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سروش در کف صراف وحی و هوش عیارسنجی پندارهای دکتر عبدالکریم سروش درباره وحی و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312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43127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43129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143131_2870459653">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143133_2870459653">
            <w:r>
              <w:rPr>
                <w:webHidden/>
                <w:rStyle w:val="IndexLink"/>
                <w:rtl w:val="true"/>
              </w:rPr>
              <w:t>مقدمة محرّر</w:t>
            </w:r>
            <w:r>
              <w:rPr>
                <w:rStyle w:val="IndexLink"/>
                <w:rtl w:val="true"/>
              </w:rPr>
              <w:tab/>
            </w:r>
            <w:r>
              <w:rPr>
                <w:rStyle w:val="IndexLink"/>
              </w:rPr>
              <w:t>15</w:t>
            </w:r>
          </w:hyperlink>
        </w:p>
        <w:p>
          <w:pPr>
            <w:pStyle w:val="Contents2"/>
            <w:tabs>
              <w:tab w:val="clear" w:pos="8743"/>
              <w:tab w:val="right" w:pos="9026" w:leader="dot"/>
            </w:tabs>
            <w:rPr/>
          </w:pPr>
          <w:hyperlink w:anchor="__RefHeading___Toc1143135_2870459653">
            <w:r>
              <w:rPr>
                <w:webHidden/>
                <w:rStyle w:val="IndexLink"/>
                <w:rtl w:val="true"/>
              </w:rPr>
              <w:t>فصل اوّل</w:t>
            </w:r>
            <w:r>
              <w:rPr>
                <w:rStyle w:val="IndexLink"/>
                <w:rtl w:val="true"/>
              </w:rPr>
              <w:t xml:space="preserve">: </w:t>
            </w:r>
            <w:r>
              <w:rPr>
                <w:rStyle w:val="IndexLink"/>
                <w:rtl w:val="true"/>
              </w:rPr>
              <w:t>بررسی پندار های دکتر سروش در باب وحی</w:t>
            </w:r>
            <w:r>
              <w:rPr>
                <w:rStyle w:val="IndexLink"/>
                <w:rtl w:val="true"/>
              </w:rPr>
              <w:tab/>
            </w:r>
            <w:r>
              <w:rPr>
                <w:rStyle w:val="IndexLink"/>
              </w:rPr>
              <w:t>17</w:t>
            </w:r>
          </w:hyperlink>
        </w:p>
        <w:p>
          <w:pPr>
            <w:pStyle w:val="Contents2"/>
            <w:tabs>
              <w:tab w:val="clear" w:pos="8743"/>
              <w:tab w:val="right" w:pos="9026" w:leader="dot"/>
            </w:tabs>
            <w:rPr/>
          </w:pPr>
          <w:hyperlink w:anchor="__RefHeading___Toc1143137_2870459653">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1143139_2870459653">
            <w:r>
              <w:rPr>
                <w:webHidden/>
                <w:rStyle w:val="IndexLink"/>
                <w:rtl w:val="true"/>
              </w:rPr>
              <w:t>پندار اوّل</w:t>
            </w:r>
            <w:r>
              <w:rPr>
                <w:rStyle w:val="IndexLink"/>
                <w:rtl w:val="true"/>
              </w:rPr>
              <w:t xml:space="preserve">: </w:t>
            </w:r>
            <w:r>
              <w:rPr>
                <w:rStyle w:val="IndexLink"/>
                <w:rtl w:val="true"/>
              </w:rPr>
              <w:t>آیا وحی، تجربه دینی است؟</w:t>
            </w:r>
            <w:r>
              <w:rPr>
                <w:rStyle w:val="IndexLink"/>
                <w:rtl w:val="true"/>
              </w:rPr>
              <w:tab/>
            </w:r>
            <w:r>
              <w:rPr>
                <w:rStyle w:val="IndexLink"/>
              </w:rPr>
              <w:t>21</w:t>
            </w:r>
          </w:hyperlink>
        </w:p>
        <w:p>
          <w:pPr>
            <w:pStyle w:val="Contents3"/>
            <w:tabs>
              <w:tab w:val="clear" w:pos="8459"/>
              <w:tab w:val="right" w:pos="9026" w:leader="dot"/>
            </w:tabs>
            <w:rPr/>
          </w:pPr>
          <w:hyperlink w:anchor="__RefHeading___Toc1143141_2870459653">
            <w:r>
              <w:rPr>
                <w:webHidden/>
                <w:rStyle w:val="IndexLink"/>
                <w:rtl w:val="true"/>
              </w:rPr>
              <w:t>چیستی تجربه دینی</w:t>
            </w:r>
            <w:r>
              <w:rPr>
                <w:rStyle w:val="IndexLink"/>
                <w:rtl w:val="true"/>
              </w:rPr>
              <w:tab/>
            </w:r>
            <w:r>
              <w:rPr>
                <w:rStyle w:val="IndexLink"/>
              </w:rPr>
              <w:t>21</w:t>
            </w:r>
          </w:hyperlink>
        </w:p>
        <w:p>
          <w:pPr>
            <w:pStyle w:val="Contents3"/>
            <w:tabs>
              <w:tab w:val="clear" w:pos="8459"/>
              <w:tab w:val="right" w:pos="9026" w:leader="dot"/>
            </w:tabs>
            <w:rPr/>
          </w:pPr>
          <w:hyperlink w:anchor="__RefHeading___Toc1143143_2870459653">
            <w:r>
              <w:rPr>
                <w:webHidden/>
                <w:rStyle w:val="IndexLink"/>
                <w:rtl w:val="true"/>
              </w:rPr>
              <w:t>تفاوت تجربه دینی با تجربه عرفانی</w:t>
            </w:r>
            <w:r>
              <w:rPr>
                <w:rStyle w:val="IndexLink"/>
                <w:rtl w:val="true"/>
              </w:rPr>
              <w:tab/>
            </w:r>
            <w:r>
              <w:rPr>
                <w:rStyle w:val="IndexLink"/>
              </w:rPr>
              <w:t>22</w:t>
            </w:r>
          </w:hyperlink>
        </w:p>
        <w:p>
          <w:pPr>
            <w:pStyle w:val="Contents3"/>
            <w:tabs>
              <w:tab w:val="clear" w:pos="8459"/>
              <w:tab w:val="right" w:pos="9026" w:leader="dot"/>
            </w:tabs>
            <w:rPr/>
          </w:pPr>
          <w:hyperlink w:anchor="__RefHeading___Toc1143145_2870459653">
            <w:r>
              <w:rPr>
                <w:webHidden/>
                <w:rStyle w:val="IndexLink"/>
                <w:rtl w:val="true"/>
              </w:rPr>
              <w:t>آیا تمام تجربه های دینی هسته و محوری مشترک دارند؟</w:t>
            </w:r>
            <w:r>
              <w:rPr>
                <w:rStyle w:val="IndexLink"/>
                <w:rtl w:val="true"/>
              </w:rPr>
              <w:tab/>
            </w:r>
            <w:r>
              <w:rPr>
                <w:rStyle w:val="IndexLink"/>
              </w:rPr>
              <w:t>24</w:t>
            </w:r>
          </w:hyperlink>
        </w:p>
        <w:p>
          <w:pPr>
            <w:pStyle w:val="Contents3"/>
            <w:tabs>
              <w:tab w:val="clear" w:pos="8459"/>
              <w:tab w:val="right" w:pos="9026" w:leader="dot"/>
            </w:tabs>
            <w:rPr/>
          </w:pPr>
          <w:hyperlink w:anchor="__RefHeading___Toc1143147_2870459653">
            <w:r>
              <w:rPr>
                <w:webHidden/>
                <w:rStyle w:val="IndexLink"/>
                <w:rtl w:val="true"/>
              </w:rPr>
              <w:t>نظریه ای دیگر در باب تجربه دینی</w:t>
            </w:r>
            <w:r>
              <w:rPr>
                <w:rStyle w:val="IndexLink"/>
                <w:rtl w:val="true"/>
              </w:rPr>
              <w:tab/>
            </w:r>
            <w:r>
              <w:rPr>
                <w:rStyle w:val="IndexLink"/>
              </w:rPr>
              <w:t>24</w:t>
            </w:r>
          </w:hyperlink>
        </w:p>
        <w:p>
          <w:pPr>
            <w:pStyle w:val="Contents3"/>
            <w:tabs>
              <w:tab w:val="clear" w:pos="8459"/>
              <w:tab w:val="right" w:pos="9026" w:leader="dot"/>
            </w:tabs>
            <w:rPr/>
          </w:pPr>
          <w:hyperlink w:anchor="__RefHeading___Toc1143149_2870459653">
            <w:r>
              <w:rPr>
                <w:webHidden/>
                <w:rStyle w:val="IndexLink"/>
                <w:rtl w:val="true"/>
              </w:rPr>
              <w:t>تقریر شبهه</w:t>
            </w:r>
            <w:r>
              <w:rPr>
                <w:rStyle w:val="IndexLink"/>
                <w:rtl w:val="true"/>
              </w:rPr>
              <w:tab/>
            </w:r>
            <w:r>
              <w:rPr>
                <w:rStyle w:val="IndexLink"/>
              </w:rPr>
              <w:t>24</w:t>
            </w:r>
          </w:hyperlink>
        </w:p>
        <w:p>
          <w:pPr>
            <w:pStyle w:val="Contents3"/>
            <w:tabs>
              <w:tab w:val="clear" w:pos="8459"/>
              <w:tab w:val="right" w:pos="9026" w:leader="dot"/>
            </w:tabs>
            <w:rPr/>
          </w:pPr>
          <w:hyperlink w:anchor="__RefHeading___Toc1143151_2870459653">
            <w:r>
              <w:rPr>
                <w:webHidden/>
                <w:rStyle w:val="IndexLink"/>
                <w:rtl w:val="true"/>
              </w:rPr>
              <w:t>منشأ تجربه دینی دانستن وحی</w:t>
            </w:r>
            <w:r>
              <w:rPr>
                <w:rStyle w:val="IndexLink"/>
                <w:rtl w:val="true"/>
              </w:rPr>
              <w:tab/>
            </w:r>
            <w:r>
              <w:rPr>
                <w:rStyle w:val="IndexLink"/>
              </w:rPr>
              <w:t>27</w:t>
            </w:r>
          </w:hyperlink>
        </w:p>
        <w:p>
          <w:pPr>
            <w:pStyle w:val="Contents3"/>
            <w:tabs>
              <w:tab w:val="clear" w:pos="8459"/>
              <w:tab w:val="right" w:pos="9026" w:leader="dot"/>
            </w:tabs>
            <w:rPr/>
          </w:pPr>
          <w:hyperlink w:anchor="__RefHeading___Toc1143153_2870459653">
            <w:r>
              <w:rPr>
                <w:webHidden/>
                <w:rStyle w:val="IndexLink"/>
                <w:rtl w:val="true"/>
              </w:rPr>
              <w:t>دیدگاه روشن فکران مسلمان درباره تجربه دینی</w:t>
            </w:r>
            <w:r>
              <w:rPr>
                <w:rStyle w:val="IndexLink"/>
                <w:rtl w:val="true"/>
              </w:rPr>
              <w:tab/>
            </w:r>
            <w:r>
              <w:rPr>
                <w:rStyle w:val="IndexLink"/>
              </w:rPr>
              <w:t>28</w:t>
            </w:r>
          </w:hyperlink>
        </w:p>
        <w:p>
          <w:pPr>
            <w:pStyle w:val="Contents4"/>
            <w:tabs>
              <w:tab w:val="clear" w:pos="8176"/>
              <w:tab w:val="right" w:pos="9026" w:leader="dot"/>
            </w:tabs>
            <w:rPr/>
          </w:pPr>
          <w:hyperlink w:anchor="__RefHeading___Toc1143155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143157_2870459653">
            <w:r>
              <w:rPr>
                <w:webHidden/>
                <w:rStyle w:val="IndexLink"/>
              </w:rPr>
              <w:t>1</w:t>
            </w:r>
            <w:r>
              <w:rPr>
                <w:rStyle w:val="IndexLink"/>
                <w:rtl w:val="true"/>
              </w:rPr>
              <w:t>.</w:t>
            </w:r>
            <w:r>
              <w:rPr>
                <w:rStyle w:val="IndexLink"/>
                <w:rtl w:val="true"/>
              </w:rPr>
              <w:t>محمد رشید رضا</w:t>
            </w:r>
            <w:r>
              <w:rPr>
                <w:rStyle w:val="IndexLink"/>
                <w:rtl w:val="true"/>
              </w:rPr>
              <w:tab/>
            </w:r>
            <w:r>
              <w:rPr>
                <w:rStyle w:val="IndexLink"/>
              </w:rPr>
              <w:t>29</w:t>
            </w:r>
          </w:hyperlink>
        </w:p>
        <w:p>
          <w:pPr>
            <w:pStyle w:val="Contents4"/>
            <w:tabs>
              <w:tab w:val="clear" w:pos="8176"/>
              <w:tab w:val="right" w:pos="9026" w:leader="dot"/>
            </w:tabs>
            <w:rPr/>
          </w:pPr>
          <w:hyperlink w:anchor="__RefHeading___Toc1143159_2870459653">
            <w:r>
              <w:rPr>
                <w:webHidden/>
                <w:rStyle w:val="IndexLink"/>
              </w:rPr>
              <w:t>2</w:t>
            </w:r>
            <w:r>
              <w:rPr>
                <w:rStyle w:val="IndexLink"/>
                <w:rtl w:val="true"/>
              </w:rPr>
              <w:t xml:space="preserve">. </w:t>
            </w:r>
            <w:r>
              <w:rPr>
                <w:rStyle w:val="IndexLink"/>
                <w:rtl w:val="true"/>
              </w:rPr>
              <w:t>علامه محمد اقبال لاهوری</w:t>
            </w:r>
            <w:r>
              <w:rPr>
                <w:rStyle w:val="IndexLink"/>
                <w:rtl w:val="true"/>
              </w:rPr>
              <w:tab/>
            </w:r>
            <w:r>
              <w:rPr>
                <w:rStyle w:val="IndexLink"/>
              </w:rPr>
              <w:t>29</w:t>
            </w:r>
          </w:hyperlink>
        </w:p>
        <w:p>
          <w:pPr>
            <w:pStyle w:val="Contents4"/>
            <w:tabs>
              <w:tab w:val="clear" w:pos="8176"/>
              <w:tab w:val="right" w:pos="9026" w:leader="dot"/>
            </w:tabs>
            <w:rPr/>
          </w:pPr>
          <w:hyperlink w:anchor="__RefHeading___Toc1143161_2870459653">
            <w:r>
              <w:rPr>
                <w:webHidden/>
                <w:rStyle w:val="IndexLink"/>
              </w:rPr>
              <w:t>3</w:t>
            </w:r>
            <w:r>
              <w:rPr>
                <w:rStyle w:val="IndexLink"/>
                <w:rtl w:val="true"/>
              </w:rPr>
              <w:t>.</w:t>
            </w:r>
            <w:r>
              <w:rPr>
                <w:rStyle w:val="IndexLink"/>
                <w:rtl w:val="true"/>
              </w:rPr>
              <w:t>دکتر عبد الکریم سروش</w:t>
            </w:r>
            <w:r>
              <w:rPr>
                <w:rStyle w:val="IndexLink"/>
                <w:rtl w:val="true"/>
              </w:rPr>
              <w:tab/>
            </w:r>
            <w:r>
              <w:rPr>
                <w:rStyle w:val="IndexLink"/>
              </w:rPr>
              <w:t>33</w:t>
            </w:r>
          </w:hyperlink>
        </w:p>
        <w:p>
          <w:pPr>
            <w:pStyle w:val="Contents3"/>
            <w:tabs>
              <w:tab w:val="clear" w:pos="8459"/>
              <w:tab w:val="right" w:pos="9026" w:leader="dot"/>
            </w:tabs>
            <w:rPr/>
          </w:pPr>
          <w:hyperlink w:anchor="__RefHeading___Toc1143163_2870459653">
            <w:r>
              <w:rPr>
                <w:webHidden/>
                <w:rStyle w:val="IndexLink"/>
                <w:rtl w:val="true"/>
              </w:rPr>
              <w:t>نقد نظریه تجربه دینی</w:t>
            </w:r>
            <w:r>
              <w:rPr>
                <w:rStyle w:val="IndexLink"/>
                <w:rtl w:val="true"/>
              </w:rPr>
              <w:tab/>
            </w:r>
            <w:r>
              <w:rPr>
                <w:rStyle w:val="IndexLink"/>
              </w:rPr>
              <w:t>37</w:t>
            </w:r>
          </w:hyperlink>
        </w:p>
        <w:p>
          <w:pPr>
            <w:pStyle w:val="Contents3"/>
            <w:tabs>
              <w:tab w:val="clear" w:pos="8459"/>
              <w:tab w:val="right" w:pos="9026" w:leader="dot"/>
            </w:tabs>
            <w:rPr/>
          </w:pPr>
          <w:hyperlink w:anchor="__RefHeading___Toc1143165_2870459653">
            <w:r>
              <w:rPr>
                <w:webHidden/>
                <w:rStyle w:val="IndexLink"/>
                <w:rtl w:val="true"/>
              </w:rPr>
              <w:t>خاستگاه تجربه دینی دانستن وحی</w:t>
            </w:r>
            <w:r>
              <w:rPr>
                <w:rStyle w:val="IndexLink"/>
                <w:rtl w:val="true"/>
              </w:rPr>
              <w:tab/>
            </w:r>
            <w:r>
              <w:rPr>
                <w:rStyle w:val="IndexLink"/>
              </w:rPr>
              <w:t>38</w:t>
            </w:r>
          </w:hyperlink>
        </w:p>
        <w:p>
          <w:pPr>
            <w:pStyle w:val="Contents3"/>
            <w:tabs>
              <w:tab w:val="clear" w:pos="8459"/>
              <w:tab w:val="right" w:pos="9026" w:leader="dot"/>
            </w:tabs>
            <w:rPr/>
          </w:pPr>
          <w:hyperlink w:anchor="__RefHeading___Toc1143167_2870459653">
            <w:r>
              <w:rPr>
                <w:webHidden/>
                <w:rStyle w:val="IndexLink"/>
                <w:rtl w:val="true"/>
              </w:rPr>
              <w:t>علت تجربه دینی دانستن وحی از منظر دین پژوهان مسیحی</w:t>
            </w:r>
            <w:r>
              <w:rPr>
                <w:rStyle w:val="IndexLink"/>
                <w:rtl w:val="true"/>
              </w:rPr>
              <w:tab/>
            </w:r>
            <w:r>
              <w:rPr>
                <w:rStyle w:val="IndexLink"/>
              </w:rPr>
              <w:t>39</w:t>
            </w:r>
          </w:hyperlink>
        </w:p>
        <w:p>
          <w:pPr>
            <w:pStyle w:val="Contents3"/>
            <w:tabs>
              <w:tab w:val="clear" w:pos="8459"/>
              <w:tab w:val="right" w:pos="9026" w:leader="dot"/>
            </w:tabs>
            <w:rPr/>
          </w:pPr>
          <w:hyperlink w:anchor="__RefHeading___Toc1143169_2870459653">
            <w:r>
              <w:rPr>
                <w:webHidden/>
                <w:rStyle w:val="IndexLink"/>
                <w:rtl w:val="true"/>
              </w:rPr>
              <w:t>چرا نمی توان وحی قرآنی را نوعی تجربه دینی دانست؟</w:t>
            </w:r>
            <w:r>
              <w:rPr>
                <w:rStyle w:val="IndexLink"/>
                <w:rtl w:val="true"/>
              </w:rPr>
              <w:tab/>
            </w:r>
            <w:r>
              <w:rPr>
                <w:rStyle w:val="IndexLink"/>
              </w:rPr>
              <w:t>42</w:t>
            </w:r>
          </w:hyperlink>
        </w:p>
        <w:p>
          <w:pPr>
            <w:pStyle w:val="Contents3"/>
            <w:tabs>
              <w:tab w:val="clear" w:pos="8459"/>
              <w:tab w:val="right" w:pos="9026" w:leader="dot"/>
            </w:tabs>
            <w:rPr/>
          </w:pPr>
          <w:hyperlink w:anchor="__RefHeading___Toc1143171_2870459653">
            <w:r>
              <w:rPr>
                <w:webHidden/>
                <w:rStyle w:val="IndexLink"/>
                <w:rtl w:val="true"/>
              </w:rPr>
              <w:t>تفاوت تجربه دینی با وحی</w:t>
            </w:r>
            <w:r>
              <w:rPr>
                <w:rStyle w:val="IndexLink"/>
                <w:rtl w:val="true"/>
              </w:rPr>
              <w:tab/>
            </w:r>
            <w:r>
              <w:rPr>
                <w:rStyle w:val="IndexLink"/>
              </w:rPr>
              <w:t>43</w:t>
            </w:r>
          </w:hyperlink>
        </w:p>
        <w:p>
          <w:pPr>
            <w:pStyle w:val="Contents3"/>
            <w:tabs>
              <w:tab w:val="clear" w:pos="8459"/>
              <w:tab w:val="right" w:pos="9026" w:leader="dot"/>
            </w:tabs>
            <w:rPr/>
          </w:pPr>
          <w:hyperlink w:anchor="__RefHeading___Toc1143173_2870459653">
            <w:r>
              <w:rPr>
                <w:webHidden/>
                <w:rStyle w:val="IndexLink"/>
                <w:rtl w:val="true"/>
              </w:rPr>
              <w:t>تکلّم خداوند با بندگان برگزیده</w:t>
            </w:r>
            <w:r>
              <w:rPr>
                <w:rStyle w:val="IndexLink"/>
                <w:rtl w:val="true"/>
              </w:rPr>
              <w:tab/>
            </w:r>
            <w:r>
              <w:rPr>
                <w:rStyle w:val="IndexLink"/>
              </w:rPr>
              <w:t>45</w:t>
            </w:r>
          </w:hyperlink>
        </w:p>
        <w:p>
          <w:pPr>
            <w:pStyle w:val="Contents3"/>
            <w:tabs>
              <w:tab w:val="clear" w:pos="8459"/>
              <w:tab w:val="right" w:pos="9026" w:leader="dot"/>
            </w:tabs>
            <w:rPr/>
          </w:pPr>
          <w:hyperlink w:anchor="__RefHeading___Toc1143175_2870459653">
            <w:r>
              <w:rPr>
                <w:webHidden/>
                <w:rStyle w:val="IndexLink"/>
                <w:rtl w:val="true"/>
              </w:rPr>
              <w:t>توضیحی دیگر درباره خاستگاه تجربه دینی دانستن وحی</w:t>
            </w:r>
            <w:r>
              <w:rPr>
                <w:rStyle w:val="IndexLink"/>
                <w:rtl w:val="true"/>
              </w:rPr>
              <w:tab/>
            </w:r>
            <w:r>
              <w:rPr>
                <w:rStyle w:val="IndexLink"/>
              </w:rPr>
              <w:t>46</w:t>
            </w:r>
          </w:hyperlink>
        </w:p>
        <w:p>
          <w:pPr>
            <w:pStyle w:val="Contents3"/>
            <w:tabs>
              <w:tab w:val="clear" w:pos="8459"/>
              <w:tab w:val="right" w:pos="9026" w:leader="dot"/>
            </w:tabs>
            <w:rPr/>
          </w:pPr>
          <w:hyperlink w:anchor="__RefHeading___Toc1143177_2870459653">
            <w:r>
              <w:rPr>
                <w:webHidden/>
                <w:rStyle w:val="IndexLink"/>
                <w:rtl w:val="true"/>
              </w:rPr>
              <w:t>جایگاه عقل از دیدگاه قرآن</w:t>
            </w:r>
            <w:r>
              <w:rPr>
                <w:rStyle w:val="IndexLink"/>
                <w:rtl w:val="true"/>
              </w:rPr>
              <w:tab/>
            </w:r>
            <w:r>
              <w:rPr>
                <w:rStyle w:val="IndexLink"/>
              </w:rPr>
              <w:t>47</w:t>
            </w:r>
          </w:hyperlink>
        </w:p>
        <w:p>
          <w:pPr>
            <w:pStyle w:val="Contents3"/>
            <w:tabs>
              <w:tab w:val="clear" w:pos="8459"/>
              <w:tab w:val="right" w:pos="9026" w:leader="dot"/>
            </w:tabs>
            <w:rPr/>
          </w:pPr>
          <w:hyperlink w:anchor="__RefHeading___Toc1143179_2870459653">
            <w:r>
              <w:rPr>
                <w:webHidden/>
                <w:rStyle w:val="IndexLink"/>
                <w:rtl w:val="true"/>
              </w:rPr>
              <w:t>جایگاه عقل از دیدگاه روایات</w:t>
            </w:r>
            <w:r>
              <w:rPr>
                <w:rStyle w:val="IndexLink"/>
                <w:rtl w:val="true"/>
              </w:rPr>
              <w:tab/>
            </w:r>
            <w:r>
              <w:rPr>
                <w:rStyle w:val="IndexLink"/>
              </w:rPr>
              <w:t>48</w:t>
            </w:r>
          </w:hyperlink>
        </w:p>
        <w:p>
          <w:pPr>
            <w:pStyle w:val="Contents3"/>
            <w:tabs>
              <w:tab w:val="clear" w:pos="8459"/>
              <w:tab w:val="right" w:pos="9026" w:leader="dot"/>
            </w:tabs>
            <w:rPr/>
          </w:pPr>
          <w:hyperlink w:anchor="__RefHeading___Toc1143181_2870459653">
            <w:r>
              <w:rPr>
                <w:webHidden/>
                <w:rStyle w:val="IndexLink"/>
                <w:rtl w:val="true"/>
              </w:rPr>
              <w:t>رویکرد عقل ستیزانه در مغرب زمین</w:t>
            </w:r>
            <w:r>
              <w:rPr>
                <w:rStyle w:val="IndexLink"/>
                <w:rtl w:val="true"/>
              </w:rPr>
              <w:tab/>
            </w:r>
            <w:r>
              <w:rPr>
                <w:rStyle w:val="IndexLink"/>
              </w:rPr>
              <w:t>50</w:t>
            </w:r>
          </w:hyperlink>
        </w:p>
        <w:p>
          <w:pPr>
            <w:pStyle w:val="Contents3"/>
            <w:tabs>
              <w:tab w:val="clear" w:pos="8459"/>
              <w:tab w:val="right" w:pos="9026" w:leader="dot"/>
            </w:tabs>
            <w:rPr/>
          </w:pPr>
          <w:hyperlink w:anchor="__RefHeading___Toc1143183_2870459653">
            <w:r>
              <w:rPr>
                <w:webHidden/>
                <w:rStyle w:val="IndexLink"/>
                <w:rtl w:val="true"/>
              </w:rPr>
              <w:t>لوازم تجربه دینی دانستن وحی</w:t>
            </w:r>
            <w:r>
              <w:rPr>
                <w:rStyle w:val="IndexLink"/>
                <w:rtl w:val="true"/>
              </w:rPr>
              <w:tab/>
            </w:r>
            <w:r>
              <w:rPr>
                <w:rStyle w:val="IndexLink"/>
              </w:rPr>
              <w:t>50</w:t>
            </w:r>
          </w:hyperlink>
        </w:p>
        <w:p>
          <w:pPr>
            <w:pStyle w:val="Contents3"/>
            <w:tabs>
              <w:tab w:val="clear" w:pos="8459"/>
              <w:tab w:val="right" w:pos="9026" w:leader="dot"/>
            </w:tabs>
            <w:rPr/>
          </w:pPr>
          <w:hyperlink w:anchor="__RefHeading___Toc1143185_2870459653">
            <w:r>
              <w:rPr>
                <w:webHidden/>
                <w:rStyle w:val="IndexLink"/>
                <w:rtl w:val="true"/>
              </w:rPr>
              <w:t>دیگر تفاوت های وحی قرآنی با تجربه دینی</w:t>
            </w:r>
            <w:r>
              <w:rPr>
                <w:rStyle w:val="IndexLink"/>
                <w:rtl w:val="true"/>
              </w:rPr>
              <w:tab/>
            </w:r>
            <w:r>
              <w:rPr>
                <w:rStyle w:val="IndexLink"/>
              </w:rPr>
              <w:t>51</w:t>
            </w:r>
          </w:hyperlink>
        </w:p>
        <w:p>
          <w:pPr>
            <w:pStyle w:val="Contents3"/>
            <w:tabs>
              <w:tab w:val="clear" w:pos="8459"/>
              <w:tab w:val="right" w:pos="9026" w:leader="dot"/>
            </w:tabs>
            <w:rPr/>
          </w:pPr>
          <w:hyperlink w:anchor="__RefHeading___Toc1143187_2870459653">
            <w:r>
              <w:rPr>
                <w:webHidden/>
                <w:rStyle w:val="IndexLink"/>
                <w:rtl w:val="true"/>
              </w:rPr>
              <w:t>تفاوت ماهوی وحی با تجربه دینی</w:t>
            </w:r>
            <w:r>
              <w:rPr>
                <w:rStyle w:val="IndexLink"/>
                <w:rtl w:val="true"/>
              </w:rPr>
              <w:tab/>
            </w:r>
            <w:r>
              <w:rPr>
                <w:rStyle w:val="IndexLink"/>
              </w:rPr>
              <w:t>56</w:t>
            </w:r>
          </w:hyperlink>
        </w:p>
        <w:p>
          <w:pPr>
            <w:pStyle w:val="Contents3"/>
            <w:tabs>
              <w:tab w:val="clear" w:pos="8459"/>
              <w:tab w:val="right" w:pos="9026" w:leader="dot"/>
            </w:tabs>
            <w:rPr/>
          </w:pPr>
          <w:hyperlink w:anchor="__RefHeading___Toc1143189_2870459653">
            <w:r>
              <w:rPr>
                <w:webHidden/>
                <w:rStyle w:val="IndexLink"/>
                <w:rtl w:val="true"/>
              </w:rPr>
              <w:t>نا معتبر بودن تجربه دینی برای تجربه کننده</w:t>
            </w:r>
            <w:r>
              <w:rPr>
                <w:rStyle w:val="IndexLink"/>
                <w:rtl w:val="true"/>
              </w:rPr>
              <w:tab/>
            </w:r>
            <w:r>
              <w:rPr>
                <w:rStyle w:val="IndexLink"/>
              </w:rPr>
              <w:t>57</w:t>
            </w:r>
          </w:hyperlink>
        </w:p>
        <w:p>
          <w:pPr>
            <w:pStyle w:val="Contents2"/>
            <w:tabs>
              <w:tab w:val="clear" w:pos="8743"/>
              <w:tab w:val="right" w:pos="9026" w:leader="dot"/>
            </w:tabs>
            <w:rPr/>
          </w:pPr>
          <w:hyperlink w:anchor="__RefHeading___Toc1143191_2870459653">
            <w:r>
              <w:rPr>
                <w:webHidden/>
                <w:rStyle w:val="IndexLink"/>
                <w:rtl w:val="true"/>
              </w:rPr>
              <w:t>نقد ها و اشکالات دیدگاه دکتر سروش در باب تجربه دینی</w:t>
            </w:r>
            <w:r>
              <w:rPr>
                <w:rStyle w:val="IndexLink"/>
                <w:rtl w:val="true"/>
              </w:rPr>
              <w:tab/>
            </w:r>
            <w:r>
              <w:rPr>
                <w:rStyle w:val="IndexLink"/>
              </w:rPr>
              <w:t>59</w:t>
            </w:r>
          </w:hyperlink>
        </w:p>
        <w:p>
          <w:pPr>
            <w:pStyle w:val="Contents3"/>
            <w:tabs>
              <w:tab w:val="clear" w:pos="8459"/>
              <w:tab w:val="right" w:pos="9026" w:leader="dot"/>
            </w:tabs>
            <w:rPr/>
          </w:pPr>
          <w:hyperlink w:anchor="__RefHeading___Toc1143193_2870459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143195_2870459653">
            <w:r>
              <w:rPr>
                <w:webHidden/>
                <w:rStyle w:val="IndexLink"/>
                <w:rtl w:val="true"/>
              </w:rPr>
              <w:t>اشکال اوّل</w:t>
            </w:r>
            <w:r>
              <w:rPr>
                <w:rStyle w:val="IndexLink"/>
                <w:rtl w:val="true"/>
              </w:rPr>
              <w:tab/>
            </w:r>
            <w:r>
              <w:rPr>
                <w:rStyle w:val="IndexLink"/>
              </w:rPr>
              <w:t>59</w:t>
            </w:r>
          </w:hyperlink>
        </w:p>
        <w:p>
          <w:pPr>
            <w:pStyle w:val="Contents3"/>
            <w:tabs>
              <w:tab w:val="clear" w:pos="8459"/>
              <w:tab w:val="right" w:pos="9026" w:leader="dot"/>
            </w:tabs>
            <w:rPr/>
          </w:pPr>
          <w:hyperlink w:anchor="__RefHeading___Toc1143197_2870459653">
            <w:r>
              <w:rPr>
                <w:webHidden/>
                <w:rStyle w:val="IndexLink"/>
                <w:rtl w:val="true"/>
              </w:rPr>
              <w:t>اشکال دوم</w:t>
            </w:r>
            <w:r>
              <w:rPr>
                <w:rStyle w:val="IndexLink"/>
                <w:rtl w:val="true"/>
              </w:rPr>
              <w:tab/>
            </w:r>
            <w:r>
              <w:rPr>
                <w:rStyle w:val="IndexLink"/>
              </w:rPr>
              <w:t>61</w:t>
            </w:r>
          </w:hyperlink>
        </w:p>
        <w:p>
          <w:pPr>
            <w:pStyle w:val="Contents3"/>
            <w:tabs>
              <w:tab w:val="clear" w:pos="8459"/>
              <w:tab w:val="right" w:pos="9026" w:leader="dot"/>
            </w:tabs>
            <w:rPr/>
          </w:pPr>
          <w:hyperlink w:anchor="__RefHeading___Toc1143199_2870459653">
            <w:r>
              <w:rPr>
                <w:webHidden/>
                <w:rStyle w:val="IndexLink"/>
                <w:rtl w:val="true"/>
              </w:rPr>
              <w:t>اشکال سوم</w:t>
            </w:r>
            <w:r>
              <w:rPr>
                <w:rStyle w:val="IndexLink"/>
                <w:rtl w:val="true"/>
              </w:rPr>
              <w:tab/>
            </w:r>
            <w:r>
              <w:rPr>
                <w:rStyle w:val="IndexLink"/>
              </w:rPr>
              <w:t>64</w:t>
            </w:r>
          </w:hyperlink>
        </w:p>
        <w:p>
          <w:pPr>
            <w:pStyle w:val="Contents2"/>
            <w:tabs>
              <w:tab w:val="clear" w:pos="8743"/>
              <w:tab w:val="right" w:pos="9026" w:leader="dot"/>
            </w:tabs>
            <w:rPr/>
          </w:pPr>
          <w:hyperlink w:anchor="__RefHeading___Toc1143201_2870459653">
            <w:r>
              <w:rPr>
                <w:webHidden/>
                <w:rStyle w:val="IndexLink"/>
                <w:rtl w:val="true"/>
              </w:rPr>
              <w:t>اشکال چهارم</w:t>
            </w:r>
            <w:r>
              <w:rPr>
                <w:rStyle w:val="IndexLink"/>
                <w:rtl w:val="true"/>
              </w:rPr>
              <w:tab/>
            </w:r>
            <w:r>
              <w:rPr>
                <w:rStyle w:val="IndexLink"/>
              </w:rPr>
              <w:t>64</w:t>
            </w:r>
          </w:hyperlink>
        </w:p>
        <w:p>
          <w:pPr>
            <w:pStyle w:val="Contents3"/>
            <w:tabs>
              <w:tab w:val="clear" w:pos="8459"/>
              <w:tab w:val="right" w:pos="9026" w:leader="dot"/>
            </w:tabs>
            <w:rPr/>
          </w:pPr>
          <w:hyperlink w:anchor="__RefHeading___Toc1143203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43205_2870459653">
            <w:r>
              <w:rPr>
                <w:webHidden/>
                <w:rStyle w:val="IndexLink"/>
                <w:rtl w:val="true"/>
              </w:rPr>
              <w:t>اشکال پنجم</w:t>
            </w:r>
            <w:r>
              <w:rPr>
                <w:rStyle w:val="IndexLink"/>
                <w:rtl w:val="true"/>
              </w:rPr>
              <w:tab/>
            </w:r>
            <w:r>
              <w:rPr>
                <w:rStyle w:val="IndexLink"/>
              </w:rPr>
              <w:t>65</w:t>
            </w:r>
          </w:hyperlink>
        </w:p>
        <w:p>
          <w:pPr>
            <w:pStyle w:val="Contents2"/>
            <w:tabs>
              <w:tab w:val="clear" w:pos="8743"/>
              <w:tab w:val="right" w:pos="9026" w:leader="dot"/>
            </w:tabs>
            <w:rPr/>
          </w:pPr>
          <w:hyperlink w:anchor="__RefHeading___Toc1143207_2870459653">
            <w:r>
              <w:rPr>
                <w:webHidden/>
                <w:rStyle w:val="IndexLink"/>
                <w:rtl w:val="true"/>
              </w:rPr>
              <w:t>اشکال ششم</w:t>
            </w:r>
            <w:r>
              <w:rPr>
                <w:rStyle w:val="IndexLink"/>
                <w:rtl w:val="true"/>
              </w:rPr>
              <w:tab/>
            </w:r>
            <w:r>
              <w:rPr>
                <w:rStyle w:val="IndexLink"/>
              </w:rPr>
              <w:t>66</w:t>
            </w:r>
          </w:hyperlink>
        </w:p>
        <w:p>
          <w:pPr>
            <w:pStyle w:val="Contents2"/>
            <w:tabs>
              <w:tab w:val="clear" w:pos="8743"/>
              <w:tab w:val="right" w:pos="9026" w:leader="dot"/>
            </w:tabs>
            <w:rPr/>
          </w:pPr>
          <w:hyperlink w:anchor="__RefHeading___Toc1143209_2870459653">
            <w:r>
              <w:rPr>
                <w:webHidden/>
                <w:rStyle w:val="IndexLink"/>
                <w:rtl w:val="true"/>
              </w:rPr>
              <w:t>نتیجه پایانی فصل</w:t>
            </w:r>
            <w:r>
              <w:rPr>
                <w:rStyle w:val="IndexLink"/>
                <w:rtl w:val="true"/>
              </w:rPr>
              <w:tab/>
            </w:r>
            <w:r>
              <w:rPr>
                <w:rStyle w:val="IndexLink"/>
              </w:rPr>
              <w:t>68</w:t>
            </w:r>
          </w:hyperlink>
        </w:p>
        <w:p>
          <w:pPr>
            <w:pStyle w:val="Contents2"/>
            <w:tabs>
              <w:tab w:val="clear" w:pos="8743"/>
              <w:tab w:val="right" w:pos="9026" w:leader="dot"/>
            </w:tabs>
            <w:rPr/>
          </w:pPr>
          <w:hyperlink w:anchor="__RefHeading___Toc1143211_2870459653">
            <w:r>
              <w:rPr>
                <w:webHidden/>
                <w:rStyle w:val="IndexLink"/>
                <w:rtl w:val="true"/>
              </w:rPr>
              <w:t>فصل دوم</w:t>
            </w:r>
            <w:r>
              <w:rPr>
                <w:rStyle w:val="IndexLink"/>
                <w:rtl w:val="true"/>
              </w:rPr>
              <w:t xml:space="preserve">: </w:t>
            </w:r>
            <w:r>
              <w:rPr>
                <w:rStyle w:val="IndexLink"/>
                <w:rtl w:val="true"/>
              </w:rPr>
              <w:t>بررسی پندار های دکتر سروش در باب قرآن کریم</w:t>
            </w:r>
            <w:r>
              <w:rPr>
                <w:rStyle w:val="IndexLink"/>
                <w:rtl w:val="true"/>
              </w:rPr>
              <w:tab/>
            </w:r>
            <w:r>
              <w:rPr>
                <w:rStyle w:val="IndexLink"/>
              </w:rPr>
              <w:t>71</w:t>
            </w:r>
          </w:hyperlink>
        </w:p>
        <w:p>
          <w:pPr>
            <w:pStyle w:val="Contents2"/>
            <w:tabs>
              <w:tab w:val="clear" w:pos="8743"/>
              <w:tab w:val="right" w:pos="9026" w:leader="dot"/>
            </w:tabs>
            <w:rPr/>
          </w:pPr>
          <w:hyperlink w:anchor="__RefHeading___Toc1143213_2870459653">
            <w:r>
              <w:rPr>
                <w:webHidden/>
                <w:rStyle w:val="IndexLink"/>
                <w:rtl w:val="true"/>
              </w:rPr>
              <w:t>اشاره</w:t>
            </w:r>
            <w:r>
              <w:rPr>
                <w:rStyle w:val="IndexLink"/>
                <w:rtl w:val="true"/>
              </w:rPr>
              <w:tab/>
            </w:r>
            <w:r>
              <w:rPr>
                <w:rStyle w:val="IndexLink"/>
              </w:rPr>
              <w:t>73</w:t>
            </w:r>
          </w:hyperlink>
        </w:p>
        <w:p>
          <w:pPr>
            <w:pStyle w:val="Contents2"/>
            <w:tabs>
              <w:tab w:val="clear" w:pos="8743"/>
              <w:tab w:val="right" w:pos="9026" w:leader="dot"/>
            </w:tabs>
            <w:rPr/>
          </w:pPr>
          <w:hyperlink w:anchor="__RefHeading___Toc1143215_2870459653">
            <w:r>
              <w:rPr>
                <w:webHidden/>
                <w:rStyle w:val="IndexLink"/>
                <w:rtl w:val="true"/>
              </w:rPr>
              <w:t>پندار دوم</w:t>
            </w:r>
            <w:r>
              <w:rPr>
                <w:rStyle w:val="IndexLink"/>
                <w:rtl w:val="true"/>
              </w:rPr>
              <w:t xml:space="preserve">: </w:t>
            </w:r>
            <w:r>
              <w:rPr>
                <w:rStyle w:val="IndexLink"/>
                <w:rtl w:val="true"/>
              </w:rPr>
              <w:t>آیا زبان قرآن، زبانی نمادین و رمز گونه است؟</w:t>
            </w:r>
            <w:r>
              <w:rPr>
                <w:rStyle w:val="IndexLink"/>
                <w:rtl w:val="true"/>
              </w:rPr>
              <w:tab/>
            </w:r>
            <w:r>
              <w:rPr>
                <w:rStyle w:val="IndexLink"/>
              </w:rPr>
              <w:t>75</w:t>
            </w:r>
          </w:hyperlink>
        </w:p>
        <w:p>
          <w:pPr>
            <w:pStyle w:val="Contents2"/>
            <w:tabs>
              <w:tab w:val="clear" w:pos="8743"/>
              <w:tab w:val="right" w:pos="9026" w:leader="dot"/>
            </w:tabs>
            <w:rPr/>
          </w:pPr>
          <w:hyperlink w:anchor="__RefHeading___Toc1143217_2870459653">
            <w:r>
              <w:rPr>
                <w:webHidden/>
                <w:rStyle w:val="IndexLink"/>
                <w:rtl w:val="true"/>
              </w:rPr>
              <w:t>پندار سوم</w:t>
            </w:r>
            <w:r>
              <w:rPr>
                <w:rStyle w:val="IndexLink"/>
                <w:rtl w:val="true"/>
              </w:rPr>
              <w:t xml:space="preserve">: </w:t>
            </w:r>
            <w:r>
              <w:rPr>
                <w:rStyle w:val="IndexLink"/>
                <w:rtl w:val="true"/>
              </w:rPr>
              <w:t>آیا قرآن به زبان قوم نازل شده است؟</w:t>
            </w:r>
            <w:r>
              <w:rPr>
                <w:rStyle w:val="IndexLink"/>
                <w:rtl w:val="true"/>
              </w:rPr>
              <w:tab/>
            </w:r>
            <w:r>
              <w:rPr>
                <w:rStyle w:val="IndexLink"/>
              </w:rPr>
              <w:t>81</w:t>
            </w:r>
          </w:hyperlink>
        </w:p>
        <w:p>
          <w:pPr>
            <w:pStyle w:val="Contents2"/>
            <w:tabs>
              <w:tab w:val="clear" w:pos="8743"/>
              <w:tab w:val="right" w:pos="9026" w:leader="dot"/>
            </w:tabs>
            <w:rPr/>
          </w:pPr>
          <w:hyperlink w:anchor="__RefHeading___Toc1143219_2870459653">
            <w:r>
              <w:rPr>
                <w:webHidden/>
                <w:rStyle w:val="IndexLink"/>
                <w:rtl w:val="true"/>
              </w:rPr>
              <w:t>توضیح اجمالی دیدگاه دکتر سروش</w:t>
            </w:r>
            <w:r>
              <w:rPr>
                <w:rStyle w:val="IndexLink"/>
                <w:rtl w:val="true"/>
              </w:rPr>
              <w:tab/>
            </w:r>
            <w:r>
              <w:rPr>
                <w:rStyle w:val="IndexLink"/>
              </w:rPr>
              <w:t>83</w:t>
            </w:r>
          </w:hyperlink>
        </w:p>
        <w:p>
          <w:pPr>
            <w:pStyle w:val="Contents2"/>
            <w:tabs>
              <w:tab w:val="clear" w:pos="8743"/>
              <w:tab w:val="right" w:pos="9026" w:leader="dot"/>
            </w:tabs>
            <w:rPr/>
          </w:pPr>
          <w:hyperlink w:anchor="__RefHeading___Toc1143221_2870459653">
            <w:r>
              <w:rPr>
                <w:webHidden/>
                <w:rStyle w:val="IndexLink"/>
                <w:rtl w:val="true"/>
              </w:rPr>
              <w:t>ذاتی و عرضی در دین</w:t>
            </w:r>
            <w:r>
              <w:rPr>
                <w:rStyle w:val="IndexLink"/>
                <w:rtl w:val="true"/>
              </w:rPr>
              <w:tab/>
            </w:r>
            <w:r>
              <w:rPr>
                <w:rStyle w:val="IndexLink"/>
              </w:rPr>
              <w:t>88</w:t>
            </w:r>
          </w:hyperlink>
        </w:p>
        <w:p>
          <w:pPr>
            <w:pStyle w:val="Contents2"/>
            <w:tabs>
              <w:tab w:val="clear" w:pos="8743"/>
              <w:tab w:val="right" w:pos="9026" w:leader="dot"/>
            </w:tabs>
            <w:rPr/>
          </w:pPr>
          <w:hyperlink w:anchor="__RefHeading___Toc1143223_2870459653">
            <w:r>
              <w:rPr>
                <w:webHidden/>
                <w:rStyle w:val="IndexLink"/>
                <w:rtl w:val="true"/>
              </w:rPr>
              <w:t>مراد دکتر سروش از ذاتی و عرضی در دین</w:t>
            </w:r>
            <w:r>
              <w:rPr>
                <w:rStyle w:val="IndexLink"/>
                <w:rtl w:val="true"/>
              </w:rPr>
              <w:tab/>
            </w:r>
            <w:r>
              <w:rPr>
                <w:rStyle w:val="IndexLink"/>
              </w:rPr>
              <w:t>94</w:t>
            </w:r>
          </w:hyperlink>
        </w:p>
        <w:p>
          <w:pPr>
            <w:pStyle w:val="Contents2"/>
            <w:tabs>
              <w:tab w:val="clear" w:pos="8743"/>
              <w:tab w:val="right" w:pos="9026" w:leader="dot"/>
            </w:tabs>
            <w:rPr/>
          </w:pPr>
          <w:hyperlink w:anchor="__RefHeading___Toc1143225_2870459653">
            <w:r>
              <w:rPr>
                <w:webHidden/>
                <w:rStyle w:val="IndexLink"/>
                <w:rtl w:val="true"/>
              </w:rPr>
              <w:t>نکاتی در باب نسبت بین ذاتی و عرضی در دین از منظر دکتر سروش</w:t>
            </w:r>
            <w:r>
              <w:rPr>
                <w:rStyle w:val="IndexLink"/>
                <w:rtl w:val="true"/>
              </w:rPr>
              <w:tab/>
            </w:r>
            <w:r>
              <w:rPr>
                <w:rStyle w:val="IndexLink"/>
              </w:rPr>
              <w:t>96</w:t>
            </w:r>
          </w:hyperlink>
        </w:p>
        <w:p>
          <w:pPr>
            <w:pStyle w:val="Contents3"/>
            <w:tabs>
              <w:tab w:val="clear" w:pos="8459"/>
              <w:tab w:val="right" w:pos="9026" w:leader="dot"/>
            </w:tabs>
            <w:rPr/>
          </w:pPr>
          <w:hyperlink w:anchor="__RefHeading___Toc1143227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143229_2870459653">
            <w:r>
              <w:rPr>
                <w:webHidden/>
                <w:rStyle w:val="IndexLink"/>
                <w:rtl w:val="true"/>
              </w:rPr>
              <w:t>نکته اوّل</w:t>
            </w:r>
            <w:r>
              <w:rPr>
                <w:rStyle w:val="IndexLink"/>
                <w:rtl w:val="true"/>
              </w:rPr>
              <w:tab/>
            </w:r>
            <w:r>
              <w:rPr>
                <w:rStyle w:val="IndexLink"/>
              </w:rPr>
              <w:t>96</w:t>
            </w:r>
          </w:hyperlink>
        </w:p>
        <w:p>
          <w:pPr>
            <w:pStyle w:val="Contents3"/>
            <w:tabs>
              <w:tab w:val="clear" w:pos="8459"/>
              <w:tab w:val="right" w:pos="9026" w:leader="dot"/>
            </w:tabs>
            <w:rPr/>
          </w:pPr>
          <w:hyperlink w:anchor="__RefHeading___Toc1143231_2870459653">
            <w:r>
              <w:rPr>
                <w:webHidden/>
                <w:rStyle w:val="IndexLink"/>
                <w:rtl w:val="true"/>
              </w:rPr>
              <w:t>نکته دوم</w:t>
            </w:r>
            <w:r>
              <w:rPr>
                <w:rStyle w:val="IndexLink"/>
                <w:rtl w:val="true"/>
              </w:rPr>
              <w:tab/>
            </w:r>
            <w:r>
              <w:rPr>
                <w:rStyle w:val="IndexLink"/>
              </w:rPr>
              <w:t>96</w:t>
            </w:r>
          </w:hyperlink>
        </w:p>
        <w:p>
          <w:pPr>
            <w:pStyle w:val="Contents3"/>
            <w:tabs>
              <w:tab w:val="clear" w:pos="8459"/>
              <w:tab w:val="right" w:pos="9026" w:leader="dot"/>
            </w:tabs>
            <w:rPr/>
          </w:pPr>
          <w:hyperlink w:anchor="__RefHeading___Toc1143233_2870459653">
            <w:r>
              <w:rPr>
                <w:webHidden/>
                <w:rStyle w:val="IndexLink"/>
                <w:rtl w:val="true"/>
              </w:rPr>
              <w:t>نکته سوم</w:t>
            </w:r>
            <w:r>
              <w:rPr>
                <w:rStyle w:val="IndexLink"/>
                <w:rtl w:val="true"/>
              </w:rPr>
              <w:tab/>
            </w:r>
            <w:r>
              <w:rPr>
                <w:rStyle w:val="IndexLink"/>
              </w:rPr>
              <w:t>97</w:t>
            </w:r>
          </w:hyperlink>
        </w:p>
        <w:p>
          <w:pPr>
            <w:pStyle w:val="Contents3"/>
            <w:tabs>
              <w:tab w:val="clear" w:pos="8459"/>
              <w:tab w:val="right" w:pos="9026" w:leader="dot"/>
            </w:tabs>
            <w:rPr/>
          </w:pPr>
          <w:hyperlink w:anchor="__RefHeading___Toc1143235_2870459653">
            <w:r>
              <w:rPr>
                <w:webHidden/>
                <w:rStyle w:val="IndexLink"/>
                <w:rtl w:val="true"/>
              </w:rPr>
              <w:t>نکته چهارم</w:t>
            </w:r>
            <w:r>
              <w:rPr>
                <w:rStyle w:val="IndexLink"/>
                <w:rtl w:val="true"/>
              </w:rPr>
              <w:tab/>
            </w:r>
            <w:r>
              <w:rPr>
                <w:rStyle w:val="IndexLink"/>
              </w:rPr>
              <w:t>97</w:t>
            </w:r>
          </w:hyperlink>
        </w:p>
        <w:p>
          <w:pPr>
            <w:pStyle w:val="Contents3"/>
            <w:tabs>
              <w:tab w:val="clear" w:pos="8459"/>
              <w:tab w:val="right" w:pos="9026" w:leader="dot"/>
            </w:tabs>
            <w:rPr/>
          </w:pPr>
          <w:hyperlink w:anchor="__RefHeading___Toc1143237_2870459653">
            <w:r>
              <w:rPr>
                <w:webHidden/>
                <w:rStyle w:val="IndexLink"/>
                <w:rtl w:val="true"/>
              </w:rPr>
              <w:t>نکته پنجم</w:t>
            </w:r>
            <w:r>
              <w:rPr>
                <w:rStyle w:val="IndexLink"/>
                <w:rtl w:val="true"/>
              </w:rPr>
              <w:tab/>
            </w:r>
            <w:r>
              <w:rPr>
                <w:rStyle w:val="IndexLink"/>
              </w:rPr>
              <w:t>98</w:t>
            </w:r>
          </w:hyperlink>
        </w:p>
        <w:p>
          <w:pPr>
            <w:pStyle w:val="Contents3"/>
            <w:tabs>
              <w:tab w:val="clear" w:pos="8459"/>
              <w:tab w:val="right" w:pos="9026" w:leader="dot"/>
            </w:tabs>
            <w:rPr/>
          </w:pPr>
          <w:hyperlink w:anchor="__RefHeading___Toc1143239_2870459653">
            <w:r>
              <w:rPr>
                <w:webHidden/>
                <w:rStyle w:val="IndexLink"/>
                <w:rtl w:val="true"/>
              </w:rPr>
              <w:t>نکته ششم</w:t>
            </w:r>
            <w:r>
              <w:rPr>
                <w:rStyle w:val="IndexLink"/>
                <w:rtl w:val="true"/>
              </w:rPr>
              <w:tab/>
            </w:r>
            <w:r>
              <w:rPr>
                <w:rStyle w:val="IndexLink"/>
              </w:rPr>
              <w:t>98</w:t>
            </w:r>
          </w:hyperlink>
        </w:p>
        <w:p>
          <w:pPr>
            <w:pStyle w:val="Contents2"/>
            <w:tabs>
              <w:tab w:val="clear" w:pos="8743"/>
              <w:tab w:val="right" w:pos="9026" w:leader="dot"/>
            </w:tabs>
            <w:rPr/>
          </w:pPr>
          <w:hyperlink w:anchor="__RefHeading___Toc1143241_2870459653">
            <w:r>
              <w:rPr>
                <w:webHidden/>
                <w:rStyle w:val="IndexLink"/>
                <w:rtl w:val="true"/>
              </w:rPr>
              <w:t>نکته هفتم</w:t>
            </w:r>
            <w:r>
              <w:rPr>
                <w:rStyle w:val="IndexLink"/>
                <w:rtl w:val="true"/>
              </w:rPr>
              <w:tab/>
            </w:r>
            <w:r>
              <w:rPr>
                <w:rStyle w:val="IndexLink"/>
              </w:rPr>
              <w:t>110</w:t>
            </w:r>
          </w:hyperlink>
        </w:p>
        <w:p>
          <w:pPr>
            <w:pStyle w:val="Contents3"/>
            <w:tabs>
              <w:tab w:val="clear" w:pos="8459"/>
              <w:tab w:val="right" w:pos="9026" w:leader="dot"/>
            </w:tabs>
            <w:rPr/>
          </w:pPr>
          <w:hyperlink w:anchor="__RefHeading___Toc1143243_2870459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143245_2870459653">
            <w:r>
              <w:rPr>
                <w:webHidden/>
                <w:rStyle w:val="IndexLink"/>
                <w:rtl w:val="true"/>
              </w:rPr>
              <w:t>نکته هشتم</w:t>
            </w:r>
            <w:r>
              <w:rPr>
                <w:rStyle w:val="IndexLink"/>
                <w:rtl w:val="true"/>
              </w:rPr>
              <w:tab/>
            </w:r>
            <w:r>
              <w:rPr>
                <w:rStyle w:val="IndexLink"/>
              </w:rPr>
              <w:t>114</w:t>
            </w:r>
          </w:hyperlink>
        </w:p>
        <w:p>
          <w:pPr>
            <w:pStyle w:val="Contents3"/>
            <w:tabs>
              <w:tab w:val="clear" w:pos="8459"/>
              <w:tab w:val="right" w:pos="9026" w:leader="dot"/>
            </w:tabs>
            <w:rPr/>
          </w:pPr>
          <w:hyperlink w:anchor="__RefHeading___Toc1143247_2870459653">
            <w:r>
              <w:rPr>
                <w:webHidden/>
                <w:rStyle w:val="IndexLink"/>
                <w:rtl w:val="true"/>
              </w:rPr>
              <w:t>نكته نهم</w:t>
            </w:r>
            <w:r>
              <w:rPr>
                <w:rStyle w:val="IndexLink"/>
                <w:rtl w:val="true"/>
              </w:rPr>
              <w:tab/>
            </w:r>
            <w:r>
              <w:rPr>
                <w:rStyle w:val="IndexLink"/>
              </w:rPr>
              <w:t>117</w:t>
            </w:r>
          </w:hyperlink>
        </w:p>
        <w:p>
          <w:pPr>
            <w:pStyle w:val="Contents3"/>
            <w:tabs>
              <w:tab w:val="clear" w:pos="8459"/>
              <w:tab w:val="right" w:pos="9026" w:leader="dot"/>
            </w:tabs>
            <w:rPr/>
          </w:pPr>
          <w:hyperlink w:anchor="__RefHeading___Toc1143249_2870459653">
            <w:r>
              <w:rPr>
                <w:webHidden/>
                <w:rStyle w:val="IndexLink"/>
                <w:rtl w:val="true"/>
              </w:rPr>
              <w:t>نکته دهم</w:t>
            </w:r>
            <w:r>
              <w:rPr>
                <w:rStyle w:val="IndexLink"/>
                <w:rtl w:val="true"/>
              </w:rPr>
              <w:tab/>
            </w:r>
            <w:r>
              <w:rPr>
                <w:rStyle w:val="IndexLink"/>
              </w:rPr>
              <w:t>119</w:t>
            </w:r>
          </w:hyperlink>
        </w:p>
        <w:p>
          <w:pPr>
            <w:pStyle w:val="Contents3"/>
            <w:tabs>
              <w:tab w:val="clear" w:pos="8459"/>
              <w:tab w:val="right" w:pos="9026" w:leader="dot"/>
            </w:tabs>
            <w:rPr/>
          </w:pPr>
          <w:hyperlink w:anchor="__RefHeading___Toc1143251_2870459653">
            <w:r>
              <w:rPr>
                <w:webHidden/>
                <w:rStyle w:val="IndexLink"/>
                <w:rtl w:val="true"/>
              </w:rPr>
              <w:t>نکته یازدهم</w:t>
            </w:r>
            <w:r>
              <w:rPr>
                <w:rStyle w:val="IndexLink"/>
                <w:rtl w:val="true"/>
              </w:rPr>
              <w:tab/>
            </w:r>
            <w:r>
              <w:rPr>
                <w:rStyle w:val="IndexLink"/>
              </w:rPr>
              <w:t>121</w:t>
            </w:r>
          </w:hyperlink>
        </w:p>
        <w:p>
          <w:pPr>
            <w:pStyle w:val="Contents2"/>
            <w:tabs>
              <w:tab w:val="clear" w:pos="8743"/>
              <w:tab w:val="right" w:pos="9026" w:leader="dot"/>
            </w:tabs>
            <w:rPr/>
          </w:pPr>
          <w:hyperlink w:anchor="__RefHeading___Toc1143253_2870459653">
            <w:r>
              <w:rPr>
                <w:webHidden/>
                <w:rStyle w:val="IndexLink"/>
                <w:rtl w:val="true"/>
              </w:rPr>
              <w:t>جمع بندی سخنان دکتر سروش در بحث ذاتی و عرضی در دین</w:t>
            </w:r>
            <w:r>
              <w:rPr>
                <w:rStyle w:val="IndexLink"/>
                <w:rtl w:val="true"/>
              </w:rPr>
              <w:tab/>
            </w:r>
            <w:r>
              <w:rPr>
                <w:rStyle w:val="IndexLink"/>
              </w:rPr>
              <w:t>123</w:t>
            </w:r>
          </w:hyperlink>
        </w:p>
        <w:p>
          <w:pPr>
            <w:pStyle w:val="Contents2"/>
            <w:tabs>
              <w:tab w:val="clear" w:pos="8743"/>
              <w:tab w:val="right" w:pos="9026" w:leader="dot"/>
            </w:tabs>
            <w:rPr/>
          </w:pPr>
          <w:hyperlink w:anchor="__RefHeading___Toc1143255_2870459653">
            <w:r>
              <w:rPr>
                <w:webHidden/>
                <w:rStyle w:val="IndexLink"/>
                <w:rtl w:val="true"/>
              </w:rPr>
              <w:t>چند مطلب در بحث ذاتی و عرضی در دین</w:t>
            </w:r>
            <w:r>
              <w:rPr>
                <w:rStyle w:val="IndexLink"/>
                <w:rtl w:val="true"/>
              </w:rPr>
              <w:tab/>
            </w:r>
            <w:r>
              <w:rPr>
                <w:rStyle w:val="IndexLink"/>
              </w:rPr>
              <w:t>124</w:t>
            </w:r>
          </w:hyperlink>
        </w:p>
        <w:p>
          <w:pPr>
            <w:pStyle w:val="Contents3"/>
            <w:tabs>
              <w:tab w:val="clear" w:pos="8459"/>
              <w:tab w:val="right" w:pos="9026" w:leader="dot"/>
            </w:tabs>
            <w:rPr/>
          </w:pPr>
          <w:hyperlink w:anchor="__RefHeading___Toc1143257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143259_2870459653">
            <w:r>
              <w:rPr>
                <w:webHidden/>
                <w:rStyle w:val="IndexLink"/>
                <w:rtl w:val="true"/>
              </w:rPr>
              <w:t>مطلب اوّل</w:t>
            </w:r>
            <w:r>
              <w:rPr>
                <w:rStyle w:val="IndexLink"/>
                <w:rtl w:val="true"/>
              </w:rPr>
              <w:tab/>
            </w:r>
            <w:r>
              <w:rPr>
                <w:rStyle w:val="IndexLink"/>
              </w:rPr>
              <w:t>124</w:t>
            </w:r>
          </w:hyperlink>
        </w:p>
        <w:p>
          <w:pPr>
            <w:pStyle w:val="Contents3"/>
            <w:tabs>
              <w:tab w:val="clear" w:pos="8459"/>
              <w:tab w:val="right" w:pos="9026" w:leader="dot"/>
            </w:tabs>
            <w:rPr/>
          </w:pPr>
          <w:hyperlink w:anchor="__RefHeading___Toc1143261_2870459653">
            <w:r>
              <w:rPr>
                <w:webHidden/>
                <w:rStyle w:val="IndexLink"/>
                <w:rtl w:val="true"/>
              </w:rPr>
              <w:t>مطلب دوم</w:t>
            </w:r>
            <w:r>
              <w:rPr>
                <w:rStyle w:val="IndexLink"/>
                <w:rtl w:val="true"/>
              </w:rPr>
              <w:tab/>
            </w:r>
            <w:r>
              <w:rPr>
                <w:rStyle w:val="IndexLink"/>
              </w:rPr>
              <w:t>125</w:t>
            </w:r>
          </w:hyperlink>
        </w:p>
        <w:p>
          <w:pPr>
            <w:pStyle w:val="Contents3"/>
            <w:tabs>
              <w:tab w:val="clear" w:pos="8459"/>
              <w:tab w:val="right" w:pos="9026" w:leader="dot"/>
            </w:tabs>
            <w:rPr/>
          </w:pPr>
          <w:hyperlink w:anchor="__RefHeading___Toc1143263_2870459653">
            <w:r>
              <w:rPr>
                <w:webHidden/>
                <w:rStyle w:val="IndexLink"/>
                <w:rtl w:val="true"/>
              </w:rPr>
              <w:t>مطلب سوم</w:t>
            </w:r>
            <w:r>
              <w:rPr>
                <w:rStyle w:val="IndexLink"/>
                <w:rtl w:val="true"/>
              </w:rPr>
              <w:tab/>
            </w:r>
            <w:r>
              <w:rPr>
                <w:rStyle w:val="IndexLink"/>
              </w:rPr>
              <w:t>126</w:t>
            </w:r>
          </w:hyperlink>
        </w:p>
        <w:p>
          <w:pPr>
            <w:pStyle w:val="Contents2"/>
            <w:tabs>
              <w:tab w:val="clear" w:pos="8743"/>
              <w:tab w:val="right" w:pos="9026" w:leader="dot"/>
            </w:tabs>
            <w:rPr/>
          </w:pPr>
          <w:hyperlink w:anchor="__RefHeading___Toc1143265_2870459653">
            <w:r>
              <w:rPr>
                <w:webHidden/>
                <w:rStyle w:val="IndexLink"/>
                <w:rtl w:val="true"/>
              </w:rPr>
              <w:t>قرائن سه گانه دکتر سروش و اشکالات آن ها</w:t>
            </w:r>
            <w:r>
              <w:rPr>
                <w:rStyle w:val="IndexLink"/>
                <w:rtl w:val="true"/>
              </w:rPr>
              <w:tab/>
            </w:r>
            <w:r>
              <w:rPr>
                <w:rStyle w:val="IndexLink"/>
              </w:rPr>
              <w:t>131</w:t>
            </w:r>
          </w:hyperlink>
        </w:p>
        <w:p>
          <w:pPr>
            <w:pStyle w:val="Contents3"/>
            <w:tabs>
              <w:tab w:val="clear" w:pos="8459"/>
              <w:tab w:val="right" w:pos="9026" w:leader="dot"/>
            </w:tabs>
            <w:rPr/>
          </w:pPr>
          <w:hyperlink w:anchor="__RefHeading___Toc1143267_287045965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143269_2870459653">
            <w:r>
              <w:rPr>
                <w:webHidden/>
                <w:rStyle w:val="IndexLink"/>
                <w:rtl w:val="true"/>
              </w:rPr>
              <w:t>قرینه اوّل</w:t>
            </w:r>
            <w:r>
              <w:rPr>
                <w:rStyle w:val="IndexLink"/>
                <w:rtl w:val="true"/>
              </w:rPr>
              <w:t xml:space="preserve">: </w:t>
            </w:r>
            <w:r>
              <w:rPr>
                <w:rStyle w:val="IndexLink"/>
                <w:rtl w:val="true"/>
              </w:rPr>
              <w:t>شرطيات كاذبة المقدم</w:t>
            </w:r>
            <w:r>
              <w:rPr>
                <w:rStyle w:val="IndexLink"/>
                <w:rtl w:val="true"/>
              </w:rPr>
              <w:tab/>
            </w:r>
            <w:r>
              <w:rPr>
                <w:rStyle w:val="IndexLink"/>
              </w:rPr>
              <w:t>131</w:t>
            </w:r>
          </w:hyperlink>
        </w:p>
        <w:p>
          <w:pPr>
            <w:pStyle w:val="Contents4"/>
            <w:tabs>
              <w:tab w:val="clear" w:pos="8176"/>
              <w:tab w:val="right" w:pos="9026" w:leader="dot"/>
            </w:tabs>
            <w:rPr/>
          </w:pPr>
          <w:hyperlink w:anchor="__RefHeading___Toc1143271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143273_2870459653">
            <w:r>
              <w:rPr>
                <w:webHidden/>
                <w:rStyle w:val="IndexLink"/>
                <w:rtl w:val="true"/>
              </w:rPr>
              <w:t>اشکال اوّل</w:t>
            </w:r>
            <w:r>
              <w:rPr>
                <w:rStyle w:val="IndexLink"/>
                <w:rtl w:val="true"/>
              </w:rPr>
              <w:tab/>
            </w:r>
            <w:r>
              <w:rPr>
                <w:rStyle w:val="IndexLink"/>
              </w:rPr>
              <w:t>143</w:t>
            </w:r>
          </w:hyperlink>
        </w:p>
        <w:p>
          <w:pPr>
            <w:pStyle w:val="Contents4"/>
            <w:tabs>
              <w:tab w:val="clear" w:pos="8176"/>
              <w:tab w:val="right" w:pos="9026" w:leader="dot"/>
            </w:tabs>
            <w:rPr/>
          </w:pPr>
          <w:hyperlink w:anchor="__RefHeading___Toc1143275_2870459653">
            <w:r>
              <w:rPr>
                <w:webHidden/>
                <w:rStyle w:val="IndexLink"/>
                <w:rtl w:val="true"/>
              </w:rPr>
              <w:t>اشکال دوم</w:t>
            </w:r>
            <w:r>
              <w:rPr>
                <w:rStyle w:val="IndexLink"/>
                <w:rtl w:val="true"/>
              </w:rPr>
              <w:tab/>
            </w:r>
            <w:r>
              <w:rPr>
                <w:rStyle w:val="IndexLink"/>
              </w:rPr>
              <w:t>144</w:t>
            </w:r>
          </w:hyperlink>
        </w:p>
        <w:p>
          <w:pPr>
            <w:pStyle w:val="Contents4"/>
            <w:tabs>
              <w:tab w:val="clear" w:pos="8176"/>
              <w:tab w:val="right" w:pos="9026" w:leader="dot"/>
            </w:tabs>
            <w:rPr/>
          </w:pPr>
          <w:hyperlink w:anchor="__RefHeading___Toc1143277_2870459653">
            <w:r>
              <w:rPr>
                <w:webHidden/>
                <w:rStyle w:val="IndexLink"/>
                <w:rtl w:val="true"/>
              </w:rPr>
              <w:t>اشکال سوم</w:t>
            </w:r>
            <w:r>
              <w:rPr>
                <w:rStyle w:val="IndexLink"/>
                <w:rtl w:val="true"/>
              </w:rPr>
              <w:tab/>
            </w:r>
            <w:r>
              <w:rPr>
                <w:rStyle w:val="IndexLink"/>
              </w:rPr>
              <w:t>147</w:t>
            </w:r>
          </w:hyperlink>
        </w:p>
        <w:p>
          <w:pPr>
            <w:pStyle w:val="Contents4"/>
            <w:tabs>
              <w:tab w:val="clear" w:pos="8176"/>
              <w:tab w:val="right" w:pos="9026" w:leader="dot"/>
            </w:tabs>
            <w:rPr/>
          </w:pPr>
          <w:hyperlink w:anchor="__RefHeading___Toc1143279_2870459653">
            <w:r>
              <w:rPr>
                <w:webHidden/>
                <w:rStyle w:val="IndexLink"/>
                <w:rtl w:val="true"/>
              </w:rPr>
              <w:t>اشکال چهارم</w:t>
            </w:r>
            <w:r>
              <w:rPr>
                <w:rStyle w:val="IndexLink"/>
                <w:rtl w:val="true"/>
              </w:rPr>
              <w:tab/>
            </w:r>
            <w:r>
              <w:rPr>
                <w:rStyle w:val="IndexLink"/>
              </w:rPr>
              <w:t>147</w:t>
            </w:r>
          </w:hyperlink>
        </w:p>
        <w:p>
          <w:pPr>
            <w:pStyle w:val="Contents4"/>
            <w:tabs>
              <w:tab w:val="clear" w:pos="8176"/>
              <w:tab w:val="right" w:pos="9026" w:leader="dot"/>
            </w:tabs>
            <w:rPr/>
          </w:pPr>
          <w:hyperlink w:anchor="__RefHeading___Toc1143281_2870459653">
            <w:r>
              <w:rPr>
                <w:webHidden/>
                <w:rStyle w:val="IndexLink"/>
                <w:rtl w:val="true"/>
              </w:rPr>
              <w:t>اشکال پنجم</w:t>
            </w:r>
            <w:r>
              <w:rPr>
                <w:rStyle w:val="IndexLink"/>
                <w:rtl w:val="true"/>
              </w:rPr>
              <w:tab/>
            </w:r>
            <w:r>
              <w:rPr>
                <w:rStyle w:val="IndexLink"/>
              </w:rPr>
              <w:t>148</w:t>
            </w:r>
          </w:hyperlink>
        </w:p>
        <w:p>
          <w:pPr>
            <w:pStyle w:val="Contents4"/>
            <w:tabs>
              <w:tab w:val="clear" w:pos="8176"/>
              <w:tab w:val="right" w:pos="9026" w:leader="dot"/>
            </w:tabs>
            <w:rPr/>
          </w:pPr>
          <w:hyperlink w:anchor="__RefHeading___Toc1143283_2870459653">
            <w:r>
              <w:rPr>
                <w:webHidden/>
                <w:rStyle w:val="IndexLink"/>
                <w:rtl w:val="true"/>
              </w:rPr>
              <w:t>اشکال ششم</w:t>
            </w:r>
            <w:r>
              <w:rPr>
                <w:rStyle w:val="IndexLink"/>
                <w:rtl w:val="true"/>
              </w:rPr>
              <w:tab/>
            </w:r>
            <w:r>
              <w:rPr>
                <w:rStyle w:val="IndexLink"/>
              </w:rPr>
              <w:t>150</w:t>
            </w:r>
          </w:hyperlink>
        </w:p>
        <w:p>
          <w:pPr>
            <w:pStyle w:val="Contents4"/>
            <w:tabs>
              <w:tab w:val="clear" w:pos="8176"/>
              <w:tab w:val="right" w:pos="9026" w:leader="dot"/>
            </w:tabs>
            <w:rPr/>
          </w:pPr>
          <w:hyperlink w:anchor="__RefHeading___Toc1143285_2870459653">
            <w:r>
              <w:rPr>
                <w:webHidden/>
                <w:rStyle w:val="IndexLink"/>
                <w:rtl w:val="true"/>
              </w:rPr>
              <w:t>اشکال هفتم</w:t>
            </w:r>
            <w:r>
              <w:rPr>
                <w:rStyle w:val="IndexLink"/>
                <w:rtl w:val="true"/>
              </w:rPr>
              <w:tab/>
            </w:r>
            <w:r>
              <w:rPr>
                <w:rStyle w:val="IndexLink"/>
              </w:rPr>
              <w:t>152</w:t>
            </w:r>
          </w:hyperlink>
        </w:p>
        <w:p>
          <w:pPr>
            <w:pStyle w:val="Contents4"/>
            <w:tabs>
              <w:tab w:val="clear" w:pos="8176"/>
              <w:tab w:val="right" w:pos="9026" w:leader="dot"/>
            </w:tabs>
            <w:rPr/>
          </w:pPr>
          <w:hyperlink w:anchor="__RefHeading___Toc1143287_2870459653">
            <w:r>
              <w:rPr>
                <w:webHidden/>
                <w:rStyle w:val="IndexLink"/>
                <w:rtl w:val="true"/>
              </w:rPr>
              <w:t>اشکال هشتم</w:t>
            </w:r>
            <w:r>
              <w:rPr>
                <w:rStyle w:val="IndexLink"/>
                <w:rtl w:val="true"/>
              </w:rPr>
              <w:tab/>
            </w:r>
            <w:r>
              <w:rPr>
                <w:rStyle w:val="IndexLink"/>
              </w:rPr>
              <w:t>153</w:t>
            </w:r>
          </w:hyperlink>
        </w:p>
        <w:p>
          <w:pPr>
            <w:pStyle w:val="Contents4"/>
            <w:tabs>
              <w:tab w:val="clear" w:pos="8176"/>
              <w:tab w:val="right" w:pos="9026" w:leader="dot"/>
            </w:tabs>
            <w:rPr/>
          </w:pPr>
          <w:hyperlink w:anchor="__RefHeading___Toc1143289_2870459653">
            <w:r>
              <w:rPr>
                <w:webHidden/>
                <w:rStyle w:val="IndexLink"/>
                <w:rtl w:val="true"/>
              </w:rPr>
              <w:t>اشکال نهم</w:t>
            </w:r>
            <w:r>
              <w:rPr>
                <w:rStyle w:val="IndexLink"/>
                <w:rtl w:val="true"/>
              </w:rPr>
              <w:tab/>
            </w:r>
            <w:r>
              <w:rPr>
                <w:rStyle w:val="IndexLink"/>
              </w:rPr>
              <w:t>154</w:t>
            </w:r>
          </w:hyperlink>
        </w:p>
        <w:p>
          <w:pPr>
            <w:pStyle w:val="Contents4"/>
            <w:tabs>
              <w:tab w:val="clear" w:pos="8176"/>
              <w:tab w:val="right" w:pos="9026" w:leader="dot"/>
            </w:tabs>
            <w:rPr/>
          </w:pPr>
          <w:hyperlink w:anchor="__RefHeading___Toc1143291_2870459653">
            <w:r>
              <w:rPr>
                <w:webHidden/>
                <w:rStyle w:val="IndexLink"/>
                <w:rtl w:val="true"/>
              </w:rPr>
              <w:t>اشکال دهم</w:t>
            </w:r>
            <w:r>
              <w:rPr>
                <w:rStyle w:val="IndexLink"/>
                <w:rtl w:val="true"/>
              </w:rPr>
              <w:tab/>
            </w:r>
            <w:r>
              <w:rPr>
                <w:rStyle w:val="IndexLink"/>
              </w:rPr>
              <w:t>155</w:t>
            </w:r>
          </w:hyperlink>
        </w:p>
        <w:p>
          <w:pPr>
            <w:pStyle w:val="Contents4"/>
            <w:tabs>
              <w:tab w:val="clear" w:pos="8176"/>
              <w:tab w:val="right" w:pos="9026" w:leader="dot"/>
            </w:tabs>
            <w:rPr/>
          </w:pPr>
          <w:hyperlink w:anchor="__RefHeading___Toc1143293_2870459653">
            <w:r>
              <w:rPr>
                <w:webHidden/>
                <w:rStyle w:val="IndexLink"/>
                <w:rtl w:val="true"/>
              </w:rPr>
              <w:t>اشکال یازدهم</w:t>
            </w:r>
            <w:r>
              <w:rPr>
                <w:rStyle w:val="IndexLink"/>
                <w:rtl w:val="true"/>
              </w:rPr>
              <w:tab/>
            </w:r>
            <w:r>
              <w:rPr>
                <w:rStyle w:val="IndexLink"/>
              </w:rPr>
              <w:t>158</w:t>
            </w:r>
          </w:hyperlink>
        </w:p>
        <w:p>
          <w:pPr>
            <w:pStyle w:val="Contents3"/>
            <w:tabs>
              <w:tab w:val="clear" w:pos="8459"/>
              <w:tab w:val="right" w:pos="9026" w:leader="dot"/>
            </w:tabs>
            <w:rPr/>
          </w:pPr>
          <w:hyperlink w:anchor="__RefHeading___Toc1143295_2870459653">
            <w:r>
              <w:rPr>
                <w:webHidden/>
                <w:rStyle w:val="IndexLink"/>
                <w:rtl w:val="true"/>
              </w:rPr>
              <w:t>قرینه دوم</w:t>
            </w:r>
            <w:r>
              <w:rPr>
                <w:rStyle w:val="IndexLink"/>
                <w:rtl w:val="true"/>
              </w:rPr>
              <w:t xml:space="preserve">: </w:t>
            </w:r>
            <w:r>
              <w:rPr>
                <w:rStyle w:val="IndexLink"/>
                <w:rtl w:val="true"/>
              </w:rPr>
              <w:t>تعالیم قرآن پاسخ به سؤالات مردم عصر پیامبر صلی الله علیه و آله</w:t>
            </w:r>
            <w:r>
              <w:rPr>
                <w:rStyle w:val="IndexLink"/>
                <w:rtl w:val="true"/>
              </w:rPr>
              <w:tab/>
            </w:r>
            <w:r>
              <w:rPr>
                <w:rStyle w:val="IndexLink"/>
              </w:rPr>
              <w:t>159</w:t>
            </w:r>
          </w:hyperlink>
        </w:p>
        <w:p>
          <w:pPr>
            <w:pStyle w:val="Contents4"/>
            <w:tabs>
              <w:tab w:val="clear" w:pos="8176"/>
              <w:tab w:val="right" w:pos="9026" w:leader="dot"/>
            </w:tabs>
            <w:rPr/>
          </w:pPr>
          <w:hyperlink w:anchor="__RefHeading___Toc1143297_2870459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143299_2870459653">
            <w:r>
              <w:rPr>
                <w:webHidden/>
                <w:rStyle w:val="IndexLink"/>
                <w:rtl w:val="true"/>
              </w:rPr>
              <w:t>اشکال دوازدهم</w:t>
            </w:r>
            <w:r>
              <w:rPr>
                <w:rStyle w:val="IndexLink"/>
                <w:rtl w:val="true"/>
              </w:rPr>
              <w:tab/>
            </w:r>
            <w:r>
              <w:rPr>
                <w:rStyle w:val="IndexLink"/>
              </w:rPr>
              <w:t>159</w:t>
            </w:r>
          </w:hyperlink>
        </w:p>
        <w:p>
          <w:pPr>
            <w:pStyle w:val="Contents4"/>
            <w:tabs>
              <w:tab w:val="clear" w:pos="8176"/>
              <w:tab w:val="right" w:pos="9026" w:leader="dot"/>
            </w:tabs>
            <w:rPr/>
          </w:pPr>
          <w:hyperlink w:anchor="__RefHeading___Toc1143301_2870459653">
            <w:r>
              <w:rPr>
                <w:webHidden/>
                <w:rStyle w:val="IndexLink"/>
                <w:rtl w:val="true"/>
              </w:rPr>
              <w:t>اشکال سیزدهم</w:t>
            </w:r>
            <w:r>
              <w:rPr>
                <w:rStyle w:val="IndexLink"/>
                <w:rtl w:val="true"/>
              </w:rPr>
              <w:tab/>
            </w:r>
            <w:r>
              <w:rPr>
                <w:rStyle w:val="IndexLink"/>
              </w:rPr>
              <w:t>160</w:t>
            </w:r>
          </w:hyperlink>
        </w:p>
        <w:p>
          <w:pPr>
            <w:pStyle w:val="Contents4"/>
            <w:tabs>
              <w:tab w:val="clear" w:pos="8176"/>
              <w:tab w:val="right" w:pos="9026" w:leader="dot"/>
            </w:tabs>
            <w:rPr/>
          </w:pPr>
          <w:hyperlink w:anchor="__RefHeading___Toc1143303_2870459653">
            <w:r>
              <w:rPr>
                <w:webHidden/>
                <w:rStyle w:val="IndexLink"/>
                <w:rtl w:val="true"/>
              </w:rPr>
              <w:t>اشکال چهار دهم</w:t>
            </w:r>
            <w:r>
              <w:rPr>
                <w:rStyle w:val="IndexLink"/>
                <w:rtl w:val="true"/>
              </w:rPr>
              <w:tab/>
            </w:r>
            <w:r>
              <w:rPr>
                <w:rStyle w:val="IndexLink"/>
              </w:rPr>
              <w:t>161</w:t>
            </w:r>
          </w:hyperlink>
        </w:p>
        <w:p>
          <w:pPr>
            <w:pStyle w:val="Contents4"/>
            <w:tabs>
              <w:tab w:val="clear" w:pos="8176"/>
              <w:tab w:val="right" w:pos="9026" w:leader="dot"/>
            </w:tabs>
            <w:rPr/>
          </w:pPr>
          <w:hyperlink w:anchor="__RefHeading___Toc1143305_2870459653">
            <w:r>
              <w:rPr>
                <w:webHidden/>
                <w:rStyle w:val="IndexLink"/>
                <w:rtl w:val="true"/>
              </w:rPr>
              <w:t>اشکال پانزدهم</w:t>
            </w:r>
            <w:r>
              <w:rPr>
                <w:rStyle w:val="IndexLink"/>
                <w:rtl w:val="true"/>
              </w:rPr>
              <w:tab/>
            </w:r>
            <w:r>
              <w:rPr>
                <w:rStyle w:val="IndexLink"/>
              </w:rPr>
              <w:t>166</w:t>
            </w:r>
          </w:hyperlink>
        </w:p>
        <w:p>
          <w:pPr>
            <w:pStyle w:val="Contents3"/>
            <w:tabs>
              <w:tab w:val="clear" w:pos="8459"/>
              <w:tab w:val="right" w:pos="9026" w:leader="dot"/>
            </w:tabs>
            <w:rPr/>
          </w:pPr>
          <w:hyperlink w:anchor="__RefHeading___Toc1143307_2870459653">
            <w:r>
              <w:rPr>
                <w:webHidden/>
                <w:rStyle w:val="IndexLink"/>
                <w:rtl w:val="true"/>
              </w:rPr>
              <w:t>قرینه سوم</w:t>
            </w:r>
            <w:r>
              <w:rPr>
                <w:rStyle w:val="IndexLink"/>
                <w:rtl w:val="true"/>
              </w:rPr>
              <w:t xml:space="preserve">: </w:t>
            </w:r>
            <w:r>
              <w:rPr>
                <w:rStyle w:val="IndexLink"/>
                <w:rtl w:val="true"/>
              </w:rPr>
              <w:t>زبان قوم بودن قرآن</w:t>
            </w:r>
            <w:r>
              <w:rPr>
                <w:rStyle w:val="IndexLink"/>
                <w:rtl w:val="true"/>
              </w:rPr>
              <w:tab/>
            </w:r>
            <w:r>
              <w:rPr>
                <w:rStyle w:val="IndexLink"/>
              </w:rPr>
              <w:t>169</w:t>
            </w:r>
          </w:hyperlink>
        </w:p>
        <w:p>
          <w:pPr>
            <w:pStyle w:val="Contents4"/>
            <w:tabs>
              <w:tab w:val="clear" w:pos="8176"/>
              <w:tab w:val="right" w:pos="9026" w:leader="dot"/>
            </w:tabs>
            <w:rPr/>
          </w:pPr>
          <w:hyperlink w:anchor="__RefHeading___Toc1143309_2870459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143311_2870459653">
            <w:r>
              <w:rPr>
                <w:webHidden/>
                <w:rStyle w:val="IndexLink"/>
                <w:rtl w:val="true"/>
              </w:rPr>
              <w:t>اشکال شانزدهم</w:t>
            </w:r>
            <w:r>
              <w:rPr>
                <w:rStyle w:val="IndexLink"/>
                <w:rtl w:val="true"/>
              </w:rPr>
              <w:tab/>
            </w:r>
            <w:r>
              <w:rPr>
                <w:rStyle w:val="IndexLink"/>
              </w:rPr>
              <w:t>169</w:t>
            </w:r>
          </w:hyperlink>
        </w:p>
        <w:p>
          <w:pPr>
            <w:pStyle w:val="Contents2"/>
            <w:tabs>
              <w:tab w:val="clear" w:pos="8743"/>
              <w:tab w:val="right" w:pos="9026" w:leader="dot"/>
            </w:tabs>
            <w:rPr/>
          </w:pPr>
          <w:hyperlink w:anchor="__RefHeading___Toc1143313_2870459653">
            <w:r>
              <w:rPr>
                <w:webHidden/>
                <w:rStyle w:val="IndexLink"/>
                <w:rtl w:val="true"/>
              </w:rPr>
              <w:t>لوازم باطل نظریه زبان قوم بودن قرآن</w:t>
            </w:r>
            <w:r>
              <w:rPr>
                <w:rStyle w:val="IndexLink"/>
                <w:rtl w:val="true"/>
              </w:rPr>
              <w:tab/>
            </w:r>
            <w:r>
              <w:rPr>
                <w:rStyle w:val="IndexLink"/>
              </w:rPr>
              <w:t>179</w:t>
            </w:r>
          </w:hyperlink>
        </w:p>
        <w:p>
          <w:pPr>
            <w:pStyle w:val="Contents3"/>
            <w:tabs>
              <w:tab w:val="clear" w:pos="8459"/>
              <w:tab w:val="right" w:pos="9026" w:leader="dot"/>
            </w:tabs>
            <w:rPr/>
          </w:pPr>
          <w:hyperlink w:anchor="__RefHeading___Toc1143315_287045965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143317_2870459653">
            <w:r>
              <w:rPr>
                <w:webHidden/>
                <w:rStyle w:val="IndexLink"/>
                <w:rtl w:val="true"/>
              </w:rPr>
              <w:t>لازمه اوّل</w:t>
            </w:r>
            <w:r>
              <w:rPr>
                <w:rStyle w:val="IndexLink"/>
                <w:rtl w:val="true"/>
              </w:rPr>
              <w:tab/>
            </w:r>
            <w:r>
              <w:rPr>
                <w:rStyle w:val="IndexLink"/>
              </w:rPr>
              <w:t>179</w:t>
            </w:r>
          </w:hyperlink>
        </w:p>
        <w:p>
          <w:pPr>
            <w:pStyle w:val="Contents3"/>
            <w:tabs>
              <w:tab w:val="clear" w:pos="8459"/>
              <w:tab w:val="right" w:pos="9026" w:leader="dot"/>
            </w:tabs>
            <w:rPr/>
          </w:pPr>
          <w:hyperlink w:anchor="__RefHeading___Toc1143319_2870459653">
            <w:r>
              <w:rPr>
                <w:webHidden/>
                <w:rStyle w:val="IndexLink"/>
                <w:rtl w:val="true"/>
              </w:rPr>
              <w:t>لازمه دوم</w:t>
            </w:r>
            <w:r>
              <w:rPr>
                <w:rStyle w:val="IndexLink"/>
                <w:rtl w:val="true"/>
              </w:rPr>
              <w:tab/>
            </w:r>
            <w:r>
              <w:rPr>
                <w:rStyle w:val="IndexLink"/>
              </w:rPr>
              <w:t>183</w:t>
            </w:r>
          </w:hyperlink>
        </w:p>
        <w:p>
          <w:pPr>
            <w:pStyle w:val="Contents3"/>
            <w:tabs>
              <w:tab w:val="clear" w:pos="8459"/>
              <w:tab w:val="right" w:pos="9026" w:leader="dot"/>
            </w:tabs>
            <w:rPr/>
          </w:pPr>
          <w:hyperlink w:anchor="__RefHeading___Toc1143321_2870459653">
            <w:r>
              <w:rPr>
                <w:webHidden/>
                <w:rStyle w:val="IndexLink"/>
                <w:rtl w:val="true"/>
              </w:rPr>
              <w:t>لازمه سوم</w:t>
            </w:r>
            <w:r>
              <w:rPr>
                <w:rStyle w:val="IndexLink"/>
                <w:rtl w:val="true"/>
              </w:rPr>
              <w:tab/>
            </w:r>
            <w:r>
              <w:rPr>
                <w:rStyle w:val="IndexLink"/>
              </w:rPr>
              <w:t>185</w:t>
            </w:r>
          </w:hyperlink>
        </w:p>
        <w:p>
          <w:pPr>
            <w:pStyle w:val="Contents3"/>
            <w:tabs>
              <w:tab w:val="clear" w:pos="8459"/>
              <w:tab w:val="right" w:pos="9026" w:leader="dot"/>
            </w:tabs>
            <w:rPr/>
          </w:pPr>
          <w:hyperlink w:anchor="__RefHeading___Toc1143323_2870459653">
            <w:r>
              <w:rPr>
                <w:webHidden/>
                <w:rStyle w:val="IndexLink"/>
                <w:rtl w:val="true"/>
              </w:rPr>
              <w:t>لازمه چهارم</w:t>
            </w:r>
            <w:r>
              <w:rPr>
                <w:rStyle w:val="IndexLink"/>
                <w:rtl w:val="true"/>
              </w:rPr>
              <w:tab/>
            </w:r>
            <w:r>
              <w:rPr>
                <w:rStyle w:val="IndexLink"/>
              </w:rPr>
              <w:t>186</w:t>
            </w:r>
          </w:hyperlink>
        </w:p>
        <w:p>
          <w:pPr>
            <w:pStyle w:val="Contents2"/>
            <w:tabs>
              <w:tab w:val="clear" w:pos="8743"/>
              <w:tab w:val="right" w:pos="9026" w:leader="dot"/>
            </w:tabs>
            <w:rPr/>
          </w:pPr>
          <w:hyperlink w:anchor="__RefHeading___Toc1143325_2870459653">
            <w:r>
              <w:rPr>
                <w:webHidden/>
                <w:rStyle w:val="IndexLink"/>
                <w:rtl w:val="true"/>
              </w:rPr>
              <w:t>پاسخ به شواهد قرآنی دکتر سروش</w:t>
            </w:r>
            <w:r>
              <w:rPr>
                <w:rStyle w:val="IndexLink"/>
                <w:rtl w:val="true"/>
              </w:rPr>
              <w:tab/>
            </w:r>
            <w:r>
              <w:rPr>
                <w:rStyle w:val="IndexLink"/>
              </w:rPr>
              <w:t>191</w:t>
            </w:r>
          </w:hyperlink>
        </w:p>
        <w:p>
          <w:pPr>
            <w:pStyle w:val="Contents3"/>
            <w:tabs>
              <w:tab w:val="clear" w:pos="8459"/>
              <w:tab w:val="right" w:pos="9026" w:leader="dot"/>
            </w:tabs>
            <w:rPr/>
          </w:pPr>
          <w:hyperlink w:anchor="__RefHeading___Toc1143327_2870459653">
            <w:r>
              <w:rPr>
                <w:webHidden/>
                <w:rStyle w:val="IndexLink"/>
                <w:rtl w:val="true"/>
              </w:rPr>
              <w:t>اشاره</w:t>
            </w:r>
            <w:r>
              <w:rPr>
                <w:rStyle w:val="IndexLink"/>
                <w:rtl w:val="true"/>
              </w:rPr>
              <w:tab/>
            </w:r>
            <w:r>
              <w:rPr>
                <w:rStyle w:val="IndexLink"/>
              </w:rPr>
              <w:t>191</w:t>
            </w:r>
          </w:hyperlink>
        </w:p>
        <w:p>
          <w:pPr>
            <w:pStyle w:val="Contents2"/>
            <w:tabs>
              <w:tab w:val="clear" w:pos="8743"/>
              <w:tab w:val="right" w:pos="9026" w:leader="dot"/>
            </w:tabs>
            <w:rPr/>
          </w:pPr>
          <w:hyperlink w:anchor="__RefHeading___Toc1143329_2870459653">
            <w:r>
              <w:rPr>
                <w:webHidden/>
                <w:rStyle w:val="IndexLink"/>
                <w:rtl w:val="true"/>
              </w:rPr>
              <w:t>علل طرح نظریه رؤیا های رسولانه</w:t>
            </w:r>
            <w:r>
              <w:rPr>
                <w:rStyle w:val="IndexLink"/>
                <w:rtl w:val="true"/>
              </w:rPr>
              <w:tab/>
            </w:r>
            <w:r>
              <w:rPr>
                <w:rStyle w:val="IndexLink"/>
              </w:rPr>
              <w:t>218</w:t>
            </w:r>
          </w:hyperlink>
        </w:p>
        <w:p>
          <w:pPr>
            <w:pStyle w:val="Contents3"/>
            <w:tabs>
              <w:tab w:val="clear" w:pos="8459"/>
              <w:tab w:val="right" w:pos="9026" w:leader="dot"/>
            </w:tabs>
            <w:rPr/>
          </w:pPr>
          <w:hyperlink w:anchor="__RefHeading___Toc1143331_287045965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143333_2870459653">
            <w:r>
              <w:rPr>
                <w:webHidden/>
                <w:rStyle w:val="IndexLink"/>
              </w:rPr>
              <w:t>1</w:t>
            </w:r>
            <w:r>
              <w:rPr>
                <w:rStyle w:val="IndexLink"/>
                <w:rtl w:val="true"/>
              </w:rPr>
              <w:t>.</w:t>
            </w:r>
            <w:r>
              <w:rPr>
                <w:rStyle w:val="IndexLink"/>
                <w:rtl w:val="true"/>
              </w:rPr>
              <w:t>پریشانی در ساختار قرآن</w:t>
            </w:r>
            <w:r>
              <w:rPr>
                <w:rStyle w:val="IndexLink"/>
                <w:rtl w:val="true"/>
              </w:rPr>
              <w:tab/>
            </w:r>
            <w:r>
              <w:rPr>
                <w:rStyle w:val="IndexLink"/>
              </w:rPr>
              <w:t>218</w:t>
            </w:r>
          </w:hyperlink>
        </w:p>
        <w:p>
          <w:pPr>
            <w:pStyle w:val="Contents3"/>
            <w:tabs>
              <w:tab w:val="clear" w:pos="8459"/>
              <w:tab w:val="right" w:pos="9026" w:leader="dot"/>
            </w:tabs>
            <w:rPr/>
          </w:pPr>
          <w:hyperlink w:anchor="__RefHeading___Toc1143335_2870459653">
            <w:r>
              <w:rPr>
                <w:webHidden/>
                <w:rStyle w:val="IndexLink"/>
              </w:rPr>
              <w:t>2</w:t>
            </w:r>
            <w:r>
              <w:rPr>
                <w:rStyle w:val="IndexLink"/>
                <w:rtl w:val="true"/>
              </w:rPr>
              <w:t>.</w:t>
            </w:r>
            <w:r>
              <w:rPr>
                <w:rStyle w:val="IndexLink"/>
                <w:rtl w:val="true"/>
              </w:rPr>
              <w:t>تناقضات قرآن</w:t>
            </w:r>
            <w:r>
              <w:rPr>
                <w:rStyle w:val="IndexLink"/>
                <w:rtl w:val="true"/>
              </w:rPr>
              <w:tab/>
            </w:r>
            <w:r>
              <w:rPr>
                <w:rStyle w:val="IndexLink"/>
              </w:rPr>
              <w:t>219</w:t>
            </w:r>
          </w:hyperlink>
        </w:p>
        <w:p>
          <w:pPr>
            <w:pStyle w:val="Contents2"/>
            <w:tabs>
              <w:tab w:val="clear" w:pos="8743"/>
              <w:tab w:val="right" w:pos="9026" w:leader="dot"/>
            </w:tabs>
            <w:rPr/>
          </w:pPr>
          <w:hyperlink w:anchor="__RefHeading___Toc1143337_2870459653">
            <w:r>
              <w:rPr>
                <w:webHidden/>
                <w:rStyle w:val="IndexLink"/>
                <w:rtl w:val="true"/>
              </w:rPr>
              <w:t>آیا قرآن کریم رؤیا های رسولانه است؟</w:t>
            </w:r>
            <w:r>
              <w:rPr>
                <w:rStyle w:val="IndexLink"/>
                <w:rtl w:val="true"/>
              </w:rPr>
              <w:tab/>
            </w:r>
            <w:r>
              <w:rPr>
                <w:rStyle w:val="IndexLink"/>
              </w:rPr>
              <w:t>222</w:t>
            </w:r>
          </w:hyperlink>
        </w:p>
        <w:p>
          <w:pPr>
            <w:pStyle w:val="Contents2"/>
            <w:tabs>
              <w:tab w:val="clear" w:pos="8743"/>
              <w:tab w:val="right" w:pos="9026" w:leader="dot"/>
            </w:tabs>
            <w:rPr/>
          </w:pPr>
          <w:hyperlink w:anchor="__RefHeading___Toc1143339_2870459653">
            <w:r>
              <w:rPr>
                <w:webHidden/>
                <w:rStyle w:val="IndexLink"/>
                <w:rtl w:val="true"/>
              </w:rPr>
              <w:t>نقد اجمالی نظریة رؤیا های رسولانه</w:t>
            </w:r>
            <w:r>
              <w:rPr>
                <w:rStyle w:val="IndexLink"/>
                <w:rtl w:val="true"/>
              </w:rPr>
              <w:tab/>
            </w:r>
            <w:r>
              <w:rPr>
                <w:rStyle w:val="IndexLink"/>
              </w:rPr>
              <w:t>232</w:t>
            </w:r>
          </w:hyperlink>
        </w:p>
        <w:p>
          <w:pPr>
            <w:pStyle w:val="Contents2"/>
            <w:tabs>
              <w:tab w:val="clear" w:pos="8743"/>
              <w:tab w:val="right" w:pos="9026" w:leader="dot"/>
            </w:tabs>
            <w:rPr/>
          </w:pPr>
          <w:hyperlink w:anchor="__RefHeading___Toc1143341_2870459653">
            <w:r>
              <w:rPr>
                <w:webHidden/>
                <w:rStyle w:val="IndexLink"/>
                <w:rtl w:val="true"/>
              </w:rPr>
              <w:t>شواهد کلی دکتر سروش بر نظریه رؤیا های رسولانه</w:t>
            </w:r>
            <w:r>
              <w:rPr>
                <w:rStyle w:val="IndexLink"/>
                <w:rtl w:val="true"/>
              </w:rPr>
              <w:tab/>
            </w:r>
            <w:r>
              <w:rPr>
                <w:rStyle w:val="IndexLink"/>
              </w:rPr>
              <w:t>236</w:t>
            </w:r>
          </w:hyperlink>
        </w:p>
        <w:p>
          <w:pPr>
            <w:pStyle w:val="Contents3"/>
            <w:tabs>
              <w:tab w:val="clear" w:pos="8459"/>
              <w:tab w:val="right" w:pos="9026" w:leader="dot"/>
            </w:tabs>
            <w:rPr/>
          </w:pPr>
          <w:hyperlink w:anchor="__RefHeading___Toc1143343_2870459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143345_2870459653">
            <w:r>
              <w:rPr>
                <w:webHidden/>
                <w:rStyle w:val="IndexLink"/>
              </w:rPr>
              <w:t>1</w:t>
            </w:r>
            <w:r>
              <w:rPr>
                <w:rStyle w:val="IndexLink"/>
                <w:rtl w:val="true"/>
              </w:rPr>
              <w:t>.</w:t>
            </w:r>
            <w:r>
              <w:rPr>
                <w:rStyle w:val="IndexLink"/>
                <w:rtl w:val="true"/>
              </w:rPr>
              <w:t>حالات پیامبر صلی الله علیه و آله هنگام دریافت وحی</w:t>
            </w:r>
            <w:r>
              <w:rPr>
                <w:rStyle w:val="IndexLink"/>
                <w:rtl w:val="true"/>
              </w:rPr>
              <w:tab/>
            </w:r>
            <w:r>
              <w:rPr>
                <w:rStyle w:val="IndexLink"/>
              </w:rPr>
              <w:t>237</w:t>
            </w:r>
          </w:hyperlink>
        </w:p>
        <w:p>
          <w:pPr>
            <w:pStyle w:val="Contents4"/>
            <w:tabs>
              <w:tab w:val="clear" w:pos="8176"/>
              <w:tab w:val="right" w:pos="9026" w:leader="dot"/>
            </w:tabs>
            <w:rPr/>
          </w:pPr>
          <w:hyperlink w:anchor="__RefHeading___Toc1143347_2870459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143349_2870459653">
            <w:r>
              <w:rPr>
                <w:webHidden/>
                <w:rStyle w:val="IndexLink"/>
                <w:rtl w:val="true"/>
              </w:rPr>
              <w:t>نقد شاهد اوّل</w:t>
            </w:r>
            <w:r>
              <w:rPr>
                <w:rStyle w:val="IndexLink"/>
                <w:rtl w:val="true"/>
              </w:rPr>
              <w:tab/>
            </w:r>
            <w:r>
              <w:rPr>
                <w:rStyle w:val="IndexLink"/>
              </w:rPr>
              <w:t>238</w:t>
            </w:r>
          </w:hyperlink>
        </w:p>
        <w:p>
          <w:pPr>
            <w:pStyle w:val="Contents3"/>
            <w:tabs>
              <w:tab w:val="clear" w:pos="8459"/>
              <w:tab w:val="right" w:pos="9026" w:leader="dot"/>
            </w:tabs>
            <w:rPr/>
          </w:pPr>
          <w:hyperlink w:anchor="__RefHeading___Toc1143351_2870459653">
            <w:r>
              <w:rPr>
                <w:webHidden/>
                <w:rStyle w:val="IndexLink"/>
              </w:rPr>
              <w:t>2</w:t>
            </w:r>
            <w:r>
              <w:rPr>
                <w:rStyle w:val="IndexLink"/>
                <w:rtl w:val="true"/>
              </w:rPr>
              <w:t>.</w:t>
            </w:r>
            <w:r>
              <w:rPr>
                <w:rStyle w:val="IndexLink"/>
                <w:rtl w:val="true"/>
              </w:rPr>
              <w:t>پراکندگی و پریشانی آیات قرآن</w:t>
            </w:r>
            <w:r>
              <w:rPr>
                <w:rStyle w:val="IndexLink"/>
                <w:rtl w:val="true"/>
              </w:rPr>
              <w:tab/>
            </w:r>
            <w:r>
              <w:rPr>
                <w:rStyle w:val="IndexLink"/>
              </w:rPr>
              <w:t>241</w:t>
            </w:r>
          </w:hyperlink>
        </w:p>
        <w:p>
          <w:pPr>
            <w:pStyle w:val="Contents4"/>
            <w:tabs>
              <w:tab w:val="clear" w:pos="8176"/>
              <w:tab w:val="right" w:pos="9026" w:leader="dot"/>
            </w:tabs>
            <w:rPr/>
          </w:pPr>
          <w:hyperlink w:anchor="__RefHeading___Toc1143353_2870459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143355_2870459653">
            <w:r>
              <w:rPr>
                <w:webHidden/>
                <w:rStyle w:val="IndexLink"/>
                <w:rtl w:val="true"/>
              </w:rPr>
              <w:t>نقد شاهد دوم</w:t>
            </w:r>
            <w:r>
              <w:rPr>
                <w:rStyle w:val="IndexLink"/>
                <w:rtl w:val="true"/>
              </w:rPr>
              <w:tab/>
            </w:r>
            <w:r>
              <w:rPr>
                <w:rStyle w:val="IndexLink"/>
              </w:rPr>
              <w:t>242</w:t>
            </w:r>
          </w:hyperlink>
        </w:p>
        <w:p>
          <w:pPr>
            <w:pStyle w:val="Contents2"/>
            <w:tabs>
              <w:tab w:val="clear" w:pos="8743"/>
              <w:tab w:val="right" w:pos="9026" w:leader="dot"/>
            </w:tabs>
            <w:rPr/>
          </w:pPr>
          <w:hyperlink w:anchor="__RefHeading___Toc1143357_2870459653">
            <w:r>
              <w:rPr>
                <w:webHidden/>
                <w:rStyle w:val="IndexLink"/>
                <w:rtl w:val="true"/>
              </w:rPr>
              <w:t>دیدگاه علامه طباطبایی قدس سره</w:t>
            </w:r>
            <w:r>
              <w:rPr>
                <w:rStyle w:val="IndexLink"/>
                <w:rtl w:val="true"/>
              </w:rPr>
              <w:tab/>
            </w:r>
            <w:r>
              <w:rPr>
                <w:rStyle w:val="IndexLink"/>
              </w:rPr>
              <w:t>243</w:t>
            </w:r>
          </w:hyperlink>
        </w:p>
        <w:p>
          <w:pPr>
            <w:pStyle w:val="Contents2"/>
            <w:tabs>
              <w:tab w:val="clear" w:pos="8743"/>
              <w:tab w:val="right" w:pos="9026" w:leader="dot"/>
            </w:tabs>
            <w:rPr/>
          </w:pPr>
          <w:hyperlink w:anchor="__RefHeading___Toc1143359_2870459653">
            <w:r>
              <w:rPr>
                <w:webHidden/>
                <w:rStyle w:val="IndexLink"/>
                <w:rtl w:val="true"/>
              </w:rPr>
              <w:t>نظر ما درباره سیاق</w:t>
            </w:r>
            <w:r>
              <w:rPr>
                <w:rStyle w:val="IndexLink"/>
                <w:rtl w:val="true"/>
              </w:rPr>
              <w:tab/>
            </w:r>
            <w:r>
              <w:rPr>
                <w:rStyle w:val="IndexLink"/>
              </w:rPr>
              <w:t>244</w:t>
            </w:r>
          </w:hyperlink>
        </w:p>
        <w:p>
          <w:pPr>
            <w:pStyle w:val="Contents3"/>
            <w:tabs>
              <w:tab w:val="clear" w:pos="8459"/>
              <w:tab w:val="right" w:pos="9026" w:leader="dot"/>
            </w:tabs>
            <w:rPr/>
          </w:pPr>
          <w:hyperlink w:anchor="__RefHeading___Toc1143361_287045965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143363_2870459653">
            <w:r>
              <w:rPr>
                <w:webHidden/>
                <w:rStyle w:val="IndexLink"/>
              </w:rPr>
              <w:t>3</w:t>
            </w:r>
            <w:r>
              <w:rPr>
                <w:rStyle w:val="IndexLink"/>
                <w:rtl w:val="true"/>
              </w:rPr>
              <w:t>.</w:t>
            </w:r>
            <w:r>
              <w:rPr>
                <w:rStyle w:val="IndexLink"/>
                <w:rtl w:val="true"/>
              </w:rPr>
              <w:t>شباهت برخی آیات قرآن به خواب</w:t>
            </w:r>
            <w:r>
              <w:rPr>
                <w:rStyle w:val="IndexLink"/>
                <w:rtl w:val="true"/>
              </w:rPr>
              <w:tab/>
            </w:r>
            <w:r>
              <w:rPr>
                <w:rStyle w:val="IndexLink"/>
              </w:rPr>
              <w:t>248</w:t>
            </w:r>
          </w:hyperlink>
        </w:p>
        <w:p>
          <w:pPr>
            <w:pStyle w:val="Contents4"/>
            <w:tabs>
              <w:tab w:val="clear" w:pos="8176"/>
              <w:tab w:val="right" w:pos="9026" w:leader="dot"/>
            </w:tabs>
            <w:rPr/>
          </w:pPr>
          <w:hyperlink w:anchor="__RefHeading___Toc1143365_287045965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143367_2870459653">
            <w:r>
              <w:rPr>
                <w:webHidden/>
                <w:rStyle w:val="IndexLink"/>
                <w:rtl w:val="true"/>
              </w:rPr>
              <w:t>نقد شاهد سوم</w:t>
            </w:r>
            <w:r>
              <w:rPr>
                <w:rStyle w:val="IndexLink"/>
                <w:rtl w:val="true"/>
              </w:rPr>
              <w:tab/>
            </w:r>
            <w:r>
              <w:rPr>
                <w:rStyle w:val="IndexLink"/>
              </w:rPr>
              <w:t>254</w:t>
            </w:r>
          </w:hyperlink>
        </w:p>
        <w:p>
          <w:pPr>
            <w:pStyle w:val="Contents2"/>
            <w:tabs>
              <w:tab w:val="clear" w:pos="8743"/>
              <w:tab w:val="right" w:pos="9026" w:leader="dot"/>
            </w:tabs>
            <w:rPr/>
          </w:pPr>
          <w:hyperlink w:anchor="__RefHeading___Toc1143369_2870459653">
            <w:r>
              <w:rPr>
                <w:webHidden/>
                <w:rStyle w:val="IndexLink"/>
                <w:rtl w:val="true"/>
              </w:rPr>
              <w:t>شواهد دکتر سروش از امور غیبی بر نظریه رؤیا های رسولانه</w:t>
            </w:r>
            <w:r>
              <w:rPr>
                <w:rStyle w:val="IndexLink"/>
                <w:rtl w:val="true"/>
              </w:rPr>
              <w:tab/>
            </w:r>
            <w:r>
              <w:rPr>
                <w:rStyle w:val="IndexLink"/>
              </w:rPr>
              <w:t>260</w:t>
            </w:r>
          </w:hyperlink>
        </w:p>
        <w:p>
          <w:pPr>
            <w:pStyle w:val="Contents2"/>
            <w:tabs>
              <w:tab w:val="clear" w:pos="8743"/>
              <w:tab w:val="right" w:pos="9026" w:leader="dot"/>
            </w:tabs>
            <w:rPr/>
          </w:pPr>
          <w:hyperlink w:anchor="__RefHeading___Toc1143371_2870459653">
            <w:r>
              <w:rPr>
                <w:webHidden/>
                <w:rStyle w:val="IndexLink"/>
                <w:rtl w:val="true"/>
              </w:rPr>
              <w:t>شواهد ایشان از این قرار است</w:t>
            </w:r>
            <w:r>
              <w:rPr>
                <w:rStyle w:val="IndexLink"/>
                <w:rtl w:val="true"/>
              </w:rPr>
              <w:t>:</w:t>
              <w:tab/>
            </w:r>
            <w:r>
              <w:rPr>
                <w:rStyle w:val="IndexLink"/>
              </w:rPr>
              <w:t>261</w:t>
            </w:r>
          </w:hyperlink>
        </w:p>
        <w:p>
          <w:pPr>
            <w:pStyle w:val="Contents3"/>
            <w:tabs>
              <w:tab w:val="clear" w:pos="8459"/>
              <w:tab w:val="right" w:pos="9026" w:leader="dot"/>
            </w:tabs>
            <w:rPr/>
          </w:pPr>
          <w:hyperlink w:anchor="__RefHeading___Toc1143373_2870459653">
            <w:r>
              <w:rPr>
                <w:webHidden/>
                <w:rStyle w:val="IndexLink"/>
              </w:rPr>
              <w:t>1</w:t>
            </w:r>
            <w:r>
              <w:rPr>
                <w:rStyle w:val="IndexLink"/>
                <w:rtl w:val="true"/>
              </w:rPr>
              <w:t>.</w:t>
            </w:r>
            <w:r>
              <w:rPr>
                <w:rStyle w:val="IndexLink"/>
                <w:rtl w:val="true"/>
              </w:rPr>
              <w:t>صدای خدا</w:t>
            </w:r>
            <w:r>
              <w:rPr>
                <w:rStyle w:val="IndexLink"/>
                <w:rtl w:val="true"/>
              </w:rPr>
              <w:tab/>
            </w:r>
            <w:r>
              <w:rPr>
                <w:rStyle w:val="IndexLink"/>
              </w:rPr>
              <w:t>261</w:t>
            </w:r>
          </w:hyperlink>
        </w:p>
        <w:p>
          <w:pPr>
            <w:pStyle w:val="Contents3"/>
            <w:tabs>
              <w:tab w:val="clear" w:pos="8459"/>
              <w:tab w:val="right" w:pos="9026" w:leader="dot"/>
            </w:tabs>
            <w:rPr/>
          </w:pPr>
          <w:hyperlink w:anchor="__RefHeading___Toc1143375_2870459653">
            <w:r>
              <w:rPr>
                <w:webHidden/>
                <w:rStyle w:val="IndexLink"/>
              </w:rPr>
              <w:t>2</w:t>
            </w:r>
            <w:r>
              <w:rPr>
                <w:rStyle w:val="IndexLink"/>
                <w:rtl w:val="true"/>
              </w:rPr>
              <w:t>.</w:t>
            </w:r>
            <w:r>
              <w:rPr>
                <w:rStyle w:val="IndexLink"/>
                <w:rtl w:val="true"/>
              </w:rPr>
              <w:t>عرش و کرسی</w:t>
            </w:r>
            <w:r>
              <w:rPr>
                <w:rStyle w:val="IndexLink"/>
                <w:rtl w:val="true"/>
              </w:rPr>
              <w:tab/>
            </w:r>
            <w:r>
              <w:rPr>
                <w:rStyle w:val="IndexLink"/>
              </w:rPr>
              <w:t>262</w:t>
            </w:r>
          </w:hyperlink>
        </w:p>
        <w:p>
          <w:pPr>
            <w:pStyle w:val="Contents3"/>
            <w:tabs>
              <w:tab w:val="clear" w:pos="8459"/>
              <w:tab w:val="right" w:pos="9026" w:leader="dot"/>
            </w:tabs>
            <w:rPr/>
          </w:pPr>
          <w:hyperlink w:anchor="__RefHeading___Toc1143377_2870459653">
            <w:r>
              <w:rPr>
                <w:webHidden/>
                <w:rStyle w:val="IndexLink"/>
              </w:rPr>
              <w:t>3</w:t>
            </w:r>
            <w:r>
              <w:rPr>
                <w:rStyle w:val="IndexLink"/>
                <w:rtl w:val="true"/>
              </w:rPr>
              <w:t>.</w:t>
            </w:r>
            <w:r>
              <w:rPr>
                <w:rStyle w:val="IndexLink"/>
                <w:rtl w:val="true"/>
              </w:rPr>
              <w:t>جبرئيل</w:t>
            </w:r>
            <w:r>
              <w:rPr>
                <w:rStyle w:val="IndexLink"/>
                <w:rtl w:val="true"/>
              </w:rPr>
              <w:tab/>
            </w:r>
            <w:r>
              <w:rPr>
                <w:rStyle w:val="IndexLink"/>
              </w:rPr>
              <w:t>263</w:t>
            </w:r>
          </w:hyperlink>
        </w:p>
        <w:p>
          <w:pPr>
            <w:pStyle w:val="Contents3"/>
            <w:tabs>
              <w:tab w:val="clear" w:pos="8459"/>
              <w:tab w:val="right" w:pos="9026" w:leader="dot"/>
            </w:tabs>
            <w:rPr/>
          </w:pPr>
          <w:hyperlink w:anchor="__RefHeading___Toc1143379_2870459653">
            <w:r>
              <w:rPr>
                <w:webHidden/>
                <w:rStyle w:val="IndexLink"/>
              </w:rPr>
              <w:t>4</w:t>
            </w:r>
            <w:r>
              <w:rPr>
                <w:rStyle w:val="IndexLink"/>
                <w:rtl w:val="true"/>
              </w:rPr>
              <w:t>.</w:t>
            </w:r>
            <w:r>
              <w:rPr>
                <w:rStyle w:val="IndexLink"/>
                <w:rtl w:val="true"/>
              </w:rPr>
              <w:t>فرشتگان و ابلیس</w:t>
            </w:r>
            <w:r>
              <w:rPr>
                <w:rStyle w:val="IndexLink"/>
                <w:rtl w:val="true"/>
              </w:rPr>
              <w:tab/>
            </w:r>
            <w:r>
              <w:rPr>
                <w:rStyle w:val="IndexLink"/>
              </w:rPr>
              <w:t>264</w:t>
            </w:r>
          </w:hyperlink>
        </w:p>
        <w:p>
          <w:pPr>
            <w:pStyle w:val="Contents3"/>
            <w:tabs>
              <w:tab w:val="clear" w:pos="8459"/>
              <w:tab w:val="right" w:pos="9026" w:leader="dot"/>
            </w:tabs>
            <w:rPr/>
          </w:pPr>
          <w:hyperlink w:anchor="__RefHeading___Toc1143381_2870459653">
            <w:r>
              <w:rPr>
                <w:webHidden/>
                <w:rStyle w:val="IndexLink"/>
              </w:rPr>
              <w:t>5</w:t>
            </w:r>
            <w:r>
              <w:rPr>
                <w:rStyle w:val="IndexLink"/>
                <w:rtl w:val="true"/>
              </w:rPr>
              <w:t>.</w:t>
            </w:r>
            <w:r>
              <w:rPr>
                <w:rStyle w:val="IndexLink"/>
                <w:rtl w:val="true"/>
              </w:rPr>
              <w:t>طرد شیاطین</w:t>
            </w:r>
            <w:r>
              <w:rPr>
                <w:rStyle w:val="IndexLink"/>
                <w:rtl w:val="true"/>
              </w:rPr>
              <w:tab/>
            </w:r>
            <w:r>
              <w:rPr>
                <w:rStyle w:val="IndexLink"/>
              </w:rPr>
              <w:t>266</w:t>
            </w:r>
          </w:hyperlink>
        </w:p>
        <w:p>
          <w:pPr>
            <w:pStyle w:val="Contents3"/>
            <w:tabs>
              <w:tab w:val="clear" w:pos="8459"/>
              <w:tab w:val="right" w:pos="9026" w:leader="dot"/>
            </w:tabs>
            <w:rPr/>
          </w:pPr>
          <w:hyperlink w:anchor="__RefHeading___Toc1143383_2870459653">
            <w:r>
              <w:rPr>
                <w:webHidden/>
                <w:rStyle w:val="IndexLink"/>
              </w:rPr>
              <w:t>6</w:t>
            </w:r>
            <w:r>
              <w:rPr>
                <w:rStyle w:val="IndexLink"/>
                <w:rtl w:val="true"/>
              </w:rPr>
              <w:t>.</w:t>
            </w:r>
            <w:r>
              <w:rPr>
                <w:rStyle w:val="IndexLink"/>
                <w:rtl w:val="true"/>
              </w:rPr>
              <w:t>تسبیح کردن همه موجودات</w:t>
            </w:r>
            <w:r>
              <w:rPr>
                <w:rStyle w:val="IndexLink"/>
                <w:rtl w:val="true"/>
              </w:rPr>
              <w:tab/>
            </w:r>
            <w:r>
              <w:rPr>
                <w:rStyle w:val="IndexLink"/>
              </w:rPr>
              <w:t>266</w:t>
            </w:r>
          </w:hyperlink>
        </w:p>
        <w:p>
          <w:pPr>
            <w:pStyle w:val="Contents3"/>
            <w:tabs>
              <w:tab w:val="clear" w:pos="8459"/>
              <w:tab w:val="right" w:pos="9026" w:leader="dot"/>
            </w:tabs>
            <w:rPr/>
          </w:pPr>
          <w:hyperlink w:anchor="__RefHeading___Toc1143385_2870459653">
            <w:r>
              <w:rPr>
                <w:webHidden/>
                <w:rStyle w:val="IndexLink"/>
              </w:rPr>
              <w:t>7</w:t>
            </w:r>
            <w:r>
              <w:rPr>
                <w:rStyle w:val="IndexLink"/>
                <w:rtl w:val="true"/>
              </w:rPr>
              <w:t>.</w:t>
            </w:r>
            <w:r>
              <w:rPr>
                <w:rStyle w:val="IndexLink"/>
                <w:rtl w:val="true"/>
              </w:rPr>
              <w:t>معراج پیامبر صلی الله علیه و آله</w:t>
            </w:r>
            <w:r>
              <w:rPr>
                <w:rStyle w:val="IndexLink"/>
                <w:rtl w:val="true"/>
              </w:rPr>
              <w:tab/>
            </w:r>
            <w:r>
              <w:rPr>
                <w:rStyle w:val="IndexLink"/>
              </w:rPr>
              <w:t>267</w:t>
            </w:r>
          </w:hyperlink>
        </w:p>
        <w:p>
          <w:pPr>
            <w:pStyle w:val="Contents3"/>
            <w:tabs>
              <w:tab w:val="clear" w:pos="8459"/>
              <w:tab w:val="right" w:pos="9026" w:leader="dot"/>
            </w:tabs>
            <w:rPr/>
          </w:pPr>
          <w:hyperlink w:anchor="__RefHeading___Toc1143387_2870459653">
            <w:r>
              <w:rPr>
                <w:webHidden/>
                <w:rStyle w:val="IndexLink"/>
              </w:rPr>
              <w:t>8</w:t>
            </w:r>
            <w:r>
              <w:rPr>
                <w:rStyle w:val="IndexLink"/>
                <w:rtl w:val="true"/>
              </w:rPr>
              <w:t>.</w:t>
            </w:r>
            <w:r>
              <w:rPr>
                <w:rStyle w:val="IndexLink"/>
                <w:rtl w:val="true"/>
              </w:rPr>
              <w:t>زمان وقوع قیامت</w:t>
            </w:r>
            <w:r>
              <w:rPr>
                <w:rStyle w:val="IndexLink"/>
                <w:rtl w:val="true"/>
              </w:rPr>
              <w:tab/>
            </w:r>
            <w:r>
              <w:rPr>
                <w:rStyle w:val="IndexLink"/>
              </w:rPr>
              <w:t>268</w:t>
            </w:r>
          </w:hyperlink>
        </w:p>
        <w:p>
          <w:pPr>
            <w:pStyle w:val="Contents2"/>
            <w:tabs>
              <w:tab w:val="clear" w:pos="8743"/>
              <w:tab w:val="right" w:pos="9026" w:leader="dot"/>
            </w:tabs>
            <w:rPr/>
          </w:pPr>
          <w:hyperlink w:anchor="__RefHeading___Toc1143389_2870459653">
            <w:r>
              <w:rPr>
                <w:webHidden/>
                <w:rStyle w:val="IndexLink"/>
                <w:rtl w:val="true"/>
              </w:rPr>
              <w:t>نقدها و اشکالات شواهد امور غیبی</w:t>
            </w:r>
            <w:r>
              <w:rPr>
                <w:rStyle w:val="IndexLink"/>
                <w:rtl w:val="true"/>
              </w:rPr>
              <w:tab/>
            </w:r>
            <w:r>
              <w:rPr>
                <w:rStyle w:val="IndexLink"/>
              </w:rPr>
              <w:t>269</w:t>
            </w:r>
          </w:hyperlink>
        </w:p>
        <w:p>
          <w:pPr>
            <w:pStyle w:val="Contents2"/>
            <w:tabs>
              <w:tab w:val="clear" w:pos="8743"/>
              <w:tab w:val="right" w:pos="9026" w:leader="dot"/>
            </w:tabs>
            <w:rPr/>
          </w:pPr>
          <w:hyperlink w:anchor="__RefHeading___Toc1143391_2870459653">
            <w:r>
              <w:rPr>
                <w:webHidden/>
                <w:rStyle w:val="IndexLink"/>
                <w:rtl w:val="true"/>
              </w:rPr>
              <w:t>شواهد دکتر سروش از امور دنیوی بر نظریه رؤیا های رسولانه و نقد آن ها</w:t>
            </w:r>
            <w:r>
              <w:rPr>
                <w:rStyle w:val="IndexLink"/>
                <w:rtl w:val="true"/>
              </w:rPr>
              <w:tab/>
            </w:r>
            <w:r>
              <w:rPr>
                <w:rStyle w:val="IndexLink"/>
              </w:rPr>
              <w:t>285</w:t>
            </w:r>
          </w:hyperlink>
        </w:p>
        <w:p>
          <w:pPr>
            <w:pStyle w:val="Contents3"/>
            <w:tabs>
              <w:tab w:val="clear" w:pos="8459"/>
              <w:tab w:val="right" w:pos="9026" w:leader="dot"/>
            </w:tabs>
            <w:rPr/>
          </w:pPr>
          <w:hyperlink w:anchor="__RefHeading___Toc1143393_2870459653">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143395_2870459653">
            <w:r>
              <w:rPr>
                <w:webHidden/>
                <w:rStyle w:val="IndexLink"/>
              </w:rPr>
              <w:t>1</w:t>
            </w:r>
            <w:r>
              <w:rPr>
                <w:rStyle w:val="IndexLink"/>
                <w:rtl w:val="true"/>
              </w:rPr>
              <w:t>.</w:t>
            </w:r>
            <w:r>
              <w:rPr>
                <w:rStyle w:val="IndexLink"/>
                <w:rtl w:val="true"/>
              </w:rPr>
              <w:t>ذوالقرنین</w:t>
            </w:r>
            <w:r>
              <w:rPr>
                <w:rStyle w:val="IndexLink"/>
                <w:rtl w:val="true"/>
              </w:rPr>
              <w:tab/>
            </w:r>
            <w:r>
              <w:rPr>
                <w:rStyle w:val="IndexLink"/>
              </w:rPr>
              <w:t>285</w:t>
            </w:r>
          </w:hyperlink>
        </w:p>
        <w:p>
          <w:pPr>
            <w:pStyle w:val="Contents3"/>
            <w:tabs>
              <w:tab w:val="clear" w:pos="8459"/>
              <w:tab w:val="right" w:pos="9026" w:leader="dot"/>
            </w:tabs>
            <w:rPr/>
          </w:pPr>
          <w:hyperlink w:anchor="__RefHeading___Toc1143397_2870459653">
            <w:r>
              <w:rPr>
                <w:webHidden/>
                <w:rStyle w:val="IndexLink"/>
              </w:rPr>
              <w:t>2</w:t>
            </w:r>
            <w:r>
              <w:rPr>
                <w:rStyle w:val="IndexLink"/>
                <w:rtl w:val="true"/>
              </w:rPr>
              <w:t>.</w:t>
            </w:r>
            <w:r>
              <w:rPr>
                <w:rStyle w:val="IndexLink"/>
                <w:rtl w:val="true"/>
              </w:rPr>
              <w:t>قصص قرآن</w:t>
            </w:r>
            <w:r>
              <w:rPr>
                <w:rStyle w:val="IndexLink"/>
                <w:rtl w:val="true"/>
              </w:rPr>
              <w:tab/>
            </w:r>
            <w:r>
              <w:rPr>
                <w:rStyle w:val="IndexLink"/>
              </w:rPr>
              <w:t>287</w:t>
            </w:r>
          </w:hyperlink>
        </w:p>
        <w:p>
          <w:pPr>
            <w:pStyle w:val="Contents3"/>
            <w:tabs>
              <w:tab w:val="clear" w:pos="8459"/>
              <w:tab w:val="right" w:pos="9026" w:leader="dot"/>
            </w:tabs>
            <w:rPr/>
          </w:pPr>
          <w:hyperlink w:anchor="__RefHeading___Toc1143399_2870459653">
            <w:r>
              <w:rPr>
                <w:webHidden/>
                <w:rStyle w:val="IndexLink"/>
              </w:rPr>
              <w:t>3</w:t>
            </w:r>
            <w:r>
              <w:rPr>
                <w:rStyle w:val="IndexLink"/>
                <w:rtl w:val="true"/>
              </w:rPr>
              <w:t>.</w:t>
            </w:r>
            <w:r>
              <w:rPr>
                <w:rStyle w:val="IndexLink"/>
                <w:rtl w:val="true"/>
              </w:rPr>
              <w:t>ماجرای حواریون حضرت عیسی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143401_2870459653">
            <w:r>
              <w:rPr>
                <w:webHidden/>
                <w:rStyle w:val="IndexLink"/>
              </w:rPr>
              <w:t>4</w:t>
            </w:r>
            <w:r>
              <w:rPr>
                <w:rStyle w:val="IndexLink"/>
                <w:rtl w:val="true"/>
              </w:rPr>
              <w:t>.</w:t>
            </w:r>
            <w:r>
              <w:rPr>
                <w:rStyle w:val="IndexLink"/>
                <w:rtl w:val="true"/>
              </w:rPr>
              <w:t>رؤیاهای حضرت ابراهیم</w:t>
            </w:r>
            <w:r>
              <w:rPr>
                <w:rStyle w:val="IndexLink"/>
                <w:rtl w:val="true"/>
              </w:rPr>
              <w:tab/>
            </w:r>
            <w:r>
              <w:rPr>
                <w:rStyle w:val="IndexLink"/>
              </w:rPr>
              <w:t>293</w:t>
            </w:r>
          </w:hyperlink>
        </w:p>
        <w:p>
          <w:pPr>
            <w:pStyle w:val="Contents3"/>
            <w:tabs>
              <w:tab w:val="clear" w:pos="8459"/>
              <w:tab w:val="right" w:pos="9026" w:leader="dot"/>
            </w:tabs>
            <w:rPr/>
          </w:pPr>
          <w:hyperlink w:anchor="__RefHeading___Toc1143403_2870459653">
            <w:r>
              <w:rPr>
                <w:webHidden/>
                <w:rStyle w:val="IndexLink"/>
              </w:rPr>
              <w:t>5</w:t>
            </w:r>
            <w:r>
              <w:rPr>
                <w:rStyle w:val="IndexLink"/>
                <w:rtl w:val="true"/>
              </w:rPr>
              <w:t>.</w:t>
            </w:r>
            <w:r>
              <w:rPr>
                <w:rStyle w:val="IndexLink"/>
                <w:rtl w:val="true"/>
              </w:rPr>
              <w:t>مناسک حج</w:t>
            </w:r>
            <w:r>
              <w:rPr>
                <w:rStyle w:val="IndexLink"/>
                <w:rtl w:val="true"/>
              </w:rPr>
              <w:tab/>
            </w:r>
            <w:r>
              <w:rPr>
                <w:rStyle w:val="IndexLink"/>
              </w:rPr>
              <w:t>295</w:t>
            </w:r>
          </w:hyperlink>
        </w:p>
        <w:p>
          <w:pPr>
            <w:pStyle w:val="Contents2"/>
            <w:tabs>
              <w:tab w:val="clear" w:pos="8743"/>
              <w:tab w:val="right" w:pos="9026" w:leader="dot"/>
            </w:tabs>
            <w:rPr/>
          </w:pPr>
          <w:hyperlink w:anchor="__RefHeading___Toc1143405_2870459653">
            <w:r>
              <w:rPr>
                <w:webHidden/>
                <w:rStyle w:val="IndexLink"/>
                <w:rtl w:val="true"/>
              </w:rPr>
              <w:t>نتیجه پایانی فصل</w:t>
            </w:r>
            <w:r>
              <w:rPr>
                <w:rStyle w:val="IndexLink"/>
                <w:rtl w:val="true"/>
              </w:rPr>
              <w:tab/>
            </w:r>
            <w:r>
              <w:rPr>
                <w:rStyle w:val="IndexLink"/>
              </w:rPr>
              <w:t>297</w:t>
            </w:r>
          </w:hyperlink>
        </w:p>
        <w:p>
          <w:pPr>
            <w:pStyle w:val="Contents2"/>
            <w:tabs>
              <w:tab w:val="clear" w:pos="8743"/>
              <w:tab w:val="right" w:pos="9026" w:leader="dot"/>
            </w:tabs>
            <w:rPr/>
          </w:pPr>
          <w:hyperlink w:anchor="__RefHeading___Toc1143407_2870459653">
            <w:r>
              <w:rPr>
                <w:webHidden/>
                <w:rStyle w:val="IndexLink"/>
                <w:rtl w:val="true"/>
              </w:rPr>
              <w:t>نکته پایانی کتاب</w:t>
            </w:r>
            <w:r>
              <w:rPr>
                <w:rStyle w:val="IndexLink"/>
                <w:rtl w:val="true"/>
              </w:rPr>
              <w:tab/>
            </w:r>
            <w:r>
              <w:rPr>
                <w:rStyle w:val="IndexLink"/>
              </w:rPr>
              <w:t>298</w:t>
            </w:r>
          </w:hyperlink>
        </w:p>
        <w:p>
          <w:pPr>
            <w:pStyle w:val="Contents2"/>
            <w:tabs>
              <w:tab w:val="clear" w:pos="8743"/>
              <w:tab w:val="right" w:pos="9026" w:leader="dot"/>
            </w:tabs>
            <w:rPr/>
          </w:pPr>
          <w:hyperlink w:anchor="__RefHeading___Toc1143409_2870459653">
            <w:r>
              <w:rPr>
                <w:webHidden/>
                <w:rStyle w:val="IndexLink"/>
                <w:rtl w:val="true"/>
              </w:rPr>
              <w:t>فهرست منابع</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48_87271"/>
      <w:bookmarkStart w:id="1" w:name="pg11148_87271"/>
      <w:bookmarkEnd w:id="1"/>
    </w:p>
    <w:p>
      <w:pPr>
        <w:pStyle w:val="Heading2"/>
        <w:numPr>
          <w:ilvl w:val="1"/>
          <w:numId w:val="1"/>
        </w:numPr>
        <w:rPr/>
      </w:pPr>
      <w:bookmarkStart w:id="2" w:name="pg11148_87271"/>
      <w:bookmarkStart w:id="3" w:name="__RefHeading___Toc11431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 هادی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سروش در کف صراف وحی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عیارسنجی پندارهای دکتر عبدالکریم سروش درباره وحی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هادی نجفی؛ به قلم سیدمرتضی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عیارسنجی پندارهای دکتر عبدالکریم سروش درباره وحی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وحی و الهام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وحی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Surush, Abd al-Karim -- Views on the Qur'an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Revelation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سیدمرتضی،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BP220/3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7553177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312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48_87275"/>
      <w:bookmarkStart w:id="8" w:name="pg11148_87275"/>
      <w:bookmarkEnd w:id="8"/>
    </w:p>
    <w:p>
      <w:pPr>
        <w:pStyle w:val="Heading2"/>
        <w:numPr>
          <w:ilvl w:val="1"/>
          <w:numId w:val="1"/>
        </w:numPr>
        <w:rPr/>
      </w:pPr>
      <w:bookmarkStart w:id="9" w:name="pg11148_87275"/>
      <w:bookmarkStart w:id="10" w:name="__RefHeading___Toc1143129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مقدمه محرّر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پندار های دکتر سروش در باب وحی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پندار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تجربه دینی است؟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چیستی تجربه دینی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تفاوت تجربه دینی با تجربه عرفانی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آیا تمام تجربه های دینی، هسته و محوری مشترک دارند؟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نظریه ای دیگر در باب تجربه دینی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تقریر شبهه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منشأ تجربه دینی دانستن وحی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دیدگاه روشن فکران مسلمان درباره تجربه دینی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اقبال لاهوری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 الکریم سروش</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نقد نظریه تجربه دینی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خاستگاه تجربه دینی دانستن وحی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علت تجربه دینی دانستن وحی از منظر دین پژوهان مسیحی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چرا نمی توان وحی قرآنی را نوعی تجربه دینی دانست؟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تفاوت تجربه دینی با وحی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تکلّم خداوند با بندگان برگزیده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توضیحی دیگر درباره خاستگاه تجربه دینی دانستن وحی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جایگاه عقل از دیدگاه قرآن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جایگاه عقل از دیدگاه روایات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روی کرد عقل ستیزانه در مغرب زمین</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تجربه دینی دانستن وحی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تفاوت های وحی قرآنی با تجربه دینی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تفاوت ماهوی وحی با تجربه دینی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نا معتبر بودن تجربه دینی برای تجربه کننده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نقد ها و اشکالات دیدگاه دکتر سروش در باب تجربه دینی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اشکال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نتیجه پایانی فصل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پندار های دکتر سروش در باب قرآن کریم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پندار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قرآن، زبانی نمادین و رمزگونه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پندار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به زبان قوم نازل شده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توضیح اجمالی دیدگاه دکتر سروش</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ذاتی و عرضی در دین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مراد دکتر سروش از ذاتی و عرضی در دین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نکاتی در باب نسبت بین ذاتی و عرضی در دین از منظر دکتر سروش</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نكته 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نکته یازدهم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جمع بندی سخنان دکتر سروش در بحث ذاتی و عرضی در دین</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در بحث ذاتی و عرضی در دین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قرائن سه گانه دکتر سروش و اشکالات آن ها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شرطيات كاذبة المقدم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اشکال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اشکال دهم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اشکال یازدهم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 پاسخ به سؤالات مردم عصر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اشکال دوازدهم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اشکال سیزدهم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اشکال چهاردهم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اشکال پانزدهم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قوم بودن قرآن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اشکال شانزدهم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لوازم باطل نظریه زبان قوم بودن قرآن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لازمۀ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لازمة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لازمه سوم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لازمۀ چهارم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پاسخ به شواهد قرآنی دکتر سروش</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پندار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رؤیا های پیامبر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توضیح اجمالی نظریه رؤیا های رسولانه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علل طرح نظریۀ رؤیا های رسولانه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پریشانی در ساختار قرآن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تناقضات قرآن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آیا قرآن کریم رؤیا های رسولانه است؟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نقد اجمالی نظریة رؤیا های رسولانه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شواهد کلی دکتر سروش بر نظریۀ رؤیا های رسولانه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پیامبر صلی الله علیه و آله هنگام دریافت وحی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نقد شاهد اوّل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و پریشانی آیات قرآن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نقد شاهد دوم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دیدگاه علامه طباطبایی قدس سره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نظر ما دربارۀ سیاق</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برخی آیات قرآن به خواب</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نقد شاهد سوم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شواهد دکتر سروش از امور غیبی بر نظریه رؤیا های رسولانه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خدا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و کرسی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 ابلیس</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شیاطین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کردن همه موجودات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وقوع قیامت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نقد ها و اشکالات شواهد امور غیبی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شواهد دکتر سروش از امور دنیوی بر نظریه رؤیا های رسولانه و نقد آن ها</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حواریون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های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نتیجه پایانی فصل</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نکته پایانی کتاب</w:t>
      </w:r>
      <w:r>
        <w:rPr>
          <w:rFonts w:eastAsia="IRNazanin" w:cs="IRNazanin"/>
          <w:color w:val="111111"/>
          <w:sz w:val="28"/>
          <w:szCs w:val="28"/>
          <w:rtl w:val="true"/>
          <w:lang w:bidi="fa-IR"/>
        </w:rPr>
        <w:t>...</w:t>
      </w:r>
      <w:r>
        <w:rPr>
          <w:rFonts w:eastAsia="IRNazanin" w:cs="IRNazanin"/>
          <w:color w:val="111111"/>
          <w:sz w:val="28"/>
          <w:szCs w:val="28"/>
          <w:lang w:bidi="fa-IR"/>
        </w:rPr>
        <w:t>292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12" w:name="pg11148_87284"/>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143131_2870459653"/>
      <w:bookmarkStart w:id="14" w:name="_Toc4"/>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دفتری که پیش رو دارید تقریر بیست و یک جلسه درس از دروس عقاید این جانب در نقد پندار های آقای دکتر عبدالکریم سروش درباره وحی و قرآن کریم است که به نقد نظریات ذیل پرداخته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دانستن 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قرآن را نمادین و رمز گونه دانستن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به زبان قوم و نظریه ذاتی و عرضی در ادیان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های رسولانه دانستن قرآن کریم</w:t>
      </w:r>
    </w:p>
    <w:p>
      <w:pPr>
        <w:pStyle w:val="BookText"/>
        <w:rPr/>
      </w:pPr>
      <w:r>
        <w:rPr>
          <w:rFonts w:ascii="IRNazanin" w:hAnsi="IRNazanin" w:eastAsia="IRNazanin"/>
          <w:color w:val="111111"/>
          <w:sz w:val="28"/>
          <w:sz w:val="28"/>
          <w:szCs w:val="28"/>
          <w:rtl w:val="true"/>
          <w:lang w:bidi="fa-IR"/>
        </w:rPr>
        <w:t xml:space="preserve">این دروس به قلم توانای حجة الاسلام آقای سیّد مرتضی سجادی دامت برکاته تحریر شد و حقیر آن را تصحیح کردم سپس توسط برادر ارجمند جناب آقای فریبرز راهدان مفرد حفظه الله ویراستاری شد و به وسیله یکی </w:t>
      </w:r>
      <w:r>
        <w:rPr>
          <w:rStyle w:val="FootnoteAnchor"/>
          <w:rtl w:val="true"/>
        </w:rPr>
        <w:footnoteReference w:id="2"/>
      </w:r>
      <w:r>
        <w:rPr>
          <w:rFonts w:ascii="IRNazanin" w:hAnsi="IRNazanin" w:eastAsia="IRNazanin"/>
          <w:color w:val="111111"/>
          <w:sz w:val="28"/>
          <w:sz w:val="28"/>
          <w:szCs w:val="28"/>
          <w:rtl w:val="true"/>
          <w:lang w:bidi="fa-IR"/>
        </w:rPr>
        <w:t xml:space="preserve">از دوستان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w:t>
      </w:r>
      <w:r>
        <w:rPr>
          <w:rStyle w:val="FootnoteAnchor"/>
          <w:rtl w:val="true"/>
        </w:rPr>
        <w:footnoteReference w:id="3"/>
      </w:r>
      <w:r>
        <w:rPr>
          <w:rFonts w:ascii="IRNazanin" w:hAnsi="IRNazanin" w:eastAsia="IRNazanin"/>
          <w:color w:val="111111"/>
          <w:sz w:val="28"/>
          <w:sz w:val="28"/>
          <w:szCs w:val="28"/>
          <w:rtl w:val="true"/>
          <w:lang w:bidi="fa-IR"/>
        </w:rPr>
        <w:t xml:space="preserve">سروش در کف صرّاف </w:t>
      </w:r>
      <w:r>
        <w:rPr>
          <w:rStyle w:val="FootnoteAnchor"/>
          <w:rtl w:val="true"/>
        </w:rPr>
        <w:footnoteReference w:id="4"/>
      </w:r>
      <w:r>
        <w:rPr>
          <w:rFonts w:ascii="IRNazanin" w:hAnsi="IRNazanin" w:eastAsia="IRNazanin"/>
          <w:color w:val="111111"/>
          <w:sz w:val="28"/>
          <w:sz w:val="28"/>
          <w:szCs w:val="28"/>
          <w:rtl w:val="true"/>
          <w:lang w:bidi="fa-IR"/>
        </w:rPr>
        <w:t xml:space="preserve">وحی و هوش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شد و اکنون به پیشگاه علاقه مندان وحی و نبوت و قرآن کریم عرضه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مورد قبول پیامبر خاتم صلی الله علیه و آله قرار گیرد و در روز قیامت سبب شفاعت این جانب و خوانندگان محترم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p>
    <w:p>
      <w:pPr>
        <w:pStyle w:val="BookText"/>
        <w:rPr/>
      </w:pPr>
      <w:r>
        <w:rPr>
          <w:rFonts w:ascii="IRNazanin" w:hAnsi="IRNazanin" w:eastAsia="IRNazanin"/>
          <w:color w:val="111111"/>
          <w:sz w:val="28"/>
          <w:sz w:val="28"/>
          <w:szCs w:val="28"/>
          <w:rtl w:val="true"/>
          <w:lang w:bidi="fa-IR"/>
        </w:rPr>
        <w:t>اصفهان، هادی نجفی</w:t>
      </w:r>
    </w:p>
    <w:p>
      <w:pPr>
        <w:pStyle w:val="BookText"/>
        <w:rPr/>
      </w:pPr>
      <w:r>
        <w:rPr>
          <w:rFonts w:ascii="IRNazanin" w:hAnsi="IRNazanin" w:eastAsia="IRNazanin"/>
          <w:color w:val="111111"/>
          <w:sz w:val="28"/>
          <w:sz w:val="28"/>
          <w:szCs w:val="28"/>
          <w:rtl w:val="true"/>
          <w:lang w:bidi="fa-IR"/>
        </w:rPr>
        <w:t xml:space="preserve">تاسوعای حسینی </w:t>
      </w:r>
      <w:r>
        <w:rPr>
          <w:rFonts w:eastAsia="IRNazanin" w:cs="IRNazanin"/>
          <w:color w:val="111111"/>
          <w:sz w:val="28"/>
          <w:szCs w:val="28"/>
          <w:lang w:bidi="fa-IR"/>
        </w:rPr>
        <w:t>1442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148_87288"/>
      <w:bookmarkStart w:id="16" w:name="pg11148_87288"/>
      <w:bookmarkEnd w:id="16"/>
    </w:p>
    <w:p>
      <w:pPr>
        <w:pStyle w:val="BookText"/>
        <w:rPr/>
      </w:pPr>
      <w:bookmarkStart w:id="17" w:name="pg11148_87288"/>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1143133_2870459653"/>
      <w:bookmarkStart w:id="19" w:name="_Toc5"/>
      <w:bookmarkEnd w:id="18"/>
      <w:r>
        <w:rPr>
          <w:rtl w:val="true"/>
        </w:rPr>
        <w:t>مقدمة محرّر</w:t>
      </w:r>
      <w:bookmarkEnd w:id="19"/>
    </w:p>
    <w:p>
      <w:pPr>
        <w:pStyle w:val="BookText"/>
        <w:rPr/>
      </w:pPr>
      <w:r>
        <w:rPr>
          <w:rFonts w:ascii="IRNazanin" w:hAnsi="IRNazanin" w:eastAsia="IRNazanin"/>
          <w:color w:val="111111"/>
          <w:sz w:val="28"/>
          <w:sz w:val="28"/>
          <w:szCs w:val="28"/>
          <w:rtl w:val="true"/>
          <w:lang w:bidi="fa-IR"/>
        </w:rPr>
        <w:t>بدون شک یکی از رخداد های مهم که در تاریخ بشر به وقوع پیوسته و موجب به وجود آمدن تحولات عظیم در زندگی بشر شده است بعثت پیامبران و برگزیدگان الهی برای هدایت انسان ها به سوی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قوام و اساس بعثت پیامبران به وحی آسمانی بستگی دارد و خداوند نیاز جامعه بشری را برای رسیدن به کمال به وسیله وحی فرو می فرستد تا مردم بدان عمل کنند و راه نیک بختی را بپیمایند در این میان پدیده وحی و نزول پیام الهی به انسان، مسئله ای است که قوام نبوت و پیامبری بدان است</w:t>
      </w:r>
    </w:p>
    <w:p>
      <w:pPr>
        <w:pStyle w:val="BookText"/>
        <w:rPr/>
      </w:pPr>
      <w:r>
        <w:rPr>
          <w:rFonts w:ascii="IRNazanin" w:hAnsi="IRNazanin" w:eastAsia="IRNazanin"/>
          <w:color w:val="111111"/>
          <w:sz w:val="28"/>
          <w:sz w:val="28"/>
          <w:szCs w:val="28"/>
          <w:rtl w:val="true"/>
          <w:lang w:bidi="fa-IR"/>
        </w:rPr>
        <w:t>امروزه مسئلۀ نبوت و وحی از مسائل جدی و راهبردی علم کلام و الهیات محسوب می شود و توجه دانشمندان و متفکران را به خود جلب کرده است؛ به گونه ای که آنان با گرایش ها و نگرش هایی مختلف و از دیدگاه هایی متفاوت این مقوله را به پردازش گرفته اند</w:t>
      </w:r>
    </w:p>
    <w:p>
      <w:pPr>
        <w:pStyle w:val="BookText"/>
        <w:rPr/>
      </w:pPr>
      <w:r>
        <w:rPr>
          <w:rFonts w:ascii="IRNazanin" w:hAnsi="IRNazanin" w:eastAsia="IRNazanin"/>
          <w:color w:val="111111"/>
          <w:sz w:val="28"/>
          <w:sz w:val="28"/>
          <w:szCs w:val="28"/>
          <w:rtl w:val="true"/>
          <w:lang w:bidi="fa-IR"/>
        </w:rPr>
        <w:t>در طول تاریخ، از صدر اسلام تا کنون همیشه کسانی بوده اند که به پدیده نبوت و وحی با تردید نگریسته و امکان یا وجود آن را نفی کرده یا درباره کیفیت این دو پندار ها و شبهاتی را القاء نموده اند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اندیشمندان معاصر که برخی از آراء وی در دو مبحث نبوت و وحی در معرض بررسی و نقادی قرار گرفته جناب آقای دکتر عبد الکریم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روشن فکران مسلمانی است که در باب نبوت و وحی و قرآن آراء نظریاتی جدید ابراز کرده است که بجاست آراء و نظریات ایشان به بحث و نقد </w:t>
      </w:r>
    </w:p>
    <w:p>
      <w:pPr>
        <w:pStyle w:val="BookText"/>
        <w:rPr/>
      </w:pP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معظم آیة الله آقای حاج شیخ هادی نجفی دام ظله در دروس عقاید خود، در مبحث نبوت عامه، نظریه آقای دکتر عبد الکریم سروش را در این باب نقادی کرده و در مبحث نبوت خاصه نیز پندار وی را درباره قرآن کریم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پنج جلسه، از شانزدهم تا سی ام فروردین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آقای دکتر سروش را در بحث وحی و نبوت و در شانزده جلسه، از پانزدهم فروردین تا دوازدهم خرداد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وی را درباره قرآن در ترازوی سنجش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رساله تدوین شده، استفادۀ حقیر از تقریر بحث های استاد است صوت این جلسات بر روی وبگاه ایشان به نشانی </w:t>
      </w:r>
      <w:r>
        <w:rPr>
          <w:rFonts w:eastAsia="Times New Roman" w:cs="Times New Roman" w:ascii="Times New Roman" w:hAnsi="Times New Roman"/>
          <w:color w:val="111111"/>
          <w:sz w:val="28"/>
          <w:szCs w:val="28"/>
          <w:lang w:val="en-US" w:bidi="en-US"/>
        </w:rPr>
        <w:t>Alnajafi.ir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 و اگر ابهامی در این نوشتار وجود داشته باشد با مراجعه به صوت جلسات می تواند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سروش در کف صرّاف وحی و هوش؛ عیار سنجی پندار های دکتر عبد الکریم سروش درباره وحی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کوشش مورد رضایت امام زمان عجل الله تعالی و فرجه الشریف و استفاده علما و فضلا دانشجویان و طالبان فکر و اندیشه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 اللَّهَ تَعَالَى أَنْ يُوَفِّقَ الْجَمِيعِ لِلْعِلْمِ وَ الْعَمَلُ الصَّالِحِينَ ، إِنَّهُ جَوَادُ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مرتضی سجادی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20" w:name="pg11148_8729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1143135_2870459653"/>
      <w:bookmarkStart w:id="22" w:name="_Toc6"/>
      <w:bookmarkEnd w:id="20"/>
      <w:bookmarkEnd w:id="21"/>
      <w:r>
        <w:rPr>
          <w:rtl w:val="true"/>
        </w:rPr>
        <w:t>فصل اوّل</w:t>
      </w:r>
      <w:r>
        <w:rPr>
          <w:rtl w:val="true"/>
        </w:rPr>
        <w:t xml:space="preserve">: </w:t>
      </w:r>
      <w:r>
        <w:rPr>
          <w:rtl w:val="true"/>
        </w:rPr>
        <w:t>بررسی پندار های دکتر سروش در باب وحی</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1148_87295"/>
      <w:bookmarkStart w:id="24" w:name="pg11148_87295"/>
      <w:bookmarkEnd w:id="24"/>
    </w:p>
    <w:p>
      <w:pPr>
        <w:pStyle w:val="Heading2"/>
        <w:numPr>
          <w:ilvl w:val="1"/>
          <w:numId w:val="1"/>
        </w:numPr>
        <w:rPr/>
      </w:pPr>
      <w:bookmarkStart w:id="25" w:name="pg11148_87295"/>
      <w:bookmarkStart w:id="26" w:name="__RefHeading___Toc1143137_2870459653"/>
      <w:bookmarkStart w:id="27" w:name="_Toc7"/>
      <w:bookmarkEnd w:id="25"/>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یکی از مباحث مهم در علم کلام و الهیات، بحث وحی است که اساس متن دینی مسلمانان یعنی قرآن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اخیر، پژوهش گران رشته های علمی مختلف، از دیدگاه هایی گوناگون به پدیده وحی نظر افکنده و برخی نیز شبهاتی را در این عرصه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شبهات و نظریاتی از ناحیه ،روشن فکران از جمله آقای دکتر عبدالکریم سروش، وارد شده است که در این فصل به نقد برخی از نظریات ایشان می پردازیم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شروع بحث، این نکته را خاطرنشان می کنیم که مباحث ما دربارۀ شخصیت آقای دکتر عبد الکریم سروش نیست وی از پیشتازان روشن فکری در ایران و از نواندیشان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دربارۀ نظریه ای است که وی در باب نبوت و وحی ارائه کرده است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1148_87299"/>
      <w:bookmarkStart w:id="29" w:name="pg11148_87299"/>
      <w:bookmarkEnd w:id="29"/>
    </w:p>
    <w:p>
      <w:pPr>
        <w:pStyle w:val="Heading2"/>
        <w:numPr>
          <w:ilvl w:val="1"/>
          <w:numId w:val="1"/>
        </w:numPr>
        <w:rPr/>
      </w:pPr>
      <w:bookmarkStart w:id="30" w:name="pg11148_87299"/>
      <w:bookmarkStart w:id="31" w:name="__RefHeading___Toc1143139_2870459653"/>
      <w:bookmarkStart w:id="32" w:name="_Toc8"/>
      <w:bookmarkEnd w:id="30"/>
      <w:bookmarkEnd w:id="31"/>
      <w:r>
        <w:rPr>
          <w:rtl w:val="true"/>
        </w:rPr>
        <w:t>پندار اوّل</w:t>
      </w:r>
      <w:r>
        <w:rPr>
          <w:rtl w:val="true"/>
        </w:rPr>
        <w:t xml:space="preserve">: </w:t>
      </w:r>
      <w:r>
        <w:rPr>
          <w:rtl w:val="true"/>
        </w:rPr>
        <w:t>آیا وحی، تجربه دینی است؟</w:t>
      </w:r>
      <w:bookmarkEnd w:id="32"/>
    </w:p>
    <w:p>
      <w:pPr>
        <w:pStyle w:val="Heading3"/>
        <w:numPr>
          <w:ilvl w:val="2"/>
          <w:numId w:val="1"/>
        </w:numPr>
        <w:rPr/>
      </w:pPr>
      <w:bookmarkStart w:id="33" w:name="__RefHeading___Toc1143141_2870459653"/>
      <w:bookmarkStart w:id="34" w:name="_Toc9"/>
      <w:bookmarkEnd w:id="33"/>
      <w:r>
        <w:rPr>
          <w:rtl w:val="true"/>
        </w:rPr>
        <w:t>چیستی تجربه دینی</w:t>
      </w:r>
      <w:bookmarkEnd w:id="34"/>
    </w:p>
    <w:p>
      <w:pPr>
        <w:pStyle w:val="BookText"/>
        <w:rPr/>
      </w:pPr>
      <w:r>
        <w:rPr>
          <w:rFonts w:ascii="IRNazanin" w:hAnsi="IRNazanin" w:eastAsia="IRNazanin"/>
          <w:color w:val="111111"/>
          <w:sz w:val="28"/>
          <w:sz w:val="28"/>
          <w:szCs w:val="28"/>
          <w:rtl w:val="true"/>
          <w:lang w:bidi="fa-IR"/>
        </w:rPr>
        <w:t>تجربه، خود، نوعی حس و احساس است؛ مانند کسی که اوّلین بار آشپزی را تجربه می کند یا کسی که تا به حال به تنهایی مسافرت نرفته است و اوّلین مسافرت را در زندگی اش تجربه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تجربه، یعنی آن چه تجربه به آن تعلق می گیرد، می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امور حسی باشد که شخص با قوای لامسه خود آن را درک می کند و از آن به آگاهی حسی تعبیر می شود؛ مثل احساس شادی و تشنگی و گرسنگی که تجربیات مادی و حسی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 که حالات باطنی انسان باشد؛ یعنی انسان از عالم حس و لمس و ماده خارج شود و احساسی فرا ماده را تجربه کند که از این تجربه باطنی به تجربه دینی تعبیر کرده و گفته اند تجربه دینی، محور اصلی و مشترک در همه ادیان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ابراهیمی و توحیدی از این هسته مشترک تعبیر می شود به خدا، در بودیسم تعبیر می شود به نیروانا، در هندوئیسم تعبیر می شود به برهمن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کسی که به وسیلۀ باطن خودش بتواند با این نیروی مطلقی که در جهان هست ارتباط برقرار کند و آن را درک کند البته نه به حواس ظاهری، بلکه به آن معرفت پیدا کند از آن تعبیر می کنند به تجربه دینی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مثال های تجربه دینی، کشف و شهودی است که برای عارفان در حالت جذبه و خلصه حاصل می شود کشف و شهود در ادیان مختلف وجود دارد؛ چه در ادیان توحیدی و ابراهیمی و چه در غیر آن ها این حالت جذبه و خلصه که در آن کشف و شهود واقع می شود یکی از مصادیق تجربه دینی است در این </w:t>
      </w:r>
      <w:bookmarkStart w:id="35" w:name="pg11148_87302"/>
    </w:p>
    <w:p>
      <w:pPr>
        <w:pStyle w:val="BookText"/>
        <w:rPr/>
      </w:pPr>
      <w:bookmarkEnd w:id="35"/>
      <w:r>
        <w:rPr>
          <w:rFonts w:ascii="IRNazanin" w:hAnsi="IRNazanin" w:eastAsia="IRNazanin"/>
          <w:color w:val="111111"/>
          <w:sz w:val="28"/>
          <w:sz w:val="28"/>
          <w:szCs w:val="28"/>
          <w:rtl w:val="true"/>
          <w:lang w:bidi="fa-IR"/>
        </w:rPr>
        <w:t>حالت فرد به نتایجی می رسد و مواردی را کشف می کند</w:t>
      </w:r>
      <w:r>
        <w:rPr>
          <w:rFonts w:eastAsia="IRNazanin" w:cs="IRNazanin"/>
          <w:color w:val="111111"/>
          <w:sz w:val="28"/>
          <w:szCs w:val="28"/>
          <w:rtl w:val="true"/>
          <w:lang w:bidi="fa-IR"/>
        </w:rPr>
        <w:t>.</w:t>
      </w:r>
    </w:p>
    <w:p>
      <w:pPr>
        <w:pStyle w:val="Heading3"/>
        <w:numPr>
          <w:ilvl w:val="2"/>
          <w:numId w:val="1"/>
        </w:numPr>
        <w:rPr/>
      </w:pPr>
      <w:bookmarkStart w:id="36" w:name="__RefHeading___Toc1143143_2870459653"/>
      <w:bookmarkStart w:id="37" w:name="_Toc10"/>
      <w:bookmarkEnd w:id="36"/>
      <w:r>
        <w:rPr>
          <w:rtl w:val="true"/>
        </w:rPr>
        <w:t>تفاوت تجربه دینی با تجربه عرفانی</w:t>
      </w:r>
      <w:bookmarkEnd w:id="37"/>
    </w:p>
    <w:p>
      <w:pPr>
        <w:pStyle w:val="BookText"/>
        <w:rPr/>
      </w:pPr>
      <w:r>
        <w:rPr>
          <w:rFonts w:ascii="IRNazanin" w:hAnsi="IRNazanin" w:eastAsia="IRNazanin"/>
          <w:color w:val="111111"/>
          <w:sz w:val="28"/>
          <w:sz w:val="28"/>
          <w:szCs w:val="28"/>
          <w:rtl w:val="true"/>
          <w:lang w:bidi="fa-IR"/>
        </w:rPr>
        <w:t>تجربه دینی با تجربه عرفانی تفاوت هایی دارد؛ همان طور که با هم نقاط مشترکی نیز دارند در نِسَب اربع منطق رابطۀ این دو عام و خاص مطلق است؛ یعنی هر تجربه عرفانی تجربه دینی است؛ اما هر تجربه دینی ممکن است تجربه عرفانی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صورتی است که تجربه عرفانی همواره مصیب الی الواقع باشد و خطا نرفته باشد؛ اما اگر کشف و شهود به خطا رود به گونه ای که عارف در کشف و شهود خودش توهمات و تخیلات خودش را به نظاره بنشیند نسبتِ تجربه دینی و تجربه عرفانی عام و خاص من وجه خواهد بود؛ یعنی در این صورت برخی از تجربه های دینی تجربۀ عرفانی است و برخی از تجربه های عرفانی تجربه دینی است و از دیگر سو بعضی از تجربه های دینی تجربه عرفانی نیستند و بعضی از تجربه های عرفانی نیز تجربه دینی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تفاوتی که می توان بین تجربه دینی و تجربۀ عرفانی گذاشت همین نکته ای است که در طی کلام معلوم شد؛ یعنی این که تجربه عرفانی قابلیت خطا دارد؛ اما تجربه دینی در فرض این که ما قائل به وحیانیت وحی و عصمت انبیاء بشویم دیگر احتمال خطا در آن وجود ندارد بنابراین هرچند گفته شد یکی از مصادیق بارز تجربه دینی کشف و شهود عارفان است که از آن به تجربه عرفانی تعبیر می کنیم بین تجربه دینی و تجربۀ عرفانی تفاوت هایی نیز می توان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دقیق از تجربه دینی ارائه نشده است؛ لکن یکی از تعریف هایی که بیان شده است تعریف منسوب به آقای دکتر عبد الکریم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تجربه دینی را این گونه تعریف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دینی عبارت است از مواجهه با امر مطلق و متعالی این مواجهه در صورت های گوناگون ظاهر می شود گاه به صورت رؤیا، گاه شنیدن بویی و بانگی گاه دیدن رویی و رنگی، گاه احساس اتصال به عظمت بی کرانه ای گاه قبض و ظلمتی، گاه بسط و نورانیتی، گاه عشق به معشوق نادیده ای، گاه احساس حضور روحانی کسی، گاه اتحاد با کسی یا چیزی گاه کنده شدن از خود و معلّق ماندن در هیچ جایی گاه درک سرّی و کشف رازی، گاه ملول شدن </w:t>
      </w:r>
    </w:p>
    <w:p>
      <w:pPr>
        <w:pStyle w:val="BookText"/>
        <w:rPr/>
      </w:pPr>
      <w:r>
        <w:rPr>
          <w:rFonts w:ascii="IRNazanin" w:hAnsi="IRNazanin" w:eastAsia="IRNazanin"/>
          <w:color w:val="111111"/>
          <w:sz w:val="28"/>
          <w:sz w:val="28"/>
          <w:szCs w:val="28"/>
          <w:rtl w:val="true"/>
          <w:lang w:bidi="fa-IR"/>
        </w:rPr>
        <w:t>از تعلّقات فانی و پر کشیدن به سوی جاودانگی و گاه در آمدن جذبه ای عطشی خلأیی ،برقی جمالی بهجتی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این ها می توان به تفاوت، نام تجربه دینی نهاد؛ تجربه ای که نا متعارف است و گاه چنان با کوبندگی و دل شکافی و یقین زایی و بهجت و درخشندگی ای در می رسد که از شخص جز شکست خضوع در برابر آن بر نمی آید صوفیان ما علت این تجربه ها را چنین بیان می کردند سالک چون در مجاهدت و ریاضت نفس و تصفیه دل شروع کند، او را بر ملک و ملکوت عبور و سلوک پدید آید و در هر مقام مناسب حال او وقایع کشف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بود در صورت خوابی صالح بود و گاه بود که واقعه غیبی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تعریف البته تعریفی جامع افراد و مانع اغیار نیست ،در واقع در این تعریف مصادیق زیادی داخل می شود به عبارتی این تعریف گستردگی فراوانی دارد و در هر صورت تعریف جامع و مانعی نیست با توجه به این تعریف و تعریف های دیگر از تجربه دینی می توان چنین نتیجه گرفت که ما تعریفی دقیق و جامع و مانع از تجربه دینی نداریم با وجود این با این تعابیری که ایشان آورده اند می توانیم بگوییم تجربه دینی عبارت است از نوعی احساس؛ اما نه احساس مادی بلکه احساس ماوراء ماده یا احساس مبتنی بر ادراک احساس یا تبیین ما فوق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آقای دکتر سروش مواجهه با امر مطلق و متعالی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الجمله، از این تعاریف می توان نتیجه گرفت که تجربه دینی، کشف و شهود و تجربه ای ما فوق تجربه مادی است؛ مثلاً ممکن است شخص در این نوع تجربه به این نتیجه برسد که در این دنیا اگر کسی خوبی کند نتیجه و پاداش آن را می بیند </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در واقع، فرد درک می کند که نتیجه خوبی به خود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این باره می گوید</w:t>
      </w:r>
      <w:r>
        <w:rPr>
          <w:rFonts w:eastAsia="IRNazanin" w:cs="IRNazanin"/>
          <w:color w:val="111111"/>
          <w:sz w:val="28"/>
          <w:szCs w:val="28"/>
          <w:rtl w:val="true"/>
          <w:lang w:bidi="fa-IR"/>
        </w:rPr>
        <w:t xml:space="preserve">: </w:t>
      </w:r>
      <w:bookmarkStart w:id="38" w:name="pg11148_87306"/>
    </w:p>
    <w:p>
      <w:pPr>
        <w:pStyle w:val="BookText"/>
        <w:rPr/>
      </w:pPr>
      <w:bookmarkEnd w:id="38"/>
      <w:r>
        <w:rPr>
          <w:rFonts w:ascii="IRNazanin" w:hAnsi="IRNazanin" w:eastAsia="IRNazanin"/>
          <w:color w:val="111111"/>
          <w:sz w:val="28"/>
          <w:sz w:val="28"/>
          <w:szCs w:val="28"/>
          <w:rtl w:val="true"/>
          <w:lang w:bidi="fa-IR"/>
        </w:rPr>
        <w:t xml:space="preserve">تو نیکی می 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ایزد در بیابانت دهد باز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یا ممکن است شخص به این مطلب برسد و درک کند که با کمک به پدر و مادر خداوند برای او گشایش حاصل می کند و مانند آن</w:t>
      </w:r>
    </w:p>
    <w:p>
      <w:pPr>
        <w:pStyle w:val="Heading3"/>
        <w:numPr>
          <w:ilvl w:val="2"/>
          <w:numId w:val="1"/>
        </w:numPr>
        <w:rPr/>
      </w:pPr>
      <w:bookmarkStart w:id="39" w:name="__RefHeading___Toc1143145_2870459653"/>
      <w:bookmarkStart w:id="40" w:name="_Toc11"/>
      <w:bookmarkEnd w:id="39"/>
      <w:r>
        <w:rPr>
          <w:rtl w:val="true"/>
        </w:rPr>
        <w:t>آیا تمام تجربه های دینی هسته و محوری مشترک دارند؟</w:t>
      </w:r>
      <w:bookmarkEnd w:id="40"/>
    </w:p>
    <w:p>
      <w:pPr>
        <w:pStyle w:val="BookText"/>
        <w:rPr/>
      </w:pPr>
      <w:r>
        <w:rPr>
          <w:rFonts w:ascii="IRNazanin" w:hAnsi="IRNazanin" w:eastAsia="IRNazanin"/>
          <w:color w:val="111111"/>
          <w:sz w:val="28"/>
          <w:sz w:val="28"/>
          <w:szCs w:val="28"/>
          <w:rtl w:val="true"/>
          <w:lang w:bidi="fa-IR"/>
        </w:rPr>
        <w:t>بعضی قائل هستند به این که تجربه های دینی عارفان و پیامبران بازگشتشان به محور و هسته ای مرکزی است و آن کمال مطلق و ذات الوهي است؛ یعنی همۀ این تجربه ها بالمآل بازگشتش به خداوند است؛ مانند آن چه عارفان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المحامد کلها ترجع إلى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گشت همۀ حمد ها به ستایش خداوند است</w:t>
      </w:r>
      <w:r>
        <w:rPr>
          <w:rFonts w:eastAsia="IRNazanin" w:cs="IRNazanin"/>
          <w:color w:val="111111"/>
          <w:sz w:val="28"/>
          <w:szCs w:val="28"/>
          <w:rtl w:val="true"/>
          <w:lang w:bidi="fa-IR"/>
        </w:rPr>
        <w:t>)</w:t>
      </w:r>
    </w:p>
    <w:p>
      <w:pPr>
        <w:pStyle w:val="Heading3"/>
        <w:numPr>
          <w:ilvl w:val="2"/>
          <w:numId w:val="1"/>
        </w:numPr>
        <w:rPr/>
      </w:pPr>
      <w:bookmarkStart w:id="41" w:name="__RefHeading___Toc1143147_2870459653"/>
      <w:bookmarkStart w:id="42" w:name="_Toc12"/>
      <w:bookmarkEnd w:id="41"/>
      <w:r>
        <w:rPr>
          <w:rtl w:val="true"/>
        </w:rPr>
        <w:t>نظریه ای دیگر در باب تجربه دینی</w:t>
      </w:r>
      <w:bookmarkEnd w:id="42"/>
    </w:p>
    <w:p>
      <w:pPr>
        <w:pStyle w:val="BookText"/>
        <w:rPr/>
      </w:pPr>
      <w:r>
        <w:rPr>
          <w:rFonts w:ascii="IRNazanin" w:hAnsi="IRNazanin" w:eastAsia="IRNazanin"/>
          <w:color w:val="111111"/>
          <w:sz w:val="28"/>
          <w:sz w:val="28"/>
          <w:szCs w:val="28"/>
          <w:rtl w:val="true"/>
          <w:lang w:bidi="fa-IR"/>
        </w:rPr>
        <w:t>دیدگاه دیگر در باب تجربه دینی عبارت است از این که تجربه های دینی دارای هسته مشترک نیستند؛ بلکه دارای محور های مختلفی هستند که از اندیشه فکر تخیل و توهّم خودِ کسی که تجربه می کند ناشی می شود به عبارتی، تفکر و تخیّل و توهم شخص، بر تجربه دینی او اثر می گذارد</w:t>
      </w:r>
    </w:p>
    <w:p>
      <w:pPr>
        <w:pStyle w:val="Heading3"/>
        <w:numPr>
          <w:ilvl w:val="2"/>
          <w:numId w:val="1"/>
        </w:numPr>
        <w:rPr/>
      </w:pPr>
      <w:bookmarkStart w:id="43" w:name="__RefHeading___Toc1143149_2870459653"/>
      <w:bookmarkStart w:id="44" w:name="_Toc13"/>
      <w:bookmarkEnd w:id="43"/>
      <w:r>
        <w:rPr>
          <w:rtl w:val="true"/>
        </w:rPr>
        <w:t>تقریر شبهه</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اجمالاً معنای تجربه دینی واضح شد ،حال طرفداران این نظریه و این شبهه قائلند به این که وحیی که بر انبیاء نازل شده است، یکی از مصادیق تجربه دینی است که شبیه آن را در کشف و شهود عارفان و مرتاضان و صوفیان نیز می توان یافت؛ مثلاً ابن عربی در فتوحات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شاهدته عند إنشائي هذه الخطبة في عالم حقائق المثال في حضرة الجلال مكاشفة قلبيّة في حضرة غيبيّة و لمّا شاهدته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العالم سيّداً معصوم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الصديق على يمينه الأنفس </w:t>
      </w:r>
    </w:p>
    <w:p>
      <w:pPr>
        <w:pStyle w:val="BookText"/>
        <w:rPr/>
      </w:pPr>
      <w:r>
        <w:rPr>
          <w:rFonts w:ascii="Amiri" w:hAnsi="Amiri" w:eastAsia="Amiri" w:cs="Amiri"/>
          <w:color w:val="111111"/>
          <w:sz w:val="28"/>
          <w:sz w:val="28"/>
          <w:szCs w:val="28"/>
          <w:rtl w:val="true"/>
          <w:lang w:bidi="ar-SA"/>
        </w:rPr>
        <w:t>و الفاروق على يساره الأقدس</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می گوید که من در عالم کشف دیدم پیامبر خاتم صلی الله علیه و آله را که سمت راست او ابوبکر و سمت چپ او ابن خطّاب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جایی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رجال الله رجبیون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عالم مكاشفه شیعیان را به صورت خوک می بینند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توضیح این که شیعیان در ماه رجب عمره رجبیه به جای می آورند</w:t>
      </w:r>
    </w:p>
    <w:p>
      <w:pPr>
        <w:pStyle w:val="BookText"/>
        <w:rPr/>
      </w:pPr>
      <w:r>
        <w:rPr>
          <w:rFonts w:ascii="IRNazanin" w:hAnsi="IRNazanin" w:eastAsia="IRNazanin"/>
          <w:color w:val="111111"/>
          <w:sz w:val="28"/>
          <w:sz w:val="28"/>
          <w:szCs w:val="28"/>
          <w:rtl w:val="true"/>
          <w:lang w:bidi="fa-IR"/>
        </w:rPr>
        <w:t>ما می گوییم ابن عربی این موارد را به کشف و شهود دیده است؛ اما کشف شهود عارفان و از جمله کشف و شهود ابن عربی از توهّم و تخیّل خود آن عارفان ناشی می شود ابن عربی چون در عالم توهّم خود، ابوبکر را جانشین پیامبر و ابن خطّاب را خلیفۀ دوم می داند بر اساس همان فکر و اندیشه خودش ابوبکر را سمت راست پیامبر و ابن خطّاب را سمت چپ پیامبر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کشف و شهود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ذهن و توهّمات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فکر شخص به خطا برود ،کشف او هم به خطا می رود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نسبتی که ابن عربی در کشف و شهودش به شیعیان داده است نیز مرحوم امام خمینی قدس سره در تعلیقه ای بر بیان وی این گونه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يشاهد السالك المرتاض نفسه و عينه الثابتة في مرآة المشاهدة لصفاء عين المشاهدة، كرؤية بعض المرتاضين من العامة الرفضة بصورة الخنزير بخياله، و هذا ليس مشاهدة الرفضة كذا؛ بل لصفاء مرآة الرفضّي رأى المرتاض نفسه، الّتي هي على صورة الخنزير فيها، فتوهّم أنّه رأى الرافضي ، و ما رأى إلّا نفسه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عارف </w:t>
      </w:r>
    </w:p>
    <w:p>
      <w:pPr>
        <w:pStyle w:val="BookText"/>
        <w:rPr/>
      </w:pPr>
      <w:r>
        <w:rPr>
          <w:rFonts w:ascii="IRNazanin" w:hAnsi="IRNazanin" w:eastAsia="IRNazanin"/>
          <w:color w:val="111111"/>
          <w:sz w:val="28"/>
          <w:sz w:val="28"/>
          <w:szCs w:val="28"/>
          <w:rtl w:val="true"/>
          <w:lang w:bidi="fa-IR"/>
        </w:rPr>
        <w:t>درست دیده است؛ لکن بعضی از نفوس به قدری پاک است که عارف در مرحله کشف و شهود به آن نفوس پاک نگاه می کند و آن نفوس پاک هم چون آینه ای وجود خود آن عارف را منعکس می کنند و آن عارف وجود خود و صورت خود را دیده است</w:t>
      </w:r>
    </w:p>
    <w:p>
      <w:pPr>
        <w:pStyle w:val="BookText"/>
        <w:rPr/>
      </w:pPr>
      <w:r>
        <w:rPr>
          <w:rFonts w:ascii="IRNazanin" w:hAnsi="IRNazanin" w:eastAsia="IRNazanin"/>
          <w:color w:val="111111"/>
          <w:sz w:val="28"/>
          <w:sz w:val="28"/>
          <w:szCs w:val="28"/>
          <w:rtl w:val="true"/>
          <w:lang w:bidi="fa-IR"/>
        </w:rPr>
        <w:t>آن هایی که قائلند به این که کشف و شهود عارفان نوعی تجربه دینی است بر این باورند که نبوت انبیاء و پیامبری پیامبران و وحی انبیاء،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جای این که در داستان وحی نزول فرشته وحی و آوردن و نزول کتاب آسمانی توسط جبرئیل باشد این خودِ تجربه کننده است که دارد فرشته وحی و وحی و خدا را می سازد در واقع نزول و انزال وحی و کتابی در کار نیست؛ بلکه این ها همه مظاهر تجلّي وجودِ خودِ نفس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جبرئیلی در میان نیست و در واقع فرستنده و گیرندۀ وحی یکی است به عبارتی یک جلوه از وجود پیامبر وحی را می فرستد و یک جلوۀ دیگر ایشان وحی را می گیرد و یک جلوه دیگر واسطه بین این دو است و همه این جلوه ها برگشتش به وجود خود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وحی را تجربه دینی در نظر بگیریم عملاً نه خدایی وجود دارد و نه جبرئیلی و نه وحیی که جبرئیل دریافت کند و به پیامبر برساند؛ بلکه همه این ها جلوه های درونی خود پیامبر است و چیزی در خارج وجود ندارد برخی از کسانی که به این نظریه قائل هستند عبارت اند از محمد رشید رضا صاحب تفسیر المنار و علامه اقبال لاهوری و دکتر عبدالکریم سروش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نقل سخنان دکتر سروش در باب وحی، لازم است روشن کنیم که این اندیشه که وحی تجربه دینی است از کجا نشأت گرفته است</w:t>
      </w:r>
      <w:r>
        <w:rPr>
          <w:rFonts w:eastAsia="IRNazanin" w:cs="IRNazanin"/>
          <w:color w:val="111111"/>
          <w:sz w:val="28"/>
          <w:szCs w:val="28"/>
          <w:rtl w:val="true"/>
          <w:lang w:bidi="fa-IR"/>
        </w:rPr>
        <w:t xml:space="preserve">. </w:t>
      </w:r>
      <w:bookmarkStart w:id="45" w:name="pg11148_87312"/>
    </w:p>
    <w:p>
      <w:pPr>
        <w:pStyle w:val="Heading3"/>
        <w:numPr>
          <w:ilvl w:val="2"/>
          <w:numId w:val="1"/>
        </w:numPr>
        <w:rPr/>
      </w:pPr>
      <w:bookmarkStart w:id="46" w:name="__RefHeading___Toc1143151_2870459653"/>
      <w:bookmarkStart w:id="47" w:name="_Toc14"/>
      <w:bookmarkEnd w:id="45"/>
      <w:bookmarkEnd w:id="46"/>
      <w:r>
        <w:rPr>
          <w:rtl w:val="true"/>
        </w:rPr>
        <w:t>منشأ تجربه دینی دانستن وحی</w:t>
      </w:r>
      <w:bookmarkEnd w:id="47"/>
    </w:p>
    <w:p>
      <w:pPr>
        <w:pStyle w:val="BookText"/>
        <w:rPr/>
      </w:pPr>
      <w:r>
        <w:rPr>
          <w:rFonts w:ascii="IRNazanin" w:hAnsi="IRNazanin" w:eastAsia="IRNazanin"/>
          <w:color w:val="111111"/>
          <w:sz w:val="28"/>
          <w:sz w:val="28"/>
          <w:szCs w:val="28"/>
          <w:rtl w:val="true"/>
          <w:lang w:bidi="fa-IR"/>
        </w:rPr>
        <w:t>این اندیشه در آغاز در الهیات مسیحیت به وجود آمده و از آن ها به روشن فکران مسلمان منتقل شده است در مسیحیت و نزد پدران کلیسا، پیش از این که فرشته و ارسال کننده یا گیرنده ای برای وحی باشد مقام قدس الهی در وجود مسیح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خود مسیح وحی است و خدا برای مسیح وحی زبانی و گزارۀ دینی نفرستاده است طبق الهيات مسیحیت، ارسال کننده و گیرنده وحی گزاره ها و جملات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واسطه بین فرستنده و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خدا به جبرئیل که این پیام ها را به پیامبر بگو مفهوم ندارد؛ بلکه این گونه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مسیح بود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بنابراین، هر آن چه مسیح می گوید کلام خداست؛ چون او تجلّی خداست پس باید بگوییم لااقل نزد گروه عده ای از مسیحیان ،وحی، تجربه دینی شمرده می شود و آن گونه که عموم مسلمانان معتقدند که فرشته وحی این کلمات خداوند را به طور دقیق دریافت می کند و به طور دقیق آن ها را به پیامبر منتقل می کند و پیامبر مأمور است آن کلمات را به طور دقیق ابلاغ کند و اگر بخواهد پیام های دریافتی را با کم یا زیادتی بگوید خداوند می فرماید </w:t>
      </w:r>
      <w:r>
        <w:rPr>
          <w:rFonts w:ascii="Amiri" w:hAnsi="Amiri" w:eastAsia="Amiri" w:cs="Amiri"/>
          <w:color w:val="111111"/>
          <w:sz w:val="28"/>
          <w:sz w:val="28"/>
          <w:szCs w:val="28"/>
          <w:rtl w:val="true"/>
          <w:lang w:bidi="ar-SA"/>
        </w:rPr>
        <w:t>لأخَذْنَا مِنْهُ بِالْيَمِينِ ثُمَّ لَقَطَعْنَا مِنْهُ الْوَتِينَ</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شدت می گرفتیم سپس رگ قلبش را پاره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مسیحیان این گونه 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دانشمندی به نام باربور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لیبرال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الهیات اعتدالی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 انگاشتن این که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مستقیماً وحى منزل نیست و به دست انسان کتابت شده است آن را با علاقه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جای انکار مفهوم وحی، تعبیر تازه ای از آن می کنند خداوند وحی فرستاده است؛ ولی نه با املای یک نفر معصوم بلکه با حضور خویش در حیات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مسیح تجلّی کرده است و هر آن چه مسیح انجام دهد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شاگردان مسیح تدوین کردند گزارش کلمات و حالات و رفتار عیسی مسیح </w:t>
      </w:r>
      <w:bookmarkStart w:id="48" w:name="pg11148_87314"/>
    </w:p>
    <w:p>
      <w:pPr>
        <w:pStyle w:val="BookText"/>
        <w:rPr/>
      </w:pPr>
      <w:bookmarkEnd w:id="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واقع نظر ایشان این است که خدا وحی را فرستاده است، ولی نه با املای کتابی که آن کتاب عاری از خطا و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قرآن درباره خودش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يَأْتِيهِ الْبَطِلُ مِنْ بَيْنِ يَدَيْهِ وَ لَا مِنْ خَلْفِهِ تَنزِيلٌ مِنْ حَكِيمٍ حَمِيدٍ</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باطلی از پیش رو و پشت سرش به سویش نمی آید نازل شده از سوی حکیم و ستوده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در قرآن راهی ندارد و قرآن کتاب خداست و هر چه در آن هست، کلمات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الهیات مسیحیت این گونه نیست که خداوند به پیامبر وحی کرده باشد ایشان به کاتبان وحی املاء کرده باشد و آن ها نوشته باشند و به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خداوند با تجلّی در مسیح و سایر انبیای بنی اسرائیل وحی فرستاده است معتقدند خدا در مسیح تجلّی کرده است و بنابراین هر آن چه مسیح انجام بدهد فعل خدایی است و همان افعال او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باربور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کتاب مقدس وحی مستقیم نیست؛ بلکه گواهی انسانی بر بازتاب وحی در آیینه احوال و تجارب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به این شکل که شاگردان مستقیم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شاگردان غیر مستقیم عیسی که او را درک هم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شاگردانی با پنج واسطه گزارش هایی را از کلمات، حرکات، سكنات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یا گفته های استادانشان از او می نویسند در این حالت ،وحی گواهی و نوشته های یک نفر انسان است که این انسان تجلّی خداوند در مسیح را گزارش می کند</w:t>
      </w:r>
    </w:p>
    <w:p>
      <w:pPr>
        <w:pStyle w:val="Heading3"/>
        <w:numPr>
          <w:ilvl w:val="2"/>
          <w:numId w:val="1"/>
        </w:numPr>
        <w:rPr/>
      </w:pPr>
      <w:bookmarkStart w:id="49" w:name="__RefHeading___Toc1143153_2870459653"/>
      <w:bookmarkStart w:id="50" w:name="_Toc15"/>
      <w:bookmarkEnd w:id="49"/>
      <w:r>
        <w:rPr>
          <w:rtl w:val="true"/>
        </w:rPr>
        <w:t>دیدگاه روشن فکران مسلمان درباره تجربه دینی</w:t>
      </w:r>
      <w:bookmarkEnd w:id="50"/>
    </w:p>
    <w:p>
      <w:pPr>
        <w:pStyle w:val="Heading4"/>
        <w:numPr>
          <w:ilvl w:val="3"/>
          <w:numId w:val="1"/>
        </w:numPr>
        <w:rPr/>
      </w:pPr>
      <w:bookmarkStart w:id="51" w:name="__RefHeading___Toc1143155_2870459653"/>
      <w:bookmarkStart w:id="52" w:name="_Toc16"/>
      <w:bookmarkEnd w:id="51"/>
      <w:r>
        <w:rPr>
          <w:rtl w:val="true"/>
        </w:rPr>
        <w:t>اشاره</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تجربه دینی پنداشتن وحی نخست در قرن شانزدهم میلادی بین مصلحان دینی مسیحیت، مانند لوتر و کالون راه یافت و در قرن بیستم میان مسیحیت پروتستان رایج شد سپس از عالم مسیحیت به اسلام منتقل گردید و عده ای از روشن فکران مسلمان به این نظریه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دیدگاه </w:t>
      </w:r>
      <w:bookmarkStart w:id="53" w:name="pg11148_87316"/>
    </w:p>
    <w:p>
      <w:pPr>
        <w:pStyle w:val="BookText"/>
        <w:rPr/>
      </w:pPr>
      <w:bookmarkEnd w:id="53"/>
      <w:r>
        <w:rPr>
          <w:rFonts w:ascii="IRNazanin" w:hAnsi="IRNazanin" w:eastAsia="IRNazanin"/>
          <w:color w:val="111111"/>
          <w:sz w:val="28"/>
          <w:sz w:val="28"/>
          <w:szCs w:val="28"/>
          <w:rtl w:val="true"/>
          <w:lang w:bidi="fa-IR"/>
        </w:rPr>
        <w:t>برخی از روشن فکران مسلمان را در این باره بیان می کنیم</w:t>
      </w:r>
    </w:p>
    <w:p>
      <w:pPr>
        <w:pStyle w:val="Heading4"/>
        <w:numPr>
          <w:ilvl w:val="3"/>
          <w:numId w:val="1"/>
        </w:numPr>
        <w:rPr/>
      </w:pPr>
      <w:bookmarkStart w:id="54" w:name="__RefHeading___Toc1143157_2870459653"/>
      <w:bookmarkStart w:id="55" w:name="_Toc17"/>
      <w:bookmarkEnd w:id="54"/>
      <w:r>
        <w:rPr/>
        <w:t>1</w:t>
      </w:r>
      <w:r>
        <w:rPr>
          <w:rtl w:val="true"/>
        </w:rPr>
        <w:t>.</w:t>
      </w:r>
      <w:r>
        <w:rPr>
          <w:rtl w:val="true"/>
        </w:rPr>
        <w:t>محمد رشید رضا</w:t>
      </w:r>
      <w:bookmarkEnd w:id="55"/>
    </w:p>
    <w:p>
      <w:pPr>
        <w:pStyle w:val="BookText"/>
        <w:rPr/>
      </w:pPr>
      <w:r>
        <w:rPr>
          <w:rFonts w:ascii="IRNazanin" w:hAnsi="IRNazanin" w:eastAsia="IRNazanin"/>
          <w:color w:val="111111"/>
          <w:sz w:val="28"/>
          <w:sz w:val="28"/>
          <w:szCs w:val="28"/>
          <w:rtl w:val="true"/>
          <w:lang w:bidi="fa-IR"/>
        </w:rPr>
        <w:t>صاحب المنار،</w:t>
      </w:r>
      <w:r>
        <w:rPr>
          <w:rStyle w:val="FootnoteAnchor"/>
          <w:rtl w:val="true"/>
        </w:rPr>
        <w:footnoteReference w:id="19"/>
      </w:r>
      <w:r>
        <w:rPr>
          <w:rFonts w:ascii="IRNazanin" w:hAnsi="IRNazanin" w:eastAsia="IRNazanin"/>
          <w:color w:val="111111"/>
          <w:sz w:val="28"/>
          <w:sz w:val="28"/>
          <w:szCs w:val="28"/>
          <w:rtl w:val="true"/>
          <w:lang w:bidi="fa-IR"/>
        </w:rPr>
        <w:t>محمد رشید رضا، از قول استادش شیخ محمد عبده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نحن فَنْعَرِفُهُ على شرطنا بأنه عرفان يَجِدُه الشَّخص مِنْ نفسه مع اليقين بأَنَّه من قِبَل الله بواسطةٍ أو بغير واسطة و الأوّلُ بصوتٍ يمتثلُ لِسمعه أو بغير صوتٍ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 وحی عبارت است از نوعی شناخت که شخص آن را در درون خود می یابد و معتقد است که این وحی از ناحیۀ خداوند است؛ یا با واسطه فرشته وحی یا حتی مستقیم و بدون واسطه 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واسطه باشد، صدایی را می شنود و صدایی به گوشش رسیده است یا حتی صدایی هم نیست اما واسطه آن وحی را می آورد و در اختیارش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گفته، شیخ محمد عبده، وحی را نوعی شناخت می داند که شخص در درونش آن را احساس می کند؛ مانند تجربه دینی ایشان منشأ آن شناخت را نیز خدا می داند</w:t>
      </w:r>
    </w:p>
    <w:p>
      <w:pPr>
        <w:pStyle w:val="Heading4"/>
        <w:numPr>
          <w:ilvl w:val="3"/>
          <w:numId w:val="1"/>
        </w:numPr>
        <w:rPr/>
      </w:pPr>
      <w:bookmarkStart w:id="56" w:name="__RefHeading___Toc1143159_2870459653"/>
      <w:bookmarkStart w:id="57" w:name="_Toc18"/>
      <w:bookmarkEnd w:id="56"/>
      <w:r>
        <w:rPr/>
        <w:t>2</w:t>
      </w:r>
      <w:r>
        <w:rPr>
          <w:rtl w:val="true"/>
        </w:rPr>
        <w:t xml:space="preserve">. </w:t>
      </w:r>
      <w:r>
        <w:rPr>
          <w:rtl w:val="true"/>
        </w:rPr>
        <w:t>علامه محمد اقبال لاهوری</w:t>
      </w:r>
      <w:bookmarkEnd w:id="57"/>
    </w:p>
    <w:p>
      <w:pPr>
        <w:pStyle w:val="BookText"/>
        <w:rPr/>
      </w:pPr>
      <w:r>
        <w:rPr>
          <w:rFonts w:ascii="IRNazanin" w:hAnsi="IRNazanin" w:eastAsia="IRNazanin"/>
          <w:color w:val="111111"/>
          <w:sz w:val="28"/>
          <w:sz w:val="28"/>
          <w:szCs w:val="28"/>
          <w:rtl w:val="true"/>
          <w:lang w:bidi="fa-IR"/>
        </w:rPr>
        <w:t>علامه اقبال لاهوری در این باره چنین می 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را می توان هم چون نوعی از خود آگاهی باطنی تعریف کرد که در آن تجربه اتحادی تمایل به آن دارد که از حدود خود لبریز شود و در پی یافتن فرصت هایی است که نیرو های زندگی اجتماعی را از نو توجیه کند یا شکل تازه ای به آن ها بدهد این اتصال با ریشه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باری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هیچ وجه تنها مخصوص آدمی نیست شکل استعمال کلمه وحی در قرآن نشان می دهد که این کتاب، آن را خاصیتی از زندگی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هست که خصوصیت و شکل آن بر حسب مراحل مختلف تکامل زندگی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بشریت انرژی روانی چیزی را آشکار می سازد که من آن را خود آگاهی پیغمبرانه می نامم و به وسیله آن در اندیشه فردی و انتخاب راه زندگی از طریق پیروی از دستور ها و داوری ها و انتخاب ها و راه های عمل حاضر و آماده صرفه جویی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این اندیشه به آن معنا نیست که تجربه باطنی که از لحاظ کیفیت تفاوتی با تجربه پیغمبرانه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تجربه پیغمبران هم یک تجربه باطنی است و نوعی از کشف و شهود است مانند مرتاضان هندی هر دو تجربه باطنی است هر دو کشف و شهود است و کیفیت یکسان دارد؛ ولی در کمّیت متفاوت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علامه اقبال لاهوری در بخش نخست نوشته یاد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را می توان هم چون نوعی از خود آگاهی باطنی تعریف کرد که در آن تجربه اتحادی تمایل به آن دارد که از حدود خود لبریز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در این تعریف، برای پیامبر صلی خود آگاهی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با آگاه کننده اش گونه ای اتحاد پیدا کرده و یکی شده و بر همین اساس اطلاعات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صحبت صوفیه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 به جایی که با خدا یکی شد خدا در او حلول کرد متحد با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جُبَّتي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قبای من نیست مگر</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در بخشی دیگر از سخنانش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پی یافتن فرصت هایی است که نیرو های زندگی اجتماعی را از نو توجیه کند یا شکل تازه ای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این است که چون پیغمبر این اطلاعات را پیدا می کند می خواهد جامعه خودش را تغییر دهد می خواهد سنّت شکنی بکند و می خواهد آن اعتقاداتی را که در دل جامعه هست با اعتقادات نوینی عوض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اتصال با ریشه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تنها مخصوص آدمی نیست شکل استعمال کلمه وحی در قرآن نشان می دهد که این کتاب، آن را خاصیتی از زندگی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صحبت ایشان، این اتصال به ریشه و مبدأ هستی و ذات ذو الجلال منحصر به آدمی نیست و غیر آدمی و هر که زندگی می کند هم می تواند این اتصال را داشته باشد و اطلاعاتی را دریافت کند؛ حتی اگر نبات و حیوان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رَبُّكَ إِلَى النَّحلِ</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زنبور عسل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هست که خصوصیت و شکل آن بر حسب مراحل مختلف تکامل زندگی متفاوت است در کودکی بشریت انرژی روانی چیزی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او آن است که آن دسته از اطلاعاتی که گیاه دریافت می کند و آن اطلاعاتی که حیوان دریافت می کند با آن اطلاعاتی که انسان ها دریافت می کنند متفاوت است حتی اطلاعاتی که انسان های نخستین دریافت می کنند نیز با پیامبر های بعدی و انسان های بعدی تفاوت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خود آگاهی پیغمبرانه می نامم و به وسیله آن در اندیشه فردی و انتخاب راه زندگی از طریق پیروی از دستور ها و داوری ها و انتخاب ها و راه های عمل حاضر و آماده صرفه جویی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وقتی بشریت طفل بود، خدا با این خود آگاهی پیغمبران، برنامه ها و دستورات آماده در اختیارش می گذاشت؛ مثلاً وقتی شما بیمار باشید و بخواهید خود درمانی بکنید چندین نوع دارو مصرف می کنید تا یکی از آن ها به بدن شما بسازد و بیماری شما را درمان کند؛ ولی اگر به پزشک مراجعه کنید دیگر به امتحان انواع دارو نیازی نیست؛ چون پزشک داروی مورد نیاز شما و نسخه آماده را مستقیم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وحی نیز بشر در دوران طفولیت و کودکی خود، یعنی دوران قبل از رسالت پیامبر خاتم صلی الله علیه و آله اگر خودش می خواست نسخه های مختلف را آزمایش کند خیلی طولانی می شد؛ لذا خداوند به واسطه پیغمبران نسخه های آماده به انسان ها داد و آن ها نیز آن دستور ها را انجام دادند و دوران طفولیت آن ها خیلی </w:t>
      </w:r>
    </w:p>
    <w:p>
      <w:pPr>
        <w:pStyle w:val="BookText"/>
        <w:rPr/>
      </w:pPr>
      <w:r>
        <w:rPr>
          <w:rFonts w:ascii="IRNazanin" w:hAnsi="IRNazanin" w:eastAsia="IRNazanin"/>
          <w:color w:val="111111"/>
          <w:sz w:val="28"/>
          <w:sz w:val="28"/>
          <w:szCs w:val="28"/>
          <w:rtl w:val="true"/>
          <w:lang w:bidi="fa-IR"/>
        </w:rPr>
        <w:t>سریع سپری شد این سرعت به سبب آن بود که آنان نسخه از پیش آماده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داوری ها انتخاب ها و راه های عمل، صرفه جویی شد و دوران طفولیت بشر با نسخه های اوّلیه ای که خداوند در اختیار پیامبران نخستین گذاشته بود طی شد و رسیدیم به دوران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اقبال سپس به دوران رشد و بلوغ بشر می پردازد و می گوید که در دوره بلوغ، یک نسخه برای او کافی است و قائل می شود که پیامبر خاتم صلی الله علیه و آله آخرین نسخه را آورده است به دیگر سخن، چون بشر بالغ شده است و از این پس عمل به این نسخه برای او کافی است، به پیغمبر جدیدی احتیاج ندارد اقبال، این موضوع را سرّ و راز خاتمیت نبوت قلمداد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اندیشه به آن معنا نیست که تجربه باطنی که از لحاظ کیفیت تفاوتی با تجربۀ پیغمبرانه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تجربه پیغمبران هم یک تجربه باطنی است و نوعی از کشف و شهود است مانند مرتاضان هندی هر دو تجربه باطنی است هر دو کشف و شهود است و کیفیت یک سان دارد؛ ولی در كمّیت متفاوت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معنای این قسمت از سخنان اقبال این است که تجربه باطنی یا همان تجربه دینی یا همان کشف و شهود های عارفانه، چه از طرف عارف موّحد و چه از طرف عارف منکر خدا یک سان است از مرتاضان هندی نیز که نه خدا را قبول دارند و نه پیغمبری را کشف و کراماتی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شده است مرتاض هندی دستش را جلوی قطاری با چند ده کیلومتر سرعت و چند تُن بار و چند صد نفر مسافر می گیرد و با اشاره او قطار متوقف می شود این نیروی او نیرویی عادی نیست ،تازه این کشف و کرامت مرتاض هندی است که نه به خدایی معتقد است و نه به معادی و نه به پیغمبری ،خُب، این چه نیرویی است که از نیروی قطار بیشتر است و دیگران فاقد آن اند؟ این نیرو، نیروی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قدرت روحانی اش جلوی قطار را می گیرد همان طور که یک نفر ورزشکار با تمرین و تقویت جسم به این نقطه می رسد که وزنۀ چهار صد کیلویی بلند می کند اگر بشر روح خود را تقویت کند می تواند کار هایی بکند که از قدرت جسمانی او به مراتب بیشتر است؛ مانند همان غلبه بر نیروی قطار حتی گاه دیده شده است </w:t>
      </w:r>
      <w:bookmarkStart w:id="58" w:name="pg11148_87324"/>
    </w:p>
    <w:p>
      <w:pPr>
        <w:pStyle w:val="BookText"/>
        <w:rPr/>
      </w:pPr>
      <w:bookmarkEnd w:id="58"/>
      <w:r>
        <w:rPr>
          <w:rFonts w:ascii="IRNazanin" w:hAnsi="IRNazanin" w:eastAsia="IRNazanin"/>
          <w:color w:val="111111"/>
          <w:sz w:val="28"/>
          <w:sz w:val="28"/>
          <w:szCs w:val="28"/>
          <w:rtl w:val="true"/>
          <w:lang w:bidi="fa-IR"/>
        </w:rPr>
        <w:t>که مرتاض هندی از آینده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سال پیش مرتاضی به کربلا آمده بود به مرحوم آیة الله سیّد محمد باقر حجت </w:t>
      </w:r>
      <w:r>
        <w:rPr>
          <w:rStyle w:val="FootnoteAnchor"/>
          <w:rtl w:val="true"/>
        </w:rPr>
        <w:footnoteReference w:id="24"/>
      </w:r>
      <w:r>
        <w:rPr>
          <w:rFonts w:ascii="IRNazanin" w:hAnsi="IRNazanin" w:eastAsia="IRNazanin"/>
          <w:color w:val="111111"/>
          <w:sz w:val="28"/>
          <w:sz w:val="28"/>
          <w:szCs w:val="28"/>
          <w:rtl w:val="true"/>
          <w:lang w:bidi="fa-IR"/>
        </w:rPr>
        <w:t>اطلاع دادند مرتاضی آمده است که توانایی پیش گویی دارد و از آینده خبر می دهد آن مرتاض را به جلسه علمای طراز اوّل کربلا در بیت مرحوم آقای سیّد محمد باقر حجت قدس سره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در آن جلسه، جذب مرحوم آیة الله مؤسس، حاج شیخ عبد الکریم حائری یزدی قدس سره در شد و دو زانو جلوی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مرتاض به مرحوم آیة الله حائری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شوی و آن موقع یادی از ما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از جلسه خارج شد یکی از حضار آن جلسه مرحوم آية الله شیخ محمد رضا نجفی قدس سره، جدّ ما بودند ایشان در برابر گفته آن مرتاض واکنش نشان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می گوید و چقدر نادان است که می گوید آقای حائری شاه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مرحوم آیة الله حاج شیخ عبد الکریم حائری قدس سره شاه به معنای سلطان نشد؛ ولی دیری نپایید که ایشان به ریاست مرجعیت دینی و تأسیس حوزه علمیه قم رسید که الآن این حوزه بیش از صد هزار طلبه دارد</w:t>
      </w:r>
    </w:p>
    <w:p>
      <w:pPr>
        <w:pStyle w:val="Heading4"/>
        <w:numPr>
          <w:ilvl w:val="3"/>
          <w:numId w:val="1"/>
        </w:numPr>
        <w:rPr/>
      </w:pPr>
      <w:bookmarkStart w:id="59" w:name="__RefHeading___Toc1143161_2870459653"/>
      <w:bookmarkStart w:id="60" w:name="_Toc19"/>
      <w:bookmarkEnd w:id="59"/>
      <w:r>
        <w:rPr/>
        <w:t>3</w:t>
      </w:r>
      <w:r>
        <w:rPr>
          <w:rtl w:val="true"/>
        </w:rPr>
        <w:t>.</w:t>
      </w:r>
      <w:r>
        <w:rPr>
          <w:rtl w:val="true"/>
        </w:rPr>
        <w:t>دکتر عبد الکریم سروش</w:t>
      </w:r>
      <w:bookmarkEnd w:id="60"/>
    </w:p>
    <w:p>
      <w:pPr>
        <w:pStyle w:val="BookText"/>
        <w:rPr/>
      </w:pPr>
      <w:r>
        <w:rPr>
          <w:rFonts w:ascii="IRNazanin" w:hAnsi="IRNazanin" w:eastAsia="IRNazanin"/>
          <w:color w:val="111111"/>
          <w:sz w:val="28"/>
          <w:sz w:val="28"/>
          <w:szCs w:val="28"/>
          <w:rtl w:val="true"/>
          <w:lang w:bidi="fa-IR"/>
        </w:rPr>
        <w:t>همان طور که در تعریف تجربه دینی از نگاه دکتر عبد الکریم سروش گفته شد، وی نیز هم چون اقبال لاهوری تأکید دارد که وحی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پیامبران با دیگر ارباب تجربه در این است که آنان در حیطه و حصار تجربه شخصی باقی نمی مانند و با آن دل خوش نمی دارند و عمر خود را در ذوق ها و مواجید درونی سپری نمی کنند؛ بلکه بر اثر حلول و حصول این تجربه مأموریت جدیدی احساس می کنند و انسان تازه ای می شوند و این انسان تازه عالَم تازه و آدم تازه ای بنا می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اقبال لاهوری اشاره داشت که تجربه دینی و باطنی مرتاض هندی و صوفی و عارف از نظر کیفیت با پیامبران یکسان است؛ ولی دکتر سروش بر این نظر است که تجربه باطنی بین آن ها متفاوت است صوفیان و عارفان به همان کشف و کرامتشان و دیدن آن چیز هایی که دیگران نمی بینند دلخوش اند و به همان بسنده می کنند لذا و در حصار تجربه باطنی شان باقی می مانند؛ اما پیامبران این گونه نیستند و در آن کشف و کرامت های باطنی شان توقف نمی کنند پیامبران برای خود باید هایی را در نظر می گیرند و به آن حالات خود اکتفا نمی کنند پی تغییر سنت های جامعه می روند به عبارتی تجربه پیامبر واجد عنصر مأموریت است؛ یعنی در خود تجربه دینی پیامبر کیفیتی و کمّیتی وجود دارد که در تجربه عارف نمی توان سراغ گرفت به قول یکی از استادان مرحوم ما که می فرمود گیوه هایت را بَرکِش و سرت را بتراش و کمرت را محکم ببند و برو سراغ تحصیل علم پیامبران هم به آن سطح از اطلاع که می رسند راضی نمی شوند بایستند؛ بلکه کمرشان را محکم می بندند برای آن که انسان ها و جامعه و سنّت های حاکم بر جامعه را تغییر دهند؛ در حالی که عارف چنین اهدافی ندارد و خلوت نشینی را ترجیح می دهد عارف مانند باغبانی که با آب دادن و رسیدگی به باغش از گل و ثمر دادن آن لذت می برد و نشاط پیدا می کند از آن کشف و شهودش بانشاط می شود و به همان هم راضی است حکایت پیامبران در این بیت از اقبال لاهوری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در جان رفت جان دیگر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چو دیگر شد جهان دیگر شود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دکتر سروش در بخشی از کتاب خود، به تجربه دینی و کشف و شهود بودن پیامبری اشاره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،پیامبری نوعی تجربه و کشف بود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هر جا سخن از تجربه می رود، </w:t>
      </w:r>
    </w:p>
    <w:p>
      <w:pPr>
        <w:pStyle w:val="BookText"/>
        <w:rPr/>
      </w:pPr>
      <w:r>
        <w:rPr>
          <w:rFonts w:ascii="IRNazanin" w:hAnsi="IRNazanin" w:eastAsia="IRNazanin"/>
          <w:color w:val="111111"/>
          <w:sz w:val="28"/>
          <w:sz w:val="28"/>
          <w:szCs w:val="28"/>
          <w:rtl w:val="true"/>
          <w:lang w:bidi="fa-IR"/>
        </w:rPr>
        <w:t>سخن از تکامل تجربه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مجرّب شدن است، سخن از مجرّب تر شدن هم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شاعری، شاعر تر می شود و سخنران با سخنرانی سخنران تر و این امر در هر تجربه ای جاری است؛ بدون این که گوهر آن تجربه دست بخورد یا حقیقت آن لطمه ای ببیند و یا در اعتبار آن خللی بیفتد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جا پای تجربه وسط باشد پیشرفت هم خواهد بود؛ مثلاً آقایان منبری که اوّلین منبر رفتنشان سراسر اضطراب بوده است به سبب تجربه که موجب تکامل است بعداً منبر رفتن برایشان کاری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اولین نقاشی کمال الملک با نقاشی های بعدی او یکسان بوده است؟ قطعاً خیر؛ بلکه هر بار بهتر و پخته تر از قبل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سروش در ادامه این گونه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درونی پیامبر دست خوش چنین بسط و تکاملی می شد و او روز به روز با منزلت خود با رسالت خود و غایت کار خود آشنا تر و بصیر تر و در انجام وظیفه خود مصمم تر و مقاوم تر و برای تحقق اهداف خود، مجهز تر و مسلّح تر و در کار خود مؤید تر و موفق تر و به توفیق خود، خوشبین تر و مطمئن تر می شد </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روز به روز تری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به عنوان صفت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 شد و تجربه دینی پیامبر هم تکامل پیدا می کرد تجربه اوّلین وحیی که شب مبعث بر پیامبر صلی الله علیه و آله نازل شد </w:t>
      </w:r>
      <w:r>
        <w:rPr>
          <w:rFonts w:ascii="Amiri" w:hAnsi="Amiri" w:eastAsia="Amiri" w:cs="Amiri"/>
          <w:color w:val="111111"/>
          <w:sz w:val="28"/>
          <w:sz w:val="28"/>
          <w:szCs w:val="28"/>
          <w:rtl w:val="true"/>
          <w:lang w:bidi="ar-SA"/>
        </w:rPr>
        <w:t>بِسْمِ اللهِ الرَّحْمَنِ الرَّحِيمِ اقْرَأْ بِاسْمِ رَبِّكَ الَّذِي خَلَقَ</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بیست و سه سال ادامه و تکامل پیدا کرد تا رسید به آخرین تجربه های پیامبر و آیاتی که در اواخر عمر آن حضرت یعنی هفتاد روز قبل از وفاتشان در روز غدیر </w:t>
      </w:r>
    </w:p>
    <w:p>
      <w:pPr>
        <w:pStyle w:val="BookText"/>
        <w:rPr/>
      </w:pPr>
      <w:r>
        <w:rPr>
          <w:rFonts w:ascii="IRNazanin" w:hAnsi="IRNazanin" w:eastAsia="IRNazanin"/>
          <w:color w:val="111111"/>
          <w:sz w:val="28"/>
          <w:sz w:val="28"/>
          <w:szCs w:val="28"/>
          <w:rtl w:val="true"/>
          <w:lang w:bidi="fa-IR"/>
        </w:rPr>
        <w:t xml:space="preserve">بر ایشان نازل شد </w:t>
      </w:r>
      <w:r>
        <w:rPr>
          <w:rFonts w:ascii="Amiri" w:hAnsi="Amiri" w:eastAsia="Amiri" w:cs="Amiri"/>
          <w:color w:val="111111"/>
          <w:sz w:val="28"/>
          <w:sz w:val="28"/>
          <w:szCs w:val="28"/>
          <w:rtl w:val="true"/>
          <w:lang w:bidi="ar-SA"/>
        </w:rPr>
        <w:t>الْيَوْمَ أَكْمَلْتُ لَكُمْ دِينَكُمْ وَ أَتْمَمْتُ عَلَيْكُمْ نِعْمَتِي</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دکتر سروش در ادامه این گونه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جدلی و دیالکتیکی آزمون و آزمون گر نظر کنیم این دو در هم اثر می کنند فی المثل در عابد و عبادت هر چه عبادت افزون تر شود، عابد شکوفا تر می شود و هر چه عابد شکوفاتر شود، عبادتش ژرف تر و روحانی تر می شود پیامبر صلی الله علیه و آله نیز که همه سرمایه اش شخصیتش بود، این شخصیت، محل و موجد و قابل و فاعل تجارب دینی وحیی بود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مثلاً اگر از دانش آموزی در طول سال تحصیلی هر هفته آزمون بگیرند و او برای این امتحانات مطالعه کند، آیا امتحان هفته اوّل او با هفته دهم او یکسان خواهد بود؟ قطعاً خیر؛ بلکه هر بار نسبت به قبل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دیالکتیکی یعنی اثر متقابل؛ همان طور که دکتر سروش گفته است؛ یعنی مثلاً عبادت در عابد اثر می گذارد و عابد در عبادت اثر می گذارد به عبارتی بین عابد و عبادت اثر متقابل وجود دارد پیامبر و وحی هم مثل عابد و عبادت است؛ به این شکل که وحی باعث توسعه و تکامل شخصیت پیامبر می شود و شخصیت پیامبر هم باعث توسعه و تکامل وحی می شود پس و حی های اوّل پیامبر با وحی های آخر پیامبر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در تکمیل مطالبش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بسطی که در شخصیت او می افتاد به بسط تجربه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می شد؛ لذا وحى تابع او بود نه او تابع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حق بود او نه تابع جبرئیل، که جبرئیل تابع او بود و ملک را او نازل می کرد</w:t>
      </w:r>
      <w:r>
        <w:rPr>
          <w:rFonts w:eastAsia="IRNazanin" w:cs="IRNazanin"/>
          <w:color w:val="111111"/>
          <w:sz w:val="28"/>
          <w:szCs w:val="28"/>
          <w:rtl w:val="true"/>
          <w:lang w:bidi="fa-IR"/>
        </w:rPr>
        <w:t xml:space="preserve">. </w:t>
      </w:r>
      <w:r>
        <w:rPr>
          <w:rStyle w:val="FootnoteAnchor"/>
          <w:rtl w:val="true"/>
        </w:rPr>
        <w:footnoteReference w:id="33"/>
      </w:r>
      <w:bookmarkStart w:id="61" w:name="pg11148_87332"/>
    </w:p>
    <w:p>
      <w:pPr>
        <w:pStyle w:val="Heading3"/>
        <w:numPr>
          <w:ilvl w:val="2"/>
          <w:numId w:val="1"/>
        </w:numPr>
        <w:rPr/>
      </w:pPr>
      <w:bookmarkStart w:id="62" w:name="__RefHeading___Toc1143163_2870459653"/>
      <w:bookmarkStart w:id="63" w:name="_Toc20"/>
      <w:bookmarkEnd w:id="61"/>
      <w:bookmarkEnd w:id="62"/>
      <w:r>
        <w:rPr>
          <w:rtl w:val="true"/>
        </w:rPr>
        <w:t>نقد نظریه تجربه دینی</w:t>
      </w:r>
      <w:bookmarkEnd w:id="63"/>
    </w:p>
    <w:p>
      <w:pPr>
        <w:pStyle w:val="BookText"/>
        <w:rPr/>
      </w:pPr>
      <w:r>
        <w:rPr>
          <w:rFonts w:ascii="IRNazanin" w:hAnsi="IRNazanin" w:eastAsia="IRNazanin"/>
          <w:color w:val="111111"/>
          <w:sz w:val="28"/>
          <w:sz w:val="28"/>
          <w:szCs w:val="28"/>
          <w:rtl w:val="true"/>
          <w:lang w:bidi="fa-IR"/>
        </w:rPr>
        <w:t>همان طور که بیان شد برخی از روشن فکران، وحی را از اقسام تجربه دینی دانسته اند؛ در حالی که بین وحی و تجربه دینی تفاوت های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فکران، تجربه دینی را این گونه تعریف کرده اند انسان در طول عمر خود تجربه هایی دارد؛ از قبیل تجربه علمی، پژوهشی ،هنری ،همسر داری فرزند آوری تجربه زندگی و هزاران تجربه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دیگری نیز هست که انسان نسبت به موجود ما فوق خودش که فوق طبیعی است دارد؛ یعنی احساساتی در درون خودش نسبت به آن موجود فوق طبیعی و به آن قدرت مطلق و به حسب تعریف ادیان ابراهیمی ،خدا، پیدا می کند که به آن قدرت مطلق علاقه مند می شود و عشق می ورزد و با او در درون خودش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نامتناهی نیز ممکن است در درون این شخص تجلّیاتی داشته باشد این چنین تجربه ای را تجربه دینی می گویند؛ لذا ،روشن فکران تجربه دینی را با کشف و شهود تقریباً یکی دانسته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وحی با تجربه دینی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عبارت است از ارتباطی که خداوند برای انتقال دسته ای از اطلاعات و گزاره های دینی مستقیم یا غیر مستقیم با شخص پیامبر برقرار می کند ،بنابراین در داستان وحی، خداوند در آن ظرف خاص زمانی و مکانی با پیامبرش مستقیم ارتباط برقرار می کند و اطلاعات و گزاره های دینی یا همان دستورات دینی را به او منتقل می کند گاه نیز این ارتباط خدا با پیامبر غیر مستقیم است؛ یعنی واسطه ای در این دریافت وجود دارد که آن واسطه می تواند فرشته وحی باشد آن وحیی که در این جا مد نظر ماست همین وحی است نه آن وحیی که قسیم این وحی است و از اقسام وحی محسوب می شود و در جای خود از آن بحث شده است؛ مثل وحی به حیوانات یا </w:t>
      </w:r>
      <w:bookmarkStart w:id="64" w:name="pg11148_87333"/>
    </w:p>
    <w:p>
      <w:pPr>
        <w:pStyle w:val="BookText"/>
        <w:rPr/>
      </w:pPr>
      <w:bookmarkEnd w:id="64"/>
      <w:r>
        <w:rPr>
          <w:rFonts w:ascii="IRNazanin" w:hAnsi="IRNazanin" w:eastAsia="IRNazanin"/>
          <w:color w:val="111111"/>
          <w:sz w:val="28"/>
          <w:sz w:val="28"/>
          <w:szCs w:val="28"/>
          <w:rtl w:val="true"/>
          <w:lang w:bidi="fa-IR"/>
        </w:rPr>
        <w:t>حتى جمادات</w:t>
      </w:r>
    </w:p>
    <w:p>
      <w:pPr>
        <w:pStyle w:val="BookText"/>
        <w:rPr/>
      </w:pPr>
      <w:r>
        <w:rPr>
          <w:rFonts w:ascii="IRNazanin" w:hAnsi="IRNazanin" w:eastAsia="IRNazanin"/>
          <w:color w:val="111111"/>
          <w:sz w:val="28"/>
          <w:sz w:val="28"/>
          <w:szCs w:val="28"/>
          <w:rtl w:val="true"/>
          <w:lang w:bidi="fa-IR"/>
        </w:rPr>
        <w:t>تجربه دینی آن است که هر کس در درون خودش می تواند با خدای خودش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خدا را به گونه ای می یابد؛ مانند آن چوپانی که مثنوی از او نقل می کند که خطاب به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کجایی تا شوم من چاکرت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چارقت دوزم کنم شانه سرت</w:t>
      </w:r>
    </w:p>
    <w:p>
      <w:pPr>
        <w:pStyle w:val="BookText"/>
        <w:rPr/>
      </w:pPr>
      <w:r>
        <w:rPr>
          <w:rFonts w:ascii="IRNazanin" w:hAnsi="IRNazanin" w:eastAsia="IRNazanin"/>
          <w:color w:val="111111"/>
          <w:sz w:val="28"/>
          <w:sz w:val="28"/>
          <w:szCs w:val="28"/>
          <w:rtl w:val="true"/>
          <w:lang w:bidi="fa-IR"/>
        </w:rPr>
        <w:t xml:space="preserve">جامه ات شویم شپش هایت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پیشت آورم ای محتشم</w:t>
      </w:r>
    </w:p>
    <w:p>
      <w:pPr>
        <w:pStyle w:val="BookText"/>
        <w:rPr/>
      </w:pPr>
      <w:r>
        <w:rPr>
          <w:rFonts w:ascii="IRNazanin" w:hAnsi="IRNazanin" w:eastAsia="IRNazanin"/>
          <w:color w:val="111111"/>
          <w:sz w:val="28"/>
          <w:sz w:val="28"/>
          <w:szCs w:val="28"/>
          <w:rtl w:val="true"/>
          <w:lang w:bidi="fa-IR"/>
        </w:rPr>
        <w:t xml:space="preserve">دستکت بوسم بمالم پایکت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خواب آید بروبم جایکت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 چوپان در دل و در ظرف وجودی خودش با خدای خود آن گونه ارتباط برقرار کرد این ارتباط برای چوپان نوعی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وقتی که بالای سر گله اش ایستاده بود، با خدای خودش حرف می زد؛ اما اندیشه و فکر و شعور او این بود که خدا دست و پا و 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گمانش بر این بود که خدای او چنین است این تجربه نوعی تجربه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این است که آیا آن وحیی که بر پیامبران نازل می شود نیز تجربه دینی شمرده می شود ظاهر این است که وحی انبیا با تجربه دینی تفاوت دارد در واقع این ها دو شیء متفاوت اند و از دو مقوله اند و ارتباطی با هم ندارند</w:t>
      </w:r>
    </w:p>
    <w:p>
      <w:pPr>
        <w:pStyle w:val="BookText"/>
        <w:rPr/>
      </w:pPr>
      <w:r>
        <w:rPr>
          <w:rFonts w:ascii="IRNazanin" w:hAnsi="IRNazanin" w:eastAsia="IRNazanin"/>
          <w:color w:val="111111"/>
          <w:sz w:val="28"/>
          <w:sz w:val="28"/>
          <w:szCs w:val="28"/>
          <w:rtl w:val="true"/>
          <w:lang w:bidi="fa-IR"/>
        </w:rPr>
        <w:t>پیش از بیان تفاوت های وحی با تجربه دینی، لازم است مطالبی را بیان کنیم</w:t>
      </w:r>
      <w:r>
        <w:rPr>
          <w:rFonts w:eastAsia="IRNazanin" w:cs="IRNazanin"/>
          <w:color w:val="111111"/>
          <w:sz w:val="28"/>
          <w:szCs w:val="28"/>
          <w:rtl w:val="true"/>
          <w:lang w:bidi="fa-IR"/>
        </w:rPr>
        <w:t>.</w:t>
      </w:r>
    </w:p>
    <w:p>
      <w:pPr>
        <w:pStyle w:val="Heading3"/>
        <w:numPr>
          <w:ilvl w:val="2"/>
          <w:numId w:val="1"/>
        </w:numPr>
        <w:rPr/>
      </w:pPr>
      <w:bookmarkStart w:id="65" w:name="__RefHeading___Toc1143165_2870459653"/>
      <w:bookmarkStart w:id="66" w:name="_Toc21"/>
      <w:bookmarkEnd w:id="65"/>
      <w:r>
        <w:rPr>
          <w:rtl w:val="true"/>
        </w:rPr>
        <w:t>خاستگاه تجربه دینی دانستن وحی</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این نظریه که وحی را تجربه دینی بدانند مغرب زمین بوده است این اندیشه ابتدا از مغرب زمین به مشرق زمین منتقل شد؛ یعنی در قرن هیجدهم یا نوزدهم میلادی یا شاید کمی قبل از آن این اندیشه در جهان غرب به وجود آمد و سپس در بین روشن فکران مسلمان پذیرفته شد این نظریه نخست در بین دین پژوهان مسیحی ایجاد شد؛ چون دین حاکم در غرب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پژوهان مسیحی وحی را تجربه دینی بر شمردند </w:t>
      </w:r>
      <w:r>
        <w:rPr>
          <w:rStyle w:val="FootnoteAnchor"/>
          <w:rtl w:val="true"/>
        </w:rPr>
        <w:footnoteReference w:id="35"/>
      </w:r>
      <w:bookmarkStart w:id="67" w:name="pg11148_87335"/>
    </w:p>
    <w:p>
      <w:pPr>
        <w:pStyle w:val="BookText"/>
        <w:rPr/>
      </w:pPr>
      <w:bookmarkEnd w:id="67"/>
      <w:r>
        <w:rPr>
          <w:rFonts w:ascii="IRNazanin" w:hAnsi="IRNazanin" w:eastAsia="IRNazanin"/>
          <w:color w:val="111111"/>
          <w:sz w:val="28"/>
          <w:sz w:val="28"/>
          <w:szCs w:val="28"/>
          <w:rtl w:val="true"/>
          <w:lang w:bidi="fa-IR"/>
        </w:rPr>
        <w:t>حال باید ببینیم علت پیدایش این اندیشه بین دین پژوهان مغرب زمین و دین پژوهان مسیحی چه بود زان پس باید ببینیم آیا آن علت بین ما مسلمانان نیز وجود دارد یا خیر به دیگر سخن، باید ببینیم دین پژوه مسیحی چرا وحی را تجربه دینی می داند وقتی علت آن معلوم شد باید ببینیم آیا این علت برای مسلمانان پذیرفتنی هست یا خیر اگر مسلمانان این علت را پذیرفتند می توان وحی را تجربه دینی دانست؛ اما اگر این علت را نپذیرفتند نمی توان وحی را تجربه دینی دانست</w:t>
      </w:r>
    </w:p>
    <w:p>
      <w:pPr>
        <w:pStyle w:val="Heading3"/>
        <w:numPr>
          <w:ilvl w:val="2"/>
          <w:numId w:val="1"/>
        </w:numPr>
        <w:rPr/>
      </w:pPr>
      <w:bookmarkStart w:id="68" w:name="__RefHeading___Toc1143167_2870459653"/>
      <w:bookmarkStart w:id="69" w:name="_Toc22"/>
      <w:bookmarkEnd w:id="68"/>
      <w:r>
        <w:rPr>
          <w:rtl w:val="true"/>
        </w:rPr>
        <w:t>علت تجربه دینی دانستن وحی از منظر دین پژوهان مسیحی</w:t>
      </w:r>
      <w:bookmarkEnd w:id="69"/>
    </w:p>
    <w:p>
      <w:pPr>
        <w:pStyle w:val="BookText"/>
        <w:rPr/>
      </w:pPr>
      <w:r>
        <w:rPr>
          <w:rFonts w:ascii="IRNazanin" w:hAnsi="IRNazanin" w:eastAsia="IRNazanin"/>
          <w:color w:val="111111"/>
          <w:sz w:val="28"/>
          <w:sz w:val="28"/>
          <w:szCs w:val="28"/>
          <w:rtl w:val="true"/>
          <w:lang w:bidi="fa-IR"/>
        </w:rPr>
        <w:t>در قرن های هیجدهم و نوزدهم میلادی نوعی عقل گرایی افراطی در جهان غرب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گرایان بر این عقیده بودند که باید همه چیز را با ترازوی عقل سنجید؛ آن هم عقل خودشان نه عقل عقلا و اندیشمندان؛ به گونه ای که اگر مطلبی را نتوانستند با عقل درک کنند کنار می گذاشتند و مردود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آن جا پیش رفت که شروع کردند به نقادی کردن کتاب مقدس؛ آن هم با عقل و علم روز خودشان وقتی به این جا رسیدند دیدند در کتاب مقدس مطالبی هست که با عقل و فکر و علم روز مطابقت ندارد ،در نتیجه شروع کردند به انکار کردن بخشی از مطالب کتاب مقدس و گفتند که این مطالب درست نیست و باید کنار گذاشته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این عقل گرایی، پسا مدرنیسم بود به آن دوران عقل گرایی مدرنیسم و به دوران بعد از آن پسا مدرنیسم </w:t>
      </w:r>
      <w:r>
        <w:rPr>
          <w:rStyle w:val="FootnoteAnchor"/>
          <w:rtl w:val="true"/>
        </w:rPr>
        <w:footnoteReference w:id="36"/>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،بعد از مدرنیته و بعد از مدرنیسم، گفتند این که شما همه چیز را با عقل می سنجید درست نیست به قول خودشان حالتی رمانتیسم به خود گرفتند و گفتند که خدایی داریم و هر کسی می تواند با آن خدا در درون خودش ارتباط برقرار کند و به هر گونه در </w:t>
      </w:r>
    </w:p>
    <w:p>
      <w:pPr>
        <w:pStyle w:val="BookText"/>
        <w:rPr/>
      </w:pPr>
      <w:r>
        <w:rPr>
          <w:rFonts w:ascii="IRNazanin" w:hAnsi="IRNazanin" w:eastAsia="IRNazanin"/>
          <w:color w:val="111111"/>
          <w:sz w:val="28"/>
          <w:sz w:val="28"/>
          <w:szCs w:val="28"/>
          <w:rtl w:val="true"/>
          <w:lang w:bidi="fa-IR"/>
        </w:rPr>
        <w:t>درون خودش با آن خدا ارتباط برقرار کرد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آنان به سمت دوران پسا مدرنیسم رفتند؟ به عبارت دیگر چرا از عقل گرایی زده شدند و به سمت نوعی رمانتیسم رفتند؟ پاسخ این است که در کتاب مقدس و در عالم مسیحیت اموری وجود داشت که در ترازوی عقل در معرض نقد واقع می شد و چون این امور در ترازوی عقل نقادی می شد یا باید دین خودشان را که مسیحیت بود انکار می کردند یا باید راه حلی پیدا می کردند تا دینشان باقی بماند آن راه حل این شد که باید این امور عقلی و عقلانی و ترازوی عقل را تعطیل کرد و هر کس باید خودش با خدای خویش ارتباط برقرار کند و با خدای خویش نرد عشق ببازد و با آن موجود مطلق و خدای خویش ارتباط درونی برقرار کند ،بنابراین آمدند و قائل شدند به تجربه دینی در تجربه دینی هر کس می تواند با خدای خودش رابطه برقرار کند و حرف بزند و هر چه خدا در درونش به او گفت اطاعت کند مانند آن چوپان که می خواست به نحوی خاص با خدای خود ارتباط برقرار کند و دستک خدا را ببوسد و پایک خدا را بمالد و موی خدا را شانه کند آن ارتباط به اندازۀ ذهن آن چوپان بود دیگرانی هم که نظرشان بالاتر و ظرفیتشان بیشتر است ارتباطشان و تجربه شان هم بیشتر و بالاتر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 که به سمت نظریه تجربه دینی رفتند این بود که در عقل گرایی محض، وقتی اعتقادات مسیحیت و کتاب مقدس مسیحیت را در ترازوی عقل گذاشتند، دیدند در ترازوی عقل جایگاهی ندارد و با ترازوی عقل نمی شود کتاب مقدس را وزن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این کتاب را کنار می گذاشتند و می گفتند ما با کتاب مقدس و آیین مسیحیت هیچ کاری نداریم، بنابراین، رو آوردند به رمانتیسم در رمانتیسم شما دارید ارتباطی عاشقانه برقرار می کنید در ارتباط عاشقانه دیگر عقل جایگاهی ندارد و عقل تعطیل است؛ چون در چنین رابطه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چوبین سخت بی تمکین بُوَد </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 گویند که عقل و عقل گرایی را کنار بگذارید و بیایید خودتان با خدا رابطه برقرار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علت این که این ها به سمت تجربه دینی رفتند این بود که الهیات مسیحیت و کتاب مقدس مسیحیت قابلیت نداشت بر عقل عرضه شود؛ چون اساس اعتقادات مسیحیت تثلیث است وقتی به مسیحی یا به جناب کشیش و پدر روحانی در کلیسا و به اسقف اعظم می گوییم آیا خدا یکی است، می گوید بله؛ ولی زمانی که می گوییم بسیار خُب پس خدا یکی است، می گوید نه خدا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پس خدا سه تاست می گوید نه،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اساس و پایه آن تثلیث است یعنی توحید در عین تثلیث و تثلیث در عین توحید، نتیجه اش همین است</w:t>
      </w:r>
    </w:p>
    <w:p>
      <w:pPr>
        <w:pStyle w:val="BookText"/>
        <w:rPr/>
      </w:pPr>
      <w:r>
        <w:rPr>
          <w:rFonts w:ascii="IRNazanin" w:hAnsi="IRNazanin" w:eastAsia="IRNazanin"/>
          <w:color w:val="111111"/>
          <w:sz w:val="28"/>
          <w:sz w:val="28"/>
          <w:szCs w:val="28"/>
          <w:rtl w:val="true"/>
          <w:lang w:bidi="fa-IR"/>
        </w:rPr>
        <w:t>تثلیث اوّلین گزاره مسیحیت است کدام عقلی می تواند این گزاره را بپذیرد؟ واضح است یک و سه، دو عددِ مجزا هستند و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اندیشه ای باشد که اولین گزارۀ این چنین تعارض عقلی دارد، واضح است که این اندیشه را نمی توان در ترازوی عقل گذاشت؛ چون عقل به بطلان آن حکم می 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اندیشمندان و روحانیان مسیحی از یک طرف نمی خواهند بی دین شوند و دست از اعتقاداتشان بردارند؛ لذا می گویند عقل را تعطیل کنید اما کتاب مقدس و الهیات مسیحی را و این که عیسی خداست را تعطیل نکنید از طرف دیگر، حال که عقل را تعطیل کردند می گویند با خدای خودتان نرد عشق ببازید و برهان و استدلال را کنار بگذارید به بیان دیگر می گویند باید با خدای درونتان ارتباط و پیوند عاشقانه و محبت آمیز برقرار کنید؛ آن هم با خدایی که متشکل از خدای پدر و خدای پسر و خدای روح القدس است این ارتباط با خدا همان تجربه دینی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راستین که همان مذهب بر حق تشیع اثنا عشری امامی است در بحث اعتقادات، حتی یک جا هم یافت نمی شود که بر خلاف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 حتی در احکام فرعی هم اگر چیزی خلاف عقل قطعی باشد کنار گذاشته می شود حتی اگر ظاهر آیه ای از قرآن یا ظاهر حدیثی صحیح السند با عقل در تنافی باشد از ظاهر آیه و حدیث رفع ید می شود و تأویل می شود </w:t>
      </w:r>
      <w:bookmarkStart w:id="70" w:name="pg11148_87341"/>
    </w:p>
    <w:p>
      <w:pPr>
        <w:pStyle w:val="BookText"/>
        <w:rPr/>
      </w:pPr>
      <w:bookmarkEnd w:id="70"/>
      <w:r>
        <w:rPr>
          <w:rFonts w:ascii="IRNazanin" w:hAnsi="IRNazanin" w:eastAsia="IRNazanin"/>
          <w:color w:val="111111"/>
          <w:sz w:val="28"/>
          <w:sz w:val="28"/>
          <w:szCs w:val="28"/>
          <w:rtl w:val="true"/>
          <w:lang w:bidi="fa-IR"/>
        </w:rPr>
        <w:t>همان طور که می دانیم یکی از منابع چهارگانه فقه،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با عقل سازگاری نداشته باشد، چه در فروع و چه در اصول، نمی توان آن را پذیرفت ،بنابراین در این جا دیگر احتیاجی به بحث تجربه دینی و تعطیل کردن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و اعتقادات مسیحیت است که در ترازوی عقل نمی گنجد؛ اما آیات قرآن کریم و اعتقادات اسلام و احکام شرعی، در ترازوی عقل می گنجد و عقل آن را می پذیرد</w:t>
      </w:r>
      <w:r>
        <w:rPr>
          <w:rFonts w:eastAsia="IRNazanin" w:cs="IRNazanin"/>
          <w:color w:val="111111"/>
          <w:sz w:val="28"/>
          <w:szCs w:val="28"/>
          <w:rtl w:val="true"/>
          <w:lang w:bidi="fa-IR"/>
        </w:rPr>
        <w:t>.</w:t>
      </w:r>
    </w:p>
    <w:p>
      <w:pPr>
        <w:pStyle w:val="Heading3"/>
        <w:numPr>
          <w:ilvl w:val="2"/>
          <w:numId w:val="1"/>
        </w:numPr>
        <w:rPr/>
      </w:pPr>
      <w:bookmarkStart w:id="71" w:name="__RefHeading___Toc1143169_2870459653"/>
      <w:bookmarkStart w:id="72" w:name="_Toc23"/>
      <w:bookmarkEnd w:id="71"/>
      <w:r>
        <w:rPr>
          <w:rtl w:val="true"/>
        </w:rPr>
        <w:t>چرا نمی توان وحی قرآنی را نوعی تجربه دینی دانست؟</w:t>
      </w:r>
      <w:bookmarkEnd w:id="72"/>
    </w:p>
    <w:p>
      <w:pPr>
        <w:pStyle w:val="BookText"/>
        <w:rPr/>
      </w:pPr>
      <w:r>
        <w:rPr>
          <w:rFonts w:ascii="IRNazanin" w:hAnsi="IRNazanin" w:eastAsia="IRNazanin"/>
          <w:color w:val="111111"/>
          <w:sz w:val="28"/>
          <w:sz w:val="28"/>
          <w:szCs w:val="28"/>
          <w:rtl w:val="true"/>
          <w:lang w:bidi="fa-IR"/>
        </w:rPr>
        <w:t>تجربه دینی، احساسی است که هر انسانی در درون خودش به خدا دارد و می تواند با او ارتباط قلبی برقرار کند؛ مانند ارتباط درونی فرزند با مادر خویش همان گونه که فرزند با مادر خود پیوند عاطفی برقرار می کند و او را دوست دارد انسان نیز در درون خویش خدا را دوست دارد ،حال آیا می توانیم وحی را نوعی از تجربه دینی، مثل ارتباط فرزند با مادر بدانیم؟</w:t>
      </w:r>
    </w:p>
    <w:p>
      <w:pPr>
        <w:pStyle w:val="BookText"/>
        <w:rPr/>
      </w:pPr>
      <w:r>
        <w:rPr>
          <w:rFonts w:ascii="IRNazanin" w:hAnsi="IRNazanin" w:eastAsia="IRNazanin"/>
          <w:color w:val="111111"/>
          <w:sz w:val="28"/>
          <w:sz w:val="28"/>
          <w:szCs w:val="28"/>
          <w:rtl w:val="true"/>
          <w:lang w:bidi="fa-IR"/>
        </w:rPr>
        <w:t xml:space="preserve">در قرآن کریم آیاتی آمده است که می فرماید بر پیامبران وحی نازل می شود تا تبعیت کنند و مردم را هم به تبعیت از فرامین الهی امر کنند نمی شود چنین تبعیتی را در تجربه دینی داخل دانست </w:t>
      </w:r>
      <w:r>
        <w:rPr>
          <w:rFonts w:ascii="Amiri" w:hAnsi="Amiri" w:eastAsia="Amiri" w:cs="Amiri"/>
          <w:color w:val="111111"/>
          <w:sz w:val="28"/>
          <w:sz w:val="28"/>
          <w:szCs w:val="28"/>
          <w:rtl w:val="true"/>
          <w:lang w:bidi="ar-SA"/>
        </w:rPr>
        <w:t>اتَّبِعْ مَا أُوحِيَ إِلَيْكَ مِن رَّبِّكَ لَا إِلَهَ إِلَّا هُوَ وَ أَعْرِضْ عَن الْمُشْرِكِينَ</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از جانب پروردگارت بر تو وحی شده است، پیروی کن هیچ خدایی جز او نیست و از مشرکان روی برتاب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تجربه دینی شما با خدای خود نوعی دوستی برقرار می کنید؛ اما آیا باید مطابق با آن چه خداوند به شما می گوید عمل کنید؟ خیر؛ مختارید می توانید عمل کنید و می توانید عمل نکنید؛ لذا بچه می تواند مادرش را دوست بدارد و در عین حال به حرف های مادرش گوش ندهد؛ چون بین دوستی و عمل به دستور مادر، تفاوت وجود دارد و آن را می توان دو شیء جدا از هم دانست؛ اما در وحی لزوم تبعیت وجود دارد و شما باید تبعیت کنید این لزوم تبعیت از آیات شریفه استفاده می شود</w:t>
      </w:r>
      <w:r>
        <w:rPr>
          <w:rFonts w:eastAsia="IRNazanin" w:cs="IRNazanin"/>
          <w:color w:val="111111"/>
          <w:sz w:val="28"/>
          <w:szCs w:val="28"/>
          <w:rtl w:val="true"/>
          <w:lang w:bidi="fa-IR"/>
        </w:rPr>
        <w:t xml:space="preserve">: </w:t>
      </w:r>
      <w:bookmarkStart w:id="73" w:name="pg11148_87342"/>
    </w:p>
    <w:p>
      <w:pPr>
        <w:pStyle w:val="BookText"/>
        <w:rPr/>
      </w:pPr>
      <w:bookmarkEnd w:id="73"/>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چه بر من وحی شده است چیزی را که خوردن آن حرام باشد نمی یابم جز مردار یا خون ریخته یا گوشت خوک که پلید است یا حیوانی که در کشتنش مرتکب نافرمانی شوند و جز با گفتن نام الله ذبحش کنند اگر کسی ناچار به خوردن گردد هر گاه بی میلی جوید و از حد نگذراند بداند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می فرماید در میان آن چه بر من وحی شده است، محرماتی وجود دارد و از آن محرّمات باید اجتناب بشود؛ در حالی که در تجربه دینی شما آن چه را بخواهید می توانید انجام دهید و هیچ لزومی ندارد از آن چه از آن نهی شده اید اجتناب کنید ،در واقع آن چه مهم است، ارتباط تو با خداست</w:t>
      </w:r>
    </w:p>
    <w:p>
      <w:pPr>
        <w:pStyle w:val="BookText"/>
        <w:rPr/>
      </w:pPr>
      <w:r>
        <w:rPr>
          <w:rFonts w:ascii="Amiri" w:hAnsi="Amiri" w:eastAsia="Amiri" w:cs="Amiri"/>
          <w:color w:val="111111"/>
          <w:sz w:val="28"/>
          <w:sz w:val="28"/>
          <w:szCs w:val="28"/>
          <w:rtl w:val="true"/>
          <w:lang w:bidi="ar-SA"/>
        </w:rPr>
        <w:t>وَ أَوْحَيْنَا إِلَى مُوسَى أَنْ أَلْقِ عَصَاكَ فَإِذَا هِيَ تَلْقَفُ مَا يَأْفِكُونَ</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وحی کردیم که عصای خود را بیفکن به ناگاه دیدند که همه جادو هایشان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علیه السلام که پیامبر خداست امر می کند که عصای خودش را بیفکند و سحر ساحران را باطل کند؛ حال آن که حضرت موسی حق ندارد از دستور خداوند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دینی چیزی تحت عنوان لزوم تبعیت و پیروی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وجود دارد حالت دوستی و محبت عارفانه ای است بین عابد و معبودش و بین انسانی که تجربه دینی می کند با معبودی که این تجربه دینی نسبت به او انجام می شود در چنین رابطه ای تبعیتی وجودی ندارد؛ اما در وحی، تبعیت را خیلی آشکار می یابید این وجوب تبعیت هم برای پیامبر وجود دارد و هم برای دیگران</w:t>
      </w:r>
    </w:p>
    <w:p>
      <w:pPr>
        <w:pStyle w:val="Heading3"/>
        <w:numPr>
          <w:ilvl w:val="2"/>
          <w:numId w:val="1"/>
        </w:numPr>
        <w:rPr/>
      </w:pPr>
      <w:bookmarkStart w:id="74" w:name="__RefHeading___Toc1143171_2870459653"/>
      <w:bookmarkStart w:id="75" w:name="_Toc24"/>
      <w:bookmarkEnd w:id="74"/>
      <w:r>
        <w:rPr>
          <w:rtl w:val="true"/>
        </w:rPr>
        <w:t>تفاوت تجربه دینی با وحی</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دینی عبارت است از نرد عشق باختن با خداوند؛ یعنی آن حالت </w:t>
      </w:r>
    </w:p>
    <w:p>
      <w:pPr>
        <w:pStyle w:val="BookText"/>
        <w:rPr/>
      </w:pPr>
      <w:r>
        <w:rPr>
          <w:rFonts w:ascii="IRNazanin" w:hAnsi="IRNazanin" w:eastAsia="IRNazanin"/>
          <w:color w:val="111111"/>
          <w:sz w:val="28"/>
          <w:sz w:val="28"/>
          <w:szCs w:val="28"/>
          <w:rtl w:val="true"/>
          <w:lang w:bidi="fa-IR"/>
        </w:rPr>
        <w:t xml:space="preserve">عرفانی که در نماز و در بعضی از عبادات دست می دهد؛ مانند آن حالتی که امير المؤمنين علیه السلام به نماز می ایستد و تیر را از پای او بیرون می کشند و وقتی غرق در مناجات است هیچ توجهی به بیرون آوردن تیر از پای خود ندارد طاووس یمانی درباره امام سجاد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حجر اسماعیل مشغول نماز بودند 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برداشتند دیدم جای سجده ایشان از اثر گریه های حضرت تمام خیس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آمده است عبا از دوش حضرت افتاد و هیچ توجهی نداشت یا وقتی بچه ایشان داخل چاه افتاد و ایشان در حال نماز بود، اعتنایی به کلام زن و بچه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دینی، در هر زمانی، برای هر پیامبری و غیر پیامبری امکان ارتباط با خداوند وجود دارد؛ اما وحی، در اوقات و زمان خاصی بر پیامبران نازل می شده است و پیامبران در تعیین زمان آن ارتباط هیچ نقشی نداشته اند؛ بلکه هر زمان که خداوند اراده می کرد وحی نازل می شد در تجربه دینی، هر زمان که اراده کنیم این رابطه برقرار می شود مگر این که در پاسخ بگویند تجربه دینی نیز زمان مشخصی ندارد و عارف نمی داند چه زمانی باب مکاشفات بر او باز یا بسته می شود در این صورت، این تفاوت بین وحی و تجربه دینی نادیده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تجربه دینی و در آن کشف و شهودِ عارفانه و آن چه دریافت کرده است، مجبور و مأمور نیست آن را به دیگران منتقل کند؛ اما در وحی وقتی پیامبر وحی را دریافت می کند، مأمور به ابلاغ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الرَّسُولُ بَلِّغْ مَا أُنزِلَ إِلَيْكَ مِن رَّبِّكَ وَ إِن لَّمْ تَفْعَلْ فَمَا بَلَّغْتَ رِسَالَتَهُ وَ اللَّهُ يَعْصِمُكَ مِنَ النَّاسِ إِنَّ اللَّهَ لَا يَهْدِى الْقَوْمَ الْكَفِرِينَ</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 چه را از پروردگارت بر تو نازل شده است به مردم برسان اگر چنین نکنی امر رسالت او را ادا نکرده ای خدا تو را از مردم حفظ می کند که خدا مردم کافر را هدایت نمی کند در این آیه شریفه به پیامبر خطاب می شود آن چه را خداوند بر تو نازل کرده </w:t>
      </w:r>
      <w:bookmarkStart w:id="76" w:name="pg11148_87344"/>
    </w:p>
    <w:p>
      <w:pPr>
        <w:pStyle w:val="BookText"/>
        <w:rPr/>
      </w:pPr>
      <w:bookmarkEnd w:id="76"/>
      <w:r>
        <w:rPr>
          <w:rFonts w:ascii="IRNazanin" w:hAnsi="IRNazanin" w:eastAsia="IRNazanin"/>
          <w:color w:val="111111"/>
          <w:sz w:val="28"/>
          <w:sz w:val="28"/>
          <w:szCs w:val="28"/>
          <w:rtl w:val="true"/>
          <w:lang w:bidi="fa-IR"/>
        </w:rPr>
        <w:t>است، باید به مردم ابلاغ کنی و اگر این کار را انجام ندهی ،رسالت خداوند را انجام نداده ای این نکته بر خلاف تجربه دینی و کشف و شهود عارفانه است که در آن لازم نیست آن چه را عارف به دست می آورد در اختیار دیگران قرار دهد</w:t>
      </w:r>
      <w:r>
        <w:rPr>
          <w:rFonts w:eastAsia="IRNazanin" w:cs="IRNazanin"/>
          <w:color w:val="111111"/>
          <w:sz w:val="28"/>
          <w:szCs w:val="28"/>
          <w:rtl w:val="true"/>
          <w:lang w:bidi="fa-IR"/>
        </w:rPr>
        <w:t>.</w:t>
      </w:r>
    </w:p>
    <w:p>
      <w:pPr>
        <w:pStyle w:val="Heading3"/>
        <w:numPr>
          <w:ilvl w:val="2"/>
          <w:numId w:val="1"/>
        </w:numPr>
        <w:rPr/>
      </w:pPr>
      <w:bookmarkStart w:id="77" w:name="__RefHeading___Toc1143173_2870459653"/>
      <w:bookmarkStart w:id="78" w:name="_Toc25"/>
      <w:bookmarkEnd w:id="77"/>
      <w:r>
        <w:rPr>
          <w:rtl w:val="true"/>
        </w:rPr>
        <w:t>تکلّم خداوند با بندگان برگزیده</w:t>
      </w:r>
      <w:bookmarkEnd w:id="78"/>
    </w:p>
    <w:p>
      <w:pPr>
        <w:pStyle w:val="BookText"/>
        <w:rPr/>
      </w:pPr>
      <w:r>
        <w:rPr>
          <w:rFonts w:ascii="IRNazanin" w:hAnsi="IRNazanin" w:eastAsia="IRNazanin"/>
          <w:color w:val="111111"/>
          <w:sz w:val="28"/>
          <w:sz w:val="28"/>
          <w:szCs w:val="28"/>
          <w:rtl w:val="true"/>
          <w:lang w:bidi="fa-IR"/>
        </w:rPr>
        <w:t>در یکی از اقسام وحی، خداوند با بندگان برگزیدۀ خود تکلّم دارد؛ بر خلاف تجربه دینی آیاتی در قرآن کریم دلالت دارند بر این که خداوند با پیامبر سخن می گوید و تکلّم الهی بر بندگان برگزیده اش را وحی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قابل تطبیق بر تجربه دینی نیستند؛ برای نمونه </w:t>
      </w:r>
      <w:r>
        <w:rPr>
          <w:rFonts w:ascii="Amiri" w:hAnsi="Amiri" w:eastAsia="Amiri" w:cs="Amiri"/>
          <w:color w:val="111111"/>
          <w:sz w:val="28"/>
          <w:sz w:val="28"/>
          <w:szCs w:val="28"/>
          <w:rtl w:val="true"/>
          <w:lang w:bidi="ar-SA"/>
        </w:rPr>
        <w:t>تِلْكَ الرُّسُلُ فَضَّلْنَا بَعْضَهُمْ عَلَى بَعْضٍ مِنْهُم مَّن كَلَّمَ اللَّهُ وَ رَفَعَ بَعْضَهُمْ دَرَجَتِ وَ آتَيْنَا عِيسَى ابْنَ مَرْيَمَ البَيِّنَاتِ وَ أَيَّدَنَهُ بِرُوحِ الْقُدُسِ وَ لَوْ شَاءَ اللهُ مَا أَقَتَتَلَ الَّذِينَ مِنْ بَعْدِهِم مِّنْ بَعْدِ مَا جَاءَتْهُمُ الْبَيِّنَتُ وَ لَكن اخْتَلَفُواْ فَمِنْهُم مَّنْ ءَامَنَ وَ مِنْهُم مَّن كَفَرَ وَ لَوْ شَاءَ اللَّهُ مَا اُقْتَتَلُواْ وَ لَكِنَّ اللَّهَ يَفْعَلُ مَا يُريدُ</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بعضی سخن گفت و بعضی را به درجاتی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عیسی بن مریم معجزه ها دادیم و او را به روح القدس یاری کردیم و اگر خدا می خواست مردمی که بعد از آن ها بودند پس از آن که حجت ها بر آنان آشکار شده بود، با یک دیگر قتال نمی کردند؛ ولی آنان اختلاف کردند پاره ای مؤمن بودند و پاره ای کافر شدند و اگر خدا می خواست با هم قتال نمی کردند؛ ولی خدا هر چه خواهد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مَن كَلَّمَ اللهُ</w:t>
      </w:r>
      <w:r>
        <w:rPr>
          <w:rFonts w:ascii="IRNazanin" w:hAnsi="IRNazanin" w:eastAsia="IRNazanin"/>
          <w:color w:val="111111"/>
          <w:sz w:val="28"/>
          <w:sz w:val="28"/>
          <w:szCs w:val="28"/>
          <w:rtl w:val="true"/>
          <w:lang w:bidi="fa-IR"/>
        </w:rPr>
        <w:t xml:space="preserve"> دلالت دارد که خداوند با پیامبرش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 در کوه طور با حضرت موسی علیه السلام سخن بگوید زمان و مکان این تکلّم را خداوند مشخص کرد نه حضرت موسی 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تجربه دینی، شاید در مواردی، خود شخص تجربه کننده می تواند زمان و </w:t>
      </w:r>
      <w:bookmarkStart w:id="79" w:name="pg11148_87345"/>
    </w:p>
    <w:p>
      <w:pPr>
        <w:pStyle w:val="BookText"/>
        <w:rPr/>
      </w:pPr>
      <w:bookmarkEnd w:id="79"/>
      <w:r>
        <w:rPr>
          <w:rFonts w:ascii="IRNazanin" w:hAnsi="IRNazanin" w:eastAsia="IRNazanin"/>
          <w:color w:val="111111"/>
          <w:sz w:val="28"/>
          <w:sz w:val="28"/>
          <w:szCs w:val="28"/>
          <w:rtl w:val="true"/>
          <w:lang w:bidi="fa-IR"/>
        </w:rPr>
        <w:t>مکان را مشخص کند؛ بر خلاف وحی و تکلّم خداوند با پیامبرش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رُسُلاً قَدْ قَصَصْنَهُمْ عَلَيْكَ مِن قَبْلُ وَ رُسُلاً لَّمْ نَقصُصْهُمْ عَلَيْكَ وَ كَلَّمَ اللَّهُ مُوسَى تَكْلِيمًا</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که پیش از این داستان هاشان را برای تو گفته ایم و آنان که داستان هاشان را برای تو نگفته ایم و خدا با موسی سخن گفت؛ چه سخن گفتنی بی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وَ كَلَّمَ اللَّهُ مُوسَى تَكْلِيمًا</w:t>
      </w:r>
      <w:r>
        <w:rPr>
          <w:rFonts w:ascii="IRNazanin" w:hAnsi="IRNazanin" w:eastAsia="IRNazanin"/>
          <w:color w:val="111111"/>
          <w:sz w:val="28"/>
          <w:sz w:val="28"/>
          <w:szCs w:val="28"/>
          <w:rtl w:val="true"/>
          <w:lang w:bidi="fa-IR"/>
        </w:rPr>
        <w:t xml:space="preserve"> دلالت دارد بر این که خداوند با حضرت موسی علیه السلام تکلّم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قابل انطباق بر تجربه دینی نیستند؛ به خصوص آن وحیی که ما مسلمانان به آن معتقد هستیم که تمام قرآن کریم کلام خداست و کلام پیامبر نیست؛ یعنی یا مسقیماً خود خداوند بر پیامبر وحی فرموده است یا به وسیله فرشتگان بر آن حضرت وحی شده است حال، وقتی شد کلام خداوند، به هیچ عنوان نمی شود آن را جزو مصادیق تجربه دینی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وحی هم اصلاً خاستگاه تجربه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این تجربه دینی قائل شدند به سبب این که کتاب مقدسشان در ترازوی عقل نمی گنجید؛ اما در هیچ جای قرآن کریم نمونه ای یافت نمی شود که در ترازوی عقل جای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ما هیچ احتیاجی به تجربه دینی نداریم و ثانیاً آن چه ما آن را وحی تلقی می کنیم با تعریف هایی که برای تجربه دینی وجود دارد قابلیت انطباق ندارد</w:t>
      </w:r>
    </w:p>
    <w:p>
      <w:pPr>
        <w:pStyle w:val="Heading3"/>
        <w:numPr>
          <w:ilvl w:val="2"/>
          <w:numId w:val="1"/>
        </w:numPr>
        <w:rPr/>
      </w:pPr>
      <w:bookmarkStart w:id="80" w:name="__RefHeading___Toc1143175_2870459653"/>
      <w:bookmarkStart w:id="81" w:name="_Toc26"/>
      <w:bookmarkEnd w:id="80"/>
      <w:r>
        <w:rPr>
          <w:rtl w:val="true"/>
        </w:rPr>
        <w:t>توضیحی دیگر درباره خاستگاه تجربه دینی دانستن وحی</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خاستگاه نظریه ای که وحی را تجربه دینی می داند عقل گرایی افراطی در قرن های هیجدهم و نوزدهم میلادی در جهان غرب است که درباره کتاب مقدس مطرح شد اندیشمندان مغرب زمین به این نتیجه رسیدند که اندیشه ها و الهیاتی که در کتاب مقدس و در کتاب انجیل فعلی و الهیات مسیحی وجود دارد در ترازوی عقل جای نمی گیرد ،در نتیجه یا باید از تدیّن خود </w:t>
      </w:r>
      <w:bookmarkStart w:id="82" w:name="pg11148_87346"/>
    </w:p>
    <w:p>
      <w:pPr>
        <w:pStyle w:val="BookText"/>
        <w:rPr/>
      </w:pPr>
      <w:bookmarkEnd w:id="82"/>
      <w:r>
        <w:rPr>
          <w:rFonts w:ascii="IRNazanin" w:hAnsi="IRNazanin" w:eastAsia="IRNazanin"/>
          <w:color w:val="111111"/>
          <w:sz w:val="28"/>
          <w:sz w:val="28"/>
          <w:szCs w:val="28"/>
          <w:rtl w:val="true"/>
          <w:lang w:bidi="fa-IR"/>
        </w:rPr>
        <w:t>به مسیحیت دست بر می داشتند یا از عقل گرایی خودشان صرف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غربی، بعد از دوران عقل گرایی و مدرنیسم واردِ دوران پَسامُدرنیسم و رُمانتیسم شد که در آن اندیشمندان در جمع بین دین و عقل به نظریه تجربه دینی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دین مقوله ای است که خود شخص باید به آن برسد و آن را تجربه کند و این مباحث و عقاید دینی در ترازوی عقل جای نمی گیرد آنان از آن وقتی که از عقل گرایی محض صرف نظر کردند و دست از تدین و مسیحیت و اندیشه های مسیحیت بر نداشتند گفتند ما عقاید مسیحیت را حفظ می کنیم و عقل را تعطیل می کنیم و دیگر از ترازویی به نام عقل استفاده نمی کنیم پس به دلیل این که این اندیشه ها با عقل قابل انطباق نبودند، یا باید اندیشه ها و الهیات مسیحیت را قبول می کردند یا عقل گرایی را اخذ به هر دو با هم ممکن نبود بنابراین، به این نتیجه رسیدند که عقاید مسیحیت را بپذیرند و عقل را کنار بگذارند از سویی، چون این امور با عقل سازگار نبود، گفتند هر کس باید این امور را خود تجربه کند و به آن برسد؛ لذا قائل شدند به این که وحی نوعی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اسلام و الهیات اسلام و کتاب مقدس اسلام چیزی مخالف عقل وجود ندارد؛ نه در احکام شرعی و نه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تجربه دینی درباره وحیی که مسلمانان به آن اعتقاد دارند جایگاهی ندارد؛ چون مسلمانان قائل به تعطیل شدن عقل نیستند و در قرآن مکرّر به تدبّر و تعقل امر شده است</w:t>
      </w:r>
      <w:r>
        <w:rPr>
          <w:rFonts w:eastAsia="IRNazanin" w:cs="IRNazanin"/>
          <w:color w:val="111111"/>
          <w:sz w:val="28"/>
          <w:szCs w:val="28"/>
          <w:rtl w:val="true"/>
          <w:lang w:bidi="fa-IR"/>
        </w:rPr>
        <w:t>:</w:t>
      </w:r>
    </w:p>
    <w:p>
      <w:pPr>
        <w:pStyle w:val="Heading3"/>
        <w:numPr>
          <w:ilvl w:val="2"/>
          <w:numId w:val="1"/>
        </w:numPr>
        <w:rPr/>
      </w:pPr>
      <w:bookmarkStart w:id="83" w:name="__RefHeading___Toc1143177_2870459653"/>
      <w:bookmarkStart w:id="84" w:name="_Toc27"/>
      <w:bookmarkEnd w:id="83"/>
      <w:r>
        <w:rPr>
          <w:rtl w:val="true"/>
        </w:rPr>
        <w:t>جایگاه عقل از دیدگاه قرآن</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أَنزَلْنَا إِلَيْكُمْ كِتَبًا فِيهِ ذِكْرُكُمْ أَفَلَا تَعْقِلُونَ</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شما کتابی نازل کردیم که وسیله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 آیا نمی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أَفَلَا يَتَدَبَّرُونَ الْقُرْءَانَ وَ لَوْ كَانَ مِنْ عِندِ غَيْرِ اللَّهِ لَوَجَدُوا فِيهِ اخْتِلَافًا كَثِيرًا</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قرآن نمی اندیشند؟ اگر از سوی غیر خدا بود اختلاف فراوانی در آن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آیات و آیات دیگر قرآن کریم در باب تعقل و تدبّر معلوم </w:t>
      </w:r>
      <w:bookmarkStart w:id="85" w:name="pg11148_87347"/>
    </w:p>
    <w:p>
      <w:pPr>
        <w:pStyle w:val="BookText"/>
        <w:rPr/>
      </w:pPr>
      <w:bookmarkEnd w:id="85"/>
      <w:r>
        <w:rPr>
          <w:rFonts w:ascii="IRNazanin" w:hAnsi="IRNazanin" w:eastAsia="IRNazanin"/>
          <w:color w:val="111111"/>
          <w:sz w:val="28"/>
          <w:sz w:val="28"/>
          <w:szCs w:val="28"/>
          <w:rtl w:val="true"/>
          <w:lang w:bidi="fa-IR"/>
        </w:rPr>
        <w:t>می شود که خداوند جایگاه ویژه ای برای عقل در نظر گرفته است</w:t>
      </w:r>
      <w:r>
        <w:rPr>
          <w:rFonts w:eastAsia="IRNazanin" w:cs="IRNazanin"/>
          <w:color w:val="111111"/>
          <w:sz w:val="28"/>
          <w:szCs w:val="28"/>
          <w:rtl w:val="true"/>
          <w:lang w:bidi="fa-IR"/>
        </w:rPr>
        <w:t>.</w:t>
      </w:r>
    </w:p>
    <w:p>
      <w:pPr>
        <w:pStyle w:val="Heading3"/>
        <w:numPr>
          <w:ilvl w:val="2"/>
          <w:numId w:val="1"/>
        </w:numPr>
        <w:rPr/>
      </w:pPr>
      <w:bookmarkStart w:id="86" w:name="__RefHeading___Toc1143179_2870459653"/>
      <w:bookmarkStart w:id="87" w:name="_Toc28"/>
      <w:bookmarkEnd w:id="86"/>
      <w:r>
        <w:rPr>
          <w:rtl w:val="true"/>
        </w:rPr>
        <w:t>جایگاه عقل از دیدگاه روایات</w:t>
      </w:r>
      <w:bookmarkEnd w:id="87"/>
    </w:p>
    <w:p>
      <w:pPr>
        <w:pStyle w:val="BookText"/>
        <w:rPr/>
      </w:pPr>
      <w:r>
        <w:rPr>
          <w:rFonts w:ascii="IRNazanin" w:hAnsi="IRNazanin" w:eastAsia="IRNazanin"/>
          <w:color w:val="111111"/>
          <w:sz w:val="28"/>
          <w:sz w:val="28"/>
          <w:szCs w:val="28"/>
          <w:rtl w:val="true"/>
          <w:lang w:bidi="fa-IR"/>
        </w:rPr>
        <w:t>از دیدگاه روایات نیز عقل مدح شده و به آن بها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چنین 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عَنْ عَلِيُّ بْنُ مُحَمَّدِ بْنِ عَبْدِ اللَّهِ، عَنْ إِبْرَاهِيمَ بْنِ إِسْحَاقَ الْأَحْمَرِ، عَنْ مُحَمَّدِ ابْنِ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دِينِهِ وَ فَضْلِهِ كَذَا وَ كَذَا،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 إِنَّ رَجُلًا مِنْ بَنِي إِسْرَائِيلَ كَانَ يَعْبُدُ الله فِي جَزِيرَةٍ مِنْ جَزَائِرِ الْبَحْرِ خَضْرَاءَ نَضِرَةٍ كَثِيرَةِ الشَّجَرِ ظَاهِرَةِ المَاءِ وَ إِنَّ مَلَكاً مِنَ المَلَائِكَةِ مَرَّ بِهِ فَقَالَ يَا رَبِّ أَرِنِي ثَوَابَ عَبْدِكَ هَذَا فَأَرَاهُ الله تَعَالَى ذَلِكَ فَاسْتَقَلَّهُ المَلَكُ فَأَوْحَى الله تَعَالَى إِلَيْهِ أَنِ اصْحَبْهُ فَأَتَاهُ المَلَكُ فِي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بَلَغَنِي مَكَانُكَ وَ عِبَادَتُكَ فِي هَذَا المَكَانِ فَأَتَيْتُكَ لِأَعْبُدَ الله مَعَكَ فَكَانَ مَعَهُ يَوْمَهُ ذَلِكَ 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 مَا يَصْلُحُ إِلَّا لِلْعِبَادَةِ، 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لِمكَانِنَا هَذَا عَيْباً فَقَالَ لَهُ وَ مَا هُوَ؟ قَالَ لَيْسَ لِرَبِّنَا بَهِيمَةٌ فَلَوْ كَانَ لَهُ حِمَارٌ رَعَيْنَاهُ فِي هَذَا المَوْضِع فَإِنَّ هَذَا الْحَشِيشَ يَضِيعُ، فَقَالَ لَهُ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لِرَبِّكَ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 ، فَأَوْحَى الله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عبادت و دیانت و فضیلت چنین و چنان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 پاداش به اندازه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بنی اسرائیل در یکی از جزایر دریا که سبز و خرّم و پر آب و درخت بود عبادت خدا می کرد یکی از فرشتگان از آن جا گذشت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مقدار پاداش این بنده ات را به من بنما </w:t>
      </w:r>
    </w:p>
    <w:p>
      <w:pPr>
        <w:pStyle w:val="BookText"/>
        <w:rPr/>
      </w:pPr>
      <w:r>
        <w:rPr>
          <w:rFonts w:ascii="IRNazanin" w:hAnsi="IRNazanin" w:eastAsia="IRNazanin"/>
          <w:color w:val="111111"/>
          <w:sz w:val="28"/>
          <w:sz w:val="28"/>
          <w:szCs w:val="28"/>
          <w:rtl w:val="true"/>
          <w:lang w:bidi="fa-IR"/>
        </w:rPr>
        <w:t>خداوند به او نشان داد و او آن مقدار را کوچک شمرد خدا به او وحی کرد همراه او باش پس آن فرشته، به صورت انسانی نزد او آمد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عابدم چون از مقام و عبادت تو در این مکان آگاه شدم نزد تو آمدم تا با تو عبادت خدا کنم پس آن روز را با او بود چون صبح شد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پاکیزه ای داری و فقط برای عبادت خوب است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چهار پایی ندارد اگر او خری می داشت در این جا می چراندیمش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علف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که 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 می داشت چنین علفی تباه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فرشته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به اندازه عقلش پاداش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این عابد، مانند مستضعفان و کودکان است که چون سخنش از روی ساده دلی و ضعف خرد است، مشرک و کافر نیست؛ لیکن عبادتش هم پاداش عبادت عالم خدا شناس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 شدن از اهمیت بحث عقل و جایگاه آن، می توانید به کتاب های حديثي، مثل كتاب عقل و جهل کافی شریف مراجعه کنید دین و کتاب آسمانی مسلمانان به خوبی منطبق بر عقل است و در ترازوی عقل جای می گیرد بنابراین، ما مسلمانان به این نظریه احتیاجی نداریم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فوق روشن شد که خاستگاه این اندیشه که وحی را و کتاب آسمانی را تجربه دینی می داند در قرن های هیجدهم و نوزدهم و اوایل قرن بیستم در مغرب زمین است؛ آن هم به سبب این که دیدند کتاب و عقاید مسیحیت در ترازوی عقل جای نمی گیرد از این رو، عقل را تعطیل کردند و به این نظریه قائل شدند که خود شخص باید به آن برسد و باید خودش وجود عیسی را به عنوان خدا بودن احساس و درک کند این نظریه نه برای کتاب آسمانی مسلمانان و نه برای الهیاتی که نزد مسلمانان حقیقی یعنی شیعه امامی اثنا عشری است جایگاهی ندارد؛ چون اعتقادات مسلمانان با عقل منطبق است اگر منطبق نباشد آن عقیده کنار گذاشته می شود به عبارتی، عقل گرایی در دین مسلمانان و اندیشه آن ها آن قدر قوی است که خارج از دایره عقل، چیزی را قبول نمی کنند و نظریه مخالفِ عقل در مذهب ما و کتاب آسمانی مسلمانان هیچ جایگاهی ندارد</w:t>
      </w:r>
      <w:r>
        <w:rPr>
          <w:rFonts w:eastAsia="IRNazanin" w:cs="IRNazanin"/>
          <w:color w:val="111111"/>
          <w:sz w:val="28"/>
          <w:szCs w:val="28"/>
          <w:rtl w:val="true"/>
          <w:lang w:bidi="fa-IR"/>
        </w:rPr>
        <w:t xml:space="preserve">. </w:t>
      </w:r>
      <w:bookmarkStart w:id="88" w:name="pg11148_87349"/>
    </w:p>
    <w:p>
      <w:pPr>
        <w:pStyle w:val="Heading3"/>
        <w:numPr>
          <w:ilvl w:val="2"/>
          <w:numId w:val="1"/>
        </w:numPr>
        <w:rPr/>
      </w:pPr>
      <w:bookmarkStart w:id="89" w:name="__RefHeading___Toc1143181_2870459653"/>
      <w:bookmarkStart w:id="90" w:name="_Toc29"/>
      <w:bookmarkEnd w:id="88"/>
      <w:bookmarkEnd w:id="89"/>
      <w:r>
        <w:rPr>
          <w:rtl w:val="true"/>
        </w:rPr>
        <w:t>رویکرد عقل ستیزانه در مغرب زمین</w:t>
      </w:r>
      <w:bookmarkEnd w:id="90"/>
    </w:p>
    <w:p>
      <w:pPr>
        <w:pStyle w:val="BookText"/>
        <w:rPr/>
      </w:pPr>
      <w:r>
        <w:rPr>
          <w:rFonts w:ascii="IRNazanin" w:hAnsi="IRNazanin" w:eastAsia="IRNazanin"/>
          <w:color w:val="111111"/>
          <w:sz w:val="28"/>
          <w:sz w:val="28"/>
          <w:szCs w:val="28"/>
          <w:rtl w:val="true"/>
          <w:lang w:bidi="fa-IR"/>
        </w:rPr>
        <w:t>روی کردی که در مغرب زمین وحی را تجربه دینی می داند رویکردی است عقل ستیز؛ به دلیل این که آنان در مسیحیت نتوانستند بین عقل و دین جمع کنند گفتند وحی با عقل تطابق ندارد و باید عقل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های عقلی برای رسیدن به مبانی دینی و اعتقادات مذهبی را کاملاً مسدود می دانند و می گویند با عقل نمی شود به 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گویند شما یا جزو عقلا هستید یا جزو متدیّنان به دیگر سخن، می گویند اگر شما می خواهید دین داشته باشید عقل باید تعطیل شود و اگر می خواهید جزو عُقلا باشید دیگر دین نخواهید داشت این نکته همان تعارض بین دین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نتوان به دین صورتی عقلانی داد و دین خارج از چهار چوب عقلانیت باشد این دین، عقل ستیز می شود چنین بیانی را در سخنان دانشمندان مغرب زمین می توان یافت که می گویند یا باید عقل را پذیرفت یا دین را و این دو با هم جمع نمی شود علت این سخن آن است که این افراد دین را همان مسیحیت امروز تلقی کرده اند مسیحیت امروز نیز با عقل جمع نمی شود؛ هر چند تجربه دینی با اعتقادات مسیحیت قابل جمع است روی کردی که وحی را تجربه دینی می داند روی کردی است عقل ستیز و مخالف با مبانی دینی و هیچ جایگاه عُقلایی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کرد برای توجیه مبانی دیني خلاف عقل، به تجربه دینی روی آورده است و توصیه می کند که خودت باید عیسی را درک کنی و برسی به این که مسیح خداست و نمی شود برای آن برهان اقامه کرد</w:t>
      </w:r>
      <w:r>
        <w:rPr>
          <w:rFonts w:eastAsia="IRNazanin" w:cs="IRNazanin"/>
          <w:color w:val="111111"/>
          <w:sz w:val="28"/>
          <w:szCs w:val="28"/>
          <w:rtl w:val="true"/>
          <w:lang w:bidi="fa-IR"/>
        </w:rPr>
        <w:t>.</w:t>
      </w:r>
    </w:p>
    <w:p>
      <w:pPr>
        <w:pStyle w:val="Heading3"/>
        <w:numPr>
          <w:ilvl w:val="2"/>
          <w:numId w:val="1"/>
        </w:numPr>
        <w:rPr/>
      </w:pPr>
      <w:bookmarkStart w:id="91" w:name="__RefHeading___Toc1143183_2870459653"/>
      <w:bookmarkStart w:id="92" w:name="_Toc30"/>
      <w:bookmarkEnd w:id="91"/>
      <w:r>
        <w:rPr>
          <w:rtl w:val="true"/>
        </w:rPr>
        <w:t>لوازم تجربه دینی دانستن وحی</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نگرشی که وحی را تجربه دینی می داند دارای لوازمی است این لوازم با قرآن کریم و وحی ما مسلمین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وحی تجربه دینی شد این وحی، تجربه دینی یک انسان است و وقتی تجربه دینی یک انسان شد، خطا پذیر خواهد بود؛ یعنی امکان اشتباه و خطا در این وحی وجود خواهد داشت؛ به علت این که تجربه خطا پذیر است؛ یعنی تجربه امکان دارد ما را به نتیجه برساند و امکان دارد خطا باشد پس اگر پذیرفته شد که وحی تجربه دینی است، مانند خود انسان که امکان خطا در آن راه دارد این وحی نیز قابلیت خطا در ذات آن راه دارد؛ حال آن که اعتقاد همۀ مسلمانان به کتاب آسمانی شان، یعنی قرآن، </w:t>
      </w:r>
      <w:bookmarkStart w:id="93" w:name="pg11148_87350"/>
    </w:p>
    <w:p>
      <w:pPr>
        <w:pStyle w:val="BookText"/>
        <w:rPr/>
      </w:pPr>
      <w:bookmarkEnd w:id="93"/>
      <w:r>
        <w:rPr>
          <w:rFonts w:ascii="IRNazanin" w:hAnsi="IRNazanin" w:eastAsia="IRNazanin"/>
          <w:color w:val="111111"/>
          <w:sz w:val="28"/>
          <w:sz w:val="28"/>
          <w:szCs w:val="28"/>
          <w:rtl w:val="true"/>
          <w:lang w:bidi="fa-IR"/>
        </w:rPr>
        <w:t xml:space="preserve">این گونه نیست و آنان احتمال هیچ گونه خطایی در قرآن نمی دهند؛ چون هم ادلّه درون متنی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ادلّه برون متنی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خطا ناپذیری وحی دارد؛ همان گونه که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يَأْتِيهِ الْبَطِلُ مِنْ بَيْنِ يَدَيْهِ وَ لَا مِنْ خَلْفِهِ تَنزِيلٌ مِنْ حَكِيمٍ حَمِيدِ</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باطلی، نه از پیش رو و نه از پشت سر، به سراغ آن نمی آید؛ چرا که از سوی خداوند حکیم و شایسته ستایش نازل شده است</w:t>
      </w:r>
      <w:r>
        <w:rPr>
          <w:rFonts w:eastAsia="IRNazanin" w:cs="IRNazanin"/>
          <w:color w:val="111111"/>
          <w:sz w:val="28"/>
          <w:szCs w:val="28"/>
          <w:rtl w:val="true"/>
          <w:lang w:bidi="fa-IR"/>
        </w:rPr>
        <w:t>)</w:t>
      </w:r>
    </w:p>
    <w:p>
      <w:pPr>
        <w:pStyle w:val="Heading3"/>
        <w:numPr>
          <w:ilvl w:val="2"/>
          <w:numId w:val="1"/>
        </w:numPr>
        <w:rPr/>
      </w:pPr>
      <w:bookmarkStart w:id="94" w:name="__RefHeading___Toc1143185_2870459653"/>
      <w:bookmarkStart w:id="95" w:name="_Toc31"/>
      <w:bookmarkEnd w:id="94"/>
      <w:r>
        <w:rPr>
          <w:rtl w:val="true"/>
        </w:rPr>
        <w:t>دیگر تفاوت های وحی قرآنی با تجربه دینی</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دینی را می توان احساسی دانست که با علم حضوری درک می شود و متعلّق ادراک، احساس درونی و ارتباط قلبی فرد است با خدا؛ یعنی شخص در درون خود با خدای خود و آن را که معبود </w:t>
      </w:r>
      <w:r>
        <w:rPr>
          <w:rStyle w:val="FootnoteAnchor"/>
          <w:rtl w:val="true"/>
        </w:rPr>
        <w:footnoteReference w:id="49"/>
      </w:r>
      <w:r>
        <w:rPr>
          <w:rFonts w:ascii="IRNazanin" w:hAnsi="IRNazanin" w:eastAsia="IRNazanin"/>
          <w:color w:val="111111"/>
          <w:sz w:val="28"/>
          <w:sz w:val="28"/>
          <w:szCs w:val="28"/>
          <w:rtl w:val="true"/>
          <w:lang w:bidi="fa-IR"/>
        </w:rPr>
        <w:t>می داند ارتباط درونی را برقرار می کند آن ارتباط درونی با معبود را تجربه دینی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نوعی ادراک حضوری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وحی را تجربه دینی و ادراک حضوری نمی داند؛ به علت این که تجربه دینی جنبه احساسی و عاطفی دارد و در واقع عشق و علاقه است و تقدّس و دوستی است؛ مانند که مریدی هر چه استادش به او بگوید به سبب علاقه به او، گوش می کند چنین ارتباطی ارتباطی احساسی است حال آیا در وحی نیز نوعی ارتباط احساسی وجود دارد یا این که وحی پیامی و اخباری است که از طرف خدا به پیامبر ابلاغ می شود و پیامبر در این پیام ها جنبه معرفتی و شناختی پیدا می کند؟ آیا خداوند چیزی همانند معرفت و شناخت را با وحی به پیامبرش منتقل می کند؟ به عبارتی، گویی قبل از نزول قرآن، بشر از بعضی از امور اطلاعی نداشت و بعد از نزول قرآن به آن ها شناخت و معرفت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تجربه دینی، لزومی وجود ندارد که شخص، معرفت و شناخت داشته باشد؛ آن چه وجود دارد </w:t>
      </w:r>
    </w:p>
    <w:p>
      <w:pPr>
        <w:pStyle w:val="BookText"/>
        <w:rPr/>
      </w:pPr>
      <w:r>
        <w:rPr>
          <w:rFonts w:ascii="IRNazanin" w:hAnsi="IRNazanin" w:eastAsia="IRNazanin"/>
          <w:color w:val="111111"/>
          <w:sz w:val="28"/>
          <w:sz w:val="28"/>
          <w:szCs w:val="28"/>
          <w:rtl w:val="true"/>
          <w:lang w:bidi="fa-IR"/>
        </w:rPr>
        <w:t>جنبه احساس و عاطفه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قرآن این نیست که اگر به قرآن عشق بورزید و آن را دوست بدارید، کافی باشد؛ هر چند به دستورات آن عمل نشود قرآن و وحی باب شناخت معرفت است و به انسان شناخت و معرفت می دهد و فکری را و گزاره ها و احکامی را به انسان منتقل می کند در حالی که در تجربه دینی شناخت و معرفتی در کار نیست بلکه صرفاً احساس یا همان عشق ورزیدن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زمانی که حضرت ابراهیم علیه السلام بت ها را شکست بت پرستان ناراحت شدند؛ چون آن ها با بت هایشان رابطه عاطفی داشتند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یعنی آن ارتباط درونی و احساسی با معبود که هر زمان می تواند برای پیامبر و غیر پیامبر حاصل شود برای مثال، شخص می تواند در دل شب یا هر زمان دیگر، ارتباطی عاشقانه با معبود و حبیبش برقرار کند و برای همه افراد امکان این ارتباط وجود دارد ،پس اوّلاً برای هر شخصی، چه پیامبر باشد چه غیر پیامبر، این ارتباط ممکن است و ثانیاً در هر زمان ممکن است این ارتباط احساسی و عاطفی و معنوی با معبود برقرار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وحی این گونه نیست که پیامبر هر زمان که بخواهد، وحی بر او نازل شود؛ لذا مواردی بوده است که پیامبر صلی الله علیه و آله انتظار وحی را می کشیدند و وحی بر ایشان نازل نمی شد برای مثال، در داستان تغییر قبله در قرآن آمده است که یهودیان با زبان تمسخر به رسول خدا صلی الله علیه و آله می گفتند شما در دینتان استقلال ندارید و به سمت قبله ما یهودیان ،یعنی بیت المقدس نماز می خوانید رسول خدا صلی الله علیه و آله ناراحت بودند و منتظر بودند خداوند قبله ای را برای مسلمانان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آمد که </w:t>
      </w:r>
      <w:r>
        <w:rPr>
          <w:rFonts w:ascii="Amiri" w:hAnsi="Amiri" w:eastAsia="Amiri" w:cs="Amiri"/>
          <w:color w:val="111111"/>
          <w:sz w:val="28"/>
          <w:sz w:val="28"/>
          <w:szCs w:val="28"/>
          <w:rtl w:val="true"/>
          <w:lang w:bidi="ar-SA"/>
        </w:rPr>
        <w:t>قَدْ نَرَى تَقَلُّبَ وَجْهكَ فِي السَّمَاءِ فَلَنُوَلِيَنَّكَ قِبْلَةَ تَرْضَهَا فَوَلِّ وَجْهَكَ شَطْرَ الْمَسْجِدِ الْحَرَامِ وَ حَيْثُ مَا كُنتُمْ فَوَلُّوا وُجُوهَكُمْ شَطْرَهُ وَ إِنَّ الَّذِينَ أُوتُوا الْكِتَبَ لَيَعْلَمُونَ أَنَّهُ الْحَقُّ مِن رَّبِّهِمْ وَ مَا اللَّهُ بِغَيفِلٍ عَمَّا يَعْمَلُونَ</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های انتظار 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اکنون تو را به سوی قبله ای که از آن خشنود باشی باز می گردانیم پس روی خود را به سوی </w:t>
      </w:r>
    </w:p>
    <w:p>
      <w:pPr>
        <w:pStyle w:val="BookText"/>
        <w:rPr/>
      </w:pPr>
      <w:r>
        <w:rPr>
          <w:rFonts w:ascii="IRNazanin" w:hAnsi="IRNazanin" w:eastAsia="IRNazanin"/>
          <w:color w:val="111111"/>
          <w:sz w:val="28"/>
          <w:sz w:val="28"/>
          <w:szCs w:val="28"/>
          <w:rtl w:val="true"/>
          <w:lang w:bidi="fa-IR"/>
        </w:rPr>
        <w:t>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 ها داده شده به خوبی می 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های خود خوانده اند که پیغمبر اسلام، به سوی دو قبله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مخفی داشتن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دینی ارتباط بین پیامبر و خداوند همیشه قابل دسترس است؛ اما در وحی این ارتباط همیشگی نیست؛ چون این ارتباط در اختیار خداوند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 توانند تجربه دینی داشته باشند؛ اما مأمور به ابلاغ تجربه دینی خود نباشند تمام عارفان و تمام اولیای الهی با معبود خودشان ارتباط برقرار می کنند؛ اما آیا موظف هستند آن چه را در این ارتباط برای آن ها حاصل شده است، به مردم ابلاغ کنند؛ پر واضح است که چنین وظیفه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ادیان، هر عابدی با معبود خودش و هر حبیبی با محبوب خودش، ارتباط برقرار می کند؛ ولی وظیفه ندارد آن چه را در این ارتباط به او رسیده است به دیگران ابلاغ کند و انتقال دهد؛ حتی بسیاری از عارفان و اولیای الهی آن چه را در این ارتباطات پیدا می کنند از دیگران پنهان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 یار کز او گشت سرِ دار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 این بود که اسرار هویدا می کرد </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وحیی را که بر پیامبر نازل می شود تجربه دینی بدانیم و پیامبر هم مأمور به ابلاغ باشد طبق صریح آیه قرآن، خداوند، رسول خدا صلی الله علیه و آله را به ابلاغ آن مأمور کرده است و او باید این وحی را به مردم ابلاغ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يَأیُّهَا الرَّسُولُ بَلِّغْ مَا أُنزِلَ إِلَيْكَ مِن رَّبِّكَ وَ إِن لَّمْ تَفْعَلْ فَمَا بَلَّغْتَ رِسَالَتَهُ وَ اللَّهُ يَعْصِمُكَ مِنَ النَّاسِ إِنَّ اللَّهَ لَا يَهْدِى الْقَوْمَ الْكَفِرِینَ</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 چه را از پروردگارت بر تو نازل شده است، به مردم برسان اگر چنین نکنی امر رسالت او را ادا نکرده ای خدا تو را از مردم حفظ می کند؛ که خدا مردم کافر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می فرماید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عَلَى الرَّسُولِ إِلَّا الْبَلَغُ وَ اللَّهُ يَعْلَمُ مَا تُبْدُونَ وَ مَا تَكْتُمُونَ</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جز رسانیدن پیام، وظیفه ای نیست و آن چه را که آشکار می سازید یا پنهان می دارید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دینی، ما اصلاً وظیفه ابلاغ نداریم؛ بلکه تجربه دینی، نرد عشقی است که بین حبیب و محبوب و بین عابد و معبود و بین عارف و معروف باخته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نرد عشق عاشق هیچ گاه مأمور به ابلاغ نیست؛ اما در وحی، ابلاغ، وظیفه اصلی پیامبران است </w:t>
      </w: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الْبَلَغُ الْمُبِينُ</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را اطاعت کنید و پروا کنید اگر روی گردان شوید بدانید که وظیفه پیامبر ما رسانیدن پیام روشن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پیامبران مأمور به ابلاغ هستند ابلاغ پیامبران باید واضح و آشکار باشد؛ برخلاف تجربه دینی و افکار عارفان که تمام راز و رمز است؛ لذا شیخ محمود شبستری در منظومۀ گلشن راز که در مقام بیان راز هاست و می گوید مراد عارف از می و ساقی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واقع از اندیشه ها و الفاظی که عارفان به کار می برند کشف راز می کند؛ اما پیامبر نباید به راز و معما سخن بگوید؛ بلکه باید به بلاغ مبین و واضح و آشکار که همه متوجه شوند تکلّم کند و پیام خود را برساند از همین رو سخنان پیامبر مانند سخنان شیخ الرئیس نیست؛ زیرا شفاء شیخ الرئیس را کسی متوجه می شود که چند سال در محضر استادی ماهر با قواعد فلسفی آشنا شده باشد؛ اما سخنان پیامبر را عرب جاهلی هم متوجه می 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ثابت شد که تجربه دینی با وحی انبیا از حیث محتوا تفاوت دارد در تجربه دینی شخص مأمور به ابلاغ نیست؛ اما در وحی، تمام انبيا مأمور به ابلاغ هستند؛ آن هم به نحو ابلاغ مبین و بدون راز و رمز؛ بر خلاف عارف که اگر بخواهد برخی از کشف و کرامات خود را به دیگران بگوید در رمز و کنایه و مجاز می گوید و از عباراتی مانند ساقی و می استفاده می کند،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از تکلّم خداوند با پیامبر صلی الله علیه و آله سخن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دَرَجَتِ ۚوَ ءَاتَيْنَا عِيسَى ابْنَ مَرْيَمَ الْبَيِّنَتِ وَ أَيَّدْنَهُ بِرُوحِ الْقُدُسِ وَ لَوْ شَاءَ اللَّهُ مَا أَقْتَتَلَ الَّذِينَ مِنْ بَعْدِهِم مِّنْ بَعْدِ جَاءَتْهُمُ الْبَيِّنَتُ وَ لَكِن أَخْتَلَفُوا فَمِنْهُم مِّنْ ءَامَنَ وَ مِنْهُم مَّن كَفَرَ وَ لَوْ شَاءَ اللَّهُ مَا اقْتَتَلُوا وَ لَكِنَّ اللَّهَ يَفْعَلُ مَا يُرِيدُ</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بعضی سخن گفت و بعضی را به درجاتی بر افراشت و به عیسی بن مریم معجزه ها دادیم و او را به روح القدس یاری کردیم و اگر خدا می خواست مردمی که بعد از آن ها بودند پس از آن که حجت ها بر آنان آشکار شده بود با یک دیگر قتال نمی کردند؛ ولی آنان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مؤمن بودند و پاره ای کافر شدند و اگر خدا می خواست با هم قتال نمی کردند؛ ولی خدا هر چه خواهد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رُسُلًا قَدْ قَصَصْنَهُمْ عَلَيْكَ مِن قَبْلُ وَ رُسُلاً لَّمْ نَقْصُصْهُمْ عَلَيْكَ وَ كَلَّمَ اللهُ مُوسَى تَكْلِيما</w:t>
      </w:r>
      <w:r>
        <w:rPr>
          <w:rStyle w:val="FootnoteAnchor"/>
          <w:rtl w:val="true"/>
        </w:rPr>
        <w:footnoteReference w:id="56"/>
      </w:r>
      <w:r>
        <w:rPr>
          <w:rFonts w:ascii="IRNazanin" w:hAnsi="IRNazanin" w:eastAsia="IRNazanin"/>
          <w:color w:val="111111"/>
          <w:sz w:val="28"/>
          <w:sz w:val="28"/>
          <w:szCs w:val="28"/>
          <w:rtl w:val="true"/>
          <w:lang w:bidi="fa-IR"/>
        </w:rPr>
        <w:t>و پیامبرانی که پیش از این داستان هاشان را برای تو گفته ایم و آنان که داستان هاشان را برای تو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موسی سخن گفت چه سخن گفتنی بی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پاره ای دیگر از آیات، وحی را نوعی از تکلّم الهی با برخی از بندگان می نامد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وَرَایٍ حِجَابٍ أَوْ يُرْسِلَ رَسُولاً فَيُوحَى بِإِذْنِهِ مَا يَشَاءُ إِنَّهُ عَلِيُّ حَكِيمٌ</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نرسد که خدا جز به وحی یا از آن سوی پرده با او سخن گوید یا فرشته ای می فرستد تا به فرمان او هر چه بخواهد به او وحی کند او بلند پایه و حکیم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می بینیم که وحی، نوعی تکلّم و ابلاغ است و پیامی است که از طرف خداوند به پیامبران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و انتقال از ناحیه خداوند، با تجربه دینی تفاوت ماهوی دارد؛ چون در تجربه دینی، پیامی در کار </w:t>
      </w:r>
      <w:bookmarkStart w:id="96" w:name="pg11148_87355"/>
    </w:p>
    <w:p>
      <w:pPr>
        <w:pStyle w:val="BookText"/>
        <w:rPr/>
      </w:pPr>
      <w:bookmarkEnd w:id="96"/>
      <w:r>
        <w:rPr>
          <w:rFonts w:ascii="IRNazanin" w:hAnsi="IRNazanin" w:eastAsia="IRNazanin"/>
          <w:color w:val="111111"/>
          <w:sz w:val="28"/>
          <w:sz w:val="28"/>
          <w:szCs w:val="28"/>
          <w:rtl w:val="true"/>
          <w:lang w:bidi="fa-IR"/>
        </w:rPr>
        <w:t>نیست و اتصال همواره از ناحیه عابد و حبیب و عاشق برقرار می شود؛ اما در وحی ارتباط از طرف خداوند برقرار می شود</w:t>
      </w:r>
    </w:p>
    <w:p>
      <w:pPr>
        <w:pStyle w:val="Heading3"/>
        <w:numPr>
          <w:ilvl w:val="2"/>
          <w:numId w:val="1"/>
        </w:numPr>
        <w:rPr/>
      </w:pPr>
      <w:bookmarkStart w:id="97" w:name="__RefHeading___Toc1143187_2870459653"/>
      <w:bookmarkStart w:id="98" w:name="_Toc32"/>
      <w:bookmarkEnd w:id="97"/>
      <w:r>
        <w:rPr>
          <w:rtl w:val="true"/>
        </w:rPr>
        <w:t>تفاوت ماهوی وحی با تجربه دینی</w:t>
      </w:r>
      <w:bookmarkEnd w:id="98"/>
    </w:p>
    <w:p>
      <w:pPr>
        <w:pStyle w:val="BookText"/>
        <w:rPr/>
      </w:pPr>
      <w:r>
        <w:rPr>
          <w:rFonts w:ascii="IRNazanin" w:hAnsi="IRNazanin" w:eastAsia="IRNazanin"/>
          <w:color w:val="111111"/>
          <w:sz w:val="28"/>
          <w:sz w:val="28"/>
          <w:szCs w:val="28"/>
          <w:rtl w:val="true"/>
          <w:lang w:bidi="fa-IR"/>
        </w:rPr>
        <w:t>اگر ما وحی را تجربه دینی بدانیم و از نقد ها هم صرف نظر کنیم، آن چنان که جناب شیخ محمد عبده و اقبال لاهوری و دکتر سروش قائل هستند باز هم این تجربه دینی خاص که آن را وحی می گوییم با تجربه های دینی بقیه انسان ها تفاوت ماهوی خواهد داشت دلایل آن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امری همگانی است و همه می توانند با معبودشان هرچه که باشد، خدا یا اهورا یا بت یا هر چیز دیگر گونه ای ارتباط عاطفی برقرار کنند؛ در حالی که وحیی بر انبیا نازل می شود امری همگانی نیست و فقط افرادی خاص که از نظر روحی بسیار والا و کامل باشند و بتوانند وحی را دریافت کنند می توانند چنین ارتباطی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نزول وحی بر ائمه علیهم السلام را قبول نداریم و می گوییم وحی فقط خاتم الانبیاء صلی الله علیه و آله نازل می شود بنابراین به فرض بپذیریم که وحی تجربه دینی است اختصاص به افرادی خاص دارد که آن افراد خاص را ما پیامبر می نامیم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متعارف، تعبیری انسانی دارد؛ اما در وحی، لفظ و معنی و قالب و محتوا و عین کلمات از سوی خداوند است و تا زمانی که خداوند اجازه نداده است گیرندۀ وحی حق انتقال آن را به دیگران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تُحَرّكَ بِهِ لِسَانَكَ لِتَعْجَلَ بِهِ إِنَّ عَلَيْنَا جَمَعَهُ وَ قُرْءَانَهُ فَإِذَا قَرَأْنَهُ فَاتَّبِعْ قُرْءَانَهُ</w:t>
      </w:r>
      <w:r>
        <w:rPr>
          <w:rStyle w:val="FootnoteAnchor"/>
          <w:rtl w:val="true"/>
        </w:rPr>
        <w:footnoteReference w:id="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پایان یافتن وحی به وسیله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حرکت در نیاور تا در خواندن آن شتاب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گرد آوردن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پیوند دادن آیات که بر تو وحی می شود و 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قرائتش بر عهده ماست پس هنگامی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دنبال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هم لفظ و هم معنی از ناحیه خداوند است و پیامبر بدون اجازه، </w:t>
      </w:r>
      <w:bookmarkStart w:id="99" w:name="pg11148_87356"/>
    </w:p>
    <w:p>
      <w:pPr>
        <w:pStyle w:val="BookText"/>
        <w:rPr/>
      </w:pPr>
      <w:bookmarkEnd w:id="99"/>
      <w:r>
        <w:rPr>
          <w:rFonts w:ascii="IRNazanin" w:hAnsi="IRNazanin" w:eastAsia="IRNazanin"/>
          <w:color w:val="111111"/>
          <w:sz w:val="28"/>
          <w:sz w:val="28"/>
          <w:szCs w:val="28"/>
          <w:rtl w:val="true"/>
          <w:lang w:bidi="fa-IR"/>
        </w:rPr>
        <w:t>حق بیان وحی را ندارد؛ اما در تجربه های دینی، خمیر مایه آن، انسانی و عاطفی است و هیچ ارتباطی با خداوند ندارد در تجربه دینی اگر انسان به معرفتی هم دست یابد آن معرفت انسانی خواهد بود؛ اما معرفتی که از طریق وحی است همه از ناحیه خداست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تجربه دینی ضرورتی برای اعتقاد به خداوند واحد وجود ندارد؛ لذا تمام مردمی که معبودی را عبادت می کنند آن معبود هر آن چه و هر آن که باشد می توانند با او تجربه دینی داشته باشند حتی زلیخا در آن خلوتی که با یوسف کرد، با خدای سنگی خویش ارتباط عاطفی برقرار نمود و از آن حیا کرد و پارچه ای بر رویش انداخت؛ اما وحی فقط بر کسانی نازل می شود که خداوند واحد را قبول داشته باشند و موحّد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متعارف حداکثر اعتباری که دارد اعتبار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به فرض برای شخصی معرفتی ایجاد شود آن معرفت فقط برای آن شخص حجیت دارد و برای دیگران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معرفت او معرفتی شخصی است؛ اما وحی انبیا معرفت شخصی نیست بلکه اگر ما کسی را به پیامبری پذیرفتیم تمام معارفی که او دریافت کرده است برای ما حجت خواهد بود</w:t>
      </w:r>
      <w:r>
        <w:rPr>
          <w:rFonts w:eastAsia="IRNazanin" w:cs="IRNazanin"/>
          <w:color w:val="111111"/>
          <w:sz w:val="28"/>
          <w:szCs w:val="28"/>
          <w:rtl w:val="true"/>
          <w:lang w:bidi="fa-IR"/>
        </w:rPr>
        <w:t>.</w:t>
      </w:r>
    </w:p>
    <w:p>
      <w:pPr>
        <w:pStyle w:val="Heading3"/>
        <w:numPr>
          <w:ilvl w:val="2"/>
          <w:numId w:val="1"/>
        </w:numPr>
        <w:rPr/>
      </w:pPr>
      <w:bookmarkStart w:id="100" w:name="__RefHeading___Toc1143189_2870459653"/>
      <w:bookmarkStart w:id="101" w:name="_Toc33"/>
      <w:bookmarkEnd w:id="100"/>
      <w:r>
        <w:rPr>
          <w:rtl w:val="true"/>
        </w:rPr>
        <w:t>نا معتبر بودن تجربه دینی برای تجربه کننده</w:t>
      </w:r>
      <w:bookmarkEnd w:id="101"/>
    </w:p>
    <w:p>
      <w:pPr>
        <w:pStyle w:val="BookText"/>
        <w:rPr/>
      </w:pPr>
      <w:r>
        <w:rPr>
          <w:rFonts w:ascii="IRNazanin" w:hAnsi="IRNazanin" w:eastAsia="IRNazanin"/>
          <w:color w:val="111111"/>
          <w:sz w:val="28"/>
          <w:sz w:val="28"/>
          <w:szCs w:val="28"/>
          <w:rtl w:val="true"/>
          <w:lang w:bidi="fa-IR"/>
        </w:rPr>
        <w:t>تجربه دینی متعارف، حتی برای آن کسی که آن را تجربه کرده است نیز چندان اعتباری ندارد دلایل آن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دینی می تواند منشأ 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بر اساس وضعیت روانی و فکری و محیطی خودش می تواند تجاربی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تجارب می تواند مختلف و متضاد باشد؛ زیرا روح و روان و تخیّل و فکر ممکن است عوض شود و در نتیجه، تجربه نیز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چیزی شبیه خواب است اگر به چیزی زیاد فکر کنیم خواب آن را می بینیم تجربه دینی افراد اعتبار ندارد؛ زیرا به تخیّلات و توهّمات و حالات روحي مختلف آن ها بستگی دارد و زمانی که این حالات روحی تغییر کند تجربه دینی آن ها نیز به همان کیفیت تغییر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های دینی ممکن است به تعداد افرادی که برای آن ها تجربه حاصل می شود متفاوت و متضاد باشد؛ مثلاً ابن عربی می گوید در عالم کشف، رسول </w:t>
      </w:r>
    </w:p>
    <w:p>
      <w:pPr>
        <w:pStyle w:val="BookText"/>
        <w:rPr/>
      </w:pPr>
      <w:r>
        <w:rPr>
          <w:rFonts w:ascii="IRNazanin" w:hAnsi="IRNazanin" w:eastAsia="IRNazanin"/>
          <w:color w:val="111111"/>
          <w:sz w:val="28"/>
          <w:sz w:val="28"/>
          <w:szCs w:val="28"/>
          <w:rtl w:val="true"/>
          <w:lang w:bidi="fa-IR"/>
        </w:rPr>
        <w:t>خدا صلی الله علیه و آله را دیدم که سمت راست او ابوبکر و سمت چپ او ابن خطّاب قرار داشت و عارفی شیعی می گوید در عالم کشف و شهود، رسول خدا صلی الله علیه و آله را دیدم که کنار او امير المؤمنين علی صلی الله علیه و آله قرار داشت هر دوی این ها در حالت کشف و شهود رسول خدا صلی الله علیه و آله را دیده اند؛ ولی این که کدام درست است بستگی دارد به حالات روحی مختلف و گاهی متضاد افراد حالاتی که موجب می شود تجربه های آن ها با هم اختلاف پیدا کند بنابراین نمی توان این تجارب را مبنای عقیده و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عالم خواب به کسی گفته شود دین و عقایدش را از بقال سر کوچه و محلّشان بگیرد و او هم فکر کند خوابش برای او حجیت دارد؛ در حالی که بقال هر چند آدم خوب و متدیّنی باشد نمی تواند چیزی را به شما منتقل کند نمی توان، نه در مقام عمل و نه عقیده، به او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خواب این شخص شیطانی باشد، نه رحمانی</w:t>
      </w:r>
    </w:p>
    <w:p>
      <w:pPr>
        <w:pStyle w:val="BookText"/>
        <w:rPr/>
      </w:pPr>
      <w:r>
        <w:rPr>
          <w:rFonts w:ascii="IRNazanin" w:hAnsi="IRNazanin" w:eastAsia="IRNazanin"/>
          <w:color w:val="111111"/>
          <w:sz w:val="28"/>
          <w:sz w:val="28"/>
          <w:szCs w:val="28"/>
          <w:rtl w:val="true"/>
          <w:lang w:bidi="fa-IR"/>
        </w:rPr>
        <w:t>همان گونه که در عالم خواب چنین مواردی هست در عالم تجربه دینی نیز این تجارب وجود دارد بنابراین تجربه دینی نمی تواند مستند عمل و اعتقاد باشد؛ چون احتمال خطا در آن بسیار راه دارد؛ در حالی که در وحی اصلاً احتمال خطایی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محتوای تجربه دینی متعارف به لفظ در بیاید، از چند جمله و گزاره تجاوز نمی کند من خدا را دوست دارم خدای من مهربان است خدای من بزرگ است من عاشق او هستم خدای من خوب است به عبارتی تعداد گزاره هایی که در تجربه دینی وجود دارد به ده نمی رسد و قالب آن شبیه به هم و محدود است؛ در حالی که در وحی این گونه نیست در آخرین وحیی که در اختیار ماست، بیش از شش هزار آیه وجود دارد و گاه در یک آیه چند گزاره دینی و چند حکم خدا بیان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دینی غالباً احساسی مبهم و درونی در ارتباط با خدا و غایت هستی است در تجربه دینی شخص با آن کسی که فکر می کند خداست و معبود است ارتباطی درونی و مبهم برقرار می کند در تجربه دینی، شخص غالباً صدایی نمی شنود و کسی را نمی بیند و صرفاً در درون و دل خود، احساس علاقه و تمایل و عشق به معبود خود پیدا می کند؛ در حالی که در وحی، فرشته ای وجود دارد که آن فرشته پیام وحی را از طرف خداوند می آورد و به پیامبر عرضه می کند و پیامبر </w:t>
      </w:r>
      <w:bookmarkStart w:id="102" w:name="pg11148_87358"/>
    </w:p>
    <w:p>
      <w:pPr>
        <w:pStyle w:val="BookText"/>
        <w:rPr/>
      </w:pPr>
      <w:bookmarkEnd w:id="102"/>
      <w:r>
        <w:rPr>
          <w:rFonts w:ascii="IRNazanin" w:hAnsi="IRNazanin" w:eastAsia="IRNazanin"/>
          <w:color w:val="111111"/>
          <w:sz w:val="28"/>
          <w:sz w:val="28"/>
          <w:szCs w:val="28"/>
          <w:rtl w:val="true"/>
          <w:lang w:bidi="fa-IR"/>
        </w:rPr>
        <w:t>فرشته را می بیند و پیام را از او دریافت می کند حتی بعضی اوقات خداوند مستقیم و بدون واسطه با پیامبرش سخن می گوید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نوعی احساس است و انسان هر زمان بخواهد می تواند با معبود خود ارتباط برقرار کند؛ مثلاً مسلمان وضو می گیرد و نماز می خواند و با خدای خود راز و نیاز می کند و مسیحی نیز به کلیسا می رود و در مقابل مجسّمه عیسی و صلیب زانو می زند و عبادت می کند و بودایی هم در مقابل مجسّمه بودا که گمان می کند معبود اوست قرار می گیرد و آن حالت روحی و روانی برای او حاصل می شود در تجربه دینی، هر کسی به هر دینی و اعتقادی که باشد با هر چه آن را معبود و قدرت مطلق بداند و در هر زمان که بخواهد می تواند ارتباط برقرار کند؛ اما وحی، ارتباطی است که بین خداوند و پیامبرش برقرار می شود و هر زمان که خداوند اراده کند آن ارتباط برقرار می شود به عبارتی تجربه دینی بر عکس وحی است؛ یعنی هر کسی که بخواهد تجربه دینی انجام دهد در هر زمان می تواند این ارتباط را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خانه معبود برای او باز است هر کس بخواهد می تواند از این در وارد شود و ارتباط برقرار کند؛ در حالی که در وحی این گونه نیست و فقط هر وقت خدا بخواهد و مصلحت بداند، وحی الهی بر پیامبر نازل می شود</w:t>
      </w:r>
    </w:p>
    <w:p>
      <w:pPr>
        <w:pStyle w:val="BookText"/>
        <w:rPr/>
      </w:pPr>
      <w:r>
        <w:rPr>
          <w:rFonts w:ascii="IRNazanin" w:hAnsi="IRNazanin" w:eastAsia="IRNazanin"/>
          <w:color w:val="111111"/>
          <w:sz w:val="28"/>
          <w:sz w:val="28"/>
          <w:szCs w:val="28"/>
          <w:rtl w:val="true"/>
          <w:lang w:bidi="fa-IR"/>
        </w:rPr>
        <w:t>بر اساس آن چه گفتیم به فرض که ما وحی را تجربه دینی بدانیم باز این اختلافات ماهوی بین وحی و تجربه دینی وجود خواهد داشت</w:t>
      </w:r>
      <w:r>
        <w:rPr>
          <w:rFonts w:eastAsia="IRNazanin" w:cs="IRNazanin"/>
          <w:color w:val="111111"/>
          <w:sz w:val="28"/>
          <w:szCs w:val="28"/>
          <w:rtl w:val="true"/>
          <w:lang w:bidi="fa-IR"/>
        </w:rPr>
        <w:t>.</w:t>
      </w:r>
    </w:p>
    <w:p>
      <w:pPr>
        <w:pStyle w:val="Heading2"/>
        <w:numPr>
          <w:ilvl w:val="1"/>
          <w:numId w:val="1"/>
        </w:numPr>
        <w:rPr/>
      </w:pPr>
      <w:bookmarkStart w:id="103" w:name="__RefHeading___Toc1143191_2870459653"/>
      <w:bookmarkStart w:id="104" w:name="_Toc34"/>
      <w:bookmarkEnd w:id="103"/>
      <w:r>
        <w:rPr>
          <w:rtl w:val="true"/>
        </w:rPr>
        <w:t>نقد ها و اشکالات دیدگاه دکتر سروش در باب تجربه دینی</w:t>
      </w:r>
      <w:bookmarkEnd w:id="104"/>
    </w:p>
    <w:p>
      <w:pPr>
        <w:pStyle w:val="Heading3"/>
        <w:numPr>
          <w:ilvl w:val="2"/>
          <w:numId w:val="1"/>
        </w:numPr>
        <w:rPr/>
      </w:pPr>
      <w:bookmarkStart w:id="105" w:name="__RefHeading___Toc1143193_2870459653"/>
      <w:bookmarkStart w:id="106" w:name="_Toc35"/>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با توجه به مطالبی که بیان شد اشکالاتِ سخنان آقای دکتر عبدالکریم سروش که در باب تجربه دینی بیان کرده اند روشن می شود آن اشکالات از این قرار است</w:t>
      </w:r>
    </w:p>
    <w:p>
      <w:pPr>
        <w:pStyle w:val="Heading3"/>
        <w:numPr>
          <w:ilvl w:val="2"/>
          <w:numId w:val="1"/>
        </w:numPr>
        <w:rPr/>
      </w:pPr>
      <w:bookmarkStart w:id="107" w:name="__RefHeading___Toc1143195_2870459653"/>
      <w:bookmarkStart w:id="108" w:name="_Toc36"/>
      <w:bookmarkEnd w:id="107"/>
      <w:r>
        <w:rPr>
          <w:rtl w:val="true"/>
        </w:rPr>
        <w:t>اشکال اوّل</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سروش با بیانی غیر مستقیم محتوای وحی را به طور کامل خطا پذیر معرفی می کند؛ زیرا ایشان قائل است که وحی تجربه دینی و تجربه انسانی است خود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تجربه ای انسانی شد مسیر جدلی </w:t>
      </w:r>
    </w:p>
    <w:p>
      <w:pPr>
        <w:pStyle w:val="BookText"/>
        <w:rPr/>
      </w:pPr>
      <w:r>
        <w:rPr>
          <w:rFonts w:ascii="IRNazanin" w:hAnsi="IRNazanin" w:eastAsia="IRNazanin"/>
          <w:color w:val="111111"/>
          <w:sz w:val="28"/>
          <w:sz w:val="28"/>
          <w:szCs w:val="28"/>
          <w:rtl w:val="true"/>
          <w:lang w:bidi="fa-IR"/>
        </w:rPr>
        <w:t>دیالکتیکی آزمون و آزمون گر در مورد آن راه دارد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ایشان فرموده اند هرجا سخن از تجربه است سخن از تکامل تجربه هم درست است وقتی تجربه تکامل پیدا کند و وقتی ما چیزی را تکامل می دهیم به این معنی است که در آن تجربه های اوّلیه ما نقص وجود داشته است و ما می توانیم به تدریج نقص خود را جبران کنیم به عبارتی معنای آن این است که در تجربه های اوّل ما نقص و خطا وجود دارد وقتی تجربه ای انسانی شد تکامل پیدا می کند شما در تجارب اوّلیه محتمل است که خطا کرده باشید؛ مانند معماری که خانه ای می سازد و در ساختن خانه اوّل سه اشتباه دارد و سعی می کند در ساختن خانه دوم سه اشتباه قبلی را انجام ندهد این سخن در باب تجربه، صحیح است بنابراین در هر تجربه ای احتمال خطا وجود دارد؛ چون اساساً تجربه برای یادگیری و رفع تدریجی خطا هاست در واقع شخص تجربه می کند تا خطا هایش را کمتر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قدیم در حوزه های علمیه درس تمرین منبر وجود داشت و طلبه ها جمع می شدند برای تمرین منبر و استادی می آمد و موضوعی را مطرح می کرد که هر کدام از طلبه ها دربارۀ آن مطلب چند دقیقه صحبت کنند تا نقاط ضعف آن ها مشخص شود چند جلسه که سخنرانی می کردند کم کم فن سخن را یاد می گرفتند و منبر آن ها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منبر اوّل آن ها با منبر دهم آن ها یکی نبود و متفاوت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ماهیت تجربه دینی روشن شد و آشکار گردید که در آن احتمال خطا وجود دارد اگر وحی را نوعی تجربه دینی بدانیم چون در آن احتمال خطا وجود دارد از حجیت می افتد چنین احتمالی درباره قرآن کریم منتفی است؛ چون تمام فِرَق مسلمان احتمال خطا را درباره وحی و کتاب خدا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وحی، بلکه درباره پیامبر صلی الله علیه و آله و هم احتمال خطا نمی دهند؛ زیرا خداوند به اطلاق حکم می کند که مردم باید مطلقاً مطیع خدا و رسول باشند </w:t>
      </w:r>
      <w:r>
        <w:rPr>
          <w:rFonts w:ascii="Amiri" w:hAnsi="Amiri" w:eastAsia="Amiri" w:cs="Amiri"/>
          <w:color w:val="111111"/>
          <w:sz w:val="28"/>
          <w:sz w:val="28"/>
          <w:szCs w:val="28"/>
          <w:rtl w:val="true"/>
          <w:lang w:bidi="ar-SA"/>
        </w:rPr>
        <w:t>يَا أَيُّهَا الَّذِينَ</w:t>
      </w:r>
      <w:bookmarkStart w:id="109" w:name="pg11148_87360"/>
    </w:p>
    <w:p>
      <w:pPr>
        <w:pStyle w:val="BookText"/>
        <w:rPr/>
      </w:pPr>
      <w:bookmarkEnd w:id="109"/>
      <w:r>
        <w:rPr>
          <w:rFonts w:ascii="Amiri" w:hAnsi="Amiri" w:eastAsia="Amiri" w:cs="Amiri"/>
          <w:color w:val="111111"/>
          <w:sz w:val="28"/>
          <w:sz w:val="28"/>
          <w:szCs w:val="28"/>
          <w:rtl w:val="true"/>
          <w:lang w:bidi="ar-SA"/>
        </w:rPr>
        <w:t>﴿ ءامَنُوا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اطاعت کنید و از رسول و اولوالامر خویش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امری اختلاف کردید،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قیامت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خیر شماست و سر انجامی بهتر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او احتمال خطا مطلقاً برود از او اطاعت نمی شود؛ لذا در </w:t>
      </w:r>
      <w:r>
        <w:rPr>
          <w:rFonts w:ascii="Amiri" w:hAnsi="Amiri" w:eastAsia="Amiri" w:cs="Amiri"/>
          <w:color w:val="111111"/>
          <w:sz w:val="28"/>
          <w:sz w:val="28"/>
          <w:szCs w:val="28"/>
          <w:rtl w:val="true"/>
          <w:lang w:bidi="ar-SA"/>
        </w:rPr>
        <w:t>أطِيعُوا الرَّسُولَ وَ أُوْلِى الأَمْرِ مِنكُم</w:t>
      </w:r>
      <w:r>
        <w:rPr>
          <w:rFonts w:ascii="IRNazanin" w:hAnsi="IRNazanin" w:eastAsia="IRNazanin"/>
          <w:color w:val="111111"/>
          <w:sz w:val="28"/>
          <w:sz w:val="28"/>
          <w:szCs w:val="28"/>
          <w:rtl w:val="true"/>
          <w:lang w:bidi="fa-IR"/>
        </w:rPr>
        <w:t xml:space="preserve"> اولو الامر باید معصوم باشند؛ چون امر به اطاعت در این آیه مطلق است دربارۀ غیر معصوم نمی توان گفت که باید از او و اوامرش به صورت مطلق تبعیت کرد؛ زیرا غیر معصوم ممکن است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غیر معصوم باید گفت اگر طبق فرمایش الهی، دین خدا، احکام خدا، طریقه خدا و پیامبر امر کرد باید از او اطاعت کرد؛ ولی اگر بر خلاف آن امر کرد، نمی شود اطاعت کرد قرآن در این آیه درباره خدا و پیامبر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أَطِيعُوا الرَّسُولَ</w:t>
      </w:r>
      <w:r>
        <w:rPr>
          <w:rFonts w:ascii="IRNazanin" w:hAnsi="IRNazanin" w:eastAsia="IRNazanin"/>
          <w:color w:val="111111"/>
          <w:sz w:val="28"/>
          <w:sz w:val="28"/>
          <w:szCs w:val="28"/>
          <w:rtl w:val="true"/>
          <w:lang w:bidi="fa-IR"/>
        </w:rPr>
        <w:t xml:space="preserve"> الف و لام در </w:t>
      </w:r>
      <w:r>
        <w:rPr>
          <w:rFonts w:ascii="Amiri" w:hAnsi="Amiri" w:eastAsia="Amiri" w:cs="Amiri"/>
          <w:color w:val="111111"/>
          <w:sz w:val="28"/>
          <w:sz w:val="28"/>
          <w:szCs w:val="28"/>
          <w:rtl w:val="true"/>
          <w:lang w:bidi="ar-SA"/>
        </w:rPr>
        <w:t>الرَّسُولَ</w:t>
      </w:r>
      <w:r>
        <w:rPr>
          <w:rFonts w:ascii="IRNazanin" w:hAnsi="IRNazanin" w:eastAsia="IRNazanin"/>
          <w:color w:val="111111"/>
          <w:sz w:val="28"/>
          <w:sz w:val="28"/>
          <w:szCs w:val="28"/>
          <w:rtl w:val="true"/>
          <w:lang w:bidi="fa-IR"/>
        </w:rPr>
        <w:t xml:space="preserve"> الف و لام عهد است و معنای آن این است که شخص خاتم الانبیاء صلی الله علیه و آله هر چه گفت اطاعت کنید و اولو الامر و اوصیای معصومین علیهم السلام هم هر چه گفتند باید اطاعت کنید؛ چون در خصوص این بزرگواران احتمال خطا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مطالب فوق روشن شد که تجربه دینی که دکتر سروش به آن قائل است با اعتقادات مسلمانان درباره کتابشان و پیامبرشان صلی الله علیه و آله و ائمه علیهم السلام تطابق ندارد</w:t>
      </w:r>
      <w:r>
        <w:rPr>
          <w:rFonts w:eastAsia="IRNazanin" w:cs="IRNazanin"/>
          <w:color w:val="111111"/>
          <w:sz w:val="28"/>
          <w:szCs w:val="28"/>
          <w:rtl w:val="true"/>
          <w:lang w:bidi="fa-IR"/>
        </w:rPr>
        <w:t>.</w:t>
      </w:r>
    </w:p>
    <w:p>
      <w:pPr>
        <w:pStyle w:val="Heading3"/>
        <w:numPr>
          <w:ilvl w:val="2"/>
          <w:numId w:val="1"/>
        </w:numPr>
        <w:rPr/>
      </w:pPr>
      <w:bookmarkStart w:id="110" w:name="__RefHeading___Toc1143197_2870459653"/>
      <w:bookmarkStart w:id="111" w:name="_Toc37"/>
      <w:bookmarkEnd w:id="110"/>
      <w:r>
        <w:rPr>
          <w:rtl w:val="true"/>
        </w:rPr>
        <w:t>اشکال دوم</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سروش به امکان یافتن تجارب دینی برتر تصریح دارد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سخن از تجربه می رود سخن از تکامل تجربه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سخن از مجرّب شدن است سخن از مجرّب تر شدن هم رواست شاعر با شاعری شاعر تر می شود و سخنران با سخن رانی سخنران تر و این امر در هر </w:t>
      </w:r>
    </w:p>
    <w:p>
      <w:pPr>
        <w:pStyle w:val="BookText"/>
        <w:rPr/>
      </w:pPr>
      <w:r>
        <w:rPr>
          <w:rFonts w:ascii="IRNazanin" w:hAnsi="IRNazanin" w:eastAsia="IRNazanin"/>
          <w:color w:val="111111"/>
          <w:sz w:val="28"/>
          <w:sz w:val="28"/>
          <w:szCs w:val="28"/>
          <w:rtl w:val="true"/>
          <w:lang w:bidi="fa-IR"/>
        </w:rPr>
        <w:t>تجربه ای جاری است؛ بدون این که گوهر آن تجربه دست بخورد یا حقیقت آن لطمه ای ببیند و یا در اعتبار آن خللی بیفتد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تر شدن دین لازمه اش کامل تر شدن شخص پیامبر است که دین خلاصه و عصاره تجربه های فردی و جمعی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غیب پیامبر هم باید تجربه های برونی و درونی پیامبرانه بسط یابند و بر غنا و فربهی دین بیفزایند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تجربه دینی به پیامبر خاتم ختم نشده و در آن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نیز همین طور است؛ یعنی تا معبود هست، همه می توانند با معبود خود رابطه برقرار کنند به بیان دیگر امکان یافتن تجارب دینی هم چنان باقی است می توان به تجارب دینی برتری رسید؛ چون تجربه دینی در حال تکامل و پیشرفت است و از این رو می توان به تجارب دینی بالاتری هم رسید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وحی نازل شده بر خاتم الانبیاء صلی الله علیه و آله را تجربه دینی بدانیم، لازمه آن این است که چون این وحی تجربه دینی متعلّق به هزار و چهار صد سال پیش است، امروز می تواند تجارب دینی کامل تری وجود داشته باشد به عبارتی می توان رسید به جایی که کتابی باشد که آن کتاب برتر از قرآن کریم باشد؛ یعنی حتی نه مثل آن بلکه برتر از آن ،حال آیا این با اعتقاد مسلمانان سازگار است؟ آیا قرآن این سخن را تصدیق می کند؟ قرآن در تحدّی و مبارزه طلبی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صَدِقِينَ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چه بر بنده خویش نازل کرده ایم در تردید هستید، سوره ای همانند آن بیاورید و جز خدای همۀ حاضرانتان را فرا خوانید؛ اگر راست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تا کنون کسی نتوانسته است آیه ای مانند قرآن بیاورد؟ بشر هنوز حتی نتوانسته است ﴿ بِسْمِ اللَّهِ الرَّحْمَنِ الرَّحِيمِ را به زبان های دیگر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نتوانسته است یک آیه از قرآن را کامل و دقیق به زبان های زنده دنیا ترجمه کند هنوز مترجمی نیامده است که تمام ظرایف کتاب خدا را به زبان مادری خودش ترجمه کند؛ یعنی بتواند هر چه نکته در آیه ای وجود دارد را به زبان های دیگر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کنیم می بینیم که با وجود این که در زمان ما چندین مترجم قرآن کریم وجود دارد باز افرادی خواهان ترجمه قرآن هستند؛ با این که می بینیم کتاب های دیگر همانند قرآن این همه ترجمه نشده اند و آن ها یک یا دو ترجمه بیشتر ندارند و اگر ترجمه اوّل آن کتاب ها رسا و خوب باشد دیگر به ترجمۀ دوم احتیاجی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بدانند ترجمه ای هست که تمام خصوصیات ترجمه خوب را دارد، دیگر به ترجمه آن کتاب اقدام نمی کنند در خصوص قرآن در زمان حاضر چند مفسّر و مترجم داریم که قرآن را ترجمه کرده اند؟ افراد بسیاری در زمان حاضر قرآن را ترجمه کرده اند؛ در حالی که ترجمه مترجم هایی که از دنیا رفته اند نیز وجود داشته است و به صد ها ترجمه می رسد ترجمه های جدید به سبب این است که در این ترجمه های جدید مطالبی وجود دارد که در ترجمه های قبلی وجود نداشته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است که در تجربه دینی کسی بخواهد بالاتر از قرآن را بیاورد؛ در حالی که قرآن هزار و چهار صد سال است که تحدّی می کند و می گوید کسی نمی تواند مانند آن را بیاورد و اگر می توانید یک سوره مانند سوره های قرآن بیاورید و هرگز نخواهید توانست </w:t>
      </w:r>
      <w:r>
        <w:rPr>
          <w:rFonts w:ascii="Amiri" w:hAnsi="Amiri" w:eastAsia="Amiri" w:cs="Amiri"/>
          <w:color w:val="111111"/>
          <w:sz w:val="28"/>
          <w:sz w:val="28"/>
          <w:szCs w:val="28"/>
          <w:rtl w:val="true"/>
          <w:lang w:bidi="ar-SA"/>
        </w:rPr>
        <w:t>فَإِن لَّمْ تَفْعَلُوا وَ لَن تَفْعَلُوا فَاتَّقُوا النَّارَ الَّتي وَ قُودُهَا النَّاسُ وَ الْحِجَارَةُ أُعِدَّتْ لِلْكَفِرِينَ</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چنین نکرده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نتوانید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آتشی که برای کافران مهیا شده و هیزم آن مردمان و سنگ ها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افْتَرَئهُ قُلْ فَأْتُوا بِسُورَةٍ مِثْلِهِ وَ ادْعُوا مَنِ اسْتَطَعْتُم مِّن دُونِ اللَّهِ إِن كُنتُمْ صَادِقِينَ</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مغزان بی منطق، در عین روشن بودن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بافته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ادعای </w:t>
      </w:r>
      <w:bookmarkStart w:id="112" w:name="pg11148_87363"/>
    </w:p>
    <w:p>
      <w:pPr>
        <w:pStyle w:val="BookText"/>
        <w:rPr/>
      </w:pPr>
      <w:bookmarkEnd w:id="112"/>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هستید، سوره ای مانند آن بیاورید و هر که را جز خدا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خود دعوت کنید</w:t>
      </w:r>
      <w:r>
        <w:rPr>
          <w:rFonts w:eastAsia="IRNazanin" w:cs="IRNazanin"/>
          <w:color w:val="111111"/>
          <w:sz w:val="28"/>
          <w:szCs w:val="28"/>
          <w:rtl w:val="true"/>
          <w:lang w:bidi="fa-IR"/>
        </w:rPr>
        <w:t>).</w:t>
      </w:r>
    </w:p>
    <w:p>
      <w:pPr>
        <w:pStyle w:val="Heading3"/>
        <w:numPr>
          <w:ilvl w:val="2"/>
          <w:numId w:val="1"/>
        </w:numPr>
        <w:rPr/>
      </w:pPr>
      <w:bookmarkStart w:id="113" w:name="__RefHeading___Toc1143199_2870459653"/>
      <w:bookmarkStart w:id="114" w:name="_Toc38"/>
      <w:bookmarkEnd w:id="113"/>
      <w:r>
        <w:rPr>
          <w:rtl w:val="true"/>
        </w:rPr>
        <w:t>اشکال سوم</w:t>
      </w:r>
      <w:bookmarkEnd w:id="114"/>
    </w:p>
    <w:p>
      <w:pPr>
        <w:pStyle w:val="BookText"/>
        <w:rPr/>
      </w:pPr>
      <w:r>
        <w:rPr>
          <w:rFonts w:ascii="IRNazanin" w:hAnsi="IRNazanin" w:eastAsia="IRNazanin"/>
          <w:color w:val="111111"/>
          <w:sz w:val="28"/>
          <w:sz w:val="28"/>
          <w:szCs w:val="28"/>
          <w:rtl w:val="true"/>
          <w:lang w:bidi="fa-IR"/>
        </w:rPr>
        <w:t>اگر سخن آقای دکتر سروش صحیح باشد دین کاملاً امری شخصی می شود و هر کس می تواند دین را آن گونه که تجربه کرده است و آن گونه که با خدا ارتباط برقرار کرده است تفسیر کند ممکن است شخصی بگوید من با نماز خواندن به آن حالت عرفانی می رسم و می توانم با معبود ارتباط برقرار کنم و شخصی دیگر بگوید من با استماع موسیقی به حالت عرفانی می رسم و شخص سوم بگوید من با رقص و حرکات موزون به عرفان می رسم؛ مانند آن چه در میان برخی از صوفیان آیین سماع متداول است که سماع آنان همراه با رقص و حرکات موزون است و بر این باورند با آن سماع و چرخه هایی که به دور خود می زنند به حالت عرفانی می رسند در این صورت دین امری بی حد و مرز می شود و هر کس با هر چه در گمانش می آید ارتباط برقرار می کند در نتیجه ما به اندازه متدینان دین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مثلاً به شخصی گفته می شود که چون مستطیع هستی باید به مکه بروی و وی می گوید من باید انفاق کنم و با این انفاق و کمک به ایتام لذت می برم یا به شخصی دیگر می گوییم باید برای نماز صبح بیدار شود و نماز صبح را اقامه کند و وی می گوید من خسته هستم و الآن حال عبادت ندارم و از خواب که بیدار شدم با حالی خوش نمازم را می خوانم</w:t>
      </w:r>
    </w:p>
    <w:p>
      <w:pPr>
        <w:pStyle w:val="BookText"/>
        <w:rPr/>
      </w:pPr>
      <w:r>
        <w:rPr>
          <w:rFonts w:ascii="IRNazanin" w:hAnsi="IRNazanin" w:eastAsia="IRNazanin"/>
          <w:color w:val="111111"/>
          <w:sz w:val="28"/>
          <w:sz w:val="28"/>
          <w:szCs w:val="28"/>
          <w:rtl w:val="true"/>
          <w:lang w:bidi="fa-IR"/>
        </w:rPr>
        <w:t>بر این اساس در تجربه دینی به تعداد افراد متدیّن دین خواهیم داشت و دیگر لازم نیست پیامبری وجود داشته باشد؛ چون همه در نهاد شان با معبود شان رابطه برقرار می کنند و هر چه در آن رابطه به آن ها الهام شده باشد همان را انجام می دهند</w:t>
      </w:r>
      <w:r>
        <w:rPr>
          <w:rFonts w:eastAsia="IRNazanin" w:cs="IRNazanin"/>
          <w:color w:val="111111"/>
          <w:sz w:val="28"/>
          <w:szCs w:val="28"/>
          <w:rtl w:val="true"/>
          <w:lang w:bidi="fa-IR"/>
        </w:rPr>
        <w:t>.</w:t>
      </w:r>
    </w:p>
    <w:p>
      <w:pPr>
        <w:pStyle w:val="Heading2"/>
        <w:numPr>
          <w:ilvl w:val="1"/>
          <w:numId w:val="1"/>
        </w:numPr>
        <w:rPr/>
      </w:pPr>
      <w:bookmarkStart w:id="115" w:name="__RefHeading___Toc1143201_2870459653"/>
      <w:bookmarkStart w:id="116" w:name="_Toc39"/>
      <w:bookmarkEnd w:id="115"/>
      <w:r>
        <w:rPr>
          <w:rtl w:val="true"/>
        </w:rPr>
        <w:t>اشکال چهارم</w:t>
      </w:r>
      <w:bookmarkEnd w:id="116"/>
    </w:p>
    <w:p>
      <w:pPr>
        <w:pStyle w:val="Heading3"/>
        <w:numPr>
          <w:ilvl w:val="2"/>
          <w:numId w:val="1"/>
        </w:numPr>
        <w:rPr/>
      </w:pPr>
      <w:bookmarkStart w:id="117" w:name="__RefHeading___Toc1143203_2870459653"/>
      <w:bookmarkStart w:id="118" w:name="_Toc40"/>
      <w:bookmarkEnd w:id="117"/>
      <w:r>
        <w:rPr>
          <w:rtl w:val="true"/>
        </w:rPr>
        <w:t>اشاره</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این بیان دکتر سروش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می تواند استمرار داشته و وحی یک تجربه دینی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انکار خاتمیت پیامبر اعظم صلی الله علیه و آله است</w:t>
      </w:r>
      <w:r>
        <w:rPr>
          <w:rFonts w:eastAsia="IRNazanin" w:cs="IRNazanin"/>
          <w:color w:val="111111"/>
          <w:sz w:val="28"/>
          <w:szCs w:val="28"/>
          <w:rtl w:val="true"/>
          <w:lang w:bidi="fa-IR"/>
        </w:rPr>
        <w:t xml:space="preserve">. </w:t>
      </w:r>
      <w:bookmarkStart w:id="119" w:name="pg11148_87364"/>
    </w:p>
    <w:p>
      <w:pPr>
        <w:pStyle w:val="BookText"/>
        <w:rPr/>
      </w:pPr>
      <w:bookmarkEnd w:id="119"/>
      <w:r>
        <w:rPr>
          <w:rFonts w:ascii="IRNazanin" w:hAnsi="IRNazanin" w:eastAsia="IRNazanin"/>
          <w:color w:val="111111"/>
          <w:sz w:val="28"/>
          <w:sz w:val="28"/>
          <w:szCs w:val="28"/>
          <w:rtl w:val="true"/>
          <w:lang w:bidi="fa-IR"/>
        </w:rPr>
        <w:t>معنای سخن ایشان آن است که تجارب دینی بعد از پیامبر ادامه دارد و این عقیده که نبوت به خاتم الانبیاء صلی الله علیه و آله ختم شده است صحیح نیست؛ چون می تواند تجربه های دینی دیگری هم وجود داشته باشد و دین با آن تجربه ها می تواند استمرار داشته باشد و ادیان دیگر نیز تأسیس شود و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صریح کلام ایشان نیست بلکه لازمه سخن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تصریح بکند که رسول خدا صلی الله علیه و آله پیامبر خاتم نیست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سروش تصریح ندارند بلکه لازمه بیان ایشان این است که اگر وحی تجربه دینی است و اگر پیامبری تجربه ای دینی است و تجربه دینی استمرار دارد لازمه اش این است که بعد از پیامبر صلی الله علیه و آله می توانید وحی داشته باشید و می توانید پیامبر داشته باشید ،بنابراین پیامبر صلی الله علیه و آله و خاتم الانبیاء نیست</w:t>
      </w:r>
      <w:r>
        <w:rPr>
          <w:rFonts w:eastAsia="IRNazanin" w:cs="IRNazanin"/>
          <w:color w:val="111111"/>
          <w:sz w:val="28"/>
          <w:szCs w:val="28"/>
          <w:rtl w:val="true"/>
          <w:lang w:bidi="fa-IR"/>
        </w:rPr>
        <w:t>.</w:t>
      </w:r>
    </w:p>
    <w:p>
      <w:pPr>
        <w:pStyle w:val="Heading3"/>
        <w:numPr>
          <w:ilvl w:val="2"/>
          <w:numId w:val="1"/>
        </w:numPr>
        <w:rPr/>
      </w:pPr>
      <w:bookmarkStart w:id="120" w:name="__RefHeading___Toc1143205_2870459653"/>
      <w:bookmarkStart w:id="121" w:name="_Toc41"/>
      <w:bookmarkEnd w:id="120"/>
      <w:r>
        <w:rPr>
          <w:rtl w:val="true"/>
        </w:rPr>
        <w:t>اشکال پنجم</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وحی را تجربه دینی ،بدانیم ارائه قانونی عام در تجربه دینی که امری درونی و کاملاً شخصی است بی مفهوم و بی معنا می شود؛ چون در تجربه دینی هر کس بر اساس میل و سلیقه و خواهش درونی خودش رفتار می کند و هر کس مطابق آن چه خوشش می آید و طبعش می پسندد و لذت می برد با معبودش ارتباط برقرار می کند ،بنابراین شما قانونی عام نخواهید داشت در تجربه دینی این که الزامی باشد که هر مکلّفی در ماه رمضان روزه بگیرد نخواهد بود؛ چون ممکن است شخصی بگوید من در ماهی دیگر روزه می گیرم همین طور این که نماز ما وقت مشخصی داشته باشد دیگر چنین چیزی وجود نخواهد داشت؛ هرچند قرآن فرموده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قَضَيْتُمُ الصَّلَوَةَ فَاذْكُرُوا اللَّهَ قِيَماً وَ قُعُودًا وَ عَلَی جُنُوبِكُمْ فَإِذَا اطْمَأَنَنتُمْ فَأَقِيمُوا الصَّلَوَةَ إِنَّ الصَّلَوَةَ كَانَتْ عَلَى الْمُؤْمِنِينَ كِتَابًا مَّوْقُوتًا</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بردید خدا را در حال ایستاده و نشسته و خوابیده یاد کنید 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و آشوب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معمولش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کنید مسلّماً نماز همواره در اوقاتی مشخص و معيّن وظیفه ای مقرّر و لازم بر مؤمنان است</w:t>
      </w:r>
      <w:r>
        <w:rPr>
          <w:rFonts w:eastAsia="IRNazanin" w:cs="IRNazanin"/>
          <w:color w:val="111111"/>
          <w:sz w:val="28"/>
          <w:szCs w:val="28"/>
          <w:rtl w:val="true"/>
          <w:lang w:bidi="fa-IR"/>
        </w:rPr>
        <w:t xml:space="preserve">) </w:t>
      </w:r>
      <w:bookmarkStart w:id="122" w:name="pg11148_87365"/>
    </w:p>
    <w:p>
      <w:pPr>
        <w:pStyle w:val="BookText"/>
        <w:rPr/>
      </w:pPr>
      <w:bookmarkEnd w:id="122"/>
      <w:r>
        <w:rPr>
          <w:rFonts w:ascii="IRNazanin" w:hAnsi="IRNazanin" w:eastAsia="IRNazanin"/>
          <w:color w:val="111111"/>
          <w:sz w:val="28"/>
          <w:sz w:val="28"/>
          <w:szCs w:val="28"/>
          <w:rtl w:val="true"/>
          <w:lang w:bidi="fa-IR"/>
        </w:rPr>
        <w:t>در تجربه دینی شخص می تواند بگوید هر وقت حال عبادت داشته باشم نماز می خوانم هم چنین در مناسک حج صبح روز عید همه باید رمی جمرات کنند اما ممکن است کسی بگوید من می خواهم یک روز زودتر این کار را انجام بدهم یا می خواهم هفتاد سنگ بزنم بنابراین در تجربه دینی ارائه قانونی عام که همه باید سر وقت و سر ساعت این کار را انجام بدهند امکان پذیر نخواهد بود</w:t>
      </w:r>
      <w:r>
        <w:rPr>
          <w:rFonts w:eastAsia="IRNazanin" w:cs="IRNazanin"/>
          <w:color w:val="111111"/>
          <w:sz w:val="28"/>
          <w:szCs w:val="28"/>
          <w:rtl w:val="true"/>
          <w:lang w:bidi="fa-IR"/>
        </w:rPr>
        <w:t>.</w:t>
      </w:r>
    </w:p>
    <w:p>
      <w:pPr>
        <w:pStyle w:val="Heading2"/>
        <w:numPr>
          <w:ilvl w:val="1"/>
          <w:numId w:val="1"/>
        </w:numPr>
        <w:rPr/>
      </w:pPr>
      <w:bookmarkStart w:id="123" w:name="__RefHeading___Toc1143207_2870459653"/>
      <w:bookmarkStart w:id="124" w:name="_Toc42"/>
      <w:bookmarkEnd w:id="123"/>
      <w:r>
        <w:rPr>
          <w:rtl w:val="true"/>
        </w:rPr>
        <w:t>اشکال ششم</w:t>
      </w:r>
      <w:bookmarkEnd w:id="124"/>
    </w:p>
    <w:p>
      <w:pPr>
        <w:pStyle w:val="BookText"/>
        <w:rPr/>
      </w:pPr>
      <w:r>
        <w:rPr>
          <w:rFonts w:ascii="IRNazanin" w:hAnsi="IRNazanin" w:eastAsia="IRNazanin"/>
          <w:color w:val="111111"/>
          <w:sz w:val="28"/>
          <w:sz w:val="28"/>
          <w:szCs w:val="28"/>
          <w:rtl w:val="true"/>
          <w:lang w:bidi="fa-IR"/>
        </w:rPr>
        <w:t xml:space="preserve">از جمله سخنان آقای دکتر عبد الکریم سروش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حسبنا كتاب الله درست نیست پس حسبنا معراج النبى و حسبنا تجربه نبی نیز درست نیست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معنای سخن ایشان این است که اگر گفته شد این قرآن تجربه دینی پیامبر است دیگر حسبنا تجربه دینی درست نیست؛ به دلیل این که شریعتی که پیامبر آورده است تجربه دینی پیامبر است و حسبنا تجربه دینی پیامبر هم درست نیست و حسبنا این پیامبر هم درست نیست و ،بنابراین دین پیغمبر برای ما کافی نیست و به مقتضای زمان و مکان و پیشرفت احتیاج داریم که در دین مطالبی را وارد کنیم و انقباض و انبساط بدهیم و آن را کم و زیاد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بیان ایشان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گفته است حسبنا کتاب الله درست نیست؟ این که اميرالمؤمنین علی علیه السلام فرمودند حسبنا کتاب الله کافی نیست، منظورشان این بود که کتاب خدا احتیاج به مفسّر و مکمّل دارد که ائمه معصومین علیهم السلام باشند و باید به آن ها مراجعه بشود؛ چون قرآن مفسّر می خواهد و مفسّر آن معصومین علیهم السلام هستند ،حال اگر ما بگوییم حسبنا تجربه النبی کافی نیست مکمّل تجربه پیامبر و دین پیامبر چه کسی می خواهد باشد؟ آیا باید از تجارب شخصی بقیه انسان ها استفاده شود؟ اگر بنا باشد تجارب شخصی و دینی دیگر انسان ها جایگزین تجارب پیامبر صلی الله علیه و آله شود، آن گاه هرج و مرج پیش می آید و دیگر چیزی به نام دین وجود نخواهد داشت؛ به دلیل این که با اعتقاد به تجربه دینی هر کسی می تواند در مسائل شرعی نظریه پردازی کند و در نتیجه، دین پیامبر و قرآن کامل نخواهد بود؛</w:t>
      </w:r>
    </w:p>
    <w:p>
      <w:pPr>
        <w:pStyle w:val="BookText"/>
        <w:rPr/>
      </w:pPr>
      <w:r>
        <w:rPr>
          <w:rFonts w:ascii="IRNazanin" w:hAnsi="IRNazanin" w:eastAsia="IRNazanin"/>
          <w:color w:val="111111"/>
          <w:sz w:val="28"/>
          <w:sz w:val="28"/>
          <w:szCs w:val="28"/>
          <w:rtl w:val="true"/>
          <w:lang w:bidi="fa-IR"/>
        </w:rPr>
        <w:t>در حالی که با توجه به رهنمود های اسلام و پیامبر باید عترت پیامبر را مکمّل قرآن گرفت؛ همان گونه که در حدیث ثقلین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دو وزنه بزرگ اسلام را به جای خود می گذارم کتاب خدا و خاندانم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کتاب خدا به تنهایی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تجربۀ نبی کافی نیست، پس مکمّل دین پیامبر چه خواهد بود؟ می گویید تجارب شخصی دیگران؛ اما چنین چیزی نه تنها مکمّل نیست، بلکه از بین بردن دین خواهد بود؛ چون هر کسی می خواهد بر اساس نظر شخصی خود در دین رفتار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سروش وحی را مساوی با تجربه دینی می داند لازمه سخن ایشان آن است که وحی در زمان پیامبر صلی الله علیه و آله و با نزول قرآن تکمیل نشده است، بلکه با تجارب دینی افراد غیر معصوم باید تکمیل شود؛ در حالی که قرآن، اصل نزول در زمان پیامبر صلی الله علیه و آله را تمام شده تلقی می کند و مکمّل آن را هم ولایت علی علیه السلام و اوصیای پیامبر صلی الله علیه و آله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الإِسْلَمَ دِينًا فَمَنِ اضْطُرَّ فِي مَخمَصَةٍ غَيْرَ مُتَجَانِفِ لِإِثْمِ فَإِنَّ اللَّهَ غَفُورٌ رَّحِيمٌ</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کفرپیشگان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ناامید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آنان مترسید و از من بترسید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 به ولایت ، امامت حکومت و فرمانروایی بر امت 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حال گرسنگی شدید بی آن که مایل به گناه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محرّمات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به اندازه ضرورت از آن 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بسیار آمرزنده و مهربان است</w:t>
      </w:r>
      <w:r>
        <w:rPr>
          <w:rFonts w:eastAsia="IRNazanin" w:cs="IRNazanin"/>
          <w:color w:val="111111"/>
          <w:sz w:val="28"/>
          <w:szCs w:val="28"/>
          <w:rtl w:val="true"/>
          <w:lang w:bidi="fa-IR"/>
        </w:rPr>
        <w:t xml:space="preserve">. </w:t>
      </w:r>
      <w:bookmarkStart w:id="125" w:name="pg11148_87367"/>
    </w:p>
    <w:p>
      <w:pPr>
        <w:pStyle w:val="BookText"/>
        <w:rPr/>
      </w:pPr>
      <w:bookmarkEnd w:id="125"/>
      <w:r>
        <w:rPr>
          <w:rFonts w:ascii="IRNazanin" w:hAnsi="IRNazanin" w:eastAsia="IRNazanin"/>
          <w:color w:val="111111"/>
          <w:sz w:val="28"/>
          <w:sz w:val="28"/>
          <w:szCs w:val="28"/>
          <w:rtl w:val="true"/>
          <w:lang w:bidi="fa-IR"/>
        </w:rPr>
        <w:t>قرآن می فرماید دین کامل شد؛ اما ایشان می گوید خیر، کامل نشده است و با تجارب دینی دیگران تکمیل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سخن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نمودن وحی به پیامبر، مستلزم عدم امکان رشد تجارب دینی بعد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جای دیگر نیز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تجربه گری می تواند آزموده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می تواند به تدریج پیامبرتر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مطلب صحیح نیست؛ زیرا وحی به عنوان پیامبری و به عنوان نبوت آمده است نه وحی به عنوان</w:t>
      </w:r>
    </w:p>
    <w:p>
      <w:pPr>
        <w:pStyle w:val="BookText"/>
        <w:rPr/>
      </w:pP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به زنبور عسل الهام کرد که از کوه ها و درختان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داربست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افرازند، برای خود خانه هایی بر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وحیی که بر انبیا نازل می شود با پیامبر خاتم ختم شده است و حتی بر علی علیه السلام که نفس پیامبر خاتم صلی الله علیه و آله است و افضل از سایر انبیا و مرسلین است نیز وحی به عنوان وحی نبوت نازل نمی شود؛ در حالی که دکتر سروش می گوید وحی دایره ای عام دارد و امکان دارد برای دیگران هم استمرار داشته باشد و این که نمی شود آن را به عنوان وحی خاص و وحی به عنوان وحی نبوت دانست آن دیگر الهامات و رؤیا هاست و چه بسا توهّمات و تخیّلات باشد</w:t>
      </w:r>
      <w:r>
        <w:rPr>
          <w:rFonts w:eastAsia="IRNazanin" w:cs="IRNazanin"/>
          <w:color w:val="111111"/>
          <w:sz w:val="28"/>
          <w:szCs w:val="28"/>
          <w:rtl w:val="true"/>
          <w:lang w:bidi="fa-IR"/>
        </w:rPr>
        <w:t>.</w:t>
      </w:r>
    </w:p>
    <w:p>
      <w:pPr>
        <w:pStyle w:val="Heading2"/>
        <w:numPr>
          <w:ilvl w:val="1"/>
          <w:numId w:val="1"/>
        </w:numPr>
        <w:rPr/>
      </w:pPr>
      <w:bookmarkStart w:id="126" w:name="__RefHeading___Toc1143209_2870459653"/>
      <w:bookmarkStart w:id="127" w:name="_Toc43"/>
      <w:bookmarkEnd w:id="126"/>
      <w:r>
        <w:rPr>
          <w:rtl w:val="true"/>
        </w:rPr>
        <w:t>نتیجه پایانی فصل</w:t>
      </w:r>
      <w:bookmarkEnd w:id="127"/>
    </w:p>
    <w:p>
      <w:pPr>
        <w:pStyle w:val="BookText"/>
        <w:rPr/>
      </w:pPr>
      <w:r>
        <w:rPr>
          <w:rFonts w:ascii="IRNazanin" w:hAnsi="IRNazanin" w:eastAsia="IRNazanin"/>
          <w:color w:val="111111"/>
          <w:sz w:val="28"/>
          <w:sz w:val="28"/>
          <w:szCs w:val="28"/>
          <w:rtl w:val="true"/>
          <w:lang w:bidi="fa-IR"/>
        </w:rPr>
        <w:t>آقای دکتر سروش وحی را تجربه دینی شخص پیامبر صلی الله علیه و آله دانسته اند؛ تجربه ای که برای دیگران قابل حصول است؛ مانند بقیه تجارب بشری بنابراین از نظر ایشان دیگران هم می توانند به این تجربه دینی دسترسی پیدا کنند و این تجربه قابلیت بسط و تکامل دارد و بنابراین خاتمیت پیامبر صلی الله علیه و آله و وجود وحی الهی خطا ناپذیر را ایشان انکار می کنند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 چه گفتیم اگر وحی را تجربه دینی بدانیم، باید قرآن کریم را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تجربه دینی بدانیم و در نتیجه باید قائل شویم به خطا پذیری قرآن ما در مباحثمان در این فصل ثابت کردیم که تجربه دینی دانستن وحی و نبوت باطل است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1148_87370"/>
      <w:bookmarkStart w:id="129" w:name="pg11148_87370"/>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pg11148_87370"/>
      <w:bookmarkStart w:id="131" w:name="__RefHeading___Toc1143211_2870459653"/>
      <w:bookmarkStart w:id="132" w:name="_Toc44"/>
      <w:bookmarkEnd w:id="130"/>
      <w:bookmarkEnd w:id="131"/>
      <w:r>
        <w:rPr>
          <w:rtl w:val="true"/>
        </w:rPr>
        <w:t>فصل دوم</w:t>
      </w:r>
      <w:r>
        <w:rPr>
          <w:rtl w:val="true"/>
        </w:rPr>
        <w:t xml:space="preserve">: </w:t>
      </w:r>
      <w:r>
        <w:rPr>
          <w:rtl w:val="true"/>
        </w:rPr>
        <w:t>بررسی پندار های دکتر سروش در باب قرآن کریم</w:t>
      </w:r>
      <w:bookmarkEnd w:id="13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1148_87372"/>
      <w:bookmarkStart w:id="134" w:name="pg11148_87372"/>
      <w:bookmarkEnd w:id="134"/>
    </w:p>
    <w:p>
      <w:pPr>
        <w:pStyle w:val="Heading2"/>
        <w:numPr>
          <w:ilvl w:val="1"/>
          <w:numId w:val="1"/>
        </w:numPr>
        <w:rPr/>
      </w:pPr>
      <w:bookmarkStart w:id="135" w:name="pg11148_87372"/>
      <w:bookmarkStart w:id="136" w:name="__RefHeading___Toc1143213_2870459653"/>
      <w:bookmarkStart w:id="137" w:name="_Toc45"/>
      <w:bookmarkEnd w:id="135"/>
      <w:bookmarkEnd w:id="136"/>
      <w:r>
        <w:rPr>
          <w:rtl w:val="true"/>
        </w:rPr>
        <w:t>اشاره</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کلامی ما از مهر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شروع شد و بحمد الله تا کنون مباحث توحید و عدل و نبوت عامه و خاصه و بحث هایی دیگر، مثل جبر و اختیار و شُرور و نقد وهابیت و مسیحیت را بیان کردیم در نهایت نیز به بخش پایانی بحث نبوت خاصه وارد شدیم و درباره معجزه جاویدان پیامبر صلی الله علیه و آله یعنی قرآن کریم و وجوه اعجاز آن بحث کردیم هم چنین قول به صرفه از سیّد مرتضی را هم در هشت جلسه بیان کردیم اکنون نیز وارد نظریه آقای دکتر عبد الکریم سروش و نقد آن می شویم بنابراین، این مباحث مربوط است به بحث نبوت، آن هم نبوت خاصه که آخرین بخش آن بحثِ اعجاز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نقد سخنان آقای دکتر عبد الکریم سروش می پردازیم که در کتاب کلام محمد رؤیای محمد گرد آمده است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1148_87374"/>
      <w:bookmarkStart w:id="139" w:name="pg11148_87374"/>
      <w:bookmarkEnd w:id="139"/>
    </w:p>
    <w:p>
      <w:pPr>
        <w:pStyle w:val="Heading2"/>
        <w:numPr>
          <w:ilvl w:val="1"/>
          <w:numId w:val="1"/>
        </w:numPr>
        <w:rPr/>
      </w:pPr>
      <w:bookmarkStart w:id="140" w:name="pg11148_87374"/>
      <w:bookmarkStart w:id="141" w:name="__RefHeading___Toc1143215_2870459653"/>
      <w:bookmarkStart w:id="142" w:name="_Toc46"/>
      <w:bookmarkEnd w:id="140"/>
      <w:bookmarkEnd w:id="141"/>
      <w:r>
        <w:rPr>
          <w:rtl w:val="true"/>
        </w:rPr>
        <w:t>پندار دوم</w:t>
      </w:r>
      <w:r>
        <w:rPr>
          <w:rtl w:val="true"/>
        </w:rPr>
        <w:t xml:space="preserve">: </w:t>
      </w:r>
      <w:r>
        <w:rPr>
          <w:rtl w:val="true"/>
        </w:rPr>
        <w:t>آیا زبان قرآن، زبانی نمادین و رمز گونه است؟</w:t>
      </w:r>
      <w:bookmarkEnd w:id="142"/>
    </w:p>
    <w:p>
      <w:pPr>
        <w:pStyle w:val="BookText"/>
        <w:rPr/>
      </w:pPr>
      <w:r>
        <w:rPr>
          <w:rFonts w:ascii="IRNazanin" w:hAnsi="IRNazanin" w:eastAsia="IRNazanin"/>
          <w:color w:val="111111"/>
          <w:sz w:val="28"/>
          <w:sz w:val="28"/>
          <w:szCs w:val="28"/>
          <w:rtl w:val="true"/>
          <w:lang w:bidi="fa-IR"/>
        </w:rPr>
        <w:t>یکی دیگر از نظریه های آقای دکتر عبدالکریم سروش این است که زبان قرآن، زبانی نمادین و رمزگونه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نمادین و رمز به این معناست که این زبان و این آیات، به خودی خود، قابل فهم نیستند و باید کسی دیگر آن را توضیح و تبیین و تفسیر کند تا معلوم شود منظور از این عبارت و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توضیح داده شود قابل فهم است و در غیر این صورت قابل فهم نیست گاهی ایشان اسم زبان قرآن را زبان اشارت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دین، زبان اشارت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متعارف، برای توصیف تجربه های متعارف و قلمرو های مألوف ساخته شده است اما مرز راز آلود میان طبیعت و ماورای طبیعت، زبانی برایش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کار گرفتن زبان متعارف در این قلمرو نا متعارف آن را مبهم و نا مفهوم می کند و راز دانان و رازگویان را وا می دارد تا به تمثیل و اشارت پناه برند و از مخاطبان خود بخواهند که صورت عبارت و معنای ظاهری آن را ننگرند بلکه نگاه خود را از ظواهر به بواطن معطوف دارند و به انگشت اشاره نظر ندوزند، بلکه به آن چه انگشت به آن اشاره دارد نظر کنند و درست همین جاست که پای تأویل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از ادیان و سخن هیچ عارفی از عارفان خالی از اشارت و مستغنی از تأویل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تأویل ،عبارات، معانی نهفته و نا نوشته خود را آشکار می کنند و شخص از مقام مفسّر به مقام معبّر صعود می کند و دست به کشف محجوب می زند و در واقع، چنان عمل می کند که در حال تأویل و خواب گزاری است؛ یعنی می کوشد آن عبارت را همانند نماد هایی که در خواب </w:t>
      </w:r>
    </w:p>
    <w:p>
      <w:pPr>
        <w:pStyle w:val="BookText"/>
        <w:rPr/>
      </w:pPr>
      <w:r>
        <w:rPr>
          <w:rFonts w:ascii="IRNazanin" w:hAnsi="IRNazanin" w:eastAsia="IRNazanin"/>
          <w:color w:val="111111"/>
          <w:sz w:val="28"/>
          <w:sz w:val="28"/>
          <w:szCs w:val="28"/>
          <w:rtl w:val="true"/>
          <w:lang w:bidi="fa-IR"/>
        </w:rPr>
        <w:t>بر شخص آشکار می شود، تأویل و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توانیم دریابیم که کار گوهری و اجتناب ناپذیر دین، حیرت افکنی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 در جایی دیگر، زبان دین را زبان حیرت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امری راز آلود و حیرت افکن است و این، ضد قشریت است و آن وضوح و دقت و قشریتی که از یک ایدئولوژی می خواهند در دین وجود ندارد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یا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دستگاهی از سنبل های مقدس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ایشان در عین حال در جایی دیگر زبان قرآن را زبانی عرفی می داند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قرآن، زبان عرفی است؛ به این معنا که زبان فنی نیست زبان فقیهان نیست، زبان فیلسوفان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شاعران هم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در مورد قیامت آمده است </w:t>
      </w:r>
      <w:r>
        <w:rPr>
          <w:rFonts w:ascii="Amiri" w:hAnsi="Amiri" w:eastAsia="Amiri" w:cs="Amiri"/>
          <w:color w:val="111111"/>
          <w:sz w:val="28"/>
          <w:sz w:val="28"/>
          <w:szCs w:val="28"/>
          <w:rtl w:val="true"/>
          <w:lang w:bidi="ar-SA"/>
        </w:rPr>
        <w:t>يَوْمًا تَجْعَلُ الْوِلْدَانَ شِيبا</w:t>
      </w:r>
      <w:r>
        <w:rPr>
          <w:rStyle w:val="FootnoteAnchor"/>
          <w:rtl w:val="true"/>
        </w:rPr>
        <w:footnoteReference w:id="74"/>
      </w:r>
      <w:r>
        <w:rPr>
          <w:rFonts w:ascii="Amiri" w:hAnsi="Amiri" w:eastAsia="Amiri" w:cs="Amiri"/>
          <w:color w:val="111111"/>
          <w:sz w:val="28"/>
          <w:sz w:val="28"/>
          <w:szCs w:val="28"/>
          <w:rtl w:val="true"/>
          <w:lang w:bidi="ar-SA"/>
        </w:rPr>
        <w:t>يا يَوْمَ تَرَوْنَهَا تَذْهَلُ كُلُّ مُرْضِعَةٍ عَمَّا أَرْضَعَتْ وَ تَضَعُ كُلُّ ذَاتِ حَمْلٍ حَمْلَهَا وَ تَرَى النَّاسَ سُكَرَى وَ مَا هُم بِسُكَرَى وَ لَكِنَّ عَذَابَ اللَّهِ شَدِيدٌ</w:t>
      </w:r>
      <w:r>
        <w:rPr>
          <w:rStyle w:val="FootnoteAnchor"/>
          <w:rtl w:val="true"/>
        </w:rPr>
        <w:footnoteReference w:id="75"/>
      </w:r>
      <w:r>
        <w:rPr>
          <w:rFonts w:ascii="IRNazanin" w:hAnsi="IRNazanin" w:eastAsia="IRNazanin"/>
          <w:color w:val="111111"/>
          <w:sz w:val="28"/>
          <w:sz w:val="28"/>
          <w:szCs w:val="28"/>
          <w:rtl w:val="true"/>
          <w:lang w:bidi="fa-IR"/>
        </w:rPr>
        <w:t>طعم و عطر مجاز دارد و بعید به نظر می رسد که در روز قیامت زن حامله ای باشد که از ترس و هول قیامت بچه خود را بیفکند و یا این که زن شیر دهی باشد که طفلی را که شیر می دهد فرو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را باید به معنای مجازی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امروز آیه ای را یا کلامی را خبری بدانیم، اما در آینده آن را مجازی و تأویل بردار بدانیم و این </w:t>
      </w:r>
    </w:p>
    <w:p>
      <w:pPr>
        <w:pStyle w:val="BookText"/>
        <w:rPr/>
      </w:pPr>
      <w:r>
        <w:rPr>
          <w:rFonts w:ascii="IRNazanin" w:hAnsi="IRNazanin" w:eastAsia="IRNazanin"/>
          <w:color w:val="111111"/>
          <w:sz w:val="28"/>
          <w:sz w:val="28"/>
          <w:szCs w:val="28"/>
          <w:rtl w:val="true"/>
          <w:lang w:bidi="fa-IR"/>
        </w:rPr>
        <w:t xml:space="preserve">تغییر و تحول متناسب است با تئوری های ما در باب زبان و انسان و غیره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ایشان زبان عرفی را نیز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او به زبان عرفی بیان می شود؛ اما نیازمند خواب گزاری است و این خواب گزاری گرچه شبیه تأویل است اما 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تن به تأویل داده اند و دست از ظاهر کلام برداشته اند، ناخواسته به خواب گزاری نزدیک شده اند؛ لذا گر چه قرآن را کلام الله می خوانند عنوان خواب نامه محمد صلی الله علیه و آله بر آن صادق تر است و اگر واژۀ خواب گران می نماید می توان آن را مکاشفات محمد هم نامید باری محوریت با محمد است و رؤیا ها و تجربه ها گزارش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آیینه خیال او و از روزنه رؤیای اوست که خدا چون سلطانی بر تخت نشسته است و تختش بر آب ایستاده است</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این بیان دکتر سروش را بپذیریم که زبان قرآن زبان نمادین و رمز است به فرض این که حتی قرآن تجربه دینی هم نباشد و خطا در آن راه نداشته باشد قرآن برای عموم مردم قابلیت استفاده نخواهد داشت و جزو آموزه هایی که مردم بتوانند از آن استفاده کنند نخواهد بود؛ چون عامۀ مردم با زبان رمز آشنایی ندارند و زبان رمز را کسانی می فهمند که با این رمز آشنا باشند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نظریه دکتر سروش درباره نمادین بودن زبان قرآن، پذیرفتنی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دکتر سروش باید گفت اگر بنا بود زبان قرآن زبان حیرت و راز و رمز و نمادین باشد پس آیاتی مانند </w:t>
      </w:r>
      <w:r>
        <w:rPr>
          <w:rFonts w:ascii="Amiri" w:hAnsi="Amiri" w:eastAsia="Amiri" w:cs="Amiri"/>
          <w:color w:val="111111"/>
          <w:sz w:val="28"/>
          <w:sz w:val="28"/>
          <w:szCs w:val="28"/>
          <w:rtl w:val="true"/>
          <w:lang w:bidi="ar-SA"/>
        </w:rPr>
        <w:t>أَفَلَا تَعْقِلُونَ يا أَفَلَا يَتَدَبَّرُونَ الْقُرْءَانَ</w:t>
      </w:r>
      <w:r>
        <w:rPr>
          <w:rFonts w:ascii="IRNazanin" w:hAnsi="IRNazanin" w:eastAsia="IRNazanin"/>
          <w:color w:val="111111"/>
          <w:sz w:val="28"/>
          <w:sz w:val="28"/>
          <w:szCs w:val="28"/>
          <w:rtl w:val="true"/>
          <w:lang w:bidi="fa-IR"/>
        </w:rPr>
        <w:t xml:space="preserve"> که در آن ها قرآن به تعقل و تدبّر امر کرده است چه جایگاهی خواهد داشت؟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الْقُرْءَانَ وَ لَوْ كَانَ مِنْ عِندِ غَيْرِ اللَّهِ لَوَجَدُوا فِيهِ اخْتِلَافًا</w:t>
      </w:r>
    </w:p>
    <w:p>
      <w:pPr>
        <w:pStyle w:val="BookText"/>
        <w:rPr/>
      </w:pPr>
      <w:r>
        <w:rPr>
          <w:rFonts w:ascii="Amiri" w:hAnsi="Amiri" w:eastAsia="Amiri" w:cs="Amiri"/>
          <w:color w:val="111111"/>
          <w:sz w:val="28"/>
          <w:sz w:val="28"/>
          <w:szCs w:val="28"/>
          <w:rtl w:val="true"/>
          <w:lang w:bidi="ar-SA"/>
        </w:rPr>
        <w:t>كَثِيرًا</w:t>
      </w:r>
      <w:r>
        <w:rPr>
          <w:rStyle w:val="FootnoteAnchor"/>
          <w:rtl w:val="true"/>
        </w:rPr>
        <w:footnoteReference w:id="78"/>
      </w:r>
      <w:r>
        <w:rPr>
          <w:rFonts w:ascii="IRNazanin" w:hAnsi="IRNazanin" w:eastAsia="IRNazanin"/>
          <w:color w:val="111111"/>
          <w:sz w:val="28"/>
          <w:sz w:val="28"/>
          <w:szCs w:val="28"/>
          <w:rtl w:val="true"/>
          <w:lang w:bidi="fa-IR"/>
        </w:rPr>
        <w:t xml:space="preserve">آیا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اندیشند؟ چنانچه از سوی غیر خدا بود، همانا در آن اختلاف و نا همگونی بسیاری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قُرْءَانَا عَرَبِيًّا لَّعَلَّكُمْ تَعْقِلُونَ</w:t>
      </w:r>
      <w:r>
        <w:rPr>
          <w:rStyle w:val="FootnoteAnchor"/>
          <w:rtl w:val="true"/>
        </w:rPr>
        <w:footnoteReference w:id="79"/>
      </w:r>
      <w:r>
        <w:rPr>
          <w:rFonts w:ascii="IRNazanin" w:hAnsi="IRNazanin" w:eastAsia="IRNazanin"/>
          <w:color w:val="111111"/>
          <w:sz w:val="28"/>
          <w:sz w:val="28"/>
          <w:szCs w:val="28"/>
          <w:rtl w:val="true"/>
          <w:lang w:bidi="fa-IR"/>
        </w:rPr>
        <w:t xml:space="preserve">ما آن را قرآنی به زبان عربی نازل کردیم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حقایق مفاهیم و اشارات و لطایفش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شَاءَ اللَّهُ مَا تَلَوْتُهُ عَلَيْكُمْ وَ لَا أَدْرَئكُم بِهِ فَقَدْ لَبِثْتُ فِيكُمْ عُمُرًا مِن قَبْلِهِ أَفَلَا تَعْقِلُونَ</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آن را بر شما نمی خواندم و او هم شما را به آن آگاه نمی کرد همانا مدت ها پیش از نزول قرآن، در میان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ادعایی نداشتم اکنون صدق پیامبری خود را با این قرآن اثبات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قابل فهم نباشد این دعوت برای چیست؟ آیا خدا مردم را دعوت به حل معما می کند؟ این بیان یعنی قائل شدن به نمادین بودن زبان قرآن با ظاهر قرآن تنافی دارد؛ چون ظاهر آیات نمی پذیرد که زبان قرآن زبانی باشد که قابل فهم نباشد عامه مردم نتوانند آیات قرآن را بفهمند البته منکر این مطلب نیستیم که در برخی از آیات راز و رمز هایی نیز وجود دارد؛ مثل حروف مقطّعه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كهيعص</w:t>
      </w:r>
      <w:r>
        <w:rPr>
          <w:rStyle w:val="FootnoteAnchor"/>
          <w:rtl w:val="true"/>
        </w:rPr>
        <w:footnoteReference w:id="8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وجود نخواهد داشت که بعضی از آیات ،قرآن راز و رمزی باشند؛ لذا حدود ده معنا برای حروف مقطّعه ای که اوایل برخی سوره های قرآن است بیان شده است یکی از معانی آن راز و رمزی است که بين خدا و رسولش هست؛ اما در همین حد نه بیشتر قرآن کتاب راز و رمز و کتاب حیرت نیست بلکه کتاب تعقل و تفکر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هم می پذیریم که قرآن همۀ مطالب خود را و معارف عالی خود </w:t>
      </w:r>
    </w:p>
    <w:p>
      <w:pPr>
        <w:pStyle w:val="BookText"/>
        <w:rPr/>
      </w:pPr>
      <w:r>
        <w:rPr>
          <w:rFonts w:ascii="IRNazanin" w:hAnsi="IRNazanin" w:eastAsia="IRNazanin"/>
          <w:color w:val="111111"/>
          <w:sz w:val="28"/>
          <w:sz w:val="28"/>
          <w:szCs w:val="28"/>
          <w:rtl w:val="true"/>
          <w:lang w:bidi="fa-IR"/>
        </w:rPr>
        <w:t>را به همه کس نمی دهد و همه نمی توانند تمام معارف قرآن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وارد شده است که قرآن چندین بطن و طبقات معرفتی دارد و به هر کس به اندازه قدرت و ظرفیت معرفتی که دارد از علوم و دانش ها و معارف خودش به او اعطا می کند البته این اشکال نیز متوجه قرآن نیست بلکه متوجه کسی است که می خواهد از قرآن استفاده کند</w:t>
      </w:r>
    </w:p>
    <w:p>
      <w:pPr>
        <w:pStyle w:val="BookText"/>
        <w:rPr/>
      </w:pPr>
      <w:r>
        <w:rPr>
          <w:rFonts w:ascii="IRNazanin" w:hAnsi="IRNazanin" w:eastAsia="IRNazanin"/>
          <w:color w:val="111111"/>
          <w:sz w:val="28"/>
          <w:sz w:val="28"/>
          <w:szCs w:val="28"/>
          <w:rtl w:val="true"/>
          <w:lang w:bidi="fa-IR"/>
        </w:rPr>
        <w:t>برای روشن شدن مطلب مثالی می زنم فرض کنید دریایی باشد که از داخل این دریا مروارید هایی خارج و صید می شود و هر غواصی هر آن چه بیشتر بتواند نَفَس خود را حبس کند و به زیر آب برود و بیشتر در عمق آب جست و جو کند بیشتر مروارید از دل دریا خارج می کند آن غواص و شناگری که نفس بیشتری دارد مروارید بیشتری صید می کند و آن غواص که نفس کمتری دارد بالطبع مروارید کمتری بر می دارد در این جا نمی شود گفت دریا بخیل است و آن چه دارد به هر کس نمی دهد بلکه واقعیت این است که دریا بخیل نیست و بخشنده است و به همه عطا می کند؛ ولی مشکل متوجه غواصی است که نفسش کم است و ظرفیت برای برداشتن و صید مروارید بیشتر ندارد ظرفیت تنفسی افراد با هم اختلاف دارد و هر کس به اندازه ظرفیت خودش می تواند از دریا اصطیاد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تشبیه قرآن نیز چنین حالتی دارد بطون و طبقات معرفتی مختلفی در کتاب خدا وجود دارد بله همۀ قرآن برای همه کس ظاهر نمی شود؛ اما ظاهر نشدنش به سبب قاری و تلاوت کننده است و اوست که باید دارای خصوصیاتی باشد تا قرآن پرده های معرفتی خود را برای او کنار بزند تا او بتواند به بطن های قرآن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است که قرآن کریم تا هفت بطن و در بعضی از روایات آمده است تا هفتاد بطن دارد قرآن کتابی است که تا هفتاد بطن دارد و عمق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هفتاد را علامت کثرت بگیریم، یعنی برای قرآن بطون مختلف و متعددی هست؛ اما این کثرت بطن به این معنا نیست که هیچ مطلب و مفهومی از قرآن قابل فهم نباشد و حتی آیاتی از قبیل آیات زیر را نتوان فهمید </w:t>
      </w:r>
      <w:r>
        <w:rPr>
          <w:rFonts w:ascii="Amiri" w:hAnsi="Amiri" w:eastAsia="Amiri" w:cs="Amiri"/>
          <w:color w:val="111111"/>
          <w:sz w:val="28"/>
          <w:sz w:val="28"/>
          <w:szCs w:val="28"/>
          <w:rtl w:val="true"/>
          <w:lang w:bidi="ar-SA"/>
        </w:rPr>
        <w:t>قُلْ هُوَ اللهُ أَحَدٌ</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Amiri" w:hAnsi="Amiri" w:eastAsia="Amiri" w:cs="Amiri"/>
          <w:color w:val="111111"/>
          <w:sz w:val="28"/>
          <w:sz w:val="28"/>
          <w:szCs w:val="28"/>
          <w:rtl w:val="true"/>
          <w:lang w:bidi="ar-SA"/>
        </w:rPr>
        <w:t>وَ أَقِمِ الصَّلَوةَ طَرَفَى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النَّهَارِ وَ زُلَفًا مِنَ الَّيْلِ إِنَّ الْحَسَنَتِ يُذْهِبْنَ السَّيِّئَاتِ ذَلِكَ ذِكْرَى لِلذَّاكِرِينَ</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در دو طرف روز و ساعات نخستین شب بر پا دار که یقیناً نیکی ها بدی ها را از میان می برند این برای یاد کنندگان تذکر و 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Amiri" w:hAnsi="Amiri" w:eastAsia="Amiri" w:cs="Amiri"/>
          <w:color w:val="111111"/>
          <w:sz w:val="28"/>
          <w:sz w:val="28"/>
          <w:szCs w:val="28"/>
          <w:rtl w:val="true"/>
          <w:lang w:bidi="ar-SA"/>
        </w:rPr>
        <w:t>يَأَیُّها الَّذِينَ ءَامَنُوا إِذَا نُودِيَ لِلصَّلَوةِ مِن يَوْمِ الْجُمُعَةِ فَاسْعَوْا إِلَى ذِكْرِ اللَّهِ وَ ذَرُوا الْبَيْعَ ذَلِكُمْ خَيْرٌ لَّكُمْ إِن كُنتُمْ تَعْلَمُونَ</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چون برای نماز روز جمعه ندا دهند، به سوی ذکر خدا بشتابید و خرید و فروش را رها 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نماز جمعه و ترک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ظواهر قرآن قابل فهم است؛ ولی مخالف این مطلب نیست که قرآن دارای بطون مختلفی باشد بنابراین پندار دکتر سروش درباره نمادین بودن زبان قرآن را نمی توان پذیرفت پاسخ ایشان را در این باره به تفصیل بیان نمی کنیم و بطلان آن را به وضوحش وا می گذاریم؛ زیرا این نظریه با آن چه ما در قرآن مشاهده می کنیم مخالف است و هر کس با هر درجه معرفتی که داشته باشد زمانی که قرآن را تلاوت می کند مطلبی از قرآن می فهمد؛ هر چند دریافت قاریان قرآن با هم متفاوت است آن چه علامه طباطبایی از قرآن می فهمید با آن چه شخص عادی می فهمد متفاوت است قرآن دریایی است که هر کس به اندازه ظرفیت و تعقل خود از آن بر می دارد پس بیان دکتر سروش در این باب به حسب ظاهر نا تمام است</w:t>
      </w:r>
      <w:r>
        <w:rPr>
          <w:rFonts w:eastAsia="IRNazanin" w:cs="IRNazanin"/>
          <w:color w:val="111111"/>
          <w:sz w:val="28"/>
          <w:szCs w:val="28"/>
          <w:rtl w:val="true"/>
          <w:lang w:bidi="fa-IR"/>
        </w:rPr>
        <w:t xml:space="preserve">. </w:t>
      </w:r>
      <w:bookmarkStart w:id="143" w:name="pg11148_87380"/>
    </w:p>
    <w:p>
      <w:pPr>
        <w:pStyle w:val="Heading2"/>
        <w:numPr>
          <w:ilvl w:val="1"/>
          <w:numId w:val="1"/>
        </w:numPr>
        <w:rPr/>
      </w:pPr>
      <w:bookmarkStart w:id="144" w:name="__RefHeading___Toc1143217_2870459653"/>
      <w:bookmarkStart w:id="145" w:name="_Toc47"/>
      <w:bookmarkEnd w:id="143"/>
      <w:bookmarkEnd w:id="144"/>
      <w:r>
        <w:rPr>
          <w:rtl w:val="true"/>
        </w:rPr>
        <w:t>پندار سوم</w:t>
      </w:r>
      <w:r>
        <w:rPr>
          <w:rtl w:val="true"/>
        </w:rPr>
        <w:t xml:space="preserve">: </w:t>
      </w:r>
      <w:r>
        <w:rPr>
          <w:rtl w:val="true"/>
        </w:rPr>
        <w:t>آیا قرآن به زبان قوم نازل شده است؟</w:t>
      </w:r>
      <w:bookmarkEnd w:id="145"/>
    </w:p>
    <w:p>
      <w:pPr>
        <w:pStyle w:val="BookText"/>
        <w:rPr/>
      </w:pPr>
      <w:r>
        <w:rPr>
          <w:rFonts w:ascii="Amiri" w:hAnsi="Amiri" w:eastAsia="Amiri" w:cs="Amiri"/>
          <w:color w:val="111111"/>
          <w:sz w:val="28"/>
          <w:sz w:val="28"/>
          <w:szCs w:val="28"/>
          <w:rtl w:val="true"/>
          <w:lang w:bidi="ar-SA"/>
        </w:rPr>
        <w:t>و َمَا أَرْسَلْنَا مِن رَّسُولٍ إِلَّا بِلِسَانِ قَوْمِهِ لِيُبَيِّنَ لَهُمْ فَيُضِلُّ اللَّهُ مَن يَشَاءُ وَ يَهْدِى مَن يَشَاءُ وَ هُوَ الْعَزِيزُ الْحَكِيمُ</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به وسیله آن زبان پیام وحی را به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لجاجت و عنادش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کند و هر کس را بخواهد، هدایت می نماید و او توانای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زبان قوم یعنی این که اگر موسی علیه السلام پیامبر بنی اسرائیل است، به زبان عبری با قوم خود سخن می گوید و چون محل بعثت پیامبر خاتم صلی الله علیه و آله شبه جزیره حجاز و در میان اعراب است به زبان عربی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برخی نویسندگان و خاور شناسان این گونه بر می آید که قرآن کاملاً تسلیم فرهنگ عصر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فرهنگ زمان خویش را که همان فرهنگ جاهلی عرب و آمیخته با خرافات ضد علمی بوده پذیرا شده و آن فرهنگ در متن قرآن وارد شده است البته درباره قرآن، برخی از نویسندگان این دیدگاه را کاملاً پذیرفته اند؛ هم چون دکتر سروش که در این زمینه 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فقط زبان اسلام که فرهنگ آن هم عربی است؛ و لذا نه فقط زبان اسلام که فرهنگ آن هم عرضی است؛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به گونه ای دیگر باشد کم ترین و آشکار ترین جلوه این عربیت، زبان </w:t>
      </w:r>
    </w:p>
    <w:p>
      <w:pPr>
        <w:pStyle w:val="BookText"/>
        <w:rPr/>
      </w:pPr>
      <w:r>
        <w:rPr>
          <w:rFonts w:ascii="IRNazanin" w:hAnsi="IRNazanin" w:eastAsia="IRNazanin"/>
          <w:color w:val="111111"/>
          <w:sz w:val="28"/>
          <w:sz w:val="28"/>
          <w:szCs w:val="28"/>
          <w:rtl w:val="true"/>
          <w:lang w:bidi="fa-IR"/>
        </w:rPr>
        <w:t>عربی است؛ لکن اوج و عمقی فراتر از این دارد اوجش در استفاده از مفاهیم و تصوراتی است که فرزند فرهنگ و پرورده جهان بینی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جهان مألوف و محسوس و سنن و آداب اعراب نیز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نشان از حوران سیه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 چشم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می دهد و این که آنان را در خیمه ها ساکن می بیند </w:t>
      </w:r>
      <w:r>
        <w:rPr>
          <w:rFonts w:ascii="Amiri" w:hAnsi="Amiri" w:eastAsia="Amiri" w:cs="Amiri"/>
          <w:color w:val="111111"/>
          <w:sz w:val="28"/>
          <w:sz w:val="28"/>
          <w:szCs w:val="28"/>
          <w:rtl w:val="true"/>
          <w:lang w:bidi="ar-SA"/>
        </w:rPr>
        <w:t>حُورٌ مَّقْصُورَاتٌ فِى الخِيَامِ</w:t>
      </w:r>
      <w:r>
        <w:rPr>
          <w:rStyle w:val="FootnoteAnchor"/>
          <w:rtl w:val="true"/>
        </w:rPr>
        <w:footnoteReference w:id="87"/>
      </w:r>
      <w:r>
        <w:rPr>
          <w:rFonts w:ascii="IRNazanin" w:hAnsi="IRNazanin" w:eastAsia="IRNazanin"/>
          <w:color w:val="111111"/>
          <w:sz w:val="28"/>
          <w:sz w:val="28"/>
          <w:szCs w:val="28"/>
          <w:rtl w:val="true"/>
          <w:lang w:bidi="fa-IR"/>
        </w:rPr>
        <w:t>، این که به ناظران توصیه می کند تا به شتر و خلقت آن بنگرند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يَنظُرُونَ إِلَى الْإِبِلِ كَيْفَ من خُلِقَتْ</w:t>
      </w:r>
      <w:r>
        <w:rPr>
          <w:rStyle w:val="FootnoteAnchor"/>
          <w:rtl w:val="true"/>
        </w:rPr>
        <w:footnoteReference w:id="88"/>
      </w:r>
      <w:r>
        <w:rPr>
          <w:rFonts w:ascii="IRNazanin" w:hAnsi="IRNazanin" w:eastAsia="IRNazanin"/>
          <w:color w:val="111111"/>
          <w:sz w:val="28"/>
          <w:sz w:val="28"/>
          <w:szCs w:val="28"/>
          <w:rtl w:val="true"/>
          <w:lang w:bidi="fa-IR"/>
        </w:rPr>
        <w:t>و این که از میوه های گرمسیری مورد شناخت اعراب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 می دهد که چگونه رنگ و بوی ذوق و ظرافت و خُلق و خشونت و رسم و عادت و محیط و معیشت عربی، هسته مرکزی اندیشه اسلامی را چون قشری ستبر فرا گرفته است و تردید نیست که به واسطه پیامبر عزیز و عظیم اسلام در محیط دیگر دفتر وحی و قانون شفای او را پاک رنگی دیگر می زد و بدون آن که ذره ای از فروغ و فخامت پیام آن بکاهد او را از اشاره کردن به ستوران و حوران و زنده به گوران و قریش و ابو 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آن صورت، گوهر بی صدف و پیام برهنه عرضه می کرد؛ به عرضیاتی دیگر تعرض می کرد و کلام و پیامش جامه و زیور دیگر می پوشید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جایی دیگر ایشان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چندانی لازم ندارد که در نسبت با اسلام، عربی بودن عین عرضی بودن است کافی بود پیامبر اسلام ایرانی یا هندی یا رومی باشد تا زبان دینش پارسی یا سانسکریت یا لاتین گردد چیزی که هست این است که زبان عربی اینک تنگنا ها و فراخنا ها و روشنی ها و تیرگی ها و ویژگی های خود را بر وحی محمدی تحمیل کرده است و چون نی که بر دهان نی زن نشسته باشد </w:t>
      </w:r>
      <w:bookmarkStart w:id="146" w:name="pg11148_87382"/>
    </w:p>
    <w:p>
      <w:pPr>
        <w:pStyle w:val="BookText"/>
        <w:rPr/>
      </w:pPr>
      <w:bookmarkEnd w:id="146"/>
      <w:r>
        <w:rPr>
          <w:rFonts w:ascii="IRNazanin" w:hAnsi="IRNazanin" w:eastAsia="IRNazanin"/>
          <w:color w:val="111111"/>
          <w:sz w:val="28"/>
          <w:sz w:val="28"/>
          <w:szCs w:val="28"/>
          <w:rtl w:val="true"/>
          <w:lang w:bidi="fa-IR"/>
        </w:rPr>
        <w:t>آوای او را در خور اندازه های خود کرده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شکی نیست که اسلام اگر به جای حجاز در یونان و هند و روم ظهور می کرد اسلامی یونانی و هندی عرضیاتشان که تا عمیق ترین لایه های هسته مرکزی پیش می روند با اسلام عربی تفاوت بسیاری می کرد؛ فی المثل اندیشه نیرومند فلسفی یونان ابزار هایی زبانی و مفهومی و دستگاه واژگانی ویژه ای در اختیار پیامبر اسلام قرار می داد که گفتمان او را عوض می کرد؛ چنان که امروز هم پس از قرن ها سیر و سلوک اسلامی ایرانی و هندی و عربی و اندونزیایی، به شهادت ادبیات دینی شان با یک دیگر تفاوت 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مشترکات بسیار؛ آن هم نه در زبان ظاهری، که در عمق درد و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بسی عمیق تر از قصه عنب و انگور و استافیل مولاناست </w:t>
      </w:r>
      <w:r>
        <w:rPr>
          <w:rStyle w:val="FootnoteAnchor"/>
          <w:rtl w:val="true"/>
        </w:rPr>
        <w:footnoteReference w:id="91"/>
      </w:r>
    </w:p>
    <w:p>
      <w:pPr>
        <w:pStyle w:val="Heading2"/>
        <w:numPr>
          <w:ilvl w:val="1"/>
          <w:numId w:val="1"/>
        </w:numPr>
        <w:rPr/>
      </w:pPr>
      <w:bookmarkStart w:id="147" w:name="__RefHeading___Toc1143219_2870459653"/>
      <w:bookmarkStart w:id="148" w:name="_Toc48"/>
      <w:bookmarkEnd w:id="147"/>
      <w:r>
        <w:rPr>
          <w:rtl w:val="true"/>
        </w:rPr>
        <w:t>توضیح اجمالی دیدگاه دکتر سروش</w:t>
      </w:r>
      <w:bookmarkEnd w:id="148"/>
    </w:p>
    <w:p>
      <w:pPr>
        <w:pStyle w:val="BookText"/>
        <w:rPr/>
      </w:pPr>
      <w:r>
        <w:rPr>
          <w:rFonts w:ascii="IRNazanin" w:hAnsi="IRNazanin" w:eastAsia="IRNazanin"/>
          <w:color w:val="111111"/>
          <w:sz w:val="28"/>
          <w:sz w:val="28"/>
          <w:szCs w:val="28"/>
          <w:rtl w:val="true"/>
          <w:lang w:bidi="fa-IR"/>
        </w:rPr>
        <w:t>نه فقط زبان اسلام، که فرهنگ آن هم عربی است؛ و لذا نه فقط زبان اسلام که فرهنگ آن هم عرضی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قوم از نظر ایشان یعنی این که هنگامی که رسول خدا می خواهد پیام خدا را به مردم ابلاغ کند فرهنگ و آداب و رسوم آن قوم خود به خود با آن چه خدا فرموده است و قرار است به مردم منتقل کند مخلوط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توضیح بیشتر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چندانی لازم ندارد که در نسبت با اسلام عربی بودن عین عرضی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پیامبر اسلام ایرانی یا هندی یا رومی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دین و در اسلام ذاتیاتی داریم و عرضیاتی در اسلام و قرآن و وحی مواردی وجود دارد که قابل تغییر نیست؛ حتی اگر به زبان اقوام دیگر باشد؛ یعنی اگر پیامبر در قلب اروپا و آمریکا هم بود این ذاتیات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آن ذاتیات توحید را می گرفت 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در آمریکا به همان زبان برای آن ها بیان می فرمود خداوند در شبه جزیره حجاز یکی </w:t>
      </w:r>
    </w:p>
    <w:p>
      <w:pPr>
        <w:pStyle w:val="BookText"/>
        <w:rPr/>
      </w:pPr>
      <w:r>
        <w:rPr>
          <w:rFonts w:ascii="IRNazanin" w:hAnsi="IRNazanin" w:eastAsia="IRNazanin"/>
          <w:color w:val="111111"/>
          <w:sz w:val="28"/>
          <w:sz w:val="28"/>
          <w:szCs w:val="28"/>
          <w:rtl w:val="true"/>
          <w:lang w:bidi="fa-IR"/>
        </w:rPr>
        <w:t>است در اروپا یکی است و در آمریکا هم یکی است و تغییری نمی کند این موضوع جزو ذاتیات اسلام و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میان جهان مألوف و محسوس و سنن و آداب اعراب نیز جای خود دارد این که قرآن نشان از حوران سیه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 چشم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 می دهد که چگونه رنگ و بوی ذوق و ظرافت و خُلق و خشونت و رسم و عادت و محیط و معیشت عربی هسته مرکزی اندیشه اسلامی را چون قشری ستبر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 الهى عرضیاتی دارد؛ یعنی اموری از فرهنگ و سنن آن زمان وجود دارد که با وحی در آمیخته و در آن داخل شده است؛ زیرا این پیامبر، پیامبری است که در میان عرب های بادیه نشین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پیامبر در عصر انقلاب فرانسه و در کشور فرانسه مبعوث شده بود شما دیگر چنین مواردی را نمی دیدید پیامبر به دلیل این که در صحرا و حجاز مبعوث شده است می فرماید </w:t>
      </w:r>
      <w:r>
        <w:rPr>
          <w:rFonts w:ascii="Amiri" w:hAnsi="Amiri" w:eastAsia="Amiri" w:cs="Amiri"/>
          <w:color w:val="111111"/>
          <w:sz w:val="28"/>
          <w:sz w:val="28"/>
          <w:szCs w:val="28"/>
          <w:rtl w:val="true"/>
          <w:lang w:bidi="ar-SA"/>
        </w:rPr>
        <w:t>أَفَلَا يَنظُرُونَ إِلَى الإِبِلِ كَيْفَ خُلِقَتْ</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تأمل به شتر نمی نگرند که چگونه آفریده شده؟؛ چون در حجاز شتر فراوان است و اغلب از شتر استفاده می کنند شتر یکی از منابع در آمد آن هاست اگر این پیامبر در انقلاب فرانسه بود به جای </w:t>
      </w:r>
      <w:r>
        <w:rPr>
          <w:rFonts w:ascii="Amiri" w:hAnsi="Amiri" w:eastAsia="Amiri" w:cs="Amiri"/>
          <w:color w:val="111111"/>
          <w:sz w:val="28"/>
          <w:sz w:val="28"/>
          <w:szCs w:val="28"/>
          <w:rtl w:val="true"/>
          <w:lang w:bidi="ar-SA"/>
        </w:rPr>
        <w:t>أَفَلَا يَنظُرُونَ إِلَى الْإِبِلِ كَيْفَ خُلِقَتْ</w:t>
      </w:r>
      <w:r>
        <w:rPr>
          <w:rFonts w:ascii="IRNazanin" w:hAnsi="IRNazanin" w:eastAsia="IRNazanin"/>
          <w:color w:val="111111"/>
          <w:sz w:val="28"/>
          <w:sz w:val="28"/>
          <w:szCs w:val="28"/>
          <w:rtl w:val="true"/>
          <w:lang w:bidi="fa-IR"/>
        </w:rPr>
        <w:t xml:space="preserve"> مثلاً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ينظرون إلى التِرَن كيف ذهبت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مثالی دیگر چون پیامبر ، پیامبری است که در زمان او زنان در صحرا بودند و در اثر آفتاب و تابش شدید آن جا و زحمت و کار زیاد چهره های آن ها سوخته می شد زنان بهشتی را به زنانی که سفیدند و چشمان آن ها سیاه است ترسیم کرده است اگر ایشان در اروپا مبعوث شده بودند چون زنان آن جا همگی سفید هستند و چشمانشان رنگی است دیگر زن سپید و چشم آبی توجه آن ها را جلب نمی کرد و اتفاقاً زنانی که سبزه باشند توجه آن ها را بر می انگیخت امروزه در اروپا تونل هایی و مکان هایی را ساخته اند که اشعه های ماوراء بنفش یا قرمز را به داخل آن تونل ها می تابانند تا افراد بتوانند بدن های خودشان را سبزه و برنزه </w:t>
      </w:r>
    </w:p>
    <w:p>
      <w:pPr>
        <w:pStyle w:val="BookText"/>
        <w:rPr/>
      </w:pPr>
      <w:r>
        <w:rPr>
          <w:rFonts w:ascii="IRNazanin" w:hAnsi="IRNazanin" w:eastAsia="IRNazanin"/>
          <w:color w:val="111111"/>
          <w:sz w:val="28"/>
          <w:sz w:val="28"/>
          <w:szCs w:val="28"/>
          <w:rtl w:val="true"/>
          <w:lang w:bidi="fa-IR"/>
        </w:rPr>
        <w:t>کنند خانمی که پوستی سفید دارد هزینه ای هنگفت می کند تا تحت پوشش آن اشعه قرار بگیرد تا پوست سپید او تبدیل به سبزه شود بنابراین، چون آن جا زنان سبزه پوست توجه برانگیز هستند در این صورت آیات به گونه ای دیگر نازل می شد گفته می شد زنان بهشتی زنانی هستند که سبزه گون هستند ،بنابراین این که قرآن می فرماید زنان بهشتی سپید هستند به دلیل خصوصیات سرزمین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اسلام در اروپا بود وحی این 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آمده است که ارث زن نصف ارث مرد است و دختر نصف ارث پسر ارث می برد این موضوع به دلیل آن است که زمان نزول وحی در حجاز، ارث به دختران و زنان نمی رسید پیامبر صلی الله علیه و آله فرمودند به آن ها ارث بدهید؛ اما چون آنان در مقابل پیامبر موضع می گرفتند و می گفتند که زنان با ما تفاوت دارند و از جنس دیگری هستند از این رو فرمودند به آن ها ارث بدهید اما نصف مردان اگر پیامبر صلی الله علیه و آله و امروز به پیامبری مبعوث می شدند می فرمودند ارث باید مساوی داده شود؛ چون امروز تساوی حقوق زن و مرد مطرح است دیه ای که در دین اسلام آمده است مربوط به عرب جاهلی است و در زمان رسول خدا صلی الله علیه و آله دین اسلام آن را تصدیق کرد</w:t>
      </w:r>
    </w:p>
    <w:p>
      <w:pPr>
        <w:pStyle w:val="BookText"/>
        <w:rPr/>
      </w:pPr>
      <w:r>
        <w:rPr>
          <w:rFonts w:ascii="IRNazanin" w:hAnsi="IRNazanin" w:eastAsia="IRNazanin"/>
          <w:color w:val="111111"/>
          <w:sz w:val="28"/>
          <w:sz w:val="28"/>
          <w:szCs w:val="28"/>
          <w:rtl w:val="true"/>
          <w:lang w:bidi="fa-IR"/>
        </w:rPr>
        <w:t>هم چنین قبله گاه مسلمانان به سبب آن در مکه قرار داده شد که پیامبر در حجاز بود و چون کعبه در حجاز از قدیم الایام مکان مقدسی بوده است، به همین دلیل قبله گاه مسلمانان قرار گرفت اگر این پیامبر در جایی دیگر مبعوث شده بود شاید قبله او هم قبله دیگری بود مهم این نیست که شما به سمت کعبه بایستید مهم آن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الْمَشْرقُ وَ الْمَغْرِبُ فَأَيْنَمَا تُوَلُّوا فَثَمَّ وَجهُ اللَّهِ إِنَّ اللَّهَ وَاسِعُ عَلِيمٌ</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مشرق و مغرب فقط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کجا رو کنید آن جا روی خداست یقیناً خدا بسیار عطا کننده و داناست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قبله جزو ذاتیات دین اسلام است؛ زیرا اگر به هر سمتی جز قبله نماز بخوانیم نماز صحیح نیست قبله، جزو مستثنیات از حدیث لا تعاد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اللهِ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اگر کسی حتی از روی نسیان هم نماز واجب را به سمتی غیر از قبله بخواند طبق این حدیث باید در وقت نماز آن را اعاده و در خارج از وقت آن را قضا کند؛ اما آقای دکتر سروش می فرماید که قبله جزو عرضیات است و اگر پیامبر جای دیگری مبعوث می شد نگاه می کرد ببیند مقدسات آن ها چیست و در چه مکانی قرار دارد و همان را قبله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خواندن به سمت کعبه ذاتی نیست و عرضی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دکتر سروش در کتاب کلام محمد، رؤیای محمد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 بشری از قرآن، تفاوت نهادن میان جنبه های ذاتی و عرضی قرآن را میسّر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جنبه های دین به طور تاریخی و فرهنگی شکل گرفته اند و امروز دیگر موضوعیت ندارند همین ،امر به عنوان مثال درباره مجازات های بدنی که در قرآن مقرر شده اند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یک محیط فرهنگی دیگر زندگی می کرد این مجازات ها احتمالاً بخشی از پیام او نمی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امروز این است که پیام گوهری قرآن را به گذشت زمان ترجمه کنند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تفکر تا آن جا پیش می رود که احکام دین، همه یا بسیاری از آن،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می خواهد بخواند مهم نیست به کدام جهت نماز می خواند هم چنین نماز خواندن به زبان عربی لزومی ندارد اگر این پیامبر در اروپا و آمریکا بود به زبان انگلیسی صحبت می کرد و نماز باید به آن زبان خوانده می شد و به جای ﴿ بِسْمِ اللَّهِ الرَّحْمَنِ الرَّحِيمِ گفته می شد </w:t>
      </w:r>
      <w:r>
        <w:rPr>
          <w:rFonts w:eastAsia="Times New Roman" w:cs="Times New Roman" w:ascii="Times New Roman" w:hAnsi="Times New Roman"/>
          <w:color w:val="111111"/>
          <w:sz w:val="28"/>
          <w:szCs w:val="28"/>
          <w:lang w:val="en-US" w:bidi="en-US"/>
        </w:rPr>
        <w:t>In the name of Allah, Most .Gracious, Most Merciful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در نماز خواندن هم لازم نیست نماز به زبان عربی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عرب به عربی و فارس به فارسی و انگلیسی به انگلیسی نماز بخوانند؛ هر چند ارتباط و اصل نماز باید باشد پس زبان نیز از </w:t>
      </w:r>
    </w:p>
    <w:p>
      <w:pPr>
        <w:pStyle w:val="BookText"/>
        <w:rPr/>
      </w:pPr>
      <w:r>
        <w:rPr>
          <w:rFonts w:ascii="IRNazanin" w:hAnsi="IRNazanin" w:eastAsia="IRNazanin"/>
          <w:color w:val="111111"/>
          <w:sz w:val="28"/>
          <w:sz w:val="28"/>
          <w:szCs w:val="28"/>
          <w:rtl w:val="true"/>
          <w:lang w:bidi="fa-IR"/>
        </w:rPr>
        <w:t>عرضیات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امری عرضی شد، آن عرضیات ،در واقع پیرایه های دین هستند و اگر کنار گذاشته شوند مشکلی پیش نمی آید در واقع اصل دین و ذاتیات مهم است که یکی از آن ها توحید است؛ یعنی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به هر زبانی که می آمد و در هر زمانی که گفته می شد باز خدا یکی بود</w:t>
      </w:r>
    </w:p>
    <w:p>
      <w:pPr>
        <w:pStyle w:val="BookText"/>
        <w:rPr/>
      </w:pPr>
      <w:r>
        <w:rPr>
          <w:rFonts w:ascii="IRNazanin" w:hAnsi="IRNazanin" w:eastAsia="IRNazanin"/>
          <w:color w:val="111111"/>
          <w:sz w:val="28"/>
          <w:sz w:val="28"/>
          <w:szCs w:val="28"/>
          <w:rtl w:val="true"/>
          <w:lang w:bidi="fa-IR"/>
        </w:rPr>
        <w:t>بنابر نظریه دکتر سروش، در وحی ذاتیاتی وجود دارد که قابلیت تفکیک از دین را ندارد و این همان دین اصلی است که باید به آن تمسّک کرد؛ اما عرضیات چون در آن عصر و قوم بوده است، در وحی الهی وجود پیدا کرده است و در صورتی که انجام ندادیم مشکلی پیش نمی آید بر اساس این فرمایش دکتر سروش، قرآن به کلی از درجه اعتبار ساقط می شود به دلیل این که ما هر موردی را شک کردیم که آیا جزو ذاتیات است یا عرضیات اصل آن است که جزو ذاتیات نیست اگر ذاتی نباشد عرضی می شود و قابل انفکاک است طبق این نظریه باید باب بسیاری از فروع فقهی و کتاب های فقهی بسته شود و مواردی، از جمله حدود و قصاص و دیات و ارث و حقوق زن ها و حجاب و نماز و روزه، دیگر تقریباً کتاب تاریخی می شود و باید به موزه سپرده شود و کارایی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خدایی هست و تو مخلوق خدا هستی و تو باید با خدا ارتباط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تو هم باید ارتباطی عاشقانه و معنوی باشد این جزو اصول و ذاتیات دین است ،حال این که چگونه باید با خدا ارتباط برقرار کرد، بستگی به حالات روحیات شخص دارد ممکن است کسی در دل شب بیدار شود و نماز شب بخواند و ممکن است شخصی دیگر که جوان است شب را بخوابد و ساعت ده صبح خیلی سر حال از خواب بیدار شود و با خدای خودش ارتباطی عاشقانه برقرار کند و نماز شب را ساعت ده صبح بخواند مهم آن است که او باید با خدا ارتباط داشته باشد حال اگر آن ارتباط واجب و مستحب هم نشد خود آن شخص به گونه ای ارتباط برقرار کند این موارد همگی از عرضیات است و اصل وجود ارتباط با خداست آن شخص ساعت سه نصف شب با خدای خودش ارتباط برقرار می کند و این جوان ساعت ده صبح ارتباط برقرار می کند چون ارتباط عاشقانه است شخص می تواند خواب مفصلی برود و بعداً سر حال نمازش را بخواند حتی حمد و سوره هم لازم نیست به زبان عربی باشد؛ چون شخص معنای آن را نمی فهمد </w:t>
      </w:r>
      <w:bookmarkStart w:id="149" w:name="pg11148_87387"/>
    </w:p>
    <w:p>
      <w:pPr>
        <w:pStyle w:val="BookText"/>
        <w:rPr/>
      </w:pPr>
      <w:bookmarkEnd w:id="149"/>
      <w:r>
        <w:rPr>
          <w:rFonts w:ascii="IRNazanin" w:hAnsi="IRNazanin" w:eastAsia="IRNazanin"/>
          <w:color w:val="111111"/>
          <w:sz w:val="28"/>
          <w:sz w:val="28"/>
          <w:szCs w:val="28"/>
          <w:rtl w:val="true"/>
          <w:lang w:bidi="fa-IR"/>
        </w:rPr>
        <w:t>حتی شخص می تواند با موزیک و موسیقی قشنگ و زیبایی، اشعاری را بخواند و در آن اشعار و غزلیات حافظ با معشوق حقیقی خود نرد عشق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این حساب باید فقه را تعطیل کرد</w:t>
      </w:r>
    </w:p>
    <w:p>
      <w:pPr>
        <w:pStyle w:val="BookText"/>
        <w:rPr/>
      </w:pPr>
      <w:r>
        <w:rPr>
          <w:rFonts w:ascii="IRNazanin" w:hAnsi="IRNazanin" w:eastAsia="IRNazanin"/>
          <w:color w:val="111111"/>
          <w:sz w:val="28"/>
          <w:sz w:val="28"/>
          <w:szCs w:val="28"/>
          <w:rtl w:val="true"/>
          <w:lang w:bidi="fa-IR"/>
        </w:rPr>
        <w:t xml:space="preserve">آن چه بیان شد، در واقع چهره ای کلی از نظریه دکتر سروش است که معروف است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قوم به این معناست که قرآن به زبان قوم نازل شده است ایشان در این نظریه اسلام را به ذاتی و عرضی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ان شاء الله مفصل بیان خواهیم کرد و خواهیم گفت که آیا این نظریۀ دکتر سروش تمام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نظریه سوم آقای دکتر سروش آن است که قرآن به زبان قوم نازل شده است و خداوند هر پیامبری را به زبان قومش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زبان قوم پیامبر صلی الله علیه و آله نازل شده است وقتی قرآن به زبان قوم باشد، خصوصیاتی پیدا می کند و آثاری از فرهنگ قوم و عربیت جاهلی در قرآن نمود و راه پیدا می کند</w:t>
      </w:r>
    </w:p>
    <w:p>
      <w:pPr>
        <w:pStyle w:val="Heading2"/>
        <w:numPr>
          <w:ilvl w:val="1"/>
          <w:numId w:val="1"/>
        </w:numPr>
        <w:rPr/>
      </w:pPr>
      <w:bookmarkStart w:id="150" w:name="__RefHeading___Toc1143221_2870459653"/>
      <w:bookmarkStart w:id="151" w:name="_Toc49"/>
      <w:bookmarkEnd w:id="150"/>
      <w:r>
        <w:rPr>
          <w:rtl w:val="true"/>
        </w:rPr>
        <w:t>ذاتی و عرضی در دین</w:t>
      </w:r>
      <w:bookmarkEnd w:id="151"/>
    </w:p>
    <w:p>
      <w:pPr>
        <w:pStyle w:val="BookText"/>
        <w:rPr/>
      </w:pPr>
      <w:r>
        <w:rPr>
          <w:rFonts w:ascii="IRNazanin" w:hAnsi="IRNazanin" w:eastAsia="IRNazanin"/>
          <w:color w:val="111111"/>
          <w:sz w:val="28"/>
          <w:sz w:val="28"/>
          <w:szCs w:val="28"/>
          <w:rtl w:val="true"/>
          <w:lang w:bidi="fa-IR"/>
        </w:rPr>
        <w:t xml:space="preserve">از جمله مباحثی که بسیار واضح و جدی به دنبال و به تبعیت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 زبان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و عرضی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آموزه هایی دارد که ذاتی است و آموزه هایی که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آن مغز آن است و عرضیات آن همان پوسته هاست که به کار نمی آید و دور ریخته می شود این نظریه از جمله نظریاتی است که دکتر سروش مطرح کرده است به سبب این که عده ای آن را قبول و از آن دفاع کرده و آن را پذیرفته اند، لازم است این نظریه را نقد و بررسی کنیم و ببینیم آیا تمام است یا خیر</w:t>
      </w:r>
    </w:p>
    <w:p>
      <w:pPr>
        <w:pStyle w:val="BookText"/>
        <w:rPr/>
      </w:pPr>
      <w:r>
        <w:rPr>
          <w:rFonts w:ascii="IRNazanin" w:hAnsi="IRNazanin" w:eastAsia="IRNazanin"/>
          <w:color w:val="111111"/>
          <w:sz w:val="28"/>
          <w:sz w:val="28"/>
          <w:szCs w:val="28"/>
          <w:rtl w:val="true"/>
          <w:lang w:bidi="fa-IR"/>
        </w:rPr>
        <w:t xml:space="preserve">آقای دکتر سروش این نظریه را 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و عرضی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اجمال این مقاله را از روی آثار خودشان بیان و نقد خواهیم کرد تا ببینیم ایشان اوّل چه گفته اند و بعد از این که گفتارشان معلوم شد ببینیم چه مقداری از فرمایش ایشان را می شود قبول کرد و چه مقدار قابل نقد و مناقشه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سروش، این نظریه را مانند آقای فراست خواه که قائل بودند قرآن دارای مغز و پوسته است فقط منحصر به قرآن نمی دانند؛ بلکه ایشان برای تمام </w:t>
      </w:r>
    </w:p>
    <w:p>
      <w:pPr>
        <w:pStyle w:val="BookText"/>
        <w:rPr/>
      </w:pPr>
      <w:r>
        <w:rPr>
          <w:rFonts w:ascii="IRNazanin" w:hAnsi="IRNazanin" w:eastAsia="IRNazanin"/>
          <w:color w:val="111111"/>
          <w:sz w:val="28"/>
          <w:sz w:val="28"/>
          <w:szCs w:val="28"/>
          <w:rtl w:val="true"/>
          <w:lang w:bidi="fa-IR"/>
        </w:rPr>
        <w:t>ادیان یک بخش ذاتی و یک بخش عرضی قائل هستند ،بنابراین ابتدا باید ببینیم منظور ایشان از ذاتی و عرضی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در جای جای مقالات و آثار خود این نظریه را بیان کرده اند که ما در این جا به بعضی از این بیانات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بندی ذاتی و عرضی در دین، اوّلاً خود دین مراد است، نه معرفت دینی و نه احوال 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فرضی است در باب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به منزله پیش فرضی برای فهم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مقصود از عرضی آن است که می توانست و می تواند به گونه دیگری باشد؛ گر چه دین هیچ گاه از گونه ای از گونه های آن تهی و 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دین ،به تبع، آن است که عرضی نیست و دین بدون آن، دین نیست و تغییرش به نفی دین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اسلام آن است که اسلام بدون آن، اسلام نیست و دگرگونی هایش به پیدایی دین دیگری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تاریخی ادیان مسلّم است؛ لکن وجود یک ذات و روح مشترک در میان همه آن ها امری مسلّم نیست و بلکه اثباتش نزدیک به محال است ،ادیان افراد یک کلی به نام دین نیستند و پیش از آن که اشتراک در ماهیت داشته باشند،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ویگتنشتاین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خانوادگی دارند؛ مثل اعضای خانواده که چشم ها و ابرو ها و لب ها و گونه ها و اندامشان کما بیش شبیه است؛ اما قدر مشترک ندارند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ایشان در جایی دیگر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سیاسی بودن دین که فخر مسلمانان است نزد مسیحیان به معنای آلوده شدن دین به دنیا و لذا دور شدنش از خلوص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بودیسم خدا ندارد یا تجربه تفسیر شده از خدا ندارد هندوئیسم چند خدایی است؛ در حالی که اسلام و یهودیت و مسیحیت تک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شرایع و احکام دارد؛ اسلام هم؛ لكن بودیسم و مسیحیت فاقد آن اند هندو ها و </w:t>
      </w:r>
    </w:p>
    <w:p>
      <w:pPr>
        <w:pStyle w:val="BookText"/>
        <w:rPr/>
      </w:pPr>
      <w:r>
        <w:rPr>
          <w:rFonts w:ascii="IRNazanin" w:hAnsi="IRNazanin" w:eastAsia="IRNazanin"/>
          <w:color w:val="111111"/>
          <w:sz w:val="28"/>
          <w:sz w:val="28"/>
          <w:szCs w:val="28"/>
          <w:rtl w:val="true"/>
          <w:lang w:bidi="fa-IR"/>
        </w:rPr>
        <w:t xml:space="preserve">بودایی ها به معاد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در حالی که مسلمانان و یهودیان و مسیحیان، به معاد اخروی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ادیان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یهودیان سخت گیر تر و دینشان عبوس تر است تا خدا و دیانت مسیحیان که سرشار از عواطف پدرانه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آورده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ذو العينين</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چشم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مکتب من، هم واجد ویژگی های دین موسی است، هم واجد ویژگی های دین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فرض وجود گنجی واحد در دل این ویرانی ها و نا همسانی ها ابطال ناپذیرتر از آن است که در خور اعتنا باشد باری، دست بردن به کشف عرضی ها، پر حاصل تر از جست و جوی عرضیات دین به معنای کلی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چندانی لازم ندارد که در نسبت با اسلام، عربی بودن عین عرضی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پیامبر اسلام، ایرانی یا هندی یا رومی باشد تا زبان دینش پارسی یا سانسکریت یا لاتین گردد چیزی که هست این است که زبان عربی اینک تنگنا ها و فراخنا ها و روشنی ها و تیرگی ها و ویژگی های خود را بر وحی محمدی تحمیل کرده است </w:t>
      </w:r>
      <w:r>
        <w:rPr>
          <w:rStyle w:val="FootnoteAnchor"/>
          <w:rtl w:val="true"/>
        </w:rPr>
        <w:footnoteReference w:id="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فقط زبان اسلام که فرهنگ آن هم عربی است؛ و لذا نه فقط زبان اسلام، که فرهنگ آن هم عرضی است؛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به گونه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و آشکار ترین جلوه این عربیت، زبان عربی است؛ لکن اوج و عمقی فراتر از این دارد اوجش در استفاده از مفاهیم و تصوراتی است که فرزند فرهنگ و پرورده جهان بینی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جهان مألوف و محسوس و سنن و عادات اعراب نیز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نشان از حوران سیه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 چشم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می دهد و این که آنان را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خیمه ها ساکن می بیند </w:t>
      </w:r>
      <w:r>
        <w:rPr>
          <w:rFonts w:ascii="Amiri" w:hAnsi="Amiri" w:eastAsia="Amiri" w:cs="Amiri"/>
          <w:color w:val="111111"/>
          <w:sz w:val="28"/>
          <w:sz w:val="28"/>
          <w:szCs w:val="28"/>
          <w:rtl w:val="true"/>
          <w:lang w:bidi="ar-SA"/>
        </w:rPr>
        <w:t>حُورٌ مَّقْصُورَاتٌ فِي الخِيَام</w:t>
      </w:r>
      <w:r>
        <w:rPr>
          <w:rStyle w:val="FootnoteAnchor"/>
          <w:rtl w:val="true"/>
        </w:rPr>
        <w:footnoteReference w:id="99"/>
      </w:r>
      <w:r>
        <w:rPr>
          <w:rFonts w:ascii="IRNazanin" w:hAnsi="IRNazanin" w:eastAsia="IRNazanin"/>
          <w:color w:val="111111"/>
          <w:sz w:val="28"/>
          <w:sz w:val="28"/>
          <w:szCs w:val="28"/>
          <w:rtl w:val="true"/>
          <w:lang w:bidi="fa-IR"/>
        </w:rPr>
        <w:t xml:space="preserve">و این که به ناظران توصیه می کند تا به شتر و خلقت آن بنگرند </w:t>
      </w:r>
      <w:r>
        <w:rPr>
          <w:rFonts w:ascii="Amiri" w:hAnsi="Amiri" w:eastAsia="Amiri" w:cs="Amiri"/>
          <w:color w:val="111111"/>
          <w:sz w:val="28"/>
          <w:sz w:val="28"/>
          <w:szCs w:val="28"/>
          <w:rtl w:val="true"/>
          <w:lang w:bidi="ar-SA"/>
        </w:rPr>
        <w:t>أَفَلَا يَنظُرُونَ إِلَى الْإِبِلِ كَيْفَ خُلِقَتْ</w:t>
      </w:r>
      <w:r>
        <w:rPr>
          <w:rStyle w:val="FootnoteAnchor"/>
          <w:rtl w:val="true"/>
        </w:rPr>
        <w:footnoteReference w:id="100"/>
      </w:r>
      <w:r>
        <w:rPr>
          <w:rFonts w:ascii="IRNazanin" w:hAnsi="IRNazanin" w:eastAsia="IRNazanin"/>
          <w:color w:val="111111"/>
          <w:sz w:val="28"/>
          <w:sz w:val="28"/>
          <w:szCs w:val="28"/>
          <w:rtl w:val="true"/>
          <w:lang w:bidi="fa-IR"/>
        </w:rPr>
        <w:t>و این که از میوه های گرمسیری مورد شناخت اعراب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طَلْحٍ مَّنضُودٍ</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خرما و انار </w:t>
      </w:r>
      <w:r>
        <w:rPr>
          <w:rFonts w:ascii="Amiri" w:hAnsi="Amiri" w:eastAsia="Amiri" w:cs="Amiri"/>
          <w:color w:val="111111"/>
          <w:sz w:val="28"/>
          <w:sz w:val="28"/>
          <w:szCs w:val="28"/>
          <w:rtl w:val="true"/>
          <w:lang w:bidi="ar-SA"/>
        </w:rPr>
        <w:t>فِيهِمَا فَكِهَةٌ وَ نَخْلٌ وَ رُمَّانٌ</w:t>
      </w:r>
      <w:r>
        <w:rPr>
          <w:rStyle w:val="FootnoteAnchor"/>
          <w:rtl w:val="true"/>
        </w:rPr>
        <w:footnoteReference w:id="102"/>
      </w:r>
      <w:r>
        <w:rPr>
          <w:rFonts w:ascii="IRNazanin" w:hAnsi="IRNazanin" w:eastAsia="IRNazanin"/>
          <w:color w:val="111111"/>
          <w:sz w:val="28"/>
          <w:sz w:val="28"/>
          <w:szCs w:val="28"/>
          <w:rtl w:val="true"/>
          <w:lang w:bidi="fa-IR"/>
        </w:rPr>
        <w:t>، انگور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عِنَبًا وَ قَضَبَا</w:t>
      </w:r>
      <w:r>
        <w:rPr>
          <w:rStyle w:val="FootnoteAnchor"/>
          <w:rtl w:val="true"/>
        </w:rPr>
        <w:footnoteReference w:id="103"/>
      </w:r>
      <w:r>
        <w:rPr>
          <w:rFonts w:ascii="Amiri" w:hAnsi="Amiri" w:eastAsia="Amiri" w:cs="Amiri"/>
          <w:color w:val="111111"/>
          <w:sz w:val="28"/>
          <w:sz w:val="28"/>
          <w:szCs w:val="28"/>
          <w:rtl w:val="true"/>
          <w:lang w:bidi="ar-SA"/>
        </w:rPr>
        <w:t>، 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زَيْتُونَا وَ نَخَلَا</w:t>
      </w:r>
      <w:r>
        <w:rPr>
          <w:rStyle w:val="FootnoteAnchor"/>
          <w:rtl w:val="true"/>
        </w:rPr>
        <w:footnoteReference w:id="104"/>
      </w:r>
      <w:r>
        <w:rPr>
          <w:rFonts w:ascii="Amiri" w:hAnsi="Amiri" w:eastAsia="Amiri" w:cs="Amiri"/>
          <w:color w:val="111111"/>
          <w:sz w:val="28"/>
          <w:sz w:val="28"/>
          <w:szCs w:val="28"/>
          <w:rtl w:val="true"/>
          <w:lang w:bidi="ar-SA"/>
        </w:rPr>
        <w:t>انجير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w:t>
      </w:r>
      <w:r>
        <w:rPr>
          <w:rStyle w:val="FootnoteAnchor"/>
          <w:rtl w:val="true"/>
        </w:rPr>
        <w:footnoteReference w:id="105"/>
      </w:r>
      <w:r>
        <w:rPr>
          <w:rFonts w:ascii="IRNazanin" w:hAnsi="IRNazanin" w:eastAsia="IRNazanin"/>
          <w:color w:val="111111"/>
          <w:sz w:val="28"/>
          <w:sz w:val="28"/>
          <w:szCs w:val="28"/>
          <w:rtl w:val="true"/>
          <w:lang w:bidi="fa-IR"/>
        </w:rPr>
        <w:t xml:space="preserve">این که از تقویم قمری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برای روزه، ذی الحجه برای حج، ماه های حرام برای تحریم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قبیله قریش و کوچ زمستانی و تابستانی ایشان سخن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لإيلافِ قُریش</w:t>
      </w:r>
      <w:r>
        <w:rPr>
          <w:rStyle w:val="FootnoteAnchor"/>
          <w:rtl w:val="true"/>
        </w:rPr>
        <w:footnoteReference w:id="106"/>
      </w:r>
      <w:r>
        <w:rPr>
          <w:rFonts w:ascii="IRNazanin" w:hAnsi="IRNazanin" w:eastAsia="IRNazanin"/>
          <w:color w:val="111111"/>
          <w:sz w:val="28"/>
          <w:sz w:val="28"/>
          <w:szCs w:val="28"/>
          <w:rtl w:val="true"/>
          <w:lang w:bidi="fa-IR"/>
        </w:rPr>
        <w:t xml:space="preserve">، این که به ابولهب و همسرش اشاره می کند که لیف خرمای تافته بر گردن دارند، این که در بهشت از کوزه ها و بالش ها و فرش های زربافت نشان می دهد </w:t>
      </w:r>
      <w:r>
        <w:rPr>
          <w:rFonts w:ascii="Amiri" w:hAnsi="Amiri" w:eastAsia="Amiri" w:cs="Amiri"/>
          <w:color w:val="111111"/>
          <w:sz w:val="28"/>
          <w:sz w:val="28"/>
          <w:szCs w:val="28"/>
          <w:rtl w:val="true"/>
          <w:lang w:bidi="ar-SA"/>
        </w:rPr>
        <w:t>وَ أَكْوَابٌ مَّوْضُوعَةٌ وَ نَمَارِقُ مَصْفُوفَةٌ وَ زَرَابيُّ مَبْثُوثَةٌ</w:t>
      </w:r>
      <w:r>
        <w:rPr>
          <w:rStyle w:val="FootnoteAnchor"/>
          <w:rtl w:val="true"/>
        </w:rPr>
        <w:footnoteReference w:id="107"/>
      </w:r>
      <w:r>
        <w:rPr>
          <w:rFonts w:ascii="IRNazanin" w:hAnsi="IRNazanin" w:eastAsia="IRNazanin"/>
          <w:color w:val="111111"/>
          <w:sz w:val="28"/>
          <w:sz w:val="28"/>
          <w:szCs w:val="28"/>
          <w:rtl w:val="true"/>
          <w:lang w:bidi="fa-IR"/>
        </w:rPr>
        <w:t>، این که حدیث هول قیامت را با تعبیر وا نهادن شتر آبستن ده ماهه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الْعِشَارُ عُطِّلَتْ</w:t>
      </w:r>
      <w:r>
        <w:rPr>
          <w:rStyle w:val="FootnoteAnchor"/>
          <w:rtl w:val="true"/>
        </w:rPr>
        <w:footnoteReference w:id="108"/>
      </w:r>
      <w:r>
        <w:rPr>
          <w:rFonts w:ascii="IRNazanin" w:hAnsi="IRNazanin" w:eastAsia="IRNazanin"/>
          <w:color w:val="111111"/>
          <w:sz w:val="28"/>
          <w:sz w:val="28"/>
          <w:szCs w:val="28"/>
          <w:rtl w:val="true"/>
          <w:lang w:bidi="fa-IR"/>
        </w:rPr>
        <w:t xml:space="preserve">این که از رسم عربی زنده به گور کردن دختران سخن در میان می آورد </w:t>
      </w:r>
      <w:r>
        <w:rPr>
          <w:rFonts w:ascii="Amiri" w:hAnsi="Amiri" w:eastAsia="Amiri" w:cs="Amiri"/>
          <w:color w:val="111111"/>
          <w:sz w:val="28"/>
          <w:sz w:val="28"/>
          <w:szCs w:val="28"/>
          <w:rtl w:val="true"/>
          <w:lang w:bidi="ar-SA"/>
        </w:rPr>
        <w:t>وَ إِذَا الْمَوْءُدَةُ سُئِلَتْ بِأَيِّ ذَنْبِ قُتِلَتْ</w:t>
      </w:r>
      <w:r>
        <w:rPr>
          <w:rStyle w:val="FootnoteAnchor"/>
          <w:rtl w:val="true"/>
        </w:rPr>
        <w:footnoteReference w:id="109"/>
      </w:r>
      <w:r>
        <w:rPr>
          <w:rFonts w:ascii="IRNazanin" w:hAnsi="IRNazanin" w:eastAsia="IRNazanin"/>
          <w:color w:val="111111"/>
          <w:sz w:val="28"/>
          <w:sz w:val="28"/>
          <w:szCs w:val="28"/>
          <w:rtl w:val="true"/>
          <w:lang w:bidi="fa-IR"/>
        </w:rPr>
        <w:t xml:space="preserve">این که شراره های آتش جهنم را به شتران زرد مایل به سیاهی، </w:t>
      </w:r>
    </w:p>
    <w:p>
      <w:pPr>
        <w:pStyle w:val="BookText"/>
        <w:rPr/>
      </w:pPr>
      <w:r>
        <w:rPr>
          <w:rFonts w:ascii="IRNazanin" w:hAnsi="IRNazanin" w:eastAsia="IRNazanin"/>
          <w:color w:val="111111"/>
          <w:sz w:val="28"/>
          <w:sz w:val="28"/>
          <w:szCs w:val="28"/>
          <w:rtl w:val="true"/>
          <w:lang w:bidi="fa-IR"/>
        </w:rPr>
        <w:t>مانند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تَرْمِي بِشَرَرٍ كَالْقَصْرِ كَأَنَّهُ جِمَلَتٌ صُفرٌ</w:t>
      </w:r>
      <w:r>
        <w:rPr>
          <w:rStyle w:val="FootnoteAnchor"/>
          <w:rtl w:val="true"/>
        </w:rPr>
        <w:footnoteReference w:id="110"/>
      </w:r>
      <w:r>
        <w:rPr>
          <w:rFonts w:ascii="IRNazanin" w:hAnsi="IRNazanin" w:eastAsia="IRNazanin"/>
          <w:color w:val="111111"/>
          <w:sz w:val="28"/>
          <w:sz w:val="28"/>
          <w:szCs w:val="28"/>
          <w:rtl w:val="true"/>
          <w:lang w:bidi="fa-IR"/>
        </w:rPr>
        <w:t>، این که از حیوانات آشنا و مألوف اعراب چون اسب و استر و شتر حمار و شیر و فیل و خوک و مار نام می برد و این که پشم و پنبه و کافور و زنجبیل و زنجیر هفتاد ذرعی و فلز گداخته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اشیاء و ابزار های متعارف و معروف عرب بودند مطرح می کند و بسی بیش از این ها که با تتبّع در قرآن و سنّت نبوی گرامی به دست می آید ،همه نشان می دهد که چگونه رنگ و بوی ذوق و ظرافت و خُلق خشونت و رسم عادت و محیط و معیشت عربی هسته مرکزی اندیشه اسلامی را چون قشری ستبر فرا گرفته است تردید نیست که بعثت پیامبر عزیز و عظیم اسلام در محیطی دیگر دفتر و قانون شفای او را پاک رنگی دیگر می زد و بدون آن که ذره ای از فروغ و فخامت پیام آن بکاهد او را از اشاره کردن به ستوران و حوران و زنده به گوران و قریش و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در آن صورت گوهر بی صدف و پیام برهنه عرضه می کرد؛ بل به عرضیات دیگر تعرّض می کرد و کلام و پیامش جامه و زیور دیگر می پوشید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لکن در دامن اسلام و با ارجاع به مرجع جدید روح و رایحه دیگر یافته اند به عبارت دیگر پیامبر اسلام از خشت هایی که فرهنگ عربی در اختیار او نهاد بنایی تازه ساخت که هم از آن فرهنگ نَسَب می برد و هم از بنا های فرهنگی دیگر سبق می برند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اسلام اگر به جای حجاز در یونان و هند و روم ظهور می کرد اسلامی یونانی و هندی از عرضیاتشان که تا عمیق ترین لایه های هسته مرکزی پیش می روند، با اسلام عربی تفاوت بسیار می کرد؛ فی المثل اندیشه نیرومند فلسفی یونان ابزار هایی زبانی و مفهومی و دستگاه واژگانی ویژه ای در </w:t>
      </w:r>
    </w:p>
    <w:p>
      <w:pPr>
        <w:pStyle w:val="BookText"/>
        <w:rPr/>
      </w:pPr>
      <w:r>
        <w:rPr>
          <w:rFonts w:ascii="IRNazanin" w:hAnsi="IRNazanin" w:eastAsia="IRNazanin"/>
          <w:color w:val="111111"/>
          <w:sz w:val="28"/>
          <w:sz w:val="28"/>
          <w:szCs w:val="28"/>
          <w:rtl w:val="true"/>
          <w:lang w:bidi="fa-IR"/>
        </w:rPr>
        <w:t xml:space="preserve">اختیار پیامبر اسلام قرار می داد که گفتمان او را عوض می کرد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احکام فقهی و آداب شرعی و آشکال و صور آیین های عبادی و غیر عبادی و مقررات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مقاصد شارع و غایات و مصالح شرایع که جزو ذاتیات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تشریعشان مشروط به امور و احوال و شرایط روحی و اجتماعی و جغرافیایی و تاریخی قومی معینی بوده اند؛ به طوری که اگر آن شرایط به گونه ای دیگر بود آن آداب و احکام و مقررات هم صورت و سامان دیگر می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اگر پیامبر در میان قومی دیگر با آداب و روحیات دیگر ظهور می کرد در عین حفظ مقاصد شریعتش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دین و عقل و جان و نسل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کثیری از احکامش عوض می شد و فی المثل احکام قصاص و دیات و نکاح و طلاق و طهارت و نجاست و پوشش مرد و زن و به طور کلی حقوق مرد و زن و برده و آزاد و مسلمان و غیر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شکل دیگری در می آمد و باز هم اسلام همان اسلام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اکثر احکام فقهی و حتی ضروریات آن عرضی بوده اند و هستند مدلولی است که جای شبهه ندارد؛ حتی نماز و روزه هم با طاقت متوسطه آدمیان تناسب یافته اند؛ اگر طاقتشان افزون تر بود بسا که واجباتشان هم افزون تر می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هم بنابر آن رأی دیگر در جریان اصل برائت و استصحاب و فروع علم اجمالی و امثال آن خلاصه نخواهد شد؛ بلکه عمدتاً به معنای ترجمه فرهنگی خواهد بود و در همه عرضیات جاری خواهد شد و خرما به بصره بردن عربی را به صورت زیره به کرمان بردن فارسی ترجمه خواهد کرد؛ یعنی حفظ روح در عین تبدیل جسم؛ یعنی ملاحظه عرفیات و آداب خلقیات فرهنگ های گوناگون را کردن و مقاصد شریعت را نه شکلاً بل روحاً و معناً حفظ کردن و </w:t>
      </w:r>
      <w:bookmarkStart w:id="152" w:name="pg11148_87393"/>
    </w:p>
    <w:p>
      <w:pPr>
        <w:pStyle w:val="BookText"/>
        <w:rPr/>
      </w:pPr>
      <w:bookmarkEnd w:id="152"/>
      <w:r>
        <w:rPr>
          <w:rFonts w:ascii="IRNazanin" w:hAnsi="IRNazanin" w:eastAsia="IRNazanin"/>
          <w:color w:val="111111"/>
          <w:sz w:val="28"/>
          <w:sz w:val="28"/>
          <w:szCs w:val="28"/>
          <w:rtl w:val="true"/>
          <w:lang w:bidi="fa-IR"/>
        </w:rPr>
        <w:t xml:space="preserve">انتقال دادن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تلقی بشری از قرآن تفاوت نهادن میان جنبه های ذاتی و عرضی قرآن را میسّر می کند بعضی از جنبه های دین به طور تاریخی و فرهنگی شکل گرفته اند و امروز دیگر موضوعیت ندارند همین امر به عنوان مثال درباره مجازات های بدنی که در قرآن مقرر شده اند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یک محیط فرهنگی دیگر زندگی می کرد این مجازات ها احتمالاً بخشی از پیام او نمی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امروز این است که پیام گوهری قرآن را به گذشت زمان ترجمه کنند این کار درست مانند ترجمه یک ضرب المثل از یک زبان به زبان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را تحت اللفظی ترجمه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دیگری پیدا می کنید که همان روح و معنا را داشته باشد همان مضمون را داشته باشد؛ ولی شاید همان الفاظ را نداشته باشد در عربی می گویند که فلانی خرما به بصره برده است اگر قرار باشد این را به انگلیسی ترجمه کنید می گویید فلانی ذغال سنگ به نیوکاسل برده است درک تاریخی و بشری از قرآن به ما اجازه این کار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باور اصرار کنید که قرآن کلام غیر مخلوق و جاودانی خداست که باید لفظ به لفظ به آن عمل شود دچار مخمصه های لا ینحل می شوید </w:t>
      </w:r>
      <w:r>
        <w:rPr>
          <w:rStyle w:val="FootnoteAnchor"/>
          <w:rtl w:val="true"/>
        </w:rPr>
        <w:footnoteReference w:id="115"/>
      </w:r>
    </w:p>
    <w:p>
      <w:pPr>
        <w:pStyle w:val="Heading2"/>
        <w:numPr>
          <w:ilvl w:val="1"/>
          <w:numId w:val="1"/>
        </w:numPr>
        <w:rPr/>
      </w:pPr>
      <w:bookmarkStart w:id="153" w:name="__RefHeading___Toc1143223_2870459653"/>
      <w:bookmarkStart w:id="154" w:name="_Toc50"/>
      <w:bookmarkEnd w:id="153"/>
      <w:r>
        <w:rPr>
          <w:rtl w:val="true"/>
        </w:rPr>
        <w:t>مراد دکتر سروش از ذاتی و عرضی در دین</w:t>
      </w:r>
      <w:bookmarkEnd w:id="154"/>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تقسیم بندی ذاتی و عرضی در دین اوّلاً خود دین مراد است نه معرفت دینی و نه احوال دینداران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بیان، در واقع ایشان می خواهد بگوید ما دیگر کاری با دینداران و معرفت دینی نداریم؛ بلکه مرادمان ذات دین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فرضی است در باب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به منزله پیش فرض برای فهم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برای شما ذاتی و عرضی را </w:t>
      </w:r>
    </w:p>
    <w:p>
      <w:pPr>
        <w:pStyle w:val="BookText"/>
        <w:rPr/>
      </w:pPr>
      <w:r>
        <w:rPr>
          <w:rFonts w:ascii="IRNazanin" w:hAnsi="IRNazanin" w:eastAsia="IRNazanin"/>
          <w:color w:val="111111"/>
          <w:sz w:val="28"/>
          <w:sz w:val="28"/>
          <w:szCs w:val="28"/>
          <w:rtl w:val="true"/>
          <w:lang w:bidi="fa-IR"/>
        </w:rPr>
        <w:t>در دین توانستیم تصویر کنیم این تصویری که شما از ذاتی و عرضی در دین پیدا می کنید در مقام اثبات و در فهم دین به شما کمک می کند؛ یعنی آن چه عرضی شد دیگر وجود آن خیلی مهم نیست؛ می خواهد به آن عمل شود و می خواهد به آن عمل نشود؛ اما آن چه ذاتی دین است باید حتماً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تصویری که درباره بحث ذاتی و عرضی دکتر سروش بیان شد تمام باشد در مقام اثبات و فهم دین مؤثر است و در نتیجه فهمتان از دین به کلی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 مانند ترجمه یک ضرب المثل از یک زبان به زبان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را تحت اللفظی ترجمه نمی کنید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مراد دکتر سروش از عرضی چیست؟ برای واضح شدن مطلب در توضیح فرمایش ایشان اگر ما سه ضرب المثل را در نظر بگیریم یکی در زبان فارسی و دیگری در زبان عربی و سومی در زبان انگلیسی مطلب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زمانی که می خواهند بگویند شما چیزی را به شهری بردید یا به جایی عرضه کردید که آن شیء در آن جا فراوان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زیره به کرمان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التمرة إلى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به بازار بصره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قبل از جریانات حزب بعث اوّلین صادر کننده خرما به تمام دنیا بود که یکی از مهم ترین مراکز تولیدش شهر بصره بود ،حال اگر کسی خرما را از جایی دیگر به بصره ببرد این ضرب المثل را می گویند که مانند همان زیره به کرمان بردن است در زبان انگلیسی ضرب المثلی وجود دارد که معنای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ذغال سنگ به نیوکاسل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نیوکاسل مرکز فروش و صدور ذغال سنگ به تمام اروپاست حال اگر شما ذغال سنگ را برای فروش به آن جا ببرید این ضرب المثل مصداق پیدا می کند این سه ضرب المثل از سه شهر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و بصره و نیوکاسل جنس هم متفاوت است زیره و خرما و ذغال سنگ ،در واقع هم مقصد و هم جنس با هم فرق دارند هم چنین زبان های این سه ضرب المثل نیز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تحت اللفظی آن ها نیز با هم تفاوت دارد؛ اما وقتی دقت می کنیم در هر سه ضرب المثل یک روح حاکم است و هر سه می خواهند یک معنا را القاء کنند و آن این که یک جنسی را عرضه کنند به جایی که خود مرکز صادرات آن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ضرب المثل یک روح حاکم دارد؛ اما مفردات آن ها با هم تفاوت دارد</w:t>
      </w:r>
      <w:r>
        <w:rPr>
          <w:rFonts w:eastAsia="IRNazanin" w:cs="IRNazanin"/>
          <w:color w:val="111111"/>
          <w:sz w:val="28"/>
          <w:szCs w:val="28"/>
          <w:rtl w:val="true"/>
          <w:lang w:bidi="fa-IR"/>
        </w:rPr>
        <w:t xml:space="preserve">. </w:t>
      </w:r>
      <w:bookmarkStart w:id="155" w:name="pg11148_87395"/>
    </w:p>
    <w:p>
      <w:pPr>
        <w:pStyle w:val="BookText"/>
        <w:rPr/>
      </w:pPr>
      <w:bookmarkEnd w:id="155"/>
      <w:r>
        <w:rPr>
          <w:rFonts w:ascii="IRNazanin" w:hAnsi="IRNazanin" w:eastAsia="IRNazanin"/>
          <w:color w:val="111111"/>
          <w:sz w:val="28"/>
          <w:sz w:val="28"/>
          <w:szCs w:val="28"/>
          <w:rtl w:val="true"/>
          <w:lang w:bidi="fa-IR"/>
        </w:rPr>
        <w:t xml:space="preserve">جناب دکتر سروش می فرماید داستان ذاتی و عرضی هم مانند این سه ضرب المثل است ذاتی آن روح حاکم در همۀ این مطالب است و یک معنا را بیان می کند؛ اما عرضیات ،آن همان مفردات آن است در انگلستان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ذغال سنگ به نیوکاسل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التمرة إلى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زبان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 به کرمان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روح حاکم بر همه آن ها یکی است و این روح حاکم همان ذاتی آن هاست جنس هایی که عرضه می شود، یعنی زیره و خرما و ذغال سنگ و شهر ها، یعنی کرمان و بصره و نیوکاسل، مهم نیستند؛ چون عرضی هستند</w:t>
      </w:r>
    </w:p>
    <w:p>
      <w:pPr>
        <w:pStyle w:val="Heading2"/>
        <w:numPr>
          <w:ilvl w:val="1"/>
          <w:numId w:val="1"/>
        </w:numPr>
        <w:rPr/>
      </w:pPr>
      <w:bookmarkStart w:id="156" w:name="__RefHeading___Toc1143225_2870459653"/>
      <w:bookmarkStart w:id="157" w:name="_Toc51"/>
      <w:bookmarkEnd w:id="156"/>
      <w:r>
        <w:rPr>
          <w:rtl w:val="true"/>
        </w:rPr>
        <w:t>نکاتی در باب نسبت بین ذاتی و عرضی در دین از منظر دکتر سروش</w:t>
      </w:r>
      <w:bookmarkEnd w:id="157"/>
    </w:p>
    <w:p>
      <w:pPr>
        <w:pStyle w:val="Heading3"/>
        <w:numPr>
          <w:ilvl w:val="2"/>
          <w:numId w:val="1"/>
        </w:numPr>
        <w:rPr/>
      </w:pPr>
      <w:bookmarkStart w:id="158" w:name="__RefHeading___Toc1143227_2870459653"/>
      <w:bookmarkStart w:id="159" w:name="_Toc5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حال که مراد ایشان از ذاتی و عرضی تا اندازه ای روشن شد، در ادامه می فرماید که اگر بخواهیم نسبت بین ذاتی و عرضی و احکام آن ها را بیان کنیم این گونه می گوییم</w:t>
      </w:r>
      <w:r>
        <w:rPr>
          <w:rFonts w:eastAsia="IRNazanin" w:cs="IRNazanin"/>
          <w:color w:val="111111"/>
          <w:sz w:val="28"/>
          <w:szCs w:val="28"/>
          <w:rtl w:val="true"/>
          <w:lang w:bidi="fa-IR"/>
        </w:rPr>
        <w:t>:</w:t>
      </w:r>
    </w:p>
    <w:p>
      <w:pPr>
        <w:pStyle w:val="Heading3"/>
        <w:numPr>
          <w:ilvl w:val="2"/>
          <w:numId w:val="1"/>
        </w:numPr>
        <w:rPr/>
      </w:pPr>
      <w:bookmarkStart w:id="160" w:name="__RefHeading___Toc1143229_2870459653"/>
      <w:bookmarkStart w:id="161" w:name="_Toc53"/>
      <w:bookmarkEnd w:id="160"/>
      <w:r>
        <w:rPr>
          <w:rtl w:val="true"/>
        </w:rPr>
        <w:t>نکته اوّل</w:t>
      </w:r>
      <w:bookmarkEnd w:id="161"/>
    </w:p>
    <w:p>
      <w:pPr>
        <w:pStyle w:val="BookText"/>
        <w:rPr/>
      </w:pPr>
      <w:r>
        <w:rPr>
          <w:rFonts w:ascii="IRNazanin" w:hAnsi="IRNazanin" w:eastAsia="IRNazanin"/>
          <w:color w:val="111111"/>
          <w:sz w:val="28"/>
          <w:sz w:val="28"/>
          <w:szCs w:val="28"/>
          <w:rtl w:val="true"/>
          <w:lang w:bidi="fa-IR"/>
        </w:rPr>
        <w:t xml:space="preserve">قوام و هویت این ضرب المثل ها به درون مایه ثابت و مدلول مشترک ،آن هاست نه به برون مایه های متغیر و معنای اولیه آن ها جنس ها و شهر ها با هم فرق می کند پس برون مایه های آن متغیر است؛ اما قوام و هویت مشترکی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شما جنسی را عرضه کنید به جایی که مرکز آن جنس است و در آن جا قیمت ندارد</w:t>
      </w:r>
    </w:p>
    <w:p>
      <w:pPr>
        <w:pStyle w:val="Heading3"/>
        <w:numPr>
          <w:ilvl w:val="2"/>
          <w:numId w:val="1"/>
        </w:numPr>
        <w:rPr/>
      </w:pPr>
      <w:bookmarkStart w:id="162" w:name="__RefHeading___Toc1143231_2870459653"/>
      <w:bookmarkStart w:id="163" w:name="_Toc54"/>
      <w:bookmarkEnd w:id="162"/>
      <w:r>
        <w:rPr>
          <w:rtl w:val="true"/>
        </w:rPr>
        <w:t>نکته دوم</w:t>
      </w:r>
      <w:bookmarkEnd w:id="163"/>
    </w:p>
    <w:p>
      <w:pPr>
        <w:pStyle w:val="BookText"/>
        <w:rPr/>
      </w:pPr>
      <w:r>
        <w:rPr>
          <w:rFonts w:ascii="IRNazanin" w:hAnsi="IRNazanin" w:eastAsia="IRNazanin"/>
          <w:color w:val="111111"/>
          <w:sz w:val="28"/>
          <w:sz w:val="28"/>
          <w:szCs w:val="28"/>
          <w:rtl w:val="true"/>
          <w:lang w:bidi="fa-IR"/>
        </w:rPr>
        <w:t>برون مایه ها و عرضیات از عوامل و شرایط خارجی بسیاری فرمان و تأثیر می پذیرند زیره و کرمان و خرما و بصره و ذغال سنگ و نیوکاسل قضایای عرضی هستند که از عوامل و شرایط خارجی تأثیر می پذیرند و این تأثیر در چهره ها و اندام های بسیار مختلفی ظاهر می شود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اندازۀ دانۀ خرما مشخص است دانه زیره از آن کوچک تر است و ذغال سنگ می تواند بسیار بزرگ تر باشد؛ اما در این ضرب المثل ها حجم این موارد مهم نیست پس عرضیات تحت شرایط مختلف می توانند تغییر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مقدار تغییر آن ها چقدر است نیز مهم نیست دانه زیره بسیار کوچک است و </w:t>
      </w:r>
      <w:bookmarkStart w:id="164" w:name="pg11148_87396"/>
    </w:p>
    <w:p>
      <w:pPr>
        <w:pStyle w:val="BookText"/>
        <w:rPr/>
      </w:pPr>
      <w:bookmarkEnd w:id="164"/>
      <w:r>
        <w:rPr>
          <w:rFonts w:ascii="IRNazanin" w:hAnsi="IRNazanin" w:eastAsia="IRNazanin"/>
          <w:color w:val="111111"/>
          <w:sz w:val="28"/>
          <w:sz w:val="28"/>
          <w:szCs w:val="28"/>
          <w:rtl w:val="true"/>
          <w:lang w:bidi="fa-IR"/>
        </w:rPr>
        <w:t>ذغال سنگ هم می تواند به اندازه یک کوه باشد پس در واقع این عرضیات در جا های مختلف می توانند با هم تفاوت های زیادی پیدا کنند؛ اما با وجود این عرضیات هیچ وقت دیده نمی شوند و لحاظ نمی شوند</w:t>
      </w:r>
    </w:p>
    <w:p>
      <w:pPr>
        <w:pStyle w:val="BookText"/>
        <w:rPr/>
      </w:pPr>
      <w:r>
        <w:rPr>
          <w:rFonts w:ascii="IRNazanin" w:hAnsi="IRNazanin" w:eastAsia="IRNazanin"/>
          <w:color w:val="111111"/>
          <w:sz w:val="28"/>
          <w:sz w:val="28"/>
          <w:szCs w:val="28"/>
          <w:rtl w:val="true"/>
          <w:lang w:bidi="fa-IR"/>
        </w:rPr>
        <w:t xml:space="preserve">دکتر سروش در ادامه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دین، به تبع، آن است که عرضی نیست و دین بدون آن دین نیست و تغییرش به نفی دین خواهد انجامید ذاتی اسلام آن است که اسلام بدون آن اسلام نیست و دگرگونی هایش به پیدایی دین دیگری خواهد انجامید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ذاتی چیست؟ هیچ وقت ذاتی به تنهایی نمی تواند وجود داشته باشد؛ یعنی نمی توان یک ذات تنها و روح تنها داشت به عبارت دیگر نمی توان تصور کرد که کلامی متشکل از ذاتی باشد و از عرضیات تهی باشد در واقع ذات اگر تنها و برهنه باشد و عرضی بر آن عارض نشده باشد وجود خارجی ندارد چون هر کلامی که از گوینده صادر می شود جغرافیای زمانی و مکانی دارد و به ناچار باید در مکان و زمانی خاص و با زبانی خاص آن جمله بیان شود در نتیجه تحت تأثیر آن مکان و زمان و زبان قرار می گیرد ،بنابراین در هیچ زمانی، ذاتی لخت و برهنه و بدون عرضیات نخواهیم داشت</w:t>
      </w:r>
      <w:r>
        <w:rPr>
          <w:rFonts w:eastAsia="IRNazanin" w:cs="IRNazanin"/>
          <w:color w:val="111111"/>
          <w:sz w:val="28"/>
          <w:szCs w:val="28"/>
          <w:rtl w:val="true"/>
          <w:lang w:bidi="fa-IR"/>
        </w:rPr>
        <w:t>.</w:t>
      </w:r>
    </w:p>
    <w:p>
      <w:pPr>
        <w:pStyle w:val="Heading3"/>
        <w:numPr>
          <w:ilvl w:val="2"/>
          <w:numId w:val="1"/>
        </w:numPr>
        <w:rPr/>
      </w:pPr>
      <w:bookmarkStart w:id="165" w:name="__RefHeading___Toc1143233_2870459653"/>
      <w:bookmarkStart w:id="166" w:name="_Toc55"/>
      <w:bookmarkEnd w:id="165"/>
      <w:r>
        <w:rPr>
          <w:rtl w:val="true"/>
        </w:rPr>
        <w:t>نکته سوم</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مقصود از عرضی آن است که می توانست و می تواند به گونه دیگری باشد؛ گرچه دین هیچ گاه از گونه ای از گونه های آن تهی و عاری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ضابطه در عرضیات چیست؟ ضابطه در عرضی این است که می توانست به گونه ای دیگر باشد و این که می توانست به گونه ای دیگر باشد پس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این لباس را پوشیده ام اما می توانستم لباسی دیگر را بپوشم؛ همین که لباس قابلیت تعویض دارد عرضی می شود پس ضابطه عرضی این است که می تواند به گونه ای دیگر باشد و چون مثلاً این لباس ذاتی ما نیست ذاتی ما غیر از این لباس خواهد بود</w:t>
      </w:r>
      <w:r>
        <w:rPr>
          <w:rFonts w:eastAsia="IRNazanin" w:cs="IRNazanin"/>
          <w:color w:val="111111"/>
          <w:sz w:val="28"/>
          <w:szCs w:val="28"/>
          <w:rtl w:val="true"/>
          <w:lang w:bidi="fa-IR"/>
        </w:rPr>
        <w:t>.</w:t>
      </w:r>
    </w:p>
    <w:p>
      <w:pPr>
        <w:pStyle w:val="Heading3"/>
        <w:numPr>
          <w:ilvl w:val="2"/>
          <w:numId w:val="1"/>
        </w:numPr>
        <w:rPr/>
      </w:pPr>
      <w:bookmarkStart w:id="167" w:name="__RefHeading___Toc1143235_2870459653"/>
      <w:bookmarkStart w:id="168" w:name="_Toc56"/>
      <w:bookmarkEnd w:id="167"/>
      <w:r>
        <w:rPr>
          <w:rtl w:val="true"/>
        </w:rPr>
        <w:t>نکته چهارم</w:t>
      </w:r>
      <w:bookmarkEnd w:id="1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ذاتی از عرضی جدا نیست نباید احکام این دو با هم مخلوط شود؛ لذا اگر احکام این دو با هم خلط شود، مغالطه ای بزرگ پیش می آید از همین رو باید بین ذاتی و عرضی فرق گذاشت و آن ها را از هم جدا </w:t>
      </w:r>
      <w:bookmarkStart w:id="169" w:name="pg11148_87397"/>
    </w:p>
    <w:p>
      <w:pPr>
        <w:pStyle w:val="BookText"/>
        <w:rPr/>
      </w:pPr>
      <w:bookmarkEnd w:id="169"/>
      <w:r>
        <w:rPr>
          <w:rFonts w:ascii="IRNazanin" w:hAnsi="IRNazanin" w:eastAsia="IRNazanin"/>
          <w:color w:val="111111"/>
          <w:sz w:val="28"/>
          <w:sz w:val="28"/>
          <w:szCs w:val="28"/>
          <w:rtl w:val="true"/>
          <w:lang w:bidi="fa-IR"/>
        </w:rPr>
        <w:t>کرد ،در واقع این جدا کردن بین ذاتی و عرضی و احکام آن ها واجب علمی است و باید ذاتی و عرضی را از هم تفکیک کرد</w:t>
      </w:r>
    </w:p>
    <w:p>
      <w:pPr>
        <w:pStyle w:val="Heading3"/>
        <w:numPr>
          <w:ilvl w:val="2"/>
          <w:numId w:val="1"/>
        </w:numPr>
        <w:rPr/>
      </w:pPr>
      <w:bookmarkStart w:id="170" w:name="__RefHeading___Toc1143237_2870459653"/>
      <w:bookmarkStart w:id="171" w:name="_Toc57"/>
      <w:bookmarkEnd w:id="170"/>
      <w:r>
        <w:rPr>
          <w:rtl w:val="true"/>
        </w:rPr>
        <w:t>نکته پنجم</w:t>
      </w:r>
      <w:bookmarkEnd w:id="171"/>
    </w:p>
    <w:p>
      <w:pPr>
        <w:pStyle w:val="BookText"/>
        <w:rPr/>
      </w:pPr>
      <w:r>
        <w:rPr>
          <w:rFonts w:ascii="IRNazanin" w:hAnsi="IRNazanin" w:eastAsia="IRNazanin"/>
          <w:color w:val="111111"/>
          <w:sz w:val="28"/>
          <w:sz w:val="28"/>
          <w:szCs w:val="28"/>
          <w:rtl w:val="true"/>
          <w:lang w:bidi="fa-IR"/>
        </w:rPr>
        <w:t>اگر بخواهیم امری ذاتی را از یک فرهنگ به فرهنگ دیگر ببریم و آن را منتقل کنیم انتقال معنی آن ذاتی با ترجمه تحت الفظی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 یکی از کشور های اروپایی به زبان انگلیسی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 به کرمان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نمی فهمد؛ اما اگر همین مثال را به فرهنگ خودشان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ذغال سنگ به نیوکاسل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فهمند منظورتان چیست در ضرب المثل فارسی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دماغت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حال هستی؟ منظور این نیست که دماغ طرف مقابل بزرگ است ،حال اگر بخواهیم این مطلب را از زبان فارسی به انگلیسی منتقل کنیم اگر ترجمه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دماغت چاق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در آن فرهنگ و زبان متوجه نمی شود باید طوری ترجمه شود که معنا را منتقل کند؛ لذا باید به جای معنای تحت اللفظی دماغت چاق است؟ گفته شود</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how are you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حال آن که چنین ترجمه ای ترجمه تحت اللفظی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باید به جای آن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حالك؟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أنفك 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دماغ شما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متوجه منظور شما نمی شود بنابراین زمانی که می خواهید ذاتی و عرضی را از فرهنگی به فرهنگ دیگر منتقل کنید با معنای تحت اللفظی نمی توانید آن معنا را انتقال دهید و مجبورید از ترجمه تحت اللفظی خارج شوید</w:t>
      </w:r>
      <w:r>
        <w:rPr>
          <w:rFonts w:eastAsia="IRNazanin" w:cs="IRNazanin"/>
          <w:color w:val="111111"/>
          <w:sz w:val="28"/>
          <w:szCs w:val="28"/>
          <w:rtl w:val="true"/>
          <w:lang w:bidi="fa-IR"/>
        </w:rPr>
        <w:t>.</w:t>
      </w:r>
    </w:p>
    <w:p>
      <w:pPr>
        <w:pStyle w:val="Heading3"/>
        <w:numPr>
          <w:ilvl w:val="2"/>
          <w:numId w:val="1"/>
        </w:numPr>
        <w:rPr/>
      </w:pPr>
      <w:bookmarkStart w:id="172" w:name="__RefHeading___Toc1143239_2870459653"/>
      <w:bookmarkStart w:id="173" w:name="_Toc58"/>
      <w:bookmarkEnd w:id="172"/>
      <w:r>
        <w:rPr>
          <w:rtl w:val="true"/>
        </w:rPr>
        <w:t>نکته ششم</w:t>
      </w:r>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عرضی ها محلی و دوره ای است اصالت عرضی ها جهانی نیست و همیشگی و جاودانی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همیشه شما یک نوع لباس می پوشید؟ بدیهی است که این طور نیست وقتی لباستان را کنار گذاشتید آیا خودتان را کنار زده اید؟ خیر؛ همچنان خودتان هستید و فقط لباستان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عرضی ها اصالتشان هم زمان دارد و هم محل و هم این که جاودان نیست اگر شما بخواهید در فصل گرما به بندر عباس یا به مکانی گرمسیری بروید آیا لباس گرم می برید؟ لباس گرم شما آن جا موضوعیت ندارد؛ چون آن جا هوا گرم است؛ اما اگر بخواهید به منطقه ای سر دسیری مثل اردبیل بروید باید با خود لباس گرم ببرید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استفاده از عرضی ها دوره ای است لباس گرم فقط در فصل زمستان یا در جایی که سر دسیر است موضوعیت دارد اگر زمستان تمام شد لباس گرم کنار گذاشته می شود عرضی ها دوره ای هستند و اصالت آن ها محلی است؛ یعنی اگر از محلی به محل دیگر رفتید، باید آن عرضی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عرضی ها دوره ای و محلی است و زمان تا زمان فرق می کند شما همیشه نمی توانید پالتو بپوشید هم چنین نمی توانید همیشه لباس تابستانی بپوشید تا این جا تا اندازه ای مراد آقای دکتر سروش از ذاتی و عرضی مشخص شد</w:t>
      </w:r>
    </w:p>
    <w:p>
      <w:pPr>
        <w:pStyle w:val="BookText"/>
        <w:rPr/>
      </w:pP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تاریخی ادیان مسلّم است؛ لکن وجود یک ذات و روح مشترک در میان همه آن ها، امری مسلّم نیست و بلکه اثباتش نزدیک به محال است</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ذاتی و عرضی را در دین نیز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تاریخی ادیان مسلّم است؛ یعنی ما یک دین نداریم بلکه ادیان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فکر می کنید یک دین وجود دارد یا این که قرآن می فرماید دین در نزد خدا اسلام است و همه را دعوت به اسلام کرده است به معنای تسلیم شدن در برابر خداوند را ایشان قبول ندارد آن چه در تاریخ برای ایشان مسلّم است وجود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سؤال این است که آیا ادیان دارای ذات و روح مشترک هستند یا خیر جناب دکتر سروش می فرماید وجود یک ذات و روح مشترک در همه ادیان امری مسلّم نیست؛ یعنی در ادیان نمی توان یک ذات و روح مشترک پیدا کرد پس اوّلاً وجود تاریخی یک دین مسلّم نیست بلکه آن چه مسلّم است وجود ادیان است و ثانیاً روح و ذات مشترک بین ادیان، امری مسلّم نیست، بلکه اثبات آن نزدیک به محال است و اگر بخواهیم برای ادیان ذات و روح مشترک تصور کنیم اثبات این امر محال است؛ به دلیل این که ادیان افرادِ یک کلی به نام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کلی داریم به نام انسان و یک کلی به نام حیوان و یک کلی به نام گیاه و یک کلی به نام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انسان بیش از هفت میلیارد فرد دارد که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افرادِ کلی انسان هستیم کلی گیاه و حیوان و جماد هم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ایشان در پاسخ به این که آیا ادیان هم افرادِ یک کلی به نام دین هستند </w:t>
      </w:r>
    </w:p>
    <w:p>
      <w:pPr>
        <w:pStyle w:val="BookText"/>
        <w:rPr/>
      </w:pPr>
      <w:r>
        <w:rPr>
          <w:rFonts w:ascii="IRNazanin" w:hAnsi="IRNazanin" w:eastAsia="IRNazanin"/>
          <w:color w:val="111111"/>
          <w:sz w:val="28"/>
          <w:sz w:val="28"/>
          <w:szCs w:val="28"/>
          <w:rtl w:val="true"/>
          <w:lang w:bidi="fa-IR"/>
        </w:rPr>
        <w:t xml:space="preserve">می گوید خیر؛ یعنی یک کلی به نام دین که دارای افرادی باشد وجود ندارد ادیان پیش از آن که اشتراک در ماهیت داشته باشند با هم دیگر شباهت خانوادگی </w:t>
      </w:r>
      <w:r>
        <w:rPr>
          <w:rStyle w:val="FootnoteAnchor"/>
          <w:rtl w:val="true"/>
        </w:rPr>
        <w:footnoteReference w:id="116"/>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توضیح این نظریه مثال می آورند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بودیسم خدا ندارد یا تجربه تفسیر شده از خدا ندارد هندوئیسم چند خدایی است؛ در حالی که اسلام و یهودیت و مسیحیت تک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خدا در هر کدام از این ادیان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ادیانی تک خدایی هستند مانند ادیان توحیدی ادیانی نیز چند خدایی هستند مانند هندوئیسم در هندوئیسم به چند خدا قائل هستند ادیانی مانند بودیسم نیز اصلاً به خدا اعتقاد ندارند؛ یعنی بودائیت دینی است بی خدا</w:t>
      </w:r>
    </w:p>
    <w:p>
      <w:pPr>
        <w:pStyle w:val="BookText"/>
        <w:rPr/>
      </w:pPr>
      <w:r>
        <w:rPr>
          <w:rFonts w:ascii="IRNazanin" w:hAnsi="IRNazanin" w:eastAsia="IRNazanin"/>
          <w:color w:val="111111"/>
          <w:sz w:val="28"/>
          <w:sz w:val="28"/>
          <w:szCs w:val="28"/>
          <w:rtl w:val="true"/>
          <w:lang w:bidi="fa-IR"/>
        </w:rPr>
        <w:t>ایشان مثالی دیگر نیز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سیاسی بودن دین که فخر مسلمانان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سیاست، مسلمانان می گویند سیاست ما عين ديانت ماست و این را فخر مسلمانان می دانند؛ حال آن که مسیحیان عکس این مطلب را می گویند و قائلند که اگر کسی دین را به سیاست آلوده کند ،درواقع، دین را تخریب کرده است و دین را باید از سیاست جدا دانست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نسبت به معاد نیز وجود دارد آیا بعد از این جهان روز رستاخیزی و معادی وجود دارد؟ ادیان توحیدی معاد اخروی را قبول دارند؛ اما بعضی از ادیان، مسئله ای به نام روز رستاخیز و زنده شدن و حشر در جهان دیگر را باور ندارند بلکه معتقدند به این که بازگشت دوباره به دنیا که همان تناسخ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یعنی این که در چرخ های از این دنیا می روید و با چرخ های دیگر بر می گردید و این در واقع انکار معاد است ادیان توحیدی می گویند بازگشت به دنیا به گونه تناسخ صحیح نیست بلکه به جهان دیگری می رویم و در آن جهان دیگر سیر دیگری را طی می کنیم پس ادیان حتی در اعتقاد به معاد نیز با هم </w:t>
      </w:r>
    </w:p>
    <w:p>
      <w:pPr>
        <w:pStyle w:val="BookText"/>
        <w:rPr/>
      </w:pPr>
      <w:r>
        <w:rPr>
          <w:rFonts w:ascii="IRNazanin" w:hAnsi="IRNazanin" w:eastAsia="IRNazanin"/>
          <w:color w:val="111111"/>
          <w:sz w:val="28"/>
          <w:sz w:val="28"/>
          <w:szCs w:val="28"/>
          <w:rtl w:val="true"/>
          <w:lang w:bidi="fa-IR"/>
        </w:rPr>
        <w:t>فرق دارند؛ همان طور که خدایشان با هم فرق دارد و همان طور که اتصال دین به سیاست را در بعضی از ادیان ممدوح می دانند و بعضی دیگری مذموم</w:t>
      </w:r>
    </w:p>
    <w:p>
      <w:p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یهودیت شرایع و احکام دارد؛ اسلام هم؛ لكن بودیسم و مسیحیت فاقد آن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ادیان ممکن است در احکام شرعی نیز با هم تقاوت داشته باشند به بیان دیگر در پاسخ به این سؤال که آیا دین شریعت دارد و آیا دین فقه و دستورات عملی دارد اسلام و یهودیت می گویند دین فقه و دستورات عملی دارد؛ از آن طرف مسیحیت و بعضی از ادیان دیگر مثل بودیسم و هندوئیسم می گویند دین فقه و شریعت ندارد در خود فقه و شریعت هم ادیان با یک دیگر اختلاف دارند برای مثال، اگر به جناب پاپ بگویید حلال و حرام در دین شما چیست، می گوید دروغ نگویید، زنا نکنید، دزدی نکنید و ظلم نکنید؛ همین مقدار؛ در حالی که در دین اسلام حدود پنجاه و چهار کتاب در ابواب فقهی وجود دارد که یکی از آن ها کتاب جواهر است و در چاپ جدیدش به چهل و چهار جلد می رسد در یهود بیشتر از هشتاد جلد کتاب فقهی وجود دارد؛ یعنی حدود دو برابر فقه در دین ما در واقع شریعت آن ها بیشتر است؛ در حالی که در مسیحیت شریعت و فقه وجود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مثالی دیگر نیز 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یهودیان سخت گیر تر و دینشان عبوس تر است تا خدا و دیانت مسیحیان که سرشار از عواطف پدرانه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ای که مسیحیت از خدا می سازد بسیار مهربان است؛ مانند مادری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مسیحیان می گوید فرزند من هر اشتباهی انجام دادی دوباره به دامن رحمت من برگرد و من تو را می بخشم از آن طرف خدایی که یهود معرفی می کند خدایی است بسیار سخت گیر و عبوس که از هیچ خطایی نمی گذرد و با دقت زیاد، بندگان را مؤاخذه می کند در این جا می بینیم که این خدا دو چهره پیدا کرده است؛ در حالی که پیامبر اسلام صلی الله علیه و آله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ذو العينين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دو چشم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یک چشم به دنیا دارم و یک چشم به آخرت؛ نه دنیا را تنها و صرف نگاه می کنم و نه آخرت را هم دنیا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نه خدایی است بسیار سخت گیر و نه بسیار مهربان، به گونه ای که همه از او </w:t>
      </w:r>
    </w:p>
    <w:p>
      <w:pPr>
        <w:pStyle w:val="BookText"/>
        <w:rPr/>
      </w:pPr>
      <w:r>
        <w:rPr>
          <w:rFonts w:ascii="IRNazanin" w:hAnsi="IRNazanin" w:eastAsia="IRNazanin"/>
          <w:color w:val="111111"/>
          <w:sz w:val="28"/>
          <w:sz w:val="28"/>
          <w:szCs w:val="28"/>
          <w:rtl w:val="true"/>
          <w:lang w:bidi="fa-IR"/>
        </w:rPr>
        <w:t xml:space="preserve">سوء استفاده کنند، بلکه حد وسط است؛ هم </w:t>
      </w:r>
      <w:r>
        <w:rPr>
          <w:rFonts w:ascii="Amiri" w:hAnsi="Amiri" w:eastAsia="Amiri" w:cs="Amiri"/>
          <w:color w:val="111111"/>
          <w:sz w:val="28"/>
          <w:sz w:val="28"/>
          <w:szCs w:val="28"/>
          <w:rtl w:val="true"/>
          <w:lang w:bidi="ar-SA"/>
        </w:rPr>
        <w:t>غَفُورٌ رَّحِيمٌ</w:t>
      </w:r>
      <w:r>
        <w:rPr>
          <w:rStyle w:val="FootnoteAnchor"/>
          <w:rtl w:val="true"/>
        </w:rPr>
        <w:footnoteReference w:id="117"/>
      </w:r>
      <w:r>
        <w:rPr>
          <w:rFonts w:ascii="IRNazanin" w:hAnsi="IRNazanin" w:eastAsia="IRNazanin"/>
          <w:color w:val="111111"/>
          <w:sz w:val="28"/>
          <w:sz w:val="28"/>
          <w:szCs w:val="28"/>
          <w:rtl w:val="true"/>
          <w:lang w:bidi="fa-IR"/>
        </w:rPr>
        <w:t xml:space="preserve">است و هم </w:t>
      </w:r>
      <w:r>
        <w:rPr>
          <w:rFonts w:ascii="Amiri" w:hAnsi="Amiri" w:eastAsia="Amiri" w:cs="Amiri"/>
          <w:color w:val="111111"/>
          <w:sz w:val="28"/>
          <w:sz w:val="28"/>
          <w:szCs w:val="28"/>
          <w:rtl w:val="true"/>
          <w:lang w:bidi="ar-SA"/>
        </w:rPr>
        <w:t>أَنَّ اللَّهَ شَدِيدُ الْعِقَابِ</w:t>
      </w:r>
      <w:r>
        <w:rPr>
          <w:rFonts w:ascii="IRNazanin" w:hAnsi="IRNazanin" w:eastAsia="IRNazanin"/>
          <w:color w:val="111111"/>
          <w:sz w:val="28"/>
          <w:sz w:val="28"/>
          <w:szCs w:val="28"/>
          <w:rtl w:val="true"/>
          <w:lang w:bidi="fa-IR"/>
        </w:rPr>
        <w:t xml:space="preserve"> همان گونه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شَدِيدُ الْعِقَابِ وَ أَنَّ اللَّهَ غَفُورٌ رَّحِيمٌ</w:t>
      </w:r>
      <w:r>
        <w:rPr>
          <w:rStyle w:val="FootnoteAnchor"/>
          <w:rtl w:val="true"/>
        </w:rPr>
        <w:footnoteReference w:id="118"/>
      </w:r>
      <w:r>
        <w:rPr>
          <w:rFonts w:ascii="IRNazanin" w:hAnsi="IRNazanin" w:eastAsia="IRNazanin"/>
          <w:color w:val="111111"/>
          <w:sz w:val="28"/>
          <w:sz w:val="28"/>
          <w:szCs w:val="28"/>
          <w:rtl w:val="true"/>
          <w:lang w:bidi="fa-IR"/>
        </w:rPr>
        <w:t xml:space="preserve">خدای یهود فقط عذاب شدید است و خدای مسیحیان فقط غفور و رحیم است؛ اما خدای من هر دو را با هم دارد؛ هم </w:t>
      </w:r>
      <w:r>
        <w:rPr>
          <w:rFonts w:ascii="Amiri" w:hAnsi="Amiri" w:eastAsia="Amiri" w:cs="Amiri"/>
          <w:color w:val="111111"/>
          <w:sz w:val="28"/>
          <w:sz w:val="28"/>
          <w:szCs w:val="28"/>
          <w:rtl w:val="true"/>
          <w:lang w:bidi="ar-SA"/>
        </w:rPr>
        <w:t>أَنَّ اللَّهَ شَدِيدُ الْعِقَاب</w:t>
      </w:r>
      <w:r>
        <w:rPr>
          <w:rFonts w:ascii="IRNazanin" w:hAnsi="IRNazanin" w:eastAsia="IRNazanin"/>
          <w:color w:val="111111"/>
          <w:sz w:val="28"/>
          <w:sz w:val="28"/>
          <w:szCs w:val="28"/>
          <w:rtl w:val="true"/>
          <w:lang w:bidi="fa-IR"/>
        </w:rPr>
        <w:t xml:space="preserve"> و هم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این که ایشان می فرماید با این مطالبی که درباره تفاوت های ادیان گفته شد چگونه می توان همۀ ادیان را یکی حساب کرد ادیان در اساسی ترین و اصلی ترین ارکان اعتقادی دینشان با هم اختلاف دارند؛ یعنی درباره خدا و معاد و فقه و شریعت و غیره چگونه این ادیان را می توان یک دین حساب کرد؟ معلوم می شود چنین امکانی وجود ندارد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دین به زبان قومی عرضه می شود به ناچار فرهنگ آن قوم در این دین خواهد آمد وقتی وارد محیطی می شوید مجبورید لباس آن جا را به تن کنید؛ اگر هوا گرم است باید لباستان را کم کنید و اگر سرد است باید لباستان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 زمانی که به زبان قومی عرضه می شود، هر دینی باشد، به ناچار از فرهنگ آن قوم تأثیر می پذیرد آن تأثیر هایی که از آن فرهنگ پذیرفته است در واقع آن ها عرضیات آن دین هستند؛ اما آن چه مغز و روح مشترک و اساس دین و محور اصلی است ذاتی آن دین است ما در دین باید به دنبال این مطلب باشیم که اگر بین ذاتی دین و عرضی دین تفصیل گذاشته شود و جدا شوند، ذاتی </w:t>
      </w:r>
    </w:p>
    <w:p>
      <w:pPr>
        <w:pStyle w:val="BookText"/>
        <w:rPr/>
      </w:pPr>
      <w:r>
        <w:rPr>
          <w:rFonts w:ascii="IRNazanin" w:hAnsi="IRNazanin" w:eastAsia="IRNazanin"/>
          <w:color w:val="111111"/>
          <w:sz w:val="28"/>
          <w:sz w:val="28"/>
          <w:szCs w:val="28"/>
          <w:rtl w:val="true"/>
          <w:lang w:bidi="fa-IR"/>
        </w:rPr>
        <w:t>دین را نمی توان کنار گذاشت ذاتی دین، آن روح حاکم بر دین است که اساس دین است بنابراین باید آن ذاتی را اخذ کرد و نمی توان آن را کنار گذاشت؛ اما آن عرضیاتی که متعلق به فرهنگ آن زمان اسلام یعنی فرهنگ جاهلی و عرب ها بوده است باید کنار گذاشته شود؛ چون نه ما عرب هستیم و نه در دوران جاهلیت به سر می بریم</w:t>
      </w:r>
    </w:p>
    <w:p>
      <w:pPr>
        <w:pStyle w:val="BookText"/>
        <w:rPr/>
      </w:pPr>
      <w:r>
        <w:rPr>
          <w:rFonts w:ascii="IRNazanin" w:hAnsi="IRNazanin" w:eastAsia="IRNazanin"/>
          <w:color w:val="111111"/>
          <w:sz w:val="28"/>
          <w:sz w:val="28"/>
          <w:szCs w:val="28"/>
          <w:rtl w:val="true"/>
          <w:lang w:bidi="fa-IR"/>
        </w:rPr>
        <w:t>ایشان در ادامه این گونه نتیجه گیری می کند که اگر بیان ما را بپذیرید به کلی دیدگاه شما دربارۀ دین و شریعت تغییر و تحول پیدا می کند؛ یعنی دین شناسی شما از دین شناسی دیگران جدا می شود و به کلی تفاوت پیدا می کند با قبول این نظریه تا آن جا پیش خواهید رفت که بیشتر مسائل دین را به اعتبار این که عربی است و به عرب جاهلی و فرهنگ آن زمان تعلّق دارد کنار بگذارید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زبان اسلام، که فرهنگ آن هم عربی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با توجه به مطالب فوق، نسبتِ بین اسلام و عربی بودن چیست؟ آیا عربیت ذاتی اسلام است؟ یا این که عربیت عرضی اسلام است؟ اگر دقت کنیم در حال حاضر عرب هایی هستند که مسلمان نیستند؛ مانند عرب های مسیحی که در عراق و فلسطین و مصر ساکن اند از آن طرف، غیر عرب هایی وجود دارند که مسلمان اند؛ برای مثال تمام عجم هایی که غیر عرب هستند؛ نه فقط ایرانی بلکه هندی پاکستانی و اروپایی را نیز عجم می گویند پس عربیت ذاتی اسلام نیست، بلکه عرضی اسلام است؛ اما این مطلب منحصر به زبان عربی نیست که بگوییم زبان اسلام و قرآن عربی است بلکه باید گفت فرهنگ اسلام هم عربی است؛ یعنی عربیت در عمق جان اسلام نفوذ کرده است این مطلب حتی در قرآن هم قابل اثبات است همین عرضی بودن عربیت به قرآن هم سرایت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سروش برای اثبات این مطلب می گوید در قرآن آمده است که حوریان بهشتی سیه چشم اند نه چشم آبی؛ چرا؟ چون عرب ها هرچه دیدند زنان چشم سیاه بوده است و بنابراین تصویری که از زنان بهشتی دارند زنان چشم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قرآن در سوره الرحمن آمده است که </w:t>
      </w:r>
      <w:r>
        <w:rPr>
          <w:rFonts w:ascii="Amiri" w:hAnsi="Amiri" w:eastAsia="Amiri" w:cs="Amiri"/>
          <w:color w:val="111111"/>
          <w:sz w:val="28"/>
          <w:sz w:val="28"/>
          <w:szCs w:val="28"/>
          <w:rtl w:val="true"/>
          <w:lang w:bidi="ar-SA"/>
        </w:rPr>
        <w:t>حُورٌ مَّقْصُورَاتٌ فِى</w:t>
      </w:r>
    </w:p>
    <w:p>
      <w:pPr>
        <w:pStyle w:val="BookText"/>
        <w:rPr/>
      </w:pPr>
      <w:r>
        <w:rPr>
          <w:rFonts w:ascii="Amiri" w:hAnsi="Amiri" w:eastAsia="Amiri" w:cs="Amiri"/>
          <w:color w:val="111111"/>
          <w:sz w:val="28"/>
          <w:sz w:val="28"/>
          <w:szCs w:val="28"/>
          <w:rtl w:val="true"/>
          <w:lang w:bidi="ar-SA"/>
        </w:rPr>
        <w:t>الْخِيَامِ</w:t>
      </w:r>
      <w:r>
        <w:rPr>
          <w:rStyle w:val="FootnoteAnchor"/>
          <w:rtl w:val="true"/>
        </w:rPr>
        <w:footnoteReference w:id="119"/>
      </w:r>
      <w:r>
        <w:rPr>
          <w:rFonts w:ascii="IRNazanin" w:hAnsi="IRNazanin" w:eastAsia="IRNazanin"/>
          <w:color w:val="111111"/>
          <w:sz w:val="28"/>
          <w:sz w:val="28"/>
          <w:szCs w:val="28"/>
          <w:rtl w:val="true"/>
          <w:lang w:bidi="fa-IR"/>
        </w:rPr>
        <w:t>این جمله را اگر معنا کنیم به معنای قصر هایی است که در آن خیمه هست؛ چرا خیمه هست؟ چون عرب ها بیشتر در خیمه زندگی می کنند ،حال برای غیر عرب ها که در خیمه زندگی نمی کنند چرا در بهشت قصری باشد که در آن خیمه ای بنا شده باشد؟ معمر قذافی در سفر خود به فرانسه از اقامت در کاخ الیزه سر باز زد و به رسم و سنت صحرانشینان تصمیم گرفت در چادر اقامت کند و چادر وی در محوطه کنار کاخ الیزه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قرآن آمده است </w:t>
      </w:r>
      <w:r>
        <w:rPr>
          <w:rFonts w:ascii="Amiri" w:hAnsi="Amiri" w:eastAsia="Amiri" w:cs="Amiri"/>
          <w:color w:val="111111"/>
          <w:sz w:val="28"/>
          <w:sz w:val="28"/>
          <w:szCs w:val="28"/>
          <w:rtl w:val="true"/>
          <w:lang w:bidi="ar-SA"/>
        </w:rPr>
        <w:t>أَفَلَا يَنظُرُونَ إِلَى الْإِبِل كَيْفَ خُلِقَتْ</w:t>
      </w:r>
      <w:r>
        <w:rPr>
          <w:rStyle w:val="FootnoteAnchor"/>
          <w:rtl w:val="true"/>
        </w:rPr>
        <w:footnoteReference w:id="120"/>
      </w:r>
      <w:r>
        <w:rPr>
          <w:rFonts w:ascii="IRNazanin" w:hAnsi="IRNazanin" w:eastAsia="IRNazanin"/>
          <w:color w:val="111111"/>
          <w:sz w:val="28"/>
          <w:sz w:val="28"/>
          <w:szCs w:val="28"/>
          <w:rtl w:val="true"/>
          <w:lang w:bidi="fa-IR"/>
        </w:rPr>
        <w:t>و حال آن که در اروپا ده شتر هم پیدا نمی شود قرآن از میان میوه ها از میوه هایی نام می برد که گرمسیری هستند؛ مانند موز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طَلْحٍ مَّنضُودٍ</w:t>
      </w:r>
      <w:r>
        <w:rPr>
          <w:rStyle w:val="FootnoteAnchor"/>
          <w:rtl w:val="true"/>
        </w:rPr>
        <w:footnoteReference w:id="121"/>
      </w:r>
      <w:r>
        <w:rPr>
          <w:rFonts w:ascii="IRNazanin" w:hAnsi="IRNazanin" w:eastAsia="IRNazanin"/>
          <w:color w:val="111111"/>
          <w:sz w:val="28"/>
          <w:sz w:val="28"/>
          <w:szCs w:val="28"/>
          <w:rtl w:val="true"/>
          <w:lang w:bidi="fa-IR"/>
        </w:rPr>
        <w:t>و خرما و انار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فِيهِمَا فَئكِهَةٌ وَ نَخَلٌ وَ رُمَّانٌ</w:t>
      </w:r>
      <w:r>
        <w:rPr>
          <w:rStyle w:val="FootnoteAnchor"/>
          <w:rtl w:val="true"/>
        </w:rPr>
        <w:footnoteReference w:id="122"/>
      </w:r>
      <w:r>
        <w:rPr>
          <w:rFonts w:ascii="IRNazanin" w:hAnsi="IRNazanin" w:eastAsia="IRNazanin"/>
          <w:color w:val="111111"/>
          <w:sz w:val="28"/>
          <w:sz w:val="28"/>
          <w:szCs w:val="28"/>
          <w:rtl w:val="true"/>
          <w:lang w:bidi="fa-IR"/>
        </w:rPr>
        <w:t>و انگور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عِنَبا وَ قَضْباً</w:t>
      </w:r>
      <w:r>
        <w:rPr>
          <w:rStyle w:val="FootnoteAnchor"/>
          <w:rtl w:val="true"/>
        </w:rPr>
        <w:footnoteReference w:id="123"/>
      </w:r>
      <w:r>
        <w:rPr>
          <w:rFonts w:ascii="IRNazanin" w:hAnsi="IRNazanin" w:eastAsia="IRNazanin"/>
          <w:color w:val="111111"/>
          <w:sz w:val="28"/>
          <w:sz w:val="28"/>
          <w:szCs w:val="28"/>
          <w:rtl w:val="true"/>
          <w:lang w:bidi="fa-IR"/>
        </w:rPr>
        <w:t>و انجیر و زیتون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التّيِنِ وَ الزَّيْتُون</w:t>
      </w:r>
      <w:r>
        <w:rPr>
          <w:rStyle w:val="FootnoteAnchor"/>
          <w:rtl w:val="true"/>
        </w:rPr>
        <w:footnoteReference w:id="124"/>
      </w:r>
      <w:r>
        <w:rPr>
          <w:rFonts w:ascii="IRNazanin" w:hAnsi="IRNazanin" w:eastAsia="IRNazanin"/>
          <w:color w:val="111111"/>
          <w:sz w:val="28"/>
          <w:sz w:val="28"/>
          <w:szCs w:val="28"/>
          <w:rtl w:val="true"/>
          <w:lang w:bidi="fa-IR"/>
        </w:rPr>
        <w:t>وقتی در این آیات دقت می کنیم همگی میوه هایی هستند که با سرزمین عربستان تناسب دارند و گرمسیری هستند و حال آن که در قرآن میوه ای مانند انبه و خربزه و هندوانه نداریم؛ چرا؟ چون قرآن در منطقه ای سر دسیری نازل نشده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قرآن تقویم برحسب ماه قمری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 الْأَرْضِ مِنْهَا أَرْبَعَةٌ حُرُمٌ ذَلِكَ الدِّينُ الْقَيْمُ فَلَا تَظْلِمُوا فِيهِنَّ أَنفُسَكُمْ وَ قَتِلُوا الْمُشْرِكِينَ كَافَّةً كَمَا يُقَتِلُونَكُمْ كَافَّةً وَ اعْلَمُوا أَنَّ اللَّهَ مَعَ الْمُتَّقِينَ</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شماره ماه ها در پیشگاه خدا از روزی که آسمان 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چهار </w:t>
      </w:r>
    </w:p>
    <w:p>
      <w:pPr>
        <w:pStyle w:val="BookText"/>
        <w:rPr/>
      </w:pPr>
      <w:r>
        <w:rPr>
          <w:rFonts w:ascii="IRNazanin" w:hAnsi="IRNazanin" w:eastAsia="IRNazanin"/>
          <w:color w:val="111111"/>
          <w:sz w:val="28"/>
          <w:sz w:val="28"/>
          <w:szCs w:val="28"/>
          <w:rtl w:val="true"/>
          <w:lang w:bidi="fa-IR"/>
        </w:rPr>
        <w:t xml:space="preserve">ماهش ماه حرام است این است حساب استوار و پایدار پس در این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و فتنه و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خود ستم روا مدارید و با همه مشرکان همان گونه که آنان با همه شما می جنگند بجنگید و بدانید خدا با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قرآن قمری است و این ماه قمری متعلّق به عرب های جاهلی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کوچ تابستانی و زمستانی 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إِيلافِهِمْ رِحْلَةَ اَلشِّتاءِ وَ اَلصَّيْفِ</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های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تابستانی أنس و همدمی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آرامش و امنیت امر معاششان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 مربوط به فرهنگ جاهلی و عربه است</w:t>
      </w:r>
    </w:p>
    <w:p>
      <w:pPr>
        <w:pStyle w:val="BookText"/>
        <w:rPr/>
      </w:pPr>
      <w:r>
        <w:rPr>
          <w:rFonts w:ascii="IRNazanin" w:hAnsi="IRNazanin" w:eastAsia="IRNazanin"/>
          <w:color w:val="111111"/>
          <w:sz w:val="28"/>
          <w:sz w:val="28"/>
          <w:szCs w:val="28"/>
          <w:rtl w:val="true"/>
          <w:lang w:bidi="fa-IR"/>
        </w:rPr>
        <w:t>در بهشت کوزه و بالش ها و فرش های زرباف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سُرُرٌ مَّرْفُوعَةٌ وَ أَكْوَابٌ مَوْضُوعَةٌ وَ نَمَارِقُ مَصْفُوفَةٌ وَ زَرَابِيُّ مَبْثُوثَةٌ</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چشمه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ها نهاده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نعمت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هایی پهلوی هم 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تکیه زدن بهشتی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فرش هایی زربفت و گسترده که روی آن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قیامت آن قدر هولناک است که قرآن آن واقعه را این گونه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قیامت هولناک است که ساربان که باید از شتر آبستن ده ماهه اش مراقبت کند تا زایمان کند از هول قیامت شتر خود را رها می کند</w:t>
      </w:r>
    </w:p>
    <w:p>
      <w:pPr>
        <w:pStyle w:val="BookText"/>
        <w:rPr/>
      </w:pPr>
      <w:r>
        <w:rPr>
          <w:rFonts w:ascii="IRNazanin" w:hAnsi="IRNazanin" w:eastAsia="IRNazanin"/>
          <w:color w:val="111111"/>
          <w:sz w:val="28"/>
          <w:sz w:val="28"/>
          <w:szCs w:val="28"/>
          <w:rtl w:val="true"/>
          <w:lang w:bidi="fa-IR"/>
        </w:rPr>
        <w:t>قرآن در جایی دیگر دربارۀ رسم و آیین خرافی عرب های جاهلی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الْمَوْءُدَةُ سُئِلَتْ بِأَيِّ ذَنْبٍ قُتِلَتْ</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بپرسند به کدام گناه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دخترکان زنده به گور شده صحبت می کند که در بین عرب ها این فرهنگ وجود داشته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شراره های آتش جهنم را به شتران زرد مایل به سیاه تشبیه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تَرْمِي بِشَرَرِ كَالْقَصْرِ كَأَنَّهُ جَمَلَتْ صُفْرٌ</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شراره هایی چون ساختمان </w:t>
      </w:r>
    </w:p>
    <w:p>
      <w:pPr>
        <w:pStyle w:val="BookText"/>
        <w:rPr/>
      </w:pPr>
      <w:r>
        <w:rPr>
          <w:rFonts w:ascii="IRNazanin" w:hAnsi="IRNazanin" w:eastAsia="IRNazanin"/>
          <w:color w:val="111111"/>
          <w:sz w:val="28"/>
          <w:sz w:val="28"/>
          <w:szCs w:val="28"/>
          <w:rtl w:val="true"/>
          <w:lang w:bidi="fa-IR"/>
        </w:rPr>
        <w:t>بلند پرتاب می کند؛ گویی آن شراره ها هم چون شتران زرد رنگ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ماه ها به فرهنگ عربی و میوها متناسب با جوّ و آب و هوای عربستان و زنانی که اسم می برد متناسب با مردم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موارد دقت کنیم به این نتیجه می رسیم که در قرآن و اسلام روح عربیت نفوذ کرده و چیزی خارج از عربیت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عربیت نه تنها زبان اسلام است فرهنگ اسلام نیز شده است حال که به این نقطه رسیدیم نتیجه می گیریم که عربیت چون عرضی اسلام است، می تواند از آن جدا شود پس باید این عربیتی را که فرهنگ اسلام شده است از اسلام جدا کنیم وقتی که بتوان عربیت را جدا کرد، بحث ذاتی و عرضی درست می شود پس آن چه ذاتی است باید پذیرفت و آن اسلام ناب و هسته اسلام است؛ اما آن چه متعلّق به فرهنگ عربیت است عرضی است و باید آن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ثابت شد که جناب دکتر سروش به این نظریه قائل است که قرآن به زبان قوم زمان رسول خدا صلی الله علیه و آله نازل شده است و بنابراین، قرآن کریم لایه هایی از تفکر و فرهنگ عرب را داراست ایشان نظریه خود را این گونه بیان کردند که دین ذاتیاتی دارد و عرضیاتی؛ یعنی در دین اموری وجود دارد که ثابت دین است و تغییر نمی کند و اموری هست که عرضی دین است و قابل تغییر است امور عرضی به واسطه فرهنگ عربیت که دین اسلام از میان آن برخاسته است، به دین اضافه شده است و در واقع آن عرضیات اهمیت زیادی ندارند؛ مهم ذاتیات و محتوای اصلی دین است که باید بر آن تحفّظ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که چه چیز هایی عرضی دین است و می توان آن ها را کنار گذاشت و چه چیز هایی ذاتی دین است و باید بر آن تحفّظ شود تا دین و مقاصد دین روشن شود نکاتی را فرموده 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بیش از این که مفهوم تازه ای خلق کند و تصورات تازه بیافریند تصدیقات و تشریعات تازه ای می آورد و نسبت های تازه میان مفاهیم کهن می افکند خدا نیست را بدل به خدا هست می کند وجوب قربانی برای خدا را به جای وجوب قربانی برای بتان می نشاند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مطابق سخن ایشان، یکی از اموری که باید عرضی دین دانست این است که دین پیش از آن که بخواهد مفهوم تازه ای خلق کند و تصور تازه ای بیافریند، تصدیقات و تشریعات تازه ای می آورد؛ یعنی تصورات دینی تصوراتی است که از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که خدا هست یا نیست فرشتگان، عبادت خدا و قربانی کردن، مفاهیم و تصوراتی است که قبلاً بوده 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و تصوراتی که قبلاً بوده است دین نسبت جدیدی روی آن ها می گذارد؛ به این بیان که عرب های جاهلی می دانستند خداوند کیست می دانستند خدا هست و شریک الباری نیست؛ لکن دین اسلام آمد و گفت بت ها که عرب های جاهلی آن ها را ربّ می دانستند ربوبیتی ندارند یا این که عرب های جاهلی برای بت ها قربانی می کردند دین همان قربانی را برای خداوند قرار داد ،بنابراین اگر دقت کنیم دین همان تصورات عرب جاهلی را گرفته است؛ لکن نسبت آن تصورات را عوض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محوری ترین مفهوم در دستگاه واژگانی اسلام الله است و با عطف و ارجاع به این محور است که بقیه واژه ها جایگاه ویژه خود را در آن منظومه معرفتی پیدا می کنند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آن چیزی که در فرهنگ دینی و در اسلام محوریت دارد واژه ای به نام الله است و این الله را پیامبر نساخته و تصویر نکرده است؛ بلکه عرب جاهلی آن تصویر را داشته است؛ همان طور که در آیه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 السَّمَوَاتِ وَ الْأَرْضَ وَ سَخَّرَ الشَّمْسَ وَ الْقَمَرَ لَيَقُولُنَّ اللَّهُ فَأَنَّى يُؤْفَكُونَ</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 چه کسی آسمان ها و زمین را آفریده و خورشید و ماه را رام و مسخّر کرده، بی تردید خواهند گفت خدا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این تصور از قبل وجود داشت؛ لكن عرب جاهلی گرفتار شرک در ربوبیت بود، نه خالقیت؛ لذا پیامبر آمد این تصور را از بین برد و گفت که ربّ همان خالق است و غیر از او کسی سِمَتِ ربوبیت ندارد پس یک واژه به نام </w:t>
      </w:r>
    </w:p>
    <w:p>
      <w:pPr>
        <w:pStyle w:val="BookText"/>
        <w:rPr/>
      </w:pP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بوده است، به نام خالق هستی بوده است ایشان آن واژه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را محور قرار داده است تمام واژه های دینی مانند منظومه ای دور کلمه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می چرخند و معنا پیدا می کنند و اگر آن کلمه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نباشد کلمات دیگر اصلاً معنا پیدا نمی کنند کلماتی مثل شکر نعمت ،رحمت ،توبه دعا ،عبادت ،تقوا ،ایمان ،تسبیح جهاد و مغفرت هر چه این واژه ها را می بینید همه با خدا ارتباط و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توضیح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مثال، به دو دستگاه فرعی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منظومه معرفتی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که هر دو با نحوه زندگی و سلوک فرهنگی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و با نحوه معیشت کهن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وثیق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هم اهل بازرگانی بودند هم اهل بادیه زیستن و سفر کردن در بیابان های خشک و بی نام و نشان گم شدن گرفتار غول و راهزن و شبیخون و دشمن و باج 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از واژگان مربوط به راه و سمبولیسم آن برای القای مقاصد خود استفاده فراوان کرده</w:t>
      </w:r>
      <w:r>
        <w:rPr>
          <w:rFonts w:eastAsia="IRNazanin" w:cs="IRNazanin"/>
          <w:color w:val="111111"/>
          <w:sz w:val="28"/>
          <w:szCs w:val="28"/>
          <w:rtl w:val="true"/>
          <w:lang w:bidi="fa-IR"/>
        </w:rPr>
        <w:t xml:space="preserve">... .» </w:t>
      </w:r>
      <w:r>
        <w:rPr>
          <w:rStyle w:val="FootnoteAnchor"/>
          <w:rtl w:val="true"/>
        </w:rPr>
        <w:footnoteReference w:id="1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صلی الله علیه و آله و از همان واژگان عرب جاهلی استفاده کرده است برای مثال، فرهنگ عربی و عرب های جاهلی که معاصر پیامبر صلی الله علیه و آله بودند، دو خصوصیت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عده ای از عرب ها بادیه نشین بودند و عده ای دیگر شهر نشین آن شهر نشین ها که در آبادی زندگی می کردند اهل داد و ستد و بازرگانی بودند دکتر سروش از این مطلب استفاده می کند که در چنین فرهنگی، سفر کردن در بیابان های خشک و بی آب و علف و گم شدن و راهزن و شبیخون بسیار عادی و متداول بوده است اگر به آیات قرآن کریم توجه کنیم کلمات واژگانی که استفاده می کند از این دو منبع اخذ شده است؛ یعنی هم از بادیه نشینان که مجبور به کوچ بودند و هم از بازرگانان که باید سفر می کردند تا کالا خرید و فروش کنند کلماتی که در قرآن به کار رفته است از قبیل صراط، </w:t>
      </w:r>
    </w:p>
    <w:p>
      <w:pPr>
        <w:pStyle w:val="BookText"/>
        <w:rPr/>
      </w:pPr>
      <w:r>
        <w:rPr>
          <w:rFonts w:ascii="IRNazanin" w:hAnsi="IRNazanin" w:eastAsia="IRNazanin"/>
          <w:color w:val="111111"/>
          <w:sz w:val="28"/>
          <w:sz w:val="28"/>
          <w:szCs w:val="28"/>
          <w:rtl w:val="true"/>
          <w:lang w:bidi="fa-IR"/>
        </w:rPr>
        <w:t xml:space="preserve">سبيل ،مستقیم سوىّ </w:t>
      </w:r>
      <w:r>
        <w:rPr>
          <w:rFonts w:ascii="Amiri" w:hAnsi="Amiri" w:eastAsia="Amiri" w:cs="Amiri"/>
          <w:color w:val="111111"/>
          <w:sz w:val="28"/>
          <w:sz w:val="28"/>
          <w:szCs w:val="28"/>
          <w:rtl w:val="true"/>
          <w:lang w:bidi="ar-SA"/>
        </w:rPr>
        <w:t>صِرَاطًا سَوِيًّا</w:t>
      </w:r>
      <w:r>
        <w:rPr>
          <w:rStyle w:val="FootnoteAnchor"/>
          <w:rtl w:val="true"/>
        </w:rPr>
        <w:footnoteReference w:id="134"/>
      </w:r>
      <w:r>
        <w:rPr>
          <w:rFonts w:ascii="IRNazanin" w:hAnsi="IRNazanin" w:eastAsia="IRNazanin"/>
          <w:color w:val="111111"/>
          <w:sz w:val="28"/>
          <w:sz w:val="28"/>
          <w:szCs w:val="28"/>
          <w:rtl w:val="true"/>
          <w:lang w:bidi="fa-IR"/>
        </w:rPr>
        <w:t xml:space="preserve">عوج ،ضلال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طریقت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کسی است که در کمین شماست و شما را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لغات از فرهنگ عرب آن زمان گرفته شده است؛ مثلاً در داستان تجارت چقدر کلمات تجارت، بیع، قرض، خسران و اجر که همگی از واژگانی است که در تجارت و به سفر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تمام این واژگان ها به قرآن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اهل کتاب و کتابت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امّی بودند و لذا با این که اسلام شریعتی صاحب کتاب است دستگاه واژگانی مربوط به کتابت به جای دستگاه واژگانی سبیل و صراط یا مانند آن چندان مورد استفاده قرآن قرار نگرفته است؛ از قبیل صواب، خطا</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به نقطه مقابل این مسئله دقت کنیم می بینیم با این که قرآن کتاب است و معجزه پیامبر خاتم همین کتاب برشمرده شده است اما در قرآن واژگانی که مربوط به کتاب و کتابت است یافت نمی شود کلماتی مثل درست و غلط ، خط خوانا و ناخوانا باسواد و بی سواد، قلم و دوات، جوهر و کاغذ، خط خوردگی و حاشیه نویسی را نمی توان در قرآن پیدا کرد؛ چون عرب جاهلی این موارد را نمی شناخت؛ یعنی نه با حاشیه ای آشنایی داشتند و نه با متن و خطی قبل از اسلام در شبه جزیره عربستان حتی ده نفر که بتوانند بنویسند یافت نمی شدند پس خط زیبا و زشت معنا نداشت و شما این واژه ها را در قرآن کریم پیدا نمی کنید؛ اما نقطه مقابل آن، مثل داستان سفر ، خطر، راه راست، راه کج، گمراه شدن و منحرف شدن را مفصّل در قرآن دارید یا موضوع تجارت و کلماتی مثل قرض ، ربا اجر و مزد را دارید این نمونه ها برگرفته از فرهنگ عربی در آن زمان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سفرهای امروزی نیز مشقت هایی وجود دارد؛ ولی مشقت های سفر امروز راه گم کردن و راهزن نیست مشقت های سفر های امروز عبارت اند از عبور از مرز، </w:t>
      </w:r>
      <w:bookmarkStart w:id="174" w:name="pg11148_87409"/>
    </w:p>
    <w:p>
      <w:pPr>
        <w:pStyle w:val="BookText"/>
        <w:rPr/>
      </w:pPr>
      <w:bookmarkEnd w:id="174"/>
      <w:r>
        <w:rPr>
          <w:rFonts w:ascii="IRNazanin" w:hAnsi="IRNazanin" w:eastAsia="IRNazanin"/>
          <w:color w:val="111111"/>
          <w:sz w:val="28"/>
          <w:sz w:val="28"/>
          <w:szCs w:val="28"/>
          <w:rtl w:val="true"/>
          <w:lang w:bidi="fa-IR"/>
        </w:rPr>
        <w:t xml:space="preserve">گذر نامه ویزا اقامت در یک کشور حق تحصیل در یک کشور بیگانه و حق کارکردن در یک کشور بیگانه در قرآن نشانی از این موارد نیست؛ چون آن موقع این مطالب مطرح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نکته توجه کرد که آمیزش تنگاتنگی بین فرهنگ عربیت با اسلام به وجود آمده است</w:t>
      </w:r>
      <w:r>
        <w:rPr>
          <w:rFonts w:eastAsia="IRNazanin" w:cs="IRNazanin"/>
          <w:color w:val="111111"/>
          <w:sz w:val="28"/>
          <w:szCs w:val="28"/>
          <w:rtl w:val="true"/>
          <w:lang w:bidi="fa-IR"/>
        </w:rPr>
        <w:t>.</w:t>
      </w:r>
    </w:p>
    <w:p>
      <w:pPr>
        <w:pStyle w:val="Heading2"/>
        <w:numPr>
          <w:ilvl w:val="1"/>
          <w:numId w:val="1"/>
        </w:numPr>
        <w:rPr/>
      </w:pPr>
      <w:bookmarkStart w:id="175" w:name="__RefHeading___Toc1143241_2870459653"/>
      <w:bookmarkStart w:id="176" w:name="_Toc59"/>
      <w:bookmarkEnd w:id="175"/>
      <w:r>
        <w:rPr>
          <w:rtl w:val="true"/>
        </w:rPr>
        <w:t>نکته هفتم</w:t>
      </w:r>
      <w:bookmarkEnd w:id="176"/>
    </w:p>
    <w:p>
      <w:pPr>
        <w:pStyle w:val="Heading3"/>
        <w:numPr>
          <w:ilvl w:val="2"/>
          <w:numId w:val="1"/>
        </w:numPr>
        <w:rPr/>
      </w:pPr>
      <w:bookmarkStart w:id="177" w:name="__RefHeading___Toc1143243_2870459653"/>
      <w:bookmarkStart w:id="178" w:name="_Toc60"/>
      <w:bookmarkEnd w:id="177"/>
      <w:r>
        <w:rPr>
          <w:rtl w:val="true"/>
        </w:rPr>
        <w:t>اشاره</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دین بیش از این که تصورات تازه بیاورد ترکیبات و تصدیقات تازه و دستگاه های واژگانی تازه آورده است اکنون می افزاییم که تصدیقات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چنگال تصورات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خشت ها و مصالح اوّلیه، هیأت و پیکره بناء را مقیّد و مشروط به خود خواهند کرد و آزادی طراح و معمار را خواهند ستاند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دین پیش و بیش از آن که تصورات تازه بیاورد تصدیقات تازه می آورد؛ مثلاً الله را که خالق هستی است عرب های جاهلی می شناختند و به خالقیتش اقرار داشتند اما ربوبیت او را قبول نداشتند اکنون همان الله مقام ربوبیت هم پیدا می کند و پیامبر صلی الله علیه و آله می فرماید بت هایی که شما ربّ می دانید مقام ربوبیت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سروش 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ها و معانی یادشده، همه از آن اعراب و پرورده فرهنگ و جهان بینی آنان اند؛ لکن در دامن اسلام و با ارجاع به مرجع جدید، روح و رایحۀ دیگر یافتند و به عبارت دیگر، پیامبر اسلام از خشت هایی که فرهنگ عربی در اختیار او نهاد بنایی تازه ساخت که هم از آن فرهنگ نَسَب می برد و هم از بنا های فرهنگی دیگر سَبَق می برد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پیامبر بر آن است که از فرهنگ عرب جاهلی زمان خودش مواردی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پیامبر خشت های آن ها را گرفته است و با خشت های عرب جاهلی بنای خودش را که اسلام باشد معماری کرده است در واقع، خشت ها مال عرب جاهلی بوده است اگر به جای این خشت های عرب جاهلی خشتِ دیگری بود بنای اسلام هم از به جای این که به این شکل در بیاید به شکل دیگری </w:t>
      </w:r>
    </w:p>
    <w:p>
      <w:pPr>
        <w:pStyle w:val="BookText"/>
        <w:rPr/>
      </w:pPr>
      <w:r>
        <w:rPr>
          <w:rFonts w:ascii="IRNazanin" w:hAnsi="IRNazanin" w:eastAsia="IRNazanin"/>
          <w:color w:val="111111"/>
          <w:sz w:val="28"/>
          <w:sz w:val="28"/>
          <w:szCs w:val="28"/>
          <w:rtl w:val="true"/>
          <w:lang w:bidi="fa-IR"/>
        </w:rPr>
        <w:t>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پیامبر صلی الله علیه و آله قرار است به زبان آن ها سخن بگوید، لا محاله باید فرهنگ آن ها را اخذ کند و سخنانی را که به زبان می آورد این سخنان باید مطابق اندیشه ها و افکار و فرهنگ آن ها باشد؛ لذا پیامبر صلی الله علیه در چالش قرار می گیرد قرآن تنگنایی است که این خشت های عرب جاهلی به آن داده است؛ هر چند پیامبر صلی الله علیه و آله با این خشت ها طرحی نو در انداخت ایشان آن خشت های فرهنگ جاهلیت عرب را گرفت و با آن خشت ها بنای نویی به نام اسلام بنا کرد؛ اما این بنای نو روی خشت های عرب جاهلی بنا شده است اگر مصالح شما خشت باشد لا محاله بنای شما خشتی می شود و شما نمی توانید با این نوع خشت، ساختمانی بتنی و آجری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تمام هنری که دارید می توانید گنبد سلطانیه را که بزرگ ترین گنبد خشتی دنیاست بنا کنید؛ اما نمی توانید ساختمانی صد طبقه با خشت بنا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از گِل است و هر بنای نویی را بخواهید بنا کنید آثار آن خشت بودن در بنای شما نهفته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اسلام خشت و خاک اسلام را از فرهنگ عرب جاهلی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عرب جاهلی اخذ کرده لا محاله در بنای اسلام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پیامبر به جای این که در میان عرب جاهلی مبعوث شود، در یونان مبعوث می شد، با فکر و اندیشه فلسفی یونانی می آمد و آن وقت اسلام دیگری از آن جا سر برون می آورد و آن اسلام، اسلام دیگری می شد ساختمانی که با خشت یا با چوب ساخته می شود با ساختمانی که با تیر آهن یا بتن و سیمان و میل گرد بنا می شود فرق می کند و هر کدام ظرفیت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پیامبر به جای حجاز و فرهنگ بسیط و ساده و خشن حجاز، در جای دیگری به وجود می آمد، شکل دیگری می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تاریخ نگاران می نویسند آن قدر فرهنگ عرب جاهلی خشن بود که دخترکان خود را زنده به گور می کردند خداوند هم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الْمَوْءُدَةُ سُئِلَتْ بِأَيِّ ذَنْبٍ قُتِلَتْ</w:t>
      </w:r>
      <w:r>
        <w:rPr>
          <w:rStyle w:val="FootnoteAnchor"/>
          <w:rtl w:val="true"/>
        </w:rPr>
        <w:footnoteReference w:id="138"/>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بپرسند به </w:t>
      </w:r>
    </w:p>
    <w:p>
      <w:pPr>
        <w:pStyle w:val="BookText"/>
        <w:rPr/>
      </w:pPr>
      <w:r>
        <w:rPr>
          <w:rFonts w:ascii="IRNazanin" w:hAnsi="IRNazanin" w:eastAsia="IRNazanin"/>
          <w:color w:val="111111"/>
          <w:sz w:val="28"/>
          <w:sz w:val="28"/>
          <w:szCs w:val="28"/>
          <w:rtl w:val="true"/>
          <w:lang w:bidi="fa-IR"/>
        </w:rPr>
        <w:t>کدام گناه کشته شده؟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این فرهنگ خشن بوده که نقل شده است شخصی از اصحاب پیامبر همواره در نزد رسول خدا صلی الله علیه و آله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تو همیشه محزون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جاهلیت گناهی را مرتکب شده ام که هر چند مسلمان شده ام می ترسم خدا آن را بر من نبخشد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گناهت را برای من باز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کسانی بودم که دخترکان خود را به قتل می رساندم دخترکی برای من به دنیا آمد همسرم شفاعت کرد که او را رها کنم و به قتل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تا بزرگ شد و به سن بلوغ رسید و از زیبا ترین زنان روزگارش شد که به خواستگاری اش می آمدند تعصّب و جهالت مرا فرا گرفت و در دل نمی توانستم بپذیرم که او را به شوی بسپارم یا او را در خانه بدون همسر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همسرم گفتم قصد دارم برای دیدار بستگانم نزد فلان قبیله بروم این دختر را همراه من بفرست همسرم شادمان شد و دختر را به بهترین لباس و زیور آلات تزیین کرد و از من عهد و پیمان محکم ستاند به این که به او خیانت نکنم و دختر به قتل نرسانم همراه دختر رهسپار شدم تا در بیابان بر سر چاهی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کردم و دختر متوجه شد که من می خواهم او را درون چاه بیندازم مرا محکم در آغوش گرفت و در حالی که گریه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کار می خواهی با من بکنی؟ از این گفتار دلم به رحم آمد سپس به چاه نظر کردم و تعصّب و نادانی مرا فرا گرفت دختر که این را دانست دوباره محکم مرا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امانت مادرم را از بین نبر من گاهی به درون چاه نگاه می کردم و گاهی به صورت دختر زیبایم که از من درخواست رحم و شفقت داشت تا این که شیطان بر من غلبه کرد و او را گرفتم و وارونه به داخل چاه انداختم؛ در حالی که دختر از داخل چاه فریاد می زد پدر جان مرا کشتی بر بالای چاه ماندم تا جان داد و صدایش قطع شد رسول خدا و یارانش با شنیدن این گزارش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این مرد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أُمِرْتُ أَنْ أعَاقِبَ أَحَدًا بِمَا فَعَلَ</w:t>
      </w:r>
    </w:p>
    <w:p>
      <w:pPr>
        <w:pStyle w:val="BookText"/>
        <w:rPr/>
      </w:pPr>
      <w:r>
        <w:rPr>
          <w:rFonts w:ascii="Amiri" w:hAnsi="Amiri" w:eastAsia="Amiri" w:cs="Amiri"/>
          <w:color w:val="111111"/>
          <w:sz w:val="28"/>
          <w:sz w:val="28"/>
          <w:szCs w:val="28"/>
          <w:rtl w:val="true"/>
          <w:lang w:bidi="ar-SA"/>
        </w:rPr>
        <w:t>فِي الجَاهِلِيَّةِ لَعَاقَبْتُكَ</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من امر شده بود کسی را به سبب آن چه در جاهلیت انجام داده است مجازات کنم هر آینه تو را مجازات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فرهنگ جاهلیت حتی به فرزندانشان نیز ترحّم نمی کردند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اسلام در چنین فرهنگی آمده و این همه به ترحم سفارش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الرَّاحِمُونَ، يَرْحَمُهُمُ الرَّحْمَنُ، ارْحَمُوا مَنْ فِي الْأَرْضِ يَرْحَمْكُمْ مَنْ فِي السَّمَاء</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زمینی ها رحم کنید تا خدایی که در آسمان است به شما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عرب های جاهلی این همه قساوت قلب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مدار تفکر و فرهنگ عربیت بر تعقل نبوده است اگر پیامبر صلی الله علیه و آله در یونان و فرهنگ یونان مبعوث می شد اسلام به گونۀ دیگری بود بنای فرهنگ یونان بر عقلانیت نقادانه است یعنی آنان همه چیز را در بوته نقد می گذارند فرهنگ یونان تعقل محض است؛ در حالی که در فرهنگ عرب چنین تعقلی وجود ندارد اگر اسلام در یونان به وجود می آمد، به گونه دیگری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تصدیقات را عوض کرد و مثلاً این را که عرب ها می گفتند الله خالق است و ربّ نیست و بت ها ربّ هستند پیامبر آمد و فرمود الله خالق است و همو ربّ است با وجود این وقتی تصورات، تصورات کوچکی باشد لا محاله تصدیقات هم کوچک می شود به عبارتی، خشت هایی که پیامبر صلی الله علیه و آله بر آن خشت ها بنای اسلام را چید، خشت هایی کوچک بوده است پس بنایی هم که ساخته می شود بنای کوچکی در می آید اگر خشت ها بزرگ بود و اگر امکانات دیگری وجود داشت، ساختمان و بنا فرق می کرد و این امکان وجود داشت تا ساختمان و برج های بزرگ ساخته شود وقتی امکانات محدود باشد، بنا نیز محدود می شود </w:t>
      </w:r>
      <w:bookmarkStart w:id="179" w:name="pg11148_87413"/>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عارفان از تنگی زبان، قصه ای کهن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از همین رو، عارفان از روزگاران گذشته همواره گله کرده اند به این که زبان تنگ است؛ یعنی ما آن سخنی را که می خواهیم بیان کنیم نمی توانیم خوب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نیزه بازی اندرین کوه های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بازان را همی آرد به تنگ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وقتی نیزه باز می خواهد نیزه پرتاب کند، باید میدان بزرگی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نیزه انداز ما بین دو کوه باشد نیزه اش زیاد پرتاب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پیامبر این بود که فرهنگ عرب جاهلی کوچک بود و خشت ها خاص بودند و لذا داستان اسلام این طور شد</w:t>
      </w:r>
      <w:r>
        <w:rPr>
          <w:rFonts w:eastAsia="IRNazanin" w:cs="IRNazanin"/>
          <w:color w:val="111111"/>
          <w:sz w:val="28"/>
          <w:szCs w:val="28"/>
          <w:rtl w:val="true"/>
          <w:lang w:bidi="fa-IR"/>
        </w:rPr>
        <w:t>.</w:t>
      </w:r>
    </w:p>
    <w:p>
      <w:pPr>
        <w:pStyle w:val="Heading3"/>
        <w:numPr>
          <w:ilvl w:val="2"/>
          <w:numId w:val="1"/>
        </w:numPr>
        <w:rPr/>
      </w:pPr>
      <w:bookmarkStart w:id="180" w:name="__RefHeading___Toc1143245_2870459653"/>
      <w:bookmarkStart w:id="181" w:name="_Toc61"/>
      <w:bookmarkEnd w:id="180"/>
      <w:r>
        <w:rPr>
          <w:rtl w:val="true"/>
        </w:rPr>
        <w:t>نکته هشتم</w:t>
      </w:r>
      <w:bookmarkEnd w:id="181"/>
    </w:p>
    <w:p>
      <w:pPr>
        <w:pStyle w:val="BookText"/>
        <w:rPr/>
      </w:pPr>
      <w:r>
        <w:rPr>
          <w:rFonts w:ascii="IRNazanin" w:hAnsi="IRNazanin" w:eastAsia="IRNazanin"/>
          <w:color w:val="111111"/>
          <w:sz w:val="28"/>
          <w:sz w:val="28"/>
          <w:szCs w:val="28"/>
          <w:rtl w:val="true"/>
          <w:lang w:bidi="fa-IR"/>
        </w:rPr>
        <w:t>آقای دکتر سروش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تئوری های علمی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دینی امری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بطلمیوسی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درکی که همۀ مفسّران مسلمان از آیات مربوطه قرآن تا پایان قرن نوزدهم میلادی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ذاتی اسلام است</w:t>
      </w:r>
      <w:r>
        <w:rPr>
          <w:rFonts w:eastAsia="IRNazanin" w:cs="IRNazanin"/>
          <w:color w:val="111111"/>
          <w:sz w:val="28"/>
          <w:szCs w:val="28"/>
          <w:rtl w:val="true"/>
          <w:lang w:bidi="fa-IR"/>
        </w:rPr>
        <w:t xml:space="preserve">... .» </w:t>
      </w:r>
      <w:r>
        <w:rPr>
          <w:rStyle w:val="FootnoteAnchor"/>
          <w:rtl w:val="true"/>
        </w:rPr>
        <w:footnoteReference w:id="1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بخواهید یا نخواهید تئوری هایی در آن روزگار بوده است و به قرآن کریم و متون دینی ما راه پیدا کرده است که بطلان این تئوری ها امروز واضح است؛ مثل هیئت بطلمیوسی این نظریه هیئت بطلمیوسی که به هفت آسمان قائل است را هیئت جدید و هیئت کوپرنیکی که امروزه هست قبول ندارد؛ اما شما اگر در آیات قرآن کریم دقت کنید متوجه می شوید که این موارد در قرآن کریم تکرار شده است </w:t>
      </w:r>
      <w:r>
        <w:rPr>
          <w:rFonts w:ascii="Amiri" w:hAnsi="Amiri" w:eastAsia="Amiri" w:cs="Amiri"/>
          <w:color w:val="111111"/>
          <w:sz w:val="28"/>
          <w:sz w:val="28"/>
          <w:szCs w:val="28"/>
          <w:rtl w:val="true"/>
          <w:lang w:bidi="ar-SA"/>
        </w:rPr>
        <w:t>السَّمَوَاتُ السَّبْعُ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ascii="IRNazanin" w:hAnsi="IRNazanin" w:eastAsia="IRNazanin"/>
          <w:color w:val="111111"/>
          <w:sz w:val="28"/>
          <w:sz w:val="28"/>
          <w:szCs w:val="28"/>
          <w:rtl w:val="true"/>
          <w:lang w:bidi="fa-IR"/>
        </w:rPr>
        <w:t xml:space="preserve">هم چنین فراتر از این ها در کتابی مثل بحار الانوار نیز نمونه های فراوانی وجود دارد حدود ده جلد از این کتاب درباره سما و عالَم است؛ یعنی درباره وضعیت آسمان ها، کهکشان ها، خسوف و کسوف، </w:t>
      </w:r>
    </w:p>
    <w:p>
      <w:pPr>
        <w:pStyle w:val="BookText"/>
        <w:rPr/>
      </w:pPr>
      <w:r>
        <w:rPr>
          <w:rFonts w:ascii="IRNazanin" w:hAnsi="IRNazanin" w:eastAsia="IRNazanin"/>
          <w:color w:val="111111"/>
          <w:sz w:val="28"/>
          <w:sz w:val="28"/>
          <w:szCs w:val="28"/>
          <w:rtl w:val="true"/>
          <w:lang w:bidi="fa-IR"/>
        </w:rPr>
        <w:t>طبیعیات ،فلکیات ،جن، مَلَک سِحر، کُرات، عدد افلاک، طبقات هوا ، باد ،آب، باران و زلزله که منشأ و علت آن ها چیست همۀ این ها در این کتاب السماء و العالم وجود دارد با دقت در فصول این کتاب متوجه می شوید آن چه در این کتاب تحت عنوان روایت به معصومین علیهم السلام نسبت داده می شود حال این نسبت تمام باشد یا خیر، اساس این کتاب بر هیئت بطلمیوسی بنا شده است که به کلی باطل است وقتی اساس باطل است هر چه روی آن بنا شود نیز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روایات چقدر صحیح است و چقدر نا صحیح، محل بحث ما نیست در بحث طب قدیم نیز چنین نمونه هایی وجود دارد؛ از جمله اخلاط اربعه، سردی و گرمی مزاج، خوراکی ها و نوشیدنی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مراجعه سریع به کتاب فربهی </w:t>
      </w:r>
      <w:r>
        <w:rPr>
          <w:rStyle w:val="FootnoteAnchor"/>
          <w:rtl w:val="true"/>
        </w:rPr>
        <w:footnoteReference w:id="146"/>
      </w:r>
      <w:r>
        <w:rPr>
          <w:rFonts w:ascii="IRNazanin" w:hAnsi="IRNazanin" w:eastAsia="IRNazanin"/>
          <w:color w:val="111111"/>
          <w:sz w:val="28"/>
          <w:sz w:val="28"/>
          <w:szCs w:val="28"/>
          <w:rtl w:val="true"/>
          <w:lang w:bidi="fa-IR"/>
        </w:rPr>
        <w:t>چون بحارالانوار آشکار می سازد که نزدیک 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 از صد و 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باب سماء و عالم است؛ یعنی طبیعیات و فلکیات و مباحثی درباره جن و ملک و سحر و زخم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النبی و طب الرضا در آن به چشم 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نباید کرد که حتی اگر همۀ روایات وارده در این ابواب، متواتر و قطعی الصدور و قطعی الدلاله بودند باز هم آن ها را روایات دینی نمی توانستیم بدانیم؛ چه جای آن که اکثرشان اخبار آحاد ضعیف و نا معتمدند؛ چرا که انتظار دینداران از دین، آموختن طب و نجوم و طبیعیات و فلکیات نیست</w:t>
      </w:r>
      <w:r>
        <w:rPr>
          <w:rFonts w:eastAsia="IRNazanin" w:cs="IRNazanin"/>
          <w:color w:val="111111"/>
          <w:sz w:val="28"/>
          <w:szCs w:val="28"/>
          <w:rtl w:val="true"/>
          <w:lang w:bidi="fa-IR"/>
        </w:rPr>
        <w:t xml:space="preserve">... .» </w:t>
      </w:r>
      <w:r>
        <w:rPr>
          <w:rStyle w:val="FootnoteAnchor"/>
          <w:rtl w:val="true"/>
        </w:rPr>
        <w:footnoteReference w:id="1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کتاب بحارالانوار در بخش السماء و العالم، بحث طب النبی و طب الرضا نگاه کنید روایاتی را آورده است و اموری را می بینید که دانش پزشکی امروز یکی از این حرف 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درباره سردی و گرمی ماست فلفل یا درباره سردی دوغ و بادمجان به پزشک سخنی بگویید، سخنان شما را به تمسخر می گیرد پیش تر اگر روی سفره جلوی شخصی که مزاجش سرد است و نباید سردی بخورد ماست و بادمجان می گذاشتند به خود می لرزید یا مثلاً در طب قدیم دارد اگر کسی ماهی که سرد است را با ماست بخورد فلان بیماری را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اموری است که زیاد با آن مواجه می شویم</w:t>
      </w:r>
    </w:p>
    <w:p>
      <w:pPr>
        <w:pStyle w:val="BookText"/>
        <w:rPr/>
      </w:pPr>
      <w:r>
        <w:rPr>
          <w:rFonts w:ascii="IRNazanin" w:hAnsi="IRNazanin" w:eastAsia="IRNazanin"/>
          <w:color w:val="111111"/>
          <w:sz w:val="28"/>
          <w:sz w:val="28"/>
          <w:szCs w:val="28"/>
          <w:rtl w:val="true"/>
          <w:lang w:bidi="fa-IR"/>
        </w:rPr>
        <w:t>آقای دکتر سروش به عنوان اعتراض می گوید این حرف ها از کجا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که مطالبی که در السماء و العالم کتاب بحار الانوار آمده است آیا انتصاب این مطالب به پیامبر و اهل بیت علیهم السلام درست است یا خیر نیز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مبنا که یکی هیئت بطلمیوسی و یکی دیگر طب قدیم باشد با نظریات خاص آن ها، امروزه دیگر اعتبار ندارد؛ نه آن هیئت بطلمیوسی و نه آن طب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طب جديد و هیئت جدیدی داریم؛ اما در تمام این کتاب السماء و العالم که نگاه می کنیم روایاتی را می بینیم که مضمون آن دربارۀ آن است که مثلاً چه موقع زلزله اتفاق می افتد و چه موقع رعد و برق ایجاد می شود برای مثال آمده است که رعد و برق فرشته ای از فرشتگان خداست که با گُرز ابر ها را می راند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شما اگر حتی در دبستان این موضوع را مطرح کنید بچه های دبستانی به شما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در واقع دو قطب بار مثبت و منفی الکتریکی است در ابر ها این دو بار مثبت و منفی به هم برخورد می کند و رعد و برق ایجاد می کند زلزله عبارت است از این که گدازه هایی که در درون زمین است به لایه های بیرونی زمین فشار وارد می کند زلزله ایجاد می شود حال اگر بگوییم زلزله در اثر این است که گناه زیاد می شود یا به علت این است که زن های آن شهر عریان بیرون آمده اند کسی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در یکی از شهر های اروپایی که اصلاً دین ندارند چند هزار زن نیمه برهنه برای تمسخر همین مطلب با حالت عریان بیرون آمدند تا به مردم نشان دهند زلزله ربطی به این موضوع ندارد ،بنابراین لا محاله این دین از آن فرهنگ عربیت زمان خودش متأثر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آقای دکتر سروش به شدت اعتراض می کند و می گوید چه کسی گفته است زبان عربی و فرهنگ عربیت بهترین زبان و فرهنگ دنیاست؛ نه فرهنگ عربی بهترین فرهنگ دنیاست و نه زبانش بهترین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بهترین فرهنگ است و حال آن که در آن تعقل معنا نداشته است؟ چون تعقل محض و نقاد که نظریه ای را نقد کند اصلاً در میان عرب ها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یونان باستان و ایران باستان تعقل وجود داشته است؛ همان طور که حکیم سبزواری از </w:t>
      </w:r>
      <w:bookmarkStart w:id="182" w:name="pg11148_87416"/>
    </w:p>
    <w:p>
      <w:pPr>
        <w:pStyle w:val="BookText"/>
        <w:rPr/>
      </w:pPr>
      <w:bookmarkEnd w:id="182"/>
      <w:r>
        <w:rPr>
          <w:rFonts w:ascii="IRNazanin" w:hAnsi="IRNazanin" w:eastAsia="IRNazanin"/>
          <w:color w:val="111111"/>
          <w:sz w:val="28"/>
          <w:sz w:val="28"/>
          <w:szCs w:val="28"/>
          <w:rtl w:val="true"/>
          <w:lang w:bidi="fa-IR"/>
        </w:rPr>
        <w:t xml:space="preserve">فلاسفه و حکمای باستان ایران با نام فهلویون </w:t>
      </w:r>
      <w:r>
        <w:rPr>
          <w:rStyle w:val="FootnoteAnchor"/>
          <w:rtl w:val="true"/>
        </w:rPr>
        <w:footnoteReference w:id="149"/>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الفهلويون الوجود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ذات تشكّك تعم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عرب جاهلی، فلسفه و تعقّل و نقادی نداشته است در نتیجه دینی که آن جا آمد، با خمیر مایه های عرب جاهلی سرشته شد اگر می بینیم در قرآن به تعقل و تدبّر و تفکر مکرر در مکرر دعوت شده است که به چند صد آیه می رسد آقای دکتر سروش علت آن را این گونه بیان می کند که این دعوت، دعوت به تعقل و دعوت به عقل عملی است؛ یعنی این که ما چه کنیم که روزگار و زندگی مان و آخرتمان بهتر شود این دعوت، دعوت به عقل نظری و تعقل و نقادی نیست که بشود اندیشه ای را در بوته نقد گذاشت</w:t>
      </w:r>
      <w:r>
        <w:rPr>
          <w:rFonts w:eastAsia="IRNazanin" w:cs="IRNazanin"/>
          <w:color w:val="111111"/>
          <w:sz w:val="28"/>
          <w:szCs w:val="28"/>
          <w:rtl w:val="true"/>
          <w:lang w:bidi="fa-IR"/>
        </w:rPr>
        <w:t>.</w:t>
      </w:r>
    </w:p>
    <w:p>
      <w:pPr>
        <w:pStyle w:val="Heading3"/>
        <w:numPr>
          <w:ilvl w:val="2"/>
          <w:numId w:val="1"/>
        </w:numPr>
        <w:rPr/>
      </w:pPr>
      <w:bookmarkStart w:id="183" w:name="__RefHeading___Toc1143247_2870459653"/>
      <w:bookmarkStart w:id="184" w:name="_Toc62"/>
      <w:bookmarkEnd w:id="183"/>
      <w:r>
        <w:rPr>
          <w:rtl w:val="true"/>
        </w:rPr>
        <w:t>نكته نهم</w:t>
      </w:r>
      <w:bookmarkEnd w:id="1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عرضیات دینی است وقایع، پرسش ها و داستان ها و رخداد هایی که ذکرشان در قرآن و سنّت رفته است از قبیل جنگ ها، اعتراض ها و دشمنی ها ایمان آوردن ها نفاق ورزیدن ها، تهمت ها و طعنه ها و شکایت ها پرسش از اهله ، ذوالقرنین، ساعت ،روح قتال در ماه حرام، محیض، انفال و نیز ذکر اشخاصی چون ابولهب و همسرش و زید پیداست که همۀ این ها می توانست به گونه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ابولهب این نبود یا بود و مؤمن بود سوره مسد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و احزاب که ذکرشان در قرآن رفته است اگر به نحو دیگری پیش می رفتند و عواقب دیگری داشتند لا جرم داستانشان در قرآن به نحو دیگری می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سؤالات و سوانح البته به قرآن منحصر نمی شود و این گونه عرضیات در سنّت و کلام پیامبر و دیگر پیشوایان دیگر به وفور دیده می شود سؤال از مسئله ای مربوط به دین و میراث و پاسخ امام ششم به آن که مستند فقها در مسئله ولایت فقیه است از این جنس است ورود این عرضیات در دین هویت دینامیک و دیالوگی آن را آشکار </w:t>
      </w:r>
    </w:p>
    <w:p>
      <w:pPr>
        <w:pStyle w:val="BookText"/>
        <w:rPr/>
      </w:pPr>
      <w:r>
        <w:rPr>
          <w:rFonts w:ascii="IRNazanin" w:hAnsi="IRNazanin" w:eastAsia="IRNazanin"/>
          <w:color w:val="111111"/>
          <w:sz w:val="28"/>
          <w:sz w:val="28"/>
          <w:szCs w:val="28"/>
          <w:rtl w:val="true"/>
          <w:lang w:bidi="fa-IR"/>
        </w:rPr>
        <w:t>می کند و نشان می دهد که این دین چگونه پا به پای حوادث زمان و تجارب حیاتی پیشوای دین پیش آمده و رشد کرده و از آن ها اثر پذیرفته و در آن ها اثر نهاده است و چگونه لاغری و فربهی آن به منزله مجموعه ای از ذاتیات و عرضیات با کوتاهی و بلندی عمر پیامبر و قلَّت و کثرت تجربه ها و عکس العمل های وی که همه اموری عرضی اند پیوند مناسب داشته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بسیاری از مطالبی که در دین وجود دارد، به علت پرسش ها داستان ها ،اتفاقات دشمنی ها، تهمت ها، شکایت ها، طعنه ها و مطالبی است که در روزگار پیامبر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یکی از زنان پیامبر تهمت زدند و آیه افک </w:t>
      </w:r>
      <w:r>
        <w:rPr>
          <w:rStyle w:val="FootnoteAnchor"/>
          <w:rtl w:val="true"/>
        </w:rPr>
        <w:footnoteReference w:id="152"/>
      </w:r>
      <w:r>
        <w:rPr>
          <w:rFonts w:ascii="IRNazanin" w:hAnsi="IRNazanin" w:eastAsia="IRNazanin"/>
          <w:color w:val="111111"/>
          <w:sz w:val="28"/>
          <w:sz w:val="28"/>
          <w:szCs w:val="28"/>
          <w:rtl w:val="true"/>
          <w:lang w:bidi="fa-IR"/>
        </w:rPr>
        <w:t xml:space="preserve">نازل شد اگر به آن خانم تهمت نزده بودند و اگر این جریان اتفاق نیفتاده بود آیه ای به نام آیه افک وجود نداشت </w:t>
      </w:r>
      <w:r>
        <w:rPr>
          <w:rStyle w:val="FootnoteAnchor"/>
          <w:rtl w:val="true"/>
        </w:rPr>
        <w:footnoteReference w:id="153"/>
      </w:r>
      <w:r>
        <w:rPr>
          <w:rFonts w:ascii="IRNazanin" w:hAnsi="IRNazanin" w:eastAsia="IRNazanin"/>
          <w:color w:val="111111"/>
          <w:sz w:val="28"/>
          <w:sz w:val="28"/>
          <w:szCs w:val="28"/>
          <w:rtl w:val="true"/>
          <w:lang w:bidi="fa-IR"/>
        </w:rPr>
        <w:t>بنابراین علت نزول این آیه آن است که این جریان اتفاق افتاده است و قس على هذا در آیات دیگر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مثالی دیگر، زمانی که در یکی از جنگ ها اختلاف و نزاعی پیش آمد، عبد الله بن ابی گفت من اگر به مدینه برگشتم پیامبر را به شهر راه نمی دهم که این آیه در وصف منافقین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 لِلَّهِ الْعِزَّةُ وَ لِرَسُولِهِ وَ لِلْمُؤْمِنِينَ وَ لَكِنَّ الْمُنَفِقِينَ لَا يَعْلَمُونَ</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اگر به مدینه باز گردیم مسلّماً آن که عزیزتر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أبي بن سلول، 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خوارتر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که هنوز به پندار آنان تمكّن لازم را به دست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جا بیرون می کند؛ در حالی که عزت و اقتدار برای خدا و پیامبر او و مؤمنان است؛ ولی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عبد الله بن ابی رئیس منافقین مدینه این سخن را </w:t>
      </w:r>
      <w:bookmarkStart w:id="185" w:name="pg11148_87418"/>
    </w:p>
    <w:p>
      <w:pPr>
        <w:pStyle w:val="BookText"/>
        <w:rPr/>
      </w:pPr>
      <w:bookmarkEnd w:id="185"/>
      <w:r>
        <w:rPr>
          <w:rFonts w:ascii="IRNazanin" w:hAnsi="IRNazanin" w:eastAsia="IRNazanin"/>
          <w:color w:val="111111"/>
          <w:sz w:val="28"/>
          <w:sz w:val="28"/>
          <w:szCs w:val="28"/>
          <w:rtl w:val="true"/>
          <w:lang w:bidi="fa-IR"/>
        </w:rPr>
        <w:t>نگفته بود این آیه نازل نمی شد</w:t>
      </w:r>
    </w:p>
    <w:p>
      <w:pPr>
        <w:pStyle w:val="BookText"/>
        <w:rPr/>
      </w:pPr>
      <w:r>
        <w:rPr>
          <w:rFonts w:ascii="IRNazanin" w:hAnsi="IRNazanin" w:eastAsia="IRNazanin"/>
          <w:color w:val="111111"/>
          <w:sz w:val="28"/>
          <w:sz w:val="28"/>
          <w:szCs w:val="28"/>
          <w:rtl w:val="true"/>
          <w:lang w:bidi="fa-IR"/>
        </w:rPr>
        <w:t>اگر جنگ بدر و اُحُد واقع نشده بود آیاتی از قرآن را که درباره جنگ بدر و اُحُد است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مطالبی که در دین واقع شده است و در قرآن آمده است به سبب قضایا و اتفاقات و ماجرا هایی است که در طی این بیست و سه سال برای پیامبر خاتم صلی الله علیه و آله اتفاق افتاده است به علت این اتفاقات و جریانات، این آیات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قضایا به شکلی دیگر واقع می شد لا محاله آیات قرآن هم عوض می شد اگر فرض کنید مشرکین قریش به جای سپاهیانی که به سمت مسلمانان اعزام کرده بودند پرچم های سفید و هیئت های دیپلماسی و مذاکره اعزام می کردند آیات جنگ و جهاد در بدر و احد را نداشتیم، بلکه روش های دیپلماسی و مذاکره داشتیم</w:t>
      </w:r>
    </w:p>
    <w:p>
      <w:pPr>
        <w:pStyle w:val="BookText"/>
        <w:rPr/>
      </w:pPr>
      <w:r>
        <w:rPr>
          <w:rFonts w:ascii="IRNazanin" w:hAnsi="IRNazanin" w:eastAsia="IRNazanin"/>
          <w:color w:val="111111"/>
          <w:sz w:val="28"/>
          <w:sz w:val="28"/>
          <w:szCs w:val="28"/>
          <w:rtl w:val="true"/>
          <w:lang w:bidi="fa-IR"/>
        </w:rPr>
        <w:t>با دقت در این مطالبی که بیان شد می توان نتیجه گرفت که مواردی در دین و قرآن هست که ذاتی دین نیست و می توانست به گونه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باید از هم تفکیک کرد</w:t>
      </w:r>
      <w:r>
        <w:rPr>
          <w:rFonts w:eastAsia="IRNazanin" w:cs="IRNazanin"/>
          <w:color w:val="111111"/>
          <w:sz w:val="28"/>
          <w:szCs w:val="28"/>
          <w:rtl w:val="true"/>
          <w:lang w:bidi="fa-IR"/>
        </w:rPr>
        <w:t>.</w:t>
      </w:r>
    </w:p>
    <w:p>
      <w:pPr>
        <w:pStyle w:val="Heading3"/>
        <w:numPr>
          <w:ilvl w:val="2"/>
          <w:numId w:val="1"/>
        </w:numPr>
        <w:rPr/>
      </w:pPr>
      <w:bookmarkStart w:id="186" w:name="__RefHeading___Toc1143249_2870459653"/>
      <w:bookmarkStart w:id="187" w:name="_Toc63"/>
      <w:bookmarkEnd w:id="186"/>
      <w:r>
        <w:rPr>
          <w:rtl w:val="true"/>
        </w:rPr>
        <w:t>نکته دهم</w:t>
      </w:r>
      <w:bookmarkEnd w:id="18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فقهی و آداب شرعی و آشکال و صور آیین های عبادی و غیر عبادی و مقررات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مقاصد شارع و غایات و مسئله شرایط که جزو ذاتیات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تشریعشان، مشروط به امور و احوال و شرایط روحی و اجتماعی و جغرافیایی و تاریخی قومی معیّن بوده اند؛ به طوری که اگر آن شرایط به گونه ای دیگر بودند، آن آداب و احکام و مقررات هم صورت و سامانه دیگری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المثل احکام قصاص و دیات و نکاح و طلاق و طهارت و نجاست و پوشش مرد و زن و به طور کلی حقوق مرد و زن و برده و آزاد و مسلمان و غیر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شکل دیگری در می آمد و باز هم اسلام همان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این فلسفه فقه چه فقهی زاده خواهد شد موضوع سخن صاحب این قلم نیست؛ اما این که اکثر احکام فقهی و حتی ضروریات آن عرضی بوده اند و هستند مدلولی است که جای شبهه ندارد؛ حتی نماز و روزه هم با طاقت متوسط آدمیان تناسب یافته اند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بحث ذاتی و عرضی را حتی درباره احکام فقهی و شرعی نیز می توان پیاده کرد به این بیان که عرب جاهلی برای خودش سلسله قوانینی داشت که بسیاری از این قوانین در شریعت اسلام تأیید شد؛ از جمله آن ها طوافِ هفت دور است که عبد المطلب آن را وضع کرد یا چاه زمزمی که کور شده بود و عبدالمطلب آن را حفر کرد یا این که مقدار دیه چه میزان باشد ،در واقع ماجرای عبدالمطلب و نذر ایشان و قربانی کردن یکی از فرزندانش مبنایی شد برای دیه در آن ماجرا قرعه به نام عبدالله درآمد و بعد عبدالمطلب بین عبدالله و یک شتر قرعه کشید و دوباره به نام او درآمد و آن قدر قرعه گرفت تا به صد شتر رسید و سپس دستور داد به جای عبدالله صد شتر قربانی و نحر کردند الآن یکی از موارد دیه همین صد شتر است دیه چند چیز است که عبارت است هزار مثقال طلا ده هزار مثقال نقره، صد شتر، دویست گاو، هزار گوسفند و دویست حلّه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شتر مربوط به داستان عبد المطلب و جریان قربانی کردن عبدالله در زمان جاهلیت است موارد دیه با هم خیلی تفاوت دارند هزار مثقال طلا با دویست حله یمانی برابر نیستند و قیمت هزار مثقال طلا خیلی بیشتر است گاو قیمت ثابتی ندارد گاو مثل ماشین است یک ماشین ممکن است پنج میلیون تومان قیمت داشته باشد و ماشینی دیگر بیست میلیارد تومان دویست گاو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های لاغر با گاو های چاق برابر نیستند بعضی از گاو های اسرائیلی </w:t>
      </w:r>
      <w:r>
        <w:rPr>
          <w:rStyle w:val="FootnoteAnchor"/>
          <w:rtl w:val="true"/>
        </w:rPr>
        <w:footnoteReference w:id="156"/>
      </w:r>
      <w:r>
        <w:rPr>
          <w:rFonts w:ascii="IRNazanin" w:hAnsi="IRNazanin" w:eastAsia="IRNazanin"/>
          <w:color w:val="111111"/>
          <w:sz w:val="28"/>
          <w:sz w:val="28"/>
          <w:szCs w:val="28"/>
          <w:rtl w:val="true"/>
          <w:lang w:bidi="fa-IR"/>
        </w:rPr>
        <w:t>ممکن است تا صد میلیون تومان یا بیشتر قیمت داشته باشد در بحث هایی مانند قصاص ،حدود، دیات و طلاق که بین عرب ها طلاق متداول بود و انواع و اقسام داشت و هم چنین نکاح و برده داری که هر دو بین مسلمانان و غیر مسلمانان رواج داشت در این بحث ها اگر فقه بخواهد بر ظاهر و بر همین الفاظ و کلمات جمود داشته باشد این را دیگر نمی توان فقه نامید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ذاتیات و مقاصد اصلی دین را از عرضیاتش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اصلی و نهایی دین ، قصاص دیات ،نکاح، طهارت، نجاست و پوشش مرد و </w:t>
      </w:r>
      <w:bookmarkStart w:id="188" w:name="pg11148_87420"/>
    </w:p>
    <w:p>
      <w:pPr>
        <w:pStyle w:val="BookText"/>
        <w:rPr/>
      </w:pPr>
      <w:bookmarkEnd w:id="188"/>
      <w:r>
        <w:rPr>
          <w:rFonts w:ascii="IRNazanin" w:hAnsi="IRNazanin" w:eastAsia="IRNazanin"/>
          <w:color w:val="111111"/>
          <w:sz w:val="28"/>
          <w:sz w:val="28"/>
          <w:szCs w:val="28"/>
          <w:rtl w:val="true"/>
          <w:lang w:bidi="fa-IR"/>
        </w:rPr>
        <w:t>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ذاتیاتی است که در شریعت وجود دارد حتی نماز و روزه متناسب با حال مردم معمولی وضع شده است نوع مردم می توانند روزه بگیرند و هفده رکعت نماز واجب را بخوانند اگر دین در جایی که قدرت مردم بیشتر بود آمده بود، شاید تعداد رکعات نماز بیش تر می شد و اگر قدرت مردم کم تر بود ممکن بود این تعداد کم تر شود با توجه به این مطالب، اصلاً در فقه و فقاهت و احکام شریعت به کلی انقلاب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مطالب باید مقاصد اصلی دین را بگیرید و با حشو و زواید و فروع دین خدا حافظی کنید؛ چون آن ها ذاتی دین نیستند بلکه مانند لباسی هستند که به تن کرده اید و در فصول مختلف متناسب با تغییرات هوا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باید همین حالت را داشته باشد و عرضیات آن قابلیت تعویض داشته باشند و چاره ای جز این نیز نیست</w:t>
      </w:r>
    </w:p>
    <w:p>
      <w:pPr>
        <w:pStyle w:val="Heading3"/>
        <w:numPr>
          <w:ilvl w:val="2"/>
          <w:numId w:val="1"/>
        </w:numPr>
        <w:rPr/>
      </w:pPr>
      <w:bookmarkStart w:id="189" w:name="__RefHeading___Toc1143251_2870459653"/>
      <w:bookmarkStart w:id="190" w:name="_Toc64"/>
      <w:bookmarkEnd w:id="189"/>
      <w:r>
        <w:rPr>
          <w:rtl w:val="true"/>
        </w:rPr>
        <w:t>نکته یازدهم</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که در تاریخ اسلام اتفاق افتاده اند چه در اثر پیشوایان دین و چه پس از آن ،همه از عرضیات اند و می توانستند اتفاق نیفتند و چون چنین اند نمی توانند جزو اصول اعتقادات قرار گیرند به طور کلی نقش شخصیت ها در دین به جز شخصیت پیامبر صلی الله علیه و آله که ذاتی دین است تماماً عرضی است و به تصادفات تاریخی بسیار وابستگی دارد انتخاب شدن ابوبکر و عمر و عثمان به خلافت به حکومت رسیدن علی علیه السلام به حکومت نرسیدن دیگر امامان شیعه و غیبت امام دوازدهم دوازده نفر بودن آن و غیره ،همه عرضی دین اند و به همین سبب، به آن ها به منزله واقعه های تاریخی ممکن باید نگریست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یک اندازه ضروری یا تصادفی است و لذا همه اجزای اسلام تاریخی اند نه اجزای اسلام عقیدتی و ایمان به اسلام عقیدتی تعلّق می گیرد نه اسلام تاریخی</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در صدر اسلام واقع شده است که اگر این حوادث واقع نشده بود باز داستان به شکل دیگری بود یکی از آن حوادث عبارت است از خلافت خلفای اوّل و دوم و سوم بعد از رسول خدا و نیز خلافت امیرالمؤمنین علی علیه السلام و به </w:t>
      </w:r>
    </w:p>
    <w:p>
      <w:pPr>
        <w:pStyle w:val="BookText"/>
        <w:rPr/>
      </w:pPr>
      <w:r>
        <w:rPr>
          <w:rFonts w:ascii="IRNazanin" w:hAnsi="IRNazanin" w:eastAsia="IRNazanin"/>
          <w:color w:val="111111"/>
          <w:sz w:val="28"/>
          <w:sz w:val="28"/>
          <w:szCs w:val="28"/>
          <w:rtl w:val="true"/>
          <w:lang w:bidi="fa-IR"/>
        </w:rPr>
        <w:t>خلافت نرسیدن بقیه ائمه اثنا عشر علیهم السلام، به جز چند ماه کوتاه خلافت امام حسن علیه السلام و هم چنین داستان علی علیه السلام و خلافت ایشان و وقوع جنگ های متعدد در خلافت پنج سالۀ ایشان که سه جنگ بزرگ در آن واقع شد اگر این حوادث در تاریخ صدر اسلام به جای عبور از این مسیر از مسیر دیگری رفته بود آیا سرنوشت دین به این شکل بود؟ شاید دین و بعضی از اعتقادات ما به شکل و ماهیت کنونی نبود و به شکل دیگری بود؛ اما می بینیم که این مسیر طی شد پس در واقع این موارد جزو اسلام عقیدتی نیست بلکه جزو اسلام تاریخی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ولایت علی علیه السلام و وقایع و جنگ هایی که واقع شد، عده ای از روی اعتقاد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قتلة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به شهادت نرسیده بودند آیا باز این سخنان وجود داشت؟ آیا لعن هایی که در زیارت عاشورا می شود اگر امام حسین علیه السلام شهید نمی شدند باز این لعن ها وجود داشت؟ برائت و ولایت در واقع اسلام تاریخی است نه اسلام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زمان علی علیه السلام بودند، رفتند و در رکاب ایشان جنگیدند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داستان برائت و ولایت جزو تاریخ و اسلام تاریخی است اصل عقیده اسلام همان توحید و رسالت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مربوط به عرضیات و آن وقایعی است که در صدر اسلام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وقایع واقع شد می گوییم ما از آن وقایعی که انجام شده علیه آن ها برائت می جوییم و به علی علیه السلام و اولادش ولایت داریم آقای دکتر سروش می گوید این ولایت و برائت به وقایعی مربوط است که در تاریخ اتفاق افتاده است و اگر تاریخ به شکل دیگری اتفاق افتاده بود و به جای این که ابن زیاد به کوفه می رفت و مردم کوفه را می ترساند اگر خود امام حسین علیه السلام به کوفه رسیده بودند و قدرت را در دست گرفته بودند و با شامیان مبارزه کرده بودند و پیروز شده بودند قضایا به کلی عوض می شد و سکه به روی دیگرش می رفت پس این موارد عرضی است و ذاتی اسلام نیست این ها اموری است که در تاریخ اسلام واقع شده است و اسلام تاریخی است الآن اگر بحث کنیم با یک شخص مخالف از عامه که آیا علی علیه السلام خلیفه بعد از پیامبر است یا عمر می گوید این بحث چه فایده ای دارد خلیفه هر کسی بود تمام شد و امروز بحث ما فایده ای ندارد ،بنابراین این ها جزو مباحث اسلام تاریخی است و ربطی به ذات اسلام و عقیده اسلام ندارد </w:t>
      </w:r>
      <w:bookmarkStart w:id="191" w:name="pg11148_87422"/>
    </w:p>
    <w:p>
      <w:pPr>
        <w:pStyle w:val="Heading2"/>
        <w:numPr>
          <w:ilvl w:val="1"/>
          <w:numId w:val="1"/>
        </w:numPr>
        <w:rPr/>
      </w:pPr>
      <w:bookmarkStart w:id="192" w:name="__RefHeading___Toc1143253_2870459653"/>
      <w:bookmarkStart w:id="193" w:name="_Toc65"/>
      <w:bookmarkEnd w:id="191"/>
      <w:bookmarkEnd w:id="192"/>
      <w:r>
        <w:rPr>
          <w:rtl w:val="true"/>
        </w:rPr>
        <w:t>جمع بندی سخنان دکتر سروش در بحث ذاتی و عرضی در دین</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تاریخ اسلام اتفاق افتاده اند چه در اثر پیشوایان دین و چه پس از آن ،همه از عرضیات اند و می توانستند اتفاق نیفتند و چون چنین اند نمی توانند جزو اصول اعتقادات قرار گیرند به طور کلی نقش شخصیت ها در دین به جز شخصیت پیامبر صلی الله علیه و آله که ذاتی دین است تماماً عرضی است و به تصادفات تاریخی بسیار وابستگی دارد انتخاب شدن ابوبکر و عمر و عثمان به خلافت به حکومت رسیدن علی علیه السلام به حکومت نرسیدن دیگر امامان شیعه و غیبت امام دوازدهم دوازده نفر بودن آن و غیره ،همه عرضی دین اند و به همین سبب به آن ها به منزله واقعه های تاریخی ممکن باید نگریست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یک اندازه ضروری یا تصادفی است و لذا همه اجزای اسلام تاریخی اند نه اجزای اسلام عقیدتی و ایمان به اسلام عقیدتی تعلّق می گیرد نه اسلام تاریخی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ذاتی و ماهیتی ارسطویی ندارد بلکه شارع، مقاصدی دارد این مقاصد همان ذاتیات دین اند برای ابراز و تفهیم و تحصیل این مقاصد شارع از زبانی خاص، مفاهیمی خاص، شیوه هایی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ها همه، در زمانی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برای مردمی خاص، با طاقت های بدنی و ذهنی خاص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کننده شریعت مورد عکس العمل ها و پرسش های معین قرار می گیرد و نسبت به آن ها پاسخ های معین می دهد جاری شدن سیل دیانت در بستر زمان به نوبه خود حوادثی را می آفریند کسانی را به تصدیق و کسانی را به انکار وا می دارد منکران و مؤمنان مناسبت های خاصی با یک دیگر و با دین پیدا می کنند می جنگند یا تمدن می آفرینند به فهمیدن و بسط اندیشه و تجربه دینی همت می گمارند یا به تخریب و تضعیف آن نکات چهارده گانه که همه محصول تاریخیت و بشریت و تدریجیت و دیالوگی و دینامیک بودن هویت دین اند همان عرضیات سمین اند که ذات ثمین دیانت را در خود نهفته اند برای کشف آن گوهر، چاره ای جز شکافتن آن قشور نیست شناختن و شکافتن عرضیات و اتفاقیات حاجت به شرحه شرحه کردن کالبد تاریخی دین دارد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افکندن طرح های ذهنی و فرض احوال و شرایط ممکن و محقق نشده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 و غبار های عرضی را پس می زنند تا در نهایت به ذات </w:t>
      </w:r>
      <w:bookmarkStart w:id="194" w:name="pg11148_87423"/>
    </w:p>
    <w:p>
      <w:pPr>
        <w:pStyle w:val="BookText"/>
        <w:rPr/>
      </w:pPr>
      <w:bookmarkEnd w:id="194"/>
      <w:r>
        <w:rPr>
          <w:rFonts w:ascii="IRNazanin" w:hAnsi="IRNazanin" w:eastAsia="IRNazanin"/>
          <w:color w:val="111111"/>
          <w:sz w:val="28"/>
          <w:sz w:val="28"/>
          <w:szCs w:val="28"/>
          <w:rtl w:val="true"/>
          <w:lang w:bidi="fa-IR"/>
        </w:rPr>
        <w:t>بل به تئوری در باب ذات دین و مقاصد شارع برسند؛ تئوری ای که همواره با کشف عرضيات تازه و در پرتو فرض شرطیات تازه چهرۀ تازه به خود می گیرد این کاوش ها یک نکته خاص را مسلّم خواهد داشت و آن این که از هیچ امر عرضی به هیچ امر ذاتی نمی توان رسید اسلام عقیدتی عین ذاتیات و اسلام تاریخی، عین عرضیات و مسلمانی در گرو اعتقاد و التزام به ذاتیات و دین شناسی نظری به معنای باز شناختن ذاتیات از عرضیات و اجتهاد فقهی مستلزم ترجمه فرهنگی عرضیات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ایشان می فرماید منظور از ذاتی و عرضی در دین عبارت است از این که آن مقاصد اصلی دین ذاتیات دین است و آن اموری که مقصد اصلی دین نیست بلکه در اثر آداب و سنن و فرهنگ عربیت و وقایعی که اتفاق افتاده و به دین ملحق شده و در قرآن آمده است عرضیات است</w:t>
      </w:r>
      <w:r>
        <w:rPr>
          <w:rFonts w:eastAsia="IRNazanin" w:cs="IRNazanin"/>
          <w:color w:val="111111"/>
          <w:sz w:val="28"/>
          <w:szCs w:val="28"/>
          <w:rtl w:val="true"/>
          <w:lang w:bidi="fa-IR"/>
        </w:rPr>
        <w:t>.</w:t>
      </w:r>
    </w:p>
    <w:p>
      <w:pPr>
        <w:pStyle w:val="Heading2"/>
        <w:numPr>
          <w:ilvl w:val="1"/>
          <w:numId w:val="1"/>
        </w:numPr>
        <w:rPr/>
      </w:pPr>
      <w:bookmarkStart w:id="195" w:name="__RefHeading___Toc1143255_2870459653"/>
      <w:bookmarkStart w:id="196" w:name="_Toc66"/>
      <w:bookmarkEnd w:id="195"/>
      <w:r>
        <w:rPr>
          <w:rtl w:val="true"/>
        </w:rPr>
        <w:t>چند مطلب در بحث ذاتی و عرضی در دین</w:t>
      </w:r>
      <w:bookmarkEnd w:id="196"/>
    </w:p>
    <w:p>
      <w:pPr>
        <w:pStyle w:val="Heading3"/>
        <w:numPr>
          <w:ilvl w:val="2"/>
          <w:numId w:val="1"/>
        </w:numPr>
        <w:rPr/>
      </w:pPr>
      <w:bookmarkStart w:id="197" w:name="__RefHeading___Toc1143257_2870459653"/>
      <w:bookmarkStart w:id="198" w:name="_Toc67"/>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جمع بندی کلام دکتر سروش به چند مطلب منتهی می شود که از این قرار است</w:t>
      </w:r>
    </w:p>
    <w:p>
      <w:pPr>
        <w:pStyle w:val="Heading3"/>
        <w:numPr>
          <w:ilvl w:val="2"/>
          <w:numId w:val="1"/>
        </w:numPr>
        <w:rPr/>
      </w:pPr>
      <w:bookmarkStart w:id="199" w:name="__RefHeading___Toc1143259_2870459653"/>
      <w:bookmarkStart w:id="200" w:name="_Toc68"/>
      <w:bookmarkEnd w:id="199"/>
      <w:r>
        <w:rPr>
          <w:rtl w:val="true"/>
        </w:rPr>
        <w:t>مطلب اوّل</w:t>
      </w:r>
      <w:bookmarkEnd w:id="200"/>
    </w:p>
    <w:p>
      <w:pPr>
        <w:pStyle w:val="BookText"/>
        <w:rPr/>
      </w:pPr>
      <w:r>
        <w:rPr>
          <w:rFonts w:ascii="IRNazanin" w:hAnsi="IRNazanin" w:eastAsia="IRNazanin"/>
          <w:color w:val="111111"/>
          <w:sz w:val="28"/>
          <w:sz w:val="28"/>
          <w:szCs w:val="28"/>
          <w:rtl w:val="true"/>
          <w:lang w:bidi="fa-IR"/>
        </w:rPr>
        <w:t>اعتقاد قلبی و التزام عملی به عرضیات دینی، لازم نیست؛ یعنی شما به آن چیزی که عرضی است نه ضرورت دارد اعتقاد داشته باشید و نه ضرورت دارد التزام عملی داشته باشید؛ به دلیل این که دین از دو جنبه خارج نیست یا اعتقاد است یا عمل ،حال این عمل نیز گاهی عملی است که باید انجام دهید و در دایره فقه و شریعت داخل می شود و گاهی عملی است که اگر انجام بدهید بهتر است که این قسم دوم در دایره اخلاق وارد می شود پس دین یا اعتقاد است یا التزام عملی است به آن چه لزوماً باید به آن اعتقاد داشته باشید که همان ذاتیات دین است؛ اما در عرضیات لازم نیست به آن التزام داشته باشید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گوید اسلام عقیدتی عین ذاتیات است؛ یعنی ذاتیات دین اسلام عقیدتی است که باید به آن عقیده داشته باشید و اسلام تاریخی، همان عرضیات </w:t>
      </w:r>
      <w:bookmarkStart w:id="201" w:name="pg11148_87424"/>
    </w:p>
    <w:p>
      <w:pPr>
        <w:pStyle w:val="BookText"/>
        <w:rPr/>
      </w:pPr>
      <w:bookmarkEnd w:id="201"/>
      <w:r>
        <w:rPr>
          <w:rFonts w:ascii="IRNazanin" w:hAnsi="IRNazanin" w:eastAsia="IRNazanin"/>
          <w:color w:val="111111"/>
          <w:sz w:val="28"/>
          <w:sz w:val="28"/>
          <w:szCs w:val="28"/>
          <w:rtl w:val="true"/>
          <w:lang w:bidi="fa-IR"/>
        </w:rPr>
        <w:t>دین است که در واقع قضایایی است که در تاریخ اسلام واقع شده است و آیات قرآن درباره آن قضایا نازل شده است این عرضیات را اگر قبول نداشته باشید و حتى التزام عملی هم نداشته باشید اشکال ندارد مسلمانی و تدیّن در گرو اعتقاد و التزام به ذاتیات است و دین شناسی نظری به معنای باز شناختن ذاتیات از عرضیات است پس به طور کلی آن چه در دین لازم است اعتقاد و التزام عملی به ذاتیات است که آن را اسلام عقیدتی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در مقابل اسلام عقیدتی، اسلامی را مطرح می کند به نام اسلام تاریخی؛ یعنی حوادثی که واقع شده است یا شخصی پیش پیامبر آمده پرسشی کرده است و دربارۀ آن پرسش یا واقعه آیه ای از قرآن نازل شده است اگر این حادثه اتفاق نمی افتاد یا آن شخص سؤال نمی کرد این آیه نازل نمی شد و اگر سؤال دیگری می کرد جواب دیگری داده می شد و آیه ای دیگر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می گوید اسلام تاریخی این اسلام تاریخی عین عرضیات است و اعتقاد به آن و التزام به آن در مقام عمل ضرورتی ندارد</w:t>
      </w:r>
    </w:p>
    <w:p>
      <w:pPr>
        <w:pStyle w:val="Heading3"/>
        <w:numPr>
          <w:ilvl w:val="2"/>
          <w:numId w:val="1"/>
        </w:numPr>
        <w:rPr/>
      </w:pPr>
      <w:bookmarkStart w:id="202" w:name="__RefHeading___Toc1143261_2870459653"/>
      <w:bookmarkStart w:id="203" w:name="_Toc69"/>
      <w:bookmarkEnd w:id="202"/>
      <w:r>
        <w:rPr>
          <w:rtl w:val="true"/>
        </w:rPr>
        <w:t>مطلب دوم</w:t>
      </w:r>
      <w:bookmarkEnd w:id="203"/>
    </w:p>
    <w:p>
      <w:pPr>
        <w:pStyle w:val="BookText"/>
        <w:rPr/>
      </w:pPr>
      <w:r>
        <w:rPr>
          <w:rFonts w:ascii="IRNazanin" w:hAnsi="IRNazanin" w:eastAsia="IRNazanin"/>
          <w:color w:val="111111"/>
          <w:sz w:val="28"/>
          <w:sz w:val="28"/>
          <w:szCs w:val="28"/>
          <w:rtl w:val="true"/>
          <w:lang w:bidi="fa-IR"/>
        </w:rPr>
        <w:t>بر حَسَبِ بیان آقای سروش عرضیات اموری است که بر دین تحمیل شده است نه این که جزو دین باشد پس عرضیات همان طور که بیان کردیم لازم العمل نیست بلکه زوایدی است که بر دین عارض شده است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عرضی ها عرضی اند؛ چون اوّلاً از دل ذات بر نمی آیند، بلکه بر آن تحمیل می شوند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پس عرضیات اموری هستند که بر دین تحمیل شده اند و هیچ ربطی به ذات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فرمایید التزام عملی به عرضیات لازم نیست از کجای فرمایش ایشان به دست می آید؟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درباره ذاتی و عرضی بیان شد وقتی اموری را عرضی دانستیم التزام به آن لازم نیست؛ نه در مقام عقیده و نه در مقام عمل</w:t>
      </w:r>
      <w:r>
        <w:rPr>
          <w:rFonts w:eastAsia="IRNazanin" w:cs="IRNazanin"/>
          <w:color w:val="111111"/>
          <w:sz w:val="28"/>
          <w:szCs w:val="28"/>
          <w:rtl w:val="true"/>
          <w:lang w:bidi="fa-IR"/>
        </w:rPr>
        <w:t xml:space="preserve">. </w:t>
      </w:r>
      <w:bookmarkStart w:id="204" w:name="pg11148_87425"/>
    </w:p>
    <w:p>
      <w:pPr>
        <w:pStyle w:val="Heading3"/>
        <w:numPr>
          <w:ilvl w:val="2"/>
          <w:numId w:val="1"/>
        </w:numPr>
        <w:rPr/>
      </w:pPr>
      <w:bookmarkStart w:id="205" w:name="__RefHeading___Toc1143263_2870459653"/>
      <w:bookmarkStart w:id="206" w:name="_Toc70"/>
      <w:bookmarkEnd w:id="204"/>
      <w:bookmarkEnd w:id="205"/>
      <w:r>
        <w:rPr>
          <w:rtl w:val="true"/>
        </w:rPr>
        <w:t>مطلب سوم</w:t>
      </w:r>
      <w:bookmarkEnd w:id="206"/>
    </w:p>
    <w:p>
      <w:pPr>
        <w:pStyle w:val="BookText"/>
        <w:rPr/>
      </w:pPr>
      <w:r>
        <w:rPr>
          <w:rFonts w:ascii="IRNazanin" w:hAnsi="IRNazanin" w:eastAsia="IRNazanin"/>
          <w:color w:val="111111"/>
          <w:sz w:val="28"/>
          <w:sz w:val="28"/>
          <w:szCs w:val="28"/>
          <w:rtl w:val="true"/>
          <w:lang w:bidi="fa-IR"/>
        </w:rPr>
        <w:t>عرضيات خارج از اسلام ناب اند و حتی حجاب و زنگار و مانع رسیدن به اسلام ناب هستند به بیان دیگر آقای دکتر سروش ذاتیات و مقاصد اصلی دین را اسلام ناب می دانند و می گویند نه تنها التزام عملی به عرضیات لازم نیست بلکه عرضیات در واقع حجابی هستند برای رسیدن به آن ذاتیات و بنابراین باید آن حجاب کنار زده شود تا بتوان به آن ذاتیات دست یافت می گوید باید حجاب را نفی کنید و بدرید تا به ذاتیات برسید وقتی چیزی زنگار باشد باید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سروش در مقاله ذاتی و عرضی شواهدی برای این مطلب می آورند که یکی از آن ها بحث واژگان است یکی واژگان تجارت و دیگری واژگان سفر که در قرآن بسیار تکرار شده است ایشان می گوید چون عرب بادیه نشین و عصر جاهلیت شغل و اشتغالاتش سفر یا تجارت یا هر دو بوده است این واژگان در قرآن بسیار تکرار شده است هم چنین ایشان اعتراض کرده اند که در کتاب فربه </w:t>
      </w:r>
      <w:r>
        <w:rPr>
          <w:rStyle w:val="FootnoteAnchor"/>
          <w:rtl w:val="true"/>
        </w:rPr>
        <w:footnoteReference w:id="160"/>
      </w:r>
      <w:r>
        <w:rPr>
          <w:rFonts w:ascii="IRNazanin" w:hAnsi="IRNazanin" w:eastAsia="IRNazanin"/>
          <w:color w:val="111111"/>
          <w:sz w:val="28"/>
          <w:sz w:val="28"/>
          <w:szCs w:val="28"/>
          <w:rtl w:val="true"/>
          <w:lang w:bidi="fa-IR"/>
        </w:rPr>
        <w:t>بحار الانوار که صد و ده جلد است قریب به ده جلد این کتاب که به نام السماء العالم نام بردار شده است مبتنی است بر هیئت بطلمیوسی که بطلان هیئت بطلمیوسی واضح است هم چنین مبتنی است بر طب قدیم که امروزه بطلان آن به اثبات رسیده است به عبارتی یعنی شما باید ده جلد کتاب بحار الانوار را که همان السماء و العالم است جزو عرضیات لحاظ کنید؛ زیرا در آن دوره و زمان هیئت بطلمیوسی و طب قدیم جزو مسلّمات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که وارد شده است اعم از این که سند آن ها صحیح باشد یا نباشد و اعم از این که دلالتشان تمام باشد یا نباشد و مطالبی که در این کتاب ها به نام طب النبى و طب الرضا و رساله ذهبیه امام رضا علیه السلام که برای مأمون عباسی نگارش یافته است، اگر ملاحظه شود متوجه می شویم که این عرضیات همه خارج از اسلام است بلکه حجاب و زنگار و مانع رسیدن به ذاتیات شمرده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که انتظار دینداران از دین، آموختن طب و نجوم و </w:t>
      </w:r>
    </w:p>
    <w:p>
      <w:pPr>
        <w:pStyle w:val="BookText"/>
        <w:rPr/>
      </w:pPr>
      <w:r>
        <w:rPr>
          <w:rFonts w:ascii="IRNazanin" w:hAnsi="IRNazanin" w:eastAsia="IRNazanin"/>
          <w:color w:val="111111"/>
          <w:sz w:val="28"/>
          <w:sz w:val="28"/>
          <w:szCs w:val="28"/>
          <w:rtl w:val="true"/>
          <w:lang w:bidi="fa-IR"/>
        </w:rPr>
        <w:t>طبیعیات و فلکیات نیست</w:t>
      </w:r>
      <w:r>
        <w:rPr>
          <w:rFonts w:eastAsia="IRNazanin" w:cs="IRNazanin"/>
          <w:color w:val="111111"/>
          <w:sz w:val="28"/>
          <w:szCs w:val="28"/>
          <w:rtl w:val="true"/>
          <w:lang w:bidi="fa-IR"/>
        </w:rPr>
        <w:t xml:space="preserve">... .» </w:t>
      </w:r>
      <w:r>
        <w:rPr>
          <w:rStyle w:val="FootnoteAnchor"/>
          <w:rtl w:val="true"/>
        </w:rPr>
        <w:footnoteReference w:id="161"/>
      </w:r>
      <w:r>
        <w:rPr>
          <w:rFonts w:ascii="IRNazanin" w:hAnsi="IRNazanin" w:eastAsia="IRNazanin"/>
          <w:color w:val="111111"/>
          <w:sz w:val="28"/>
          <w:sz w:val="28"/>
          <w:szCs w:val="28"/>
          <w:rtl w:val="true"/>
          <w:lang w:bidi="fa-IR"/>
        </w:rPr>
        <w:t>بله دین نه وظیفه اش تبیین جهان هستی و بیان کهکشان ها و این که صورت کهکشان ها و ستارگان چگونه است و نه وظیفه اش طب و پزشکی است این دو مطلب کاملاً درست است و از ایشان قبول می کنیم که پیامبران نیامده اند که طبابت کنند و هم چنین پیامبران نیامده اند که ستاره شناسی و هیئت به مردم بیاموزند بله، این مطلب، مطلب صحیحی قبل از ایشان هم بعضی از اندیشمندان آن را گفته اند و ما هم قبول می کنیم؛ اما ایشان علاوه بر این می گوید ما این مطلب را نباید جزو وظایف دینی و مأموریت های الهی بدانیم و عرضی بودن معنایش همین است که آن ها را نباید جزو وظایف دینی و مأموریت های الهی دانست و از همین رو التزام عملی به آن نیز لازم نیست آقای دکتر سروش عبارت عرضی بودن را به معنای خروج از وظایف دینی و مأموریت های الهی می داند؛ یعنی اگر چیزی به اصطلاح ایشان عرضی دین شد، غیر دینی است و لازم الاجراء نخواهد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شک و مسامحه ای نیست که آن ها عرضی اند و می توانستند در محیط دیگری و فرهنگ دیگری به گونه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روایات یا آیاتی که مربوط به هیئت بطلمیوسی است مثل </w:t>
      </w:r>
      <w:r>
        <w:rPr>
          <w:rFonts w:ascii="Amiri" w:hAnsi="Amiri" w:eastAsia="Amiri" w:cs="Amiri"/>
          <w:color w:val="111111"/>
          <w:sz w:val="28"/>
          <w:sz w:val="28"/>
          <w:szCs w:val="28"/>
          <w:rtl w:val="true"/>
          <w:lang w:bidi="ar-SA"/>
        </w:rPr>
        <w:t>السَّمَوَاتُ السَّبْعُ</w:t>
      </w:r>
      <w:r>
        <w:rPr>
          <w:rStyle w:val="FootnoteAnchor"/>
          <w:rtl w:val="true"/>
        </w:rPr>
        <w:footnoteReference w:id="162"/>
      </w:r>
      <w:r>
        <w:rPr>
          <w:rFonts w:ascii="IRNazanin" w:hAnsi="IRNazanin" w:eastAsia="IRNazanin"/>
          <w:color w:val="111111"/>
          <w:sz w:val="28"/>
          <w:sz w:val="28"/>
          <w:szCs w:val="28"/>
          <w:rtl w:val="true"/>
          <w:lang w:bidi="fa-IR"/>
        </w:rPr>
        <w:t>که به هفت آسمان قائل است و برخلاف هیئت جدید و کوپرنیک است که به هفت آسمان قائل نیست می بینید که این هیئت بطلمیوسی حتی وارد قرآن هم شده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اگر دقت کنید متوجه می شوید که اگر به فرض قرآن کریم به جای نزول در بین عرب های جاهلی در شبه جزیره حجاز در پانزده </w:t>
      </w:r>
    </w:p>
    <w:p>
      <w:pPr>
        <w:pStyle w:val="BookText"/>
        <w:rPr/>
      </w:pPr>
      <w:r>
        <w:rPr>
          <w:rFonts w:ascii="IRNazanin" w:hAnsi="IRNazanin" w:eastAsia="IRNazanin"/>
          <w:color w:val="111111"/>
          <w:sz w:val="28"/>
          <w:sz w:val="28"/>
          <w:szCs w:val="28"/>
          <w:rtl w:val="true"/>
          <w:lang w:bidi="fa-IR"/>
        </w:rPr>
        <w:t>قرن پیش بعد از هیئت جدید کوپرنیکی آمده بود داستان هیئت و نجوم و آسمان بر اساس هیئت جدید ترسیم می شد نه هیئت قدیم بنابراین باید مطالبی را از قرآن کنار گذاشت</w:t>
      </w:r>
    </w:p>
    <w:p>
      <w:pPr>
        <w:pStyle w:val="BookText"/>
        <w:rPr/>
      </w:pPr>
      <w:r>
        <w:rPr>
          <w:rFonts w:ascii="IRNazanin" w:hAnsi="IRNazanin" w:eastAsia="IRNazanin"/>
          <w:color w:val="111111"/>
          <w:sz w:val="28"/>
          <w:sz w:val="28"/>
          <w:szCs w:val="28"/>
          <w:rtl w:val="true"/>
          <w:lang w:bidi="fa-IR"/>
        </w:rPr>
        <w:t>دنباله فرمایش ایشان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هم اسلام همان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یکی است و اسلام همان اسلام است؛ اما عرضیاتش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اسلام ناب چیست حرفی است و این که تعالیم اسلام و هر دینی دیگر هیچ گاه ناب و برهنه عرضه نشده است حرفی دیگر؛ و برای رسیدن به اوّلی دریدن حجاب های ثانویه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به اسلام ناب برسید باید حجاب هایی را که در عرضیات اسلام است بدرید و کنار بگذارید تا به اسلام ناب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سخنان ایشان توجه می کنید این نتیجه گرفته می شود که عرضیات خارج از حوزۀ اسلام ناب است ،بنابراین ما یک اسلام ناب داریم در مقابل اسلام عرضی که این اسلام عرضی ،اسلام ناب و خالص نیست و غیر حقیقی فاقد ارزش دینی است و حتی فراتر از آن ایشان می فرماید عرضیات حجابی است که مانع رسیدن به اسلام ناب می شود؛ یعنی اگر می خواهید به اسلام ناب و حقیقی برسید باید این عرضیات را به طور کامل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فلزی زنگار گرفته باشد و بخواهید به اصل فلز برسید باید زنگار ها را بردارید تا به اصل برسید حجاب را باید بردارید تا به وصال برسید باید این ها برطرف شود با وجود این عرضیات شما در عرضیات می مانید و به ذاتیات و به مقاصد اصلی دین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فرمایش دکتر سروش، اسلام ذاتی ویژگی هایی دارد و اسلام عرضی ویژگی 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را از هم تفکیک کرد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نکنید که سخنان دکتر سروش با سخنان کسانی که قائل هستند که دین یک ظاهر شریعت دارد و یک باطن طریقت و سخنان صوفیانی که می گویند ما شریعت داریم و طریقت و در شریعت علل و مصالحی وجود دارد و نیز مراتب دین و مراتب اسلام و اسلام حداقلی و اسلام حداکثری،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مرادشان هیچ کدام از این مطالب یعنی طریقت و شریعت عرفا نیست بلکه منظور ایشان این است که اگر می خواهید به اسلام راستین برسید باید عرضیات دین را کنار بگذارید این عرضیات هم در آیات قرآن کریم وجود دارد و هم در </w:t>
      </w:r>
    </w:p>
    <w:p>
      <w:pPr>
        <w:pStyle w:val="BookText"/>
        <w:rPr/>
      </w:pPr>
      <w:r>
        <w:rPr>
          <w:rFonts w:ascii="IRNazanin" w:hAnsi="IRNazanin" w:eastAsia="IRNazanin"/>
          <w:color w:val="111111"/>
          <w:sz w:val="28"/>
          <w:sz w:val="28"/>
          <w:szCs w:val="28"/>
          <w:rtl w:val="true"/>
          <w:lang w:bidi="fa-IR"/>
        </w:rPr>
        <w:t>روایات و اگر بخواهید به آن اسلام ناب برسید باید این حجاب ها را کنار بگذارید و باید به آن اسلام ناب ذاتی و واقعی اعتقاد و التزام عملی داشته باشید؛ ولی به آن عرضیات نه اعتقاد لازم است و نه التزام عملی</w:t>
      </w:r>
    </w:p>
    <w:p>
      <w:pPr>
        <w:pStyle w:val="BookText"/>
        <w:rPr/>
      </w:pPr>
      <w:r>
        <w:rPr>
          <w:rFonts w:ascii="IRNazanin" w:hAnsi="IRNazanin" w:eastAsia="IRNazanin"/>
          <w:color w:val="111111"/>
          <w:sz w:val="28"/>
          <w:sz w:val="28"/>
          <w:szCs w:val="28"/>
          <w:rtl w:val="true"/>
          <w:lang w:bidi="fa-IR"/>
        </w:rPr>
        <w:t xml:space="preserve">ایشان در بحث تجربه نبوی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کتاب یا مجموعه ای از اقوال نیست؛ بلکه یک حرکت تاریخی و تاریخ مجسّم یک مأموریت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تاریخی یک تجربه تدریجی الحصول پیامبرانه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حفظ روح و امهات محكماتش تدریجی النزول و تدريجي الحصول شد؛ یعنی تکوّن تاریخی پیدا کرد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جناب دکتر سروش در باب قرآن کریم دارند این است که ایشان معتقدند بسیاری از آن چه آموزه های قرآن و روایات هستند، عرضیات اند؛ چرا که مطابق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حتی اگر تجربه ديني شخص پیامبر هم ندانیم،</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باید بپذیریم که بیشتر احکام اسلام عرضیات هستند و وقتی عرضی شدند اطاعت از آن ها لازم نیست؛ به دلیل این که بسیاری از احکام اسلام على التدريج و در طی بیست و سه سال بعثت پیامبر و بر اساس وقایعی که اتفاق افتاده است نازل شده است برای مثال وقتی که شخصی آمد خدمت رسول خدا صلی الله علیه و آله و گفت من زنم را ظهار کرده ام احکام ظهار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زمانی که آن شخص بدهکار آمد و مسئله ربا را پرسید که این افراد در زمان جاهلیت به ما قرض ربوی داده اند و هنوز از ما طلب دارند آیا ما باید همان قرض ربوی را به آن ها برگردانیم آیاتی در باب ربا نازل شد همین طور مردی که در کوچه راه می رفت و زنی توجه او را به خود جلب کرد و سرش به استخوانی که از دیوار بیرون زده بود برخورد کرد و شکافت و با همین زخم و خون جاری روی صورتش آمد خدمت رسول خدا صلی الله علیه و آله و گفت من زن زیبایی را دیدم و مجذوب او شدم و سرم به استخوانی برخورد کرد و زخمی شد بعد از این ماجرا، آیات حجاب آمد آیات دیگر نیز به همین شکل نازل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از احکام اسلام وجود دارد و آن چه در قرآن آمده است همگی بر اساس حوادثی است که واقع شده است این احکام بر اساس آن حوادث و على التدریج در طی بیست و سه سال نازل شده است اگر سر آن شخص به استخوان نخورده بود شاید آیات حجاب نازل نمی شد همین طور سایر وقایع اگر اتفاق نمی افتادند آیات مربوط به آن ها نازل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سروش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پیامبر هم معتقدند، یعنی حتی آن هایی که قرآن را وحی می دانند که خداوند عین این کلمات را بر پیامبر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همین جمله بندی بر پیامبر نازل می شده است و ایشان هم به قوم خودشان منتقل می کرده اند؛ با این حال، آن ها هم قبول دارند که قرآن طی فرایندی بیست و سه ساله و بر اساس قضایایی که در محیط پیامبر واقع شده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ابولهب و زنش آن حرکات جسارت آمیز را نسبت به پیامبر انجام نمی دادند دیگر سوره ای به نام سوره مسد </w:t>
      </w:r>
      <w:r>
        <w:rPr>
          <w:rFonts w:ascii="Amiri" w:hAnsi="Amiri" w:eastAsia="Amiri" w:cs="Amiri"/>
          <w:color w:val="111111"/>
          <w:sz w:val="28"/>
          <w:sz w:val="28"/>
          <w:szCs w:val="28"/>
          <w:rtl w:val="true"/>
          <w:lang w:bidi="ar-SA"/>
        </w:rPr>
        <w:t>تَبَّتْ يَدَا أَبِي لَهَبٍ وَتَبَّ</w:t>
      </w:r>
      <w:r>
        <w:rPr>
          <w:rStyle w:val="FootnoteAnchor"/>
          <w:rtl w:val="true"/>
        </w:rPr>
        <w:footnoteReference w:id="166"/>
      </w:r>
      <w:r>
        <w:rPr>
          <w:rFonts w:ascii="IRNazanin" w:hAnsi="IRNazanin" w:eastAsia="IRNazanin"/>
          <w:color w:val="111111"/>
          <w:sz w:val="28"/>
          <w:sz w:val="28"/>
          <w:szCs w:val="28"/>
          <w:rtl w:val="true"/>
          <w:lang w:bidi="fa-IR"/>
        </w:rPr>
        <w:t>نداشتیم و اگر عاص بن وائل تعبیر ابتر را برای پیامبر به کار نمی برد دیگر سوره ای به نام سوره کوثر نداشتیم ،بنابراین حتی آن هایی که می گویند این الفاظ و کلمات قرآن وحیی است که خداوند بر پیامبر نازل کرده است نیز قبول دارند که قرآن در طی بیست و سه سال و بر اساس قضایایی که در محیط پیامبر واقع شده نازل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مسلمین، اعم از شیعه و سنّی این مطلب را قبول دارند؛ ولی همگی چه شیعه و چه اهل سنّت حتى وهابی ها بر این فرمایش دکتر سروش نقد نوشتند حتی آقای سیّد مصطفی حسینی طباطبایی که از وهابی های ایران است نیز بر نظریات دکتر سروش نقد نوشت جناب مهندس عبدالعلی بازرگان که از طیف روشن فکران مسلمان و پسر مهندس مهدی بازرگان است نیز بر فرمایش دکتر سروش نقد نوشت تمام جناح های مسلمین این نظریه ایشان را در این باب انکار کردند؛ هم شیعه و هم سنّی این فرمایش ایشان تحت هیچ عنوان مورد قبول قرار نگرفت </w:t>
      </w:r>
      <w:bookmarkStart w:id="207" w:name="pg11148_87430"/>
    </w:p>
    <w:p>
      <w:pPr>
        <w:pStyle w:val="BookText"/>
        <w:rPr/>
      </w:pPr>
      <w:bookmarkEnd w:id="207"/>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چه که داریم در قرآن کریم متناسب با زمان و مکان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الآن که زمان و مکان عوض شده است این موارد هم باید تغییر کند</w:t>
      </w:r>
    </w:p>
    <w:p>
      <w:pPr>
        <w:pStyle w:val="BookText"/>
        <w:rPr/>
      </w:pP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قرینه نکته ای است که در مقاله ذاتی و عرضی به آن اشاره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ذاتی و عرضی را سه جلسه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نود و نه درصد احکامی که در قرآن بیان شده است همان احکام جاری میان اعراب بوده است و احکام جدید آن به زحمت به یک درصد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انطباق نود و نه درصد احکام قرآن با شرایط زمان پیامبر من دکتر سروش با الهام از نظریه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بسط تجربه نبوی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پدیده ای است که با محیط ما منطبق می شود و کاملاً رنگ محیط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ایشان آن است که این قرآن و آیینی که دارید متعلّق است به فرهنگ عربیت پانزده قرن پیش و نود و نه درصد احکام قرآن تعلّق دارد به عرب جاهلی در این دوره و فی الحال زمان و مکان ما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 مکان تغییر پیدا کرد ،بنابراین آن قسمت از تعالیمی که عرضی است را باید کنار بگذارید و فقط باید احکام ذاتی و مقاصد اصلی را عمل کنید و اعتقاد داشته باشید</w:t>
      </w:r>
      <w:r>
        <w:rPr>
          <w:rFonts w:eastAsia="IRNazanin" w:cs="IRNazanin"/>
          <w:color w:val="111111"/>
          <w:sz w:val="28"/>
          <w:szCs w:val="28"/>
          <w:rtl w:val="true"/>
          <w:lang w:bidi="fa-IR"/>
        </w:rPr>
        <w:t>.</w:t>
      </w:r>
    </w:p>
    <w:p>
      <w:pPr>
        <w:pStyle w:val="Heading2"/>
        <w:numPr>
          <w:ilvl w:val="1"/>
          <w:numId w:val="1"/>
        </w:numPr>
        <w:rPr/>
      </w:pPr>
      <w:bookmarkStart w:id="208" w:name="__RefHeading___Toc1143265_2870459653"/>
      <w:bookmarkStart w:id="209" w:name="_Toc71"/>
      <w:bookmarkEnd w:id="208"/>
      <w:r>
        <w:rPr>
          <w:rtl w:val="true"/>
        </w:rPr>
        <w:t>قرائن سه گانه دکتر سروش و اشکالات آن ها</w:t>
      </w:r>
      <w:bookmarkEnd w:id="209"/>
    </w:p>
    <w:p>
      <w:pPr>
        <w:pStyle w:val="Heading3"/>
        <w:numPr>
          <w:ilvl w:val="2"/>
          <w:numId w:val="1"/>
        </w:numPr>
        <w:rPr/>
      </w:pPr>
      <w:bookmarkStart w:id="210" w:name="__RefHeading___Toc1143267_2870459653"/>
      <w:bookmarkStart w:id="211" w:name="_Toc7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جناب دکتر سروش برای سخن خود سه قرینه اقامه می کند قرینه اوّل قاعده ای است به نام شرطيات كاذبة المقدم قرینه دوم تعالیمی است که در قرآن و غیر قرآن در شریعت وارد شده است که این تعالیم در پاسخ به پرسش های مردم است و اگر سؤال نمی شد این آیات نازل نمی شد قرینه سوم زبان قوم بودن قرآن است ،حال باید ببینیم چگونه ایشان از این قرائن استفاده کرده اند و آیا این استفاده تمام است یا خیر</w:t>
      </w:r>
      <w:r>
        <w:rPr>
          <w:rFonts w:eastAsia="IRNazanin" w:cs="IRNazanin"/>
          <w:color w:val="111111"/>
          <w:sz w:val="28"/>
          <w:szCs w:val="28"/>
          <w:rtl w:val="true"/>
          <w:lang w:bidi="fa-IR"/>
        </w:rPr>
        <w:t>.</w:t>
      </w:r>
    </w:p>
    <w:p>
      <w:pPr>
        <w:pStyle w:val="Heading3"/>
        <w:numPr>
          <w:ilvl w:val="2"/>
          <w:numId w:val="1"/>
        </w:numPr>
        <w:rPr/>
      </w:pPr>
      <w:bookmarkStart w:id="212" w:name="__RefHeading___Toc1143269_2870459653"/>
      <w:bookmarkStart w:id="213" w:name="_Toc73"/>
      <w:bookmarkEnd w:id="212"/>
      <w:r>
        <w:rPr>
          <w:rtl w:val="true"/>
        </w:rPr>
        <w:t>قرینه اوّل</w:t>
      </w:r>
      <w:r>
        <w:rPr>
          <w:rtl w:val="true"/>
        </w:rPr>
        <w:t xml:space="preserve">: </w:t>
      </w:r>
      <w:r>
        <w:rPr>
          <w:rtl w:val="true"/>
        </w:rPr>
        <w:t>شرطيات كاذبة المقدم</w:t>
      </w:r>
      <w:bookmarkEnd w:id="213"/>
    </w:p>
    <w:p>
      <w:pPr>
        <w:pStyle w:val="Heading4"/>
        <w:numPr>
          <w:ilvl w:val="3"/>
          <w:numId w:val="1"/>
        </w:numPr>
        <w:rPr/>
      </w:pPr>
      <w:bookmarkStart w:id="214" w:name="__RefHeading___Toc1143271_2870459653"/>
      <w:bookmarkStart w:id="215" w:name="_Toc7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آقای دکتر سروش برای دین اگر هایی قرار می دهند و می گویند با وجود این اگر ها معلوم می شود که چه چیز هایی در دین ذاتی است و چه چیز هایی عرضی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فرماید شناختن و شکافتن عرضیات و اتفاقیات اتفاقیات، عطف </w:t>
      </w:r>
    </w:p>
    <w:p>
      <w:pPr>
        <w:pStyle w:val="BookText"/>
        <w:rPr/>
      </w:pPr>
      <w:r>
        <w:rPr>
          <w:rFonts w:ascii="IRNazanin" w:hAnsi="IRNazanin" w:eastAsia="IRNazanin"/>
          <w:color w:val="111111"/>
          <w:sz w:val="28"/>
          <w:sz w:val="28"/>
          <w:szCs w:val="28"/>
          <w:rtl w:val="true"/>
          <w:lang w:bidi="fa-IR"/>
        </w:rPr>
        <w:t>تفسیر عرضیات است؛ یعنی آن چیز هایی که اتفاق افتاده است و بر اساس آن اتفاقات احکام و آیاتی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به شرحه شرحه کردن کالبد تاریخی دین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باید مانند گوشت در قصابی تکه تکه کنیم و همه را کالبد شکافی کنیم از لحاظ تاریخی و بعد از آن ببینیم که آیا این امور دخیل در احکامی که آمده است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طاقت ذهنی و بدنی دیگری داشتند</w:t>
      </w:r>
      <w:r>
        <w:rPr>
          <w:rFonts w:eastAsia="IRNazanin" w:cs="IRNazanin"/>
          <w:color w:val="111111"/>
          <w:sz w:val="28"/>
          <w:szCs w:val="28"/>
          <w:rtl w:val="true"/>
          <w:lang w:bidi="fa-IR"/>
        </w:rPr>
        <w:t xml:space="preserve">... .» </w:t>
      </w:r>
      <w:r>
        <w:rPr>
          <w:rStyle w:val="FootnoteAnchor"/>
          <w:rtl w:val="true"/>
        </w:rPr>
        <w:footnoteReference w:id="16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افراد که معاصر پیغمبر صلی الله علیه و آله بودند و عرب های جاهلی که دوره پیغمبر صلی الله علیه و آله را تشکیل داده بودند قدرت و طاقت ذهنی و بدنی شان چیز دیگری بود، آیا احکام شرعی همین بود که الآن هست؟ اگر زبان و فرهنگ دیگری داشتند آیا قرآن به زبان عربی می آمد؟ آیا مطابق با فرهنگ عربیت می آمد؟ اگر عادات و رسوم دیگری داشتند باز هم آیا قرآن و احکام شرعی این گونه بود؟ اگر پیامبر عمر کمتر یا بیشتری می کردند وضعیت چگونه بود؟ مدت رسالت بیست و سه سال است اگر به جای آن نبوت ده سال بود آیا قرآن به همین اندازه بود؟ آیا احکام شرعی همین بود یا به مراتب کمتر بود؟ اگر مدت رسالت دو برابر بود، یعنی چهل و شش سال بود و اگر آن ظلمه ای که حضرت را سم دادند و شهید کردند چنین نکرده بودند و عمر حضرت اضافه می شد آیا قرآن و احکام شرعی اضافه نمی شد؟ اگر حضرت در قرن بیستم مبعوث می شدند و اگر پانزده قرن بعد از بعثت می آمدند آیا احکام شرعی همان بود؟ اگر به جای عربستان و آن عرب های جاهلی بادیه نشین حضرت در عربستان قرن بیستم و در بین مردم عربستان صادر کننده نفت مبعوث می شدند آیا باز هم احکام شرعی همین بود؟ در زمان پیامبر صلی الله علیه و آله عده ای مسلمان شدند و عده ای مسلمان نشدند اگر زمانی که پیامبر صلی الله علیه و آله مردم را به اسلام دعوت می کرد همان مشرکین قریش که مقابل پیامبر صلی الله علیه و آله ایستاده بودند به جای مقابله با پیامبر صلی الله علیه و آله و مسلمان می شدند آیا اسلام همین راهی را که طی کرده است دوباره طی می کرد؟ هم چنین اگر دین اسلام جای دیگری ظهور می کرد آیا به همین شکل بود؟ </w:t>
      </w:r>
    </w:p>
    <w:p>
      <w:pPr>
        <w:pStyle w:val="BookText"/>
        <w:rPr/>
      </w:pPr>
      <w:r>
        <w:rPr>
          <w:rFonts w:ascii="IRNazanin" w:hAnsi="IRNazanin" w:eastAsia="IRNazanin"/>
          <w:color w:val="111111"/>
          <w:sz w:val="28"/>
          <w:sz w:val="28"/>
          <w:szCs w:val="28"/>
          <w:rtl w:val="true"/>
          <w:lang w:bidi="fa-IR"/>
        </w:rPr>
        <w:t xml:space="preserve">ایشان می گوید این عرضیات و اگر ها که پوسته و غبار هستند را کنار بگذارید تا به اصل دین دست پیدا کنید جناب دکتر سروش با چیدمان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بیست و سه سال بعثت پیغمبر صلی الله علیه و آله و اتفاقاتی که افتاده است که در هر روزش یک اتفاق و واقعه بود، می پرسد اگر این اتفاقات نیفتاده بودند آیا باز این احکام بودند و جاری می شدند و آیا آیات قرآن به همین کیفیت نازل می شد ایشان می گوید آن چیزی که بر اساس این اتفاقات روی داده است و احکامی که بر اساس این اتفاقات آمده است تماماً عرضی است؛ به این معنا که غبار واقعیت هستند و اگر می خواهید به ذات اسلام برسید باید این غبار و زنگار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از عرضیات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عرضیات هم جزو دین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پرستش ها داستان ها رخداد هایی که ذکرشان در قرآن و سنّت رفته است از قبیل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جنگ پیامبر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اعتراضاتی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 ایمان آوردن ها، نفاق ورزیدن ها، تهمت ها، طعن ها</w:t>
      </w:r>
      <w:r>
        <w:rPr>
          <w:rFonts w:eastAsia="IRNazanin" w:cs="IRNazanin"/>
          <w:color w:val="111111"/>
          <w:sz w:val="28"/>
          <w:szCs w:val="28"/>
          <w:rtl w:val="true"/>
          <w:lang w:bidi="fa-IR"/>
        </w:rPr>
        <w:t xml:space="preserve">...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جناب دکتر سروش تمام این موارد را عرضی می گیرند؛ چون اگر این رخداد ها نبود داستان به شکل دیگری می شد اگر ابو لهبی نبود یا اگر بود و مؤمن می شد دیگر سوره ای به نام سوره مسد وجود نداشت و جنگی به نام جنگ بدر و احزاب واقع نمی شد و نیز آیات سوره هایی که در باب جنگ بدر وارد شده است مانند سوره نساء نازل نمی شد این آیات بر اساس این اتفاقاتی است که در طول تاریخ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کنید در قرآن کریم و هم چنین در سنّت نبوی مطالبی وجود دارد که این ها جزو عرضیات است و می توانست به گونه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 توانست به گونه ای دیگر باشد پس ربطی به پیام اصلی اسلام ندارد و جزو ذات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می گوید اگر بخواهید به ذات اسلام برسید، باید این موارد را کنار بگذارید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حوادثی که در تاریخ اسلام اتفاق افتاده اند، چه در عصر پیشوایان دین و چه پس از آن همه، از عرضیات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w:t>
      </w:r>
    </w:p>
    <w:p>
      <w:pPr>
        <w:pStyle w:val="BookText"/>
        <w:rPr/>
      </w:pPr>
      <w:r>
        <w:rPr>
          <w:rFonts w:ascii="IRNazanin" w:hAnsi="IRNazanin" w:eastAsia="IRNazanin"/>
          <w:color w:val="111111"/>
          <w:sz w:val="28"/>
          <w:sz w:val="28"/>
          <w:szCs w:val="28"/>
          <w:rtl w:val="true"/>
          <w:lang w:bidi="fa-IR"/>
        </w:rPr>
        <w:t>حوادث و تمام این اتفاقات از عرضیات است و می توانستند اتفاق نیفتند و چون چنین اند نمی توانند جزو اصول اعتقادات قرار گیرند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تاریخ حادثه ای و جریانی اتفاق افتاده است تحت عنوان خطبه غدیر پیامبر صلی الله علیه و آله که می توانست واقع نشود در نتیجه آن چه در خطبه غدیر پیامبر صلی الله علیه و آله است آن هم یکی از عرضیات است و می توانست نباشد پس خود ولایت هم جزو عرضیات است و می توان آن را کنار گذاشت</w:t>
      </w:r>
    </w:p>
    <w:p>
      <w:pPr>
        <w:pStyle w:val="BookText"/>
        <w:rPr/>
      </w:pPr>
      <w:r>
        <w:rPr>
          <w:rFonts w:ascii="IRNazanin" w:hAnsi="IRNazanin" w:eastAsia="IRNazanin"/>
          <w:color w:val="111111"/>
          <w:sz w:val="28"/>
          <w:sz w:val="28"/>
          <w:szCs w:val="28"/>
          <w:rtl w:val="true"/>
          <w:lang w:bidi="fa-IR"/>
        </w:rPr>
        <w:t>ایشان می گوید به طور کلی، نقش شخصیت ها در دین تماماً عرضی است و به تصادفات تاریخی بستگی تام دارد ایشان فقط یک شخصیت را استثنا می کند و آن هم شخصیت رسول خدا محمد مصطفی صلی الله علیه و آله است شخصیت پیامبر ذاتی اسلام است و نمی شود این شخصیت را کنار گذاشت؛ اما الباقی، چه شخصیت های مثبت در اسلام و چه شخصیت های منفی را می توان کنار گذاشت؛ چون امکان داشت که این شخصیت های مثبت یا شخصیت های منفی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موارد همه جزو اتفاقات و وقایعی هستند که می توانستند به گونه ای دیگر باشند بنابراین شما می توانید همۀ این ها را کنار بگذارید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اجمالی از پندار ها و نظریات آقای دکتر سروش تقریر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بعد وارد نقد نظریات دکتر سروش می شویم </w:t>
      </w:r>
    </w:p>
    <w:p>
      <w:pPr>
        <w:pStyle w:val="BookText"/>
        <w:rPr/>
      </w:pPr>
      <w:r>
        <w:rPr>
          <w:rFonts w:ascii="IRNazanin" w:hAnsi="IRNazanin" w:eastAsia="IRNazanin"/>
          <w:color w:val="111111"/>
          <w:sz w:val="28"/>
          <w:sz w:val="28"/>
          <w:szCs w:val="28"/>
          <w:rtl w:val="true"/>
          <w:lang w:bidi="fa-IR"/>
        </w:rPr>
        <w:t>متأسفانه جناب آقای دکتر سروش بین شرایط ظهور حکم و شرایط متعلّق حکم خلط فرموده اند هر حکمی شرایط و اموری دارد که به سبب آن شرایط و امور این حکم برای مردم ظاهر 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 جهاد دقت کنیم متوجه می شویم این آیات زمانی نازل شده است که پیامبر صلی الله علیه و آله در مدینه بودند؛ اما زمانی که پیامبر در مکه بودند، جهادی وجود نداشت و از همین رو آیات جهادی هم نبود آیاتی که در مکه نازل شده است آیات توحید و نبوت و معاد است پیامبر صلی الله علیه و آله وقتی به مدینه هجرت کردند و در مدینه حکومت تشکیل دادند و در معرض تهاجم قرار گرفتند، برای دفاع از مدینه و مسلمانان و حکومتی که تأسیس کرده بودند مردم باید می جنگیدند و از کیان اسلام دفاع می کردند و آیات جهاد نیز به همین علت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آیات جهاد به علت این شرایط خاص بوده است پس آیات جهاد ظهورش به علت شرایط خاص است نه این که شرط جهاد این باشد که شما در مدینه باشید و پیامبری بالای سر شما باشد و اتفاقی مثل جنگ احزاب بیفتد و ابو سفیانی با سپاه ده هزار نفری بیاید و مدینه را محاصره کند این موارد شرایط حکم نیستند بلکه اموری هستند که به سبب آن ها احکام جهاد ظهور پیدا کرده است؛ یعنی در واقع احکام قضایایی هستند که در چنین موارد و شرایطی ظهور و بروز می یابند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فرض کنید اگر قصه معروفی که برای نیوتن اتفاق افتاد و قانون نیروی جاذبه را کشف کرد به گونۀ دیگری بود آیا می توان گفت قانون جاذبه کشف نمی شد مثلاً اگر نیوتن برای استراحت زیر آن درخت نمی رفت یا اگر وقتی زیر آن درخت بود سیبی نمی افتاد یا اگر خواب می رفت و افتادن سیب را متوجه نمی شد چه می شد؟ این در حالی است که افراد مختلف هزاران بار افتادن میوه </w:t>
      </w:r>
    </w:p>
    <w:p>
      <w:pPr>
        <w:pStyle w:val="BookText"/>
        <w:rPr/>
      </w:pPr>
      <w:r>
        <w:rPr>
          <w:rFonts w:ascii="IRNazanin" w:hAnsi="IRNazanin" w:eastAsia="IRNazanin"/>
          <w:color w:val="111111"/>
          <w:sz w:val="28"/>
          <w:sz w:val="28"/>
          <w:szCs w:val="28"/>
          <w:rtl w:val="true"/>
          <w:lang w:bidi="fa-IR"/>
        </w:rPr>
        <w:t>از روی درخت را دیده بودند و از هیچ کدام از این افتادن ها به نیروی جاذبه پی نبرده بودند اگر نیوتن هم ذهنش به نیروی جاذبه منتقل نمی شد نیروی جاذبه کشف نمی شد هزاران اگر های دیگر را هم می توانید این جا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 چه این اگر ها و شرایط را لحاظ بکنیم آیا می توانیم بگوییم قانون جاذبه ای که نیوتن کشف کرده است قانونی عرضی است و این قانون مربوط به زمان نیوتن است و با مرگ نیوتن از بین می رود؟ اگر نیوتن به جای این که در اروپا زندگی می کرد در آسیا و جنگل های مالزی زندگی می کرد آیا قانون، قانونیت خودش را از دست می داد؟ باید بگوییم این ها شرایط بروز و ظهور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دانشمندی طی اتفاقاتی قانونی را کشف کند آیا می توان گفت که این قانون متعلق به زمانی خاص است؛ چه آن اتفاقات در اثر انجام آزمایش هایی باشد یا این که آن دانشمند صحنه ای را ببیند و در آن دقت کند و مطلبی به ذهنش خطور کند و به آن قانون برسد و آن را کشف کند؟ حال چطور است که وقتی پای دین به میان می آید مسئله تغییر می کند ما قبول داریم که قانون کشف شده توسط نیوتن قانونی طبیعی است و قوانینی که توسط شریعت جعل می شود قوانین اعتباری هستند در آن قانون، طبیعت حاکم است و در این قانون شریعت حاکم است قوانین اعتباری و شرعی واضعی به نام شارع اقدس دارد که این قوانین را وضع کرده است؛ اما آیا می شود گفت چون این قانون بروز و ظهورش در ضمن پاره ای وقایع و اتفاقات بوده است دائمی و همیشگی نخواهد بود و نمی تواند استمرار داشته باشد؟ آیا می توانیم چنین حرفی بزنیم؟</w:t>
      </w:r>
    </w:p>
    <w:p>
      <w:pPr>
        <w:pStyle w:val="BookText"/>
        <w:rPr/>
      </w:pPr>
      <w:r>
        <w:rPr>
          <w:rFonts w:ascii="IRNazanin" w:hAnsi="IRNazanin" w:eastAsia="IRNazanin"/>
          <w:color w:val="111111"/>
          <w:sz w:val="28"/>
          <w:sz w:val="28"/>
          <w:szCs w:val="28"/>
          <w:rtl w:val="true"/>
          <w:lang w:bidi="fa-IR"/>
        </w:rPr>
        <w:t>در واقع آقای دکتر سروش خلطی در کلماتشان واقع شده است؛ یعنی بین آن اموری که به جعل قانون منجر می شود و بین این که ظهور و بروز این قانون به سبب این وقایع بوده است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امور شرط متعلق حکم است؛ یعنی این حکم منوط به این شرط است و تا شرطش نباشد حکمی نخواهد بود؛ مثلاً وجوب روزه منوط است به حلول ماه رمضان و تا وارد ماه رمضان نشویم روزه ماه رمضان بر ما واجب نخواهد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ظهار، مردی از سر عصبانیت زنش را ظهار کرد و آن زن پیش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مرا ظهار کرده است، تکلیفم چیست؟ رسول خدا صلی الله علیه و آله فرمودند که باید آن مرد کفاره بدهد و بعد از دادن کفاره هنوز </w:t>
      </w:r>
    </w:p>
    <w:p>
      <w:pPr>
        <w:pStyle w:val="BookText"/>
        <w:rPr/>
      </w:pPr>
      <w:r>
        <w:rPr>
          <w:rFonts w:ascii="IRNazanin" w:hAnsi="IRNazanin" w:eastAsia="IRNazanin"/>
          <w:color w:val="111111"/>
          <w:sz w:val="28"/>
          <w:sz w:val="28"/>
          <w:szCs w:val="28"/>
          <w:rtl w:val="true"/>
          <w:lang w:bidi="fa-IR"/>
        </w:rPr>
        <w:t>زوجیت برقرار است و مرد می تواند بعد از دادن کفاره به زنش رجوع کند</w:t>
      </w:r>
    </w:p>
    <w:p>
      <w:pPr>
        <w:pStyle w:val="BookText"/>
        <w:rPr/>
      </w:pPr>
      <w:r>
        <w:rPr>
          <w:rFonts w:ascii="IRNazanin" w:hAnsi="IRNazanin" w:eastAsia="IRNazanin"/>
          <w:color w:val="111111"/>
          <w:sz w:val="28"/>
          <w:sz w:val="28"/>
          <w:szCs w:val="28"/>
          <w:rtl w:val="true"/>
          <w:lang w:bidi="fa-IR"/>
        </w:rPr>
        <w:t>ظهار، در زمان جاهلیت نوعی طلاق بود و در اسلام طلاق بودن آن الغاء شد؛ لكن مطابق فرموده پیامبر صلی الله علیه و آله تا زمانی که آن مرد کفاره نداده است، نمی تواند پیش زنش برود و با او هم بستر شود و اگر بدون دادن کفاره پیش زنش برود کفاره اش متعدد می شود؛ یعنی باید دو کفاره بپردازد این قضیه ظهار به سبب دعوایی که بین آن زن و شوهر واقع شده بود جعل شده است آقای دکتر سروش می گوید اگر زن و شوهر دعوا نکرده بودند اصلاً ما حکمی تحت عنوان ظهار در شریعت نداشتیم در نقد سخن ایشان می گوییم که در کلام شما خلط صورت گرفته است؛ زیرا دعوای زن و شوهر شرط بروز و ظهور حکم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آیات قرآن توجه کنید مفسّران ذیل بعضی آیات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یعنی قصه این آیه از کجا آمده است و چه اتفاقی افتاده که این آیه نازل شده است همۀ مفسّران از قدیم الایام شأن نزول آیات را بیان کرده اند؛ چه مفسّران شیعه و چه مفسّران اهل سنّت ،مفسّران هم در تفاسیر پیشین و هم در تفاسیر جدید، عنوانی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گفته اند که این آیه ماجرایی دارد و در آن ماجرا و قصه، آن آیه نازل شده است؛ اما خود مفسران می گویند شأن نزول آیات مخصص و محدّد نیست؛ یعنی آیات مختص به آن شأن نزول ها نیستند؛ چون زمان آن شأن نزول و آن قضایا می گذرد؛ اما حکمی که در ضمن آن آیات آمده است باقی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کنیم که دین به صورت تدریجی برای مردم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که مبعوث شدند اوّلین چیزی که به مردم برای قبول اسلام القاء می کردند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شخصی شهادتین را بر زبان جاری می ساخت و مسلمان می شد و از دنیا می رفت داخل بهشت می شد بعد از آن آن حضرت گام به گام و به صورت تدریجی رسالت خود را پیش بردند و آرام آرام احکام را برای مردم بیان کردند پس تدریجیت احکام به معنای عرضیت احکام نیست به بیان دیگر تدریجیت احکام بر عرضیت احکام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تدریجیت احکام به سبب این است که اگر احکام شرعی یک جا بر مشرکین قریش نازل می شد اسلام را نمی پذیرفتند حال اگر پیغمبر صلی الله علیه و آله می خواست پنجاه و چهار کتاب فقهی و پنج اصل عقیدتی را با تفصیلاتش بیان کند و اخلاقیات را هم دفعة </w:t>
      </w:r>
    </w:p>
    <w:p>
      <w:pPr>
        <w:pStyle w:val="BookText"/>
        <w:rPr/>
      </w:pPr>
      <w:r>
        <w:rPr>
          <w:rFonts w:ascii="IRNazanin" w:hAnsi="IRNazanin" w:eastAsia="IRNazanin"/>
          <w:color w:val="111111"/>
          <w:sz w:val="28"/>
          <w:sz w:val="28"/>
          <w:szCs w:val="28"/>
          <w:rtl w:val="true"/>
          <w:lang w:bidi="fa-IR"/>
        </w:rPr>
        <w:t>واحدة بگوید، قبول نمی کردند</w:t>
      </w:r>
    </w:p>
    <w:p>
      <w:pPr>
        <w:pStyle w:val="BookText"/>
        <w:rPr/>
      </w:pPr>
      <w:r>
        <w:rPr>
          <w:rFonts w:ascii="IRNazanin" w:hAnsi="IRNazanin" w:eastAsia="IRNazanin"/>
          <w:color w:val="111111"/>
          <w:sz w:val="28"/>
          <w:sz w:val="28"/>
          <w:szCs w:val="28"/>
          <w:rtl w:val="true"/>
          <w:lang w:bidi="fa-IR"/>
        </w:rPr>
        <w:t>اوّلین کاری که رسول خدام صلی الله علیه و آله انجام دادند بیان توحید بود بعد از آن نبوت و بعد از آن معاد و همین طور بقیه اصول و احکام را بیان کردند؛ یعنی اوّل تصحیح اعتقادی کردند و بعد از آن احکام شرعی را بیان کردند تا مدت ها رسول خدا صلی الله علیه و آله نماز می خواندند؛ اما نماز جزو واجبات شرعی نبود و مسلمان ها نماز نمی خواندند این که امیرالمؤمنین علی علیه السلام می فرماید سال ها من و رسول خدا صلی الله علیه و آله و حضرت خدیجه علیهم السلام در مسجد الحرام نماز می خواندیم و نماز گزار دیگری وجود نداشت آیا معنایش این است که مسلمان دیگری نبود ،خیر، چه بسا مسلمان دیگری بود اما حکم به وجوب نماز و حکم به وجوب زکات و فروعات دیگر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تدریجی النزول است وقتی تدریجی النزول شد، باید در ضمن اتفاقاتی نازل شود؛ اما این اتفاقات شرط حکم نبوده است، بلکه حکم در ضمن این اتفاقات و وقایع بروز و ظهور پیدا کرده است ،بنابراین این طور نیست که با از بین رفتن آن اتفاقات و وقایع حکم نیز از بین برود این اتفاقات شرط متعلّق حکم نیستند، بلکه شرایط بروز و ظهور حکم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فرض کنید شخصی به هر علتی بیماری پیدا کند و این بیماری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متخصصان با فحص و آزمایش و بعد از مدت ها کار علمی، آن بیماری را بشناسند و راه درمان آن را کشف کنند و این شخصی را که بیمار بود معالجه کنند و بیماری اش به پایان برسد ،حال آیا با خوب شدن این بیمار خود بیماری از بین می رود؟ آیا داروی آن بیماری دیگر بی اثر می شود و بر بیماران دیگر اثر نمی کند؟ فرض کنید این شخصی که معالجه شده است، بعد از مدت ها در تصادفی از دنیا برود آیا آن آزمایش ها باید تجدید و عوض شود؟ آیا می توان گفت چون شرط بروز و ظهور حکم به آن دارو آن موقع بوده است و چون آن دارو را در اثر بیماری آن شخص خاص شناختند و وقتی بیماری را شناختند راه علاج آن را هم کشف کردند الآن اگر آن پزشک بمیرد آن داروی کشف شده توسط آن پزشک نیز برای درمان آن بیماری هم از بین رفته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دکتر سروش این چه استدلال و برهانی است؟ آیا اگر حکمی بر اساس اتفاقاتی ظهور و بروز پیدا کرد و آن اتفاقات به پایان رسید زمان حکم نیز </w:t>
      </w:r>
    </w:p>
    <w:p>
      <w:pPr>
        <w:pStyle w:val="BookText"/>
        <w:rPr/>
      </w:pPr>
      <w:r>
        <w:rPr>
          <w:rFonts w:ascii="IRNazanin" w:hAnsi="IRNazanin" w:eastAsia="IRNazanin"/>
          <w:color w:val="111111"/>
          <w:sz w:val="28"/>
          <w:sz w:val="28"/>
          <w:szCs w:val="28"/>
          <w:rtl w:val="true"/>
          <w:lang w:bidi="fa-IR"/>
        </w:rPr>
        <w:t>با آن اتفاقات از بین می رود؟ هم چنین آیا وقتی زمان حکمی که با آن اتفاقات ظهور و بروز پیدا کرده است از بین برود آن حکم عرضی می شود؟ آیا همان گونه در بحث دین می گویید باید گفت آن چه عرضی دین است زنگار دین است و باید مثل غبار روی شیشه پاک شود و دین را باید از عرضیات بزدایید تا به ذاتیات برسید؟ آیا می توان این سخنان را پذیرفت؟</w:t>
      </w:r>
    </w:p>
    <w:p>
      <w:pPr>
        <w:pStyle w:val="BookText"/>
        <w:rPr/>
      </w:pPr>
      <w:r>
        <w:rPr>
          <w:rFonts w:ascii="IRNazanin" w:hAnsi="IRNazanin" w:eastAsia="IRNazanin"/>
          <w:color w:val="111111"/>
          <w:sz w:val="28"/>
          <w:sz w:val="28"/>
          <w:szCs w:val="28"/>
          <w:rtl w:val="true"/>
          <w:lang w:bidi="fa-IR"/>
        </w:rPr>
        <w:t>اشکال نشود که بین قوانین طبیعی و قوانین شرعی تفاوت هست و این قیاسی که شما کرده اید صحیح نیست بله، بین قوانین طبیعی و قوانین شرعی تفاوت هست؛ قانون های شرعی قوانینی اعتباری هستند لکن قانون های طبیعی قوانینی هستند که بر طبیعت حاکم اند و این دو با هم تفاوت دارند تمام تلاش ما در بیان این مثال ها روشن شدن اگر هایی است که جناب دکتر سروش در نظریه شان آورده اند تمام مستند ایشان این است که برای جاری شدن این احکام اگر ها و اتفاقاتی بوده است؛ حال آن که این اگر ها و اتفاقات موجب بروز و ظهور 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جناب دکتر سروش این احکامی که منوط به این اتفاقات شرایط هستند به گونه ای هستند که اگر این اتفاقات و شرایط نبود این احکام هم وجود نداشت و بنابراین چنین احکامی ذاتی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طبق فرمایش خودشان نود و نه درصد احکام قرآن، ذاتی قرآن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ایشان می گوییم اگر به این شیوه استدلال کنیم کشف قوانین طبیعی هم بر اثر وقایع و اتفاقات است؛ مثل کشف بیماری که اثر اتفاقات و اگر ها و شرایطی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از بین رفتن آن شرایط و وقایع آن احکام را هم کنار می گذارید؟ چگونه است که در شریعت و قوانین اعتباری این استدلال جناب دکتر سروش تمام است؛ اما در قوانین طبیعی مفید نیست؟ آیا جناب دکتر سروش قائل است به این که اگر مثلاً نیوتن زیر درخت دیگری بود یا به خواب می رفت باز به این قانون دست پیدا می کرد؟ ایشان قائل است به این که این اگر ها این جا نمی آید سؤال ما این است که فارق این دو چیست؟ آری قانون شرعی یک اعتبار است و شاهد بر آن این که قوانین ادیان با هم فرق دارند و ادیان ابراهیمی و توحیدی یعنی یهودیت و مسیحیت و اسلام ضمن داشتن اشتراکات فرق هایی هم با هم دارند چگونه با هم فرق دارند؟ از این جهت که اعتباری </w:t>
      </w:r>
    </w:p>
    <w:p>
      <w:pPr>
        <w:pStyle w:val="BookText"/>
        <w:rPr/>
      </w:pPr>
      <w:r>
        <w:rPr>
          <w:rFonts w:ascii="IRNazanin" w:hAnsi="IRNazanin" w:eastAsia="IRNazanin"/>
          <w:color w:val="111111"/>
          <w:sz w:val="28"/>
          <w:sz w:val="28"/>
          <w:szCs w:val="28"/>
          <w:rtl w:val="true"/>
          <w:lang w:bidi="fa-IR"/>
        </w:rPr>
        <w:t>هستند؛ یعنی مثل قوانین کشور ها هستند در کشوری مصرف ماری جوآنا که ماده ای مخدّر است آزاد است و رسماً در کافه ها توزیع می شود؛ اما در کشور هایی دیگر جرم و خلاف قانون است و افرادی که مصرف می کنند مجازات می شوند اعتباریات می توانند در نقاط مختلف تغییر بکنند؛ چون اعتبار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مناقشه نداریم</w:t>
      </w:r>
    </w:p>
    <w:p>
      <w:pPr>
        <w:pStyle w:val="BookText"/>
        <w:rPr/>
      </w:pPr>
      <w:r>
        <w:rPr>
          <w:rFonts w:ascii="IRNazanin" w:hAnsi="IRNazanin" w:eastAsia="IRNazanin"/>
          <w:color w:val="111111"/>
          <w:sz w:val="28"/>
          <w:sz w:val="28"/>
          <w:szCs w:val="28"/>
          <w:rtl w:val="true"/>
          <w:lang w:bidi="fa-IR"/>
        </w:rPr>
        <w:t>اشکال نشود که جناب دکتر سروش هم همین مطلب را می گویند که چون اعتبار است قابل تغییر است و این تغییر یعنی عرضی بودن و این که احکام می توانند به گونه ای دیگر باشند اعتباری بودن غیر از عرضی بودنی است که آقای سروش به آن قائل است اعتباری بودن احکام شرعی را همه قائل هستند اعتباری بودن یعنی این که شارع مثلاً می توانست به جای هفده رکعت نماز يوميه، ده رکعت یا بیست رکعت جعل کند یا این که به گونه ای دیگر آن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جعل عرضی نمی گویند اعتباریات را عرضی گرفتن خطای فاحش است عرضیی که آقای دکتر سروش به آن قائل است این است که عرضیات کاری به اصل دین ندارند و جزو دین نیستند و باید کنار گذاشته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مقدمه خاطرنشان کردیم بحثمان ایمان و کفر جناب آقای دکتر سروش نیست ایشان را یکی از روشن فکران مسلمان می دانیم ما فقط متعرض سخنان ایشان می شویم و به نظریات ایشان که در باب قرآن کریم گفته اند نقد داریم و بحث ما بحثی علمی است نه ما نعوذ بالله خدا هستیم و نه الآن روز قیامت است تا حکم کفر کسی صادر شود ،در واقع انُظُر إلى ما قال و لا تَنظُر إلى مَنْ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گوییم ایشان التزامات دینی ندارد و نه می گوییم ایشان کافر است بحث ما درباره دیدگاه های ایشان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سروش قائل به وجود عرضیات در دین هستند؛ یعنی قائلند به این که اموری در دین وجود دارد که می توانست به گونه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امور جزو حقیقت دین نیستند و در واقع زنگار دین اند و باید کنار گذاشته شوند و هیچ لزومی ندارد که اعتقاداً و عملاً به آن ها ملتزم باشیم ایشان تصریح می کند که منظور ما از عرضی، عرضی منطقی و فلسفی نیست به عبارت دیگر، ایشان می گویند این قضایایی که در اثر اتفاقات به وجود می آیند و موجب ظاهر شدن حکمی شده اند این اتفاقات و شرایط می توانستند به گونه ای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p>
    <w:p>
      <w:pPr>
        <w:pStyle w:val="BookText"/>
        <w:rPr/>
      </w:pPr>
      <w:r>
        <w:rPr>
          <w:rFonts w:ascii="IRNazanin" w:hAnsi="IRNazanin" w:eastAsia="IRNazanin"/>
          <w:color w:val="111111"/>
          <w:sz w:val="28"/>
          <w:sz w:val="28"/>
          <w:szCs w:val="28"/>
          <w:rtl w:val="true"/>
          <w:lang w:bidi="fa-IR"/>
        </w:rPr>
        <w:t>احکام مربوط به این اتفاقات عرضی هستند حال که عرضی شدند پس جزو حقیقت دین نیستند و نه لازم است به آن ها التزام عقیدتی داشت، نه التزام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تصریحات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متوجه می شویم که این شرایط و اگر ها همه جا جاری است؛ حتی در علوم طبیعی و فلسفه و علوم دیگر برای مثال اگر جناب آخوند ملاصدرا رحمه الله به کهک قم تبعید نشده بودند و خلوتی و تفکری نداشتند تا حکمت متعالیه و حرکت جوهری را تعریف کنند آیا مسیر فلسفه اسلامی به مسیری دیگر نمی رفت؟ آیا باید بگوییم حکمت متعالیه و حرکت جوهری جزو عرضیات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عدلیه از قدیم الایام قائل هستند که احکام شرعی تابع مفاسد و مصالح هستند با فرمایش دکتر سروش منطبق نیست و نباید خلط کرد بین فرمایش ایشان و بین بحث مصالح و مفاسد</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دارند به این که شرایط نزول و اتفاقات موجب عرضیت است و عرضیات جزو دین نیستند ما در نهایت نقد کردیم که این شرایط شرایط بروز و ظهور حکم هستند نه شرایط متعلّق حکم آن شرایط متعلّق حكم است که به عنوان شرط حکم مطرح می شود؛ در حالی که این موارد شرط متعلّق نیستند بلکه این ها شأن نزول هستند و شأن نزول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سروش بین شرایط ظهور و بروز حکم و شرایط متعلّق حکم خلط کرده اند ایشان بين شأن نزول یک آیه و بین این که این آیه و حکمی که در آن آیه آمده است مقید به این شأن نزول است خلط کرده اند بله اگر شرایطی در دین وجود داشته باشد و بر اساس آن شرایط خاص حکمی ظاهر شود باید بگوییم این شرایط که از بین برود حکم هم باید زائل شود؛ حال آن که این شرایط که جناب دکتر سروش می فرمایند شرایط بروز و ظهور حکم است و آن حکم یک حکم کلی است و استمرار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ایشان دارند تمام شرایط ظهور و بروز حکم را شرایط متعلّق حکم می گیرند؛ به گونه ای که اگر این شرایط ظهور گذشته و از بین رفته باشد مثل این است که شرط متعلّق از بین رفته است و بنابراین آن حکم دیگر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خلطی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ازدواج با خواهر زن حرام است حال اگر شخصی همسرش از دنیا برود آیا او می تواند خواهر زنش را بگیرد؟ آری؛ چون دیگر زنش در قید حیات نیست تا خواهر او بر این مرد حرام باشد؛ چون نکاح علقه بین احیاء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شرط متعلّق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ظهور حکم یعنی این که هر حکمی در بستر و زمان خاصی ظاهر و بیان شده است علت آن این است که احکام شرعیه تدریجی است شارع اقدس بیان احکام شرعیه را به تدریج و در طی سه قرن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قول اهل سنّت احکام شرعی در طی بیست و سه سال بیان شده است؛ اما بنابر قول شیعه تتمه ظهور ائمه معصومین علیهم السلام را به این بیست و سه سال ملحق می کنیم بنا بر قول شیعه، بیان احکام تا 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شهادت امام حسن عسکری علیه السلام است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می گوید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 اهل سنّت می گویند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چون اهل سنّت بعد از رسول خدا صلی الله علیه و آله حجتی قائل نیستند به هر حال بیان احکام به صورت تدریجی است و حال که به صورت تدریجی است این احکام در واقعه ای سؤال شده است؛ یعنی اتفاقی می افتد و مسئله ای پیش می آید و قضیه خارجیه ای واقع می شود و در طی این قضیه خارجیه ای که اتفاق می افتد این حکم شرعی بیان می شود حال چه در قرآن کریم باشد و چه در سنّت پیامبر صلی الله علیه و آله و چه در احادیث ائمه معصومین علیهم السلام باشد در تمام این موارد احکامی که در شرایط و وقایع خاص بیان شده است این شرایط شرایط بروز و ظهور حکم است؛ برخلاف نظریه دکتر سروش که قائل هستند به این که تمام اموری که به سبب شرایط خاص زمانی و مکانی و اتفاقات و حوادث و قضایا ایجاد می شود از این حیث که این شرایط و امور به گونه ای است که اگر این قضایا اتفاق نیفتاده بودند این احکام صادر نمی شدند این ها را تماماً از عرضیات می داند و اسم آن را اسلام تاریخی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عرضیات شدند دیگر نه اعتقاد به آن ها لازم است و نه عمل به آن ها حتی ایشان می گویند این موارد زنگار ها و غبار های دین هستند و باید کنار گذاشته 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بگوییم جناب دکتر سروش چگونه می توانیم این سخنان را بپذیریم و حال آن که تمام احکام به این شیوه بیان شده است؛ یعنی همۀ این ها در </w:t>
      </w:r>
      <w:bookmarkStart w:id="216" w:name="pg11148_87442"/>
    </w:p>
    <w:p>
      <w:pPr>
        <w:pStyle w:val="BookText"/>
        <w:rPr/>
      </w:pPr>
      <w:bookmarkEnd w:id="216"/>
      <w:r>
        <w:rPr>
          <w:rFonts w:ascii="IRNazanin" w:hAnsi="IRNazanin" w:eastAsia="IRNazanin"/>
          <w:color w:val="111111"/>
          <w:sz w:val="28"/>
          <w:sz w:val="28"/>
          <w:szCs w:val="28"/>
          <w:rtl w:val="true"/>
          <w:lang w:bidi="fa-IR"/>
        </w:rPr>
        <w:t xml:space="preserve">طی حوادث و اتفاقات و سؤال و جواب ها اتفاق افتاده است؛ ولی ایشان می گوید تمام سؤال های سائل می توانست به گونه دیگری باشد یا حتی امکان داشت سائل آن سؤالات را نپرسد و آن اتفاقات نیفتد برای تمام این موارد، اگر هایی در زمان و مکان وجود دارد و آن چه در بستر زمان و مکان اتفاق افتاده است یا می توانست اتفاق نیفتد یا می توانست به گونه ای دیگر اتفاق بیفتد این که امام حسین علیه السلام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به شهادت رسید می توانست اتفاق نیفتد ،حال آیا می توان گفت شهادت سیّد الشهداء علیه السلام جزو عرضیات است؟ وقایع تاریخی دیگر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تصریح می کند آن چه در تاریخ به نام جانشینی پیامبر صلی الله علیه و آله عنوان شده است در واقع، جزو عرضیات است و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حتی ولایت امیرالمؤمنين علی علیه السلام در واقعه غدیر خم را نیز باید کنار گذاشت اگر پیامبر اسلام صلی الله علیه و آله در سال دهم هجری به حج نمی رفت و اگر حجة الوداع اتفاق نمی افتاد و اگر در غدیر خم آن سخنرانی را نمی کرد وقایع به گونه دیگری بود و بر همین اساس می توانیم بگوییم غدیر و ما وقع غدیر و ولایت على علیه السلام تمام این وقایع، جزو عرضیات است</w:t>
      </w:r>
      <w:r>
        <w:rPr>
          <w:rFonts w:eastAsia="IRNazanin" w:cs="IRNazanin"/>
          <w:color w:val="111111"/>
          <w:sz w:val="28"/>
          <w:szCs w:val="28"/>
          <w:rtl w:val="true"/>
          <w:lang w:bidi="fa-IR"/>
        </w:rPr>
        <w:t>.</w:t>
      </w:r>
    </w:p>
    <w:p>
      <w:pPr>
        <w:pStyle w:val="Heading4"/>
        <w:numPr>
          <w:ilvl w:val="3"/>
          <w:numId w:val="1"/>
        </w:numPr>
        <w:rPr/>
      </w:pPr>
      <w:bookmarkStart w:id="217" w:name="__RefHeading___Toc1143273_2870459653"/>
      <w:bookmarkStart w:id="218" w:name="_Toc75"/>
      <w:bookmarkEnd w:id="217"/>
      <w:r>
        <w:rPr>
          <w:rtl w:val="true"/>
        </w:rPr>
        <w:t>اشکال اوّل</w:t>
      </w:r>
      <w:bookmarkEnd w:id="2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چیزی که دکتر سروش تصریح کرده اند که در اسلام جزو ذاتیات است شخصیت پیامبر خاتم صلی الله علیه و آله است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شخصیت رسول خداست که جزو ذاتیات اسلام است و نه هیچ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مبنای ایشان نباید پیامبر اسلام صلی الله علیه و آله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جا جناب دکتر سروش در تنگنا و تناقض و پارادوکس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خود ایشان حتی شخصیت پیامبر صلی الله علیه و آله هم جزو عرضیات قرار می گیرد؛ به دلیل این که اگر بگوید شخصیت پیامبر صلی الله علیه و آله جزو عرضیات است دیگر از اسلام چیزی باقی نمی ماند و آن وقت حکم کفر ایشان صادر می شود ،بنابراین می گوید شخصیت پیامبر صلی الله علیه و آله جزو ذاتیات است اما غیر از آن حضرت تمام قضایای تاریخی درباره اشخاص و افراد جزو عرضیات است؛ زیرا این افراد و اشخاص می توانستند تغییر بکنند و به گونۀ دیگری باشند چه خلفا و چه امیرالمؤمنین علی علیه السلام و چه اوصیای بعد از امیرالمؤمنین و چه احکام شرعیه همه در اگر ها و شرایط خاصی واقع شده </w:t>
      </w:r>
      <w:bookmarkStart w:id="219" w:name="pg11148_87443"/>
    </w:p>
    <w:p>
      <w:pPr>
        <w:pStyle w:val="BookText"/>
        <w:rPr/>
      </w:pPr>
      <w:bookmarkEnd w:id="219"/>
      <w:r>
        <w:rPr>
          <w:rFonts w:ascii="IRNazanin" w:hAnsi="IRNazanin" w:eastAsia="IRNazanin"/>
          <w:color w:val="111111"/>
          <w:sz w:val="28"/>
          <w:sz w:val="28"/>
          <w:szCs w:val="28"/>
          <w:rtl w:val="true"/>
          <w:lang w:bidi="fa-IR"/>
        </w:rPr>
        <w:t>و ظهور و بروز پیدا کردهاند و بنابراین جزو عرضیات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بر اساس مبنای خود جناب دکتر سروش، شخصیت پیامبر صلی الله علیه و آله هم جزو عرضیات است؛ چون شخصیت پیامبر صلی الله علیه و آله را اگر بخواهیم بیان کنیم ایشان یتیم عبدالله بوده است که در سال چهلم عام الفیل به پیامبری مبعوث شده است ،حال آیا این یتیم عبدالله می شد در خود مکه از دنیا برود؟ اگر آن حضرت در شب مبعث که از غار حرا پایین می آمد سقوط می کرد و از دنیا می رفت یا اگر یک هفته بعد از اعلام بعثت که حضرت علی علیه السلام و حضرت خدیجه علیها السلام به او ایمان آورده بودند از دنیا می رفت یا اگر در سال عام الحزن ایشان نمی توانست مرگ ابوطالب و حضرت خدیجه را تحمل کند و از دنیا می رفت یا اگر در لیلةالمبیت پیامبر صلی الله علیه و آله را ترور می کردند یا اگر آن فداکاری حضرت علی علیه السلام نبود و نقشه مشرکین عملی شده بود و پیامبر کشته شده بود یا اگر در جنگ اُحد آن فداکاری حضرت علی علیه السلام با آن چند نفر انگشت شمار دور پیغمبر نبود و رسول خدا صلی الله علیه و آله به شهادت می رسید یا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تا کجا بود؟ آیا باز قرآن و اسلام به همین کیفیت بود؟ آیا می توانیم این اگر ها را لحاظ کنیم؟</w:t>
      </w:r>
    </w:p>
    <w:p>
      <w:pPr>
        <w:pStyle w:val="BookText"/>
        <w:rPr/>
      </w:pPr>
      <w:r>
        <w:rPr>
          <w:rFonts w:ascii="IRNazanin" w:hAnsi="IRNazanin" w:eastAsia="IRNazanin"/>
          <w:color w:val="111111"/>
          <w:sz w:val="28"/>
          <w:sz w:val="28"/>
          <w:szCs w:val="28"/>
          <w:rtl w:val="true"/>
          <w:lang w:bidi="fa-IR"/>
        </w:rPr>
        <w:t>اگر این شرایط که جناب دکتر سروش بر می شمارند درباره شخصیت پیامبر صلی الله علیه و آله هم جاری بشود بر اساس مبنای ایشان که هر چیزی که شما بتوانید اگر و شرطیتی بر آن بگذارید داخل در عرضیات خواهد شد شخصیت پیامبر صلی الله علیه و آله هم جزو عرضیات محسوب می شود آقای دکتر سروش چگونه شخصیت پیامبر صلی الله علیه و آله را جدا می کنند؟ ایشان باید توضیح بدهند که بر اساس مبنای خودشان که فارق بین ذاتی و عرضی ساخته اند چرا شخصیت پیامبر صلی الله علیه و آله را با وجود این که می توانیم این اگر ها و شرایط را برای آن حضرت هم لحاظ کنیم، جزو ذاتیات می شمارند؟ اگر قرار باشد این شرطیه ها را در حق همه چیز بپذیریم نه فقط درباره احکام شرعی و فقه و شریعت جاری خواهند بود بلکه درباره شخصیت پیامبر صلی الله علیه و آله هم جاری خواهند بود</w:t>
      </w:r>
      <w:r>
        <w:rPr>
          <w:rFonts w:eastAsia="IRNazanin" w:cs="IRNazanin"/>
          <w:color w:val="111111"/>
          <w:sz w:val="28"/>
          <w:szCs w:val="28"/>
          <w:rtl w:val="true"/>
          <w:lang w:bidi="fa-IR"/>
        </w:rPr>
        <w:t>.</w:t>
      </w:r>
    </w:p>
    <w:p>
      <w:pPr>
        <w:pStyle w:val="Heading4"/>
        <w:numPr>
          <w:ilvl w:val="3"/>
          <w:numId w:val="1"/>
        </w:numPr>
        <w:rPr/>
      </w:pPr>
      <w:bookmarkStart w:id="220" w:name="__RefHeading___Toc1143275_2870459653"/>
      <w:bookmarkStart w:id="221" w:name="_Toc76"/>
      <w:bookmarkEnd w:id="220"/>
      <w:r>
        <w:rPr>
          <w:rtl w:val="true"/>
        </w:rPr>
        <w:t>اشکال دوم</w:t>
      </w:r>
      <w:bookmarkEnd w:id="2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سروش، ما قبول داریم که در هر نظریه ای اصولی و فروعی وجود دارد البته ایشان تصریح می کند مراد من از عرضی و ذاتی، اصول دین و فروع دین نیست می پذیریم یک ذات و یک هسته مرکزی وجود دارد و نیز </w:t>
      </w:r>
    </w:p>
    <w:p>
      <w:pPr>
        <w:pStyle w:val="BookText"/>
        <w:rPr/>
      </w:pPr>
      <w:r>
        <w:rPr>
          <w:rFonts w:ascii="IRNazanin" w:hAnsi="IRNazanin" w:eastAsia="IRNazanin"/>
          <w:color w:val="111111"/>
          <w:sz w:val="28"/>
          <w:sz w:val="28"/>
          <w:szCs w:val="28"/>
          <w:rtl w:val="true"/>
          <w:lang w:bidi="fa-IR"/>
        </w:rPr>
        <w:t>اموری فرعی وجود دارد که بر آن ذات و هسته مترتب می شود؛ اما سؤال این است که چه کسی حق دارد ذاتی و عرضی و اصل و فرع نظریه ای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حق دارد اصل و هسته نظریه ای را تعیین و فروع آن ها را مشخص کند؟ در پاسخ باید بگوییم همان کسی که صاحب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آیا ما می توانیم اصل و فرع و ذاتی و عرضی نظریه آقای دکتر سروش را تعیین کنیم؟ در جواب باید بگوییم خود ایشان باید تعیین کنند پس هر نظریه ای یک هسته مرکزی و یک اصل دارد و نیز فروع و شاخه هایی دارد که خود صاحب نظریه باید این اصل و فروع را مشخص کند در واقع اگر ما بگوییم بر اساس مبنای دکتر سروش شخصیت پیامبر صلی الله علیه و آله جزو عرضیات است، اشکالی نقضی است؛ یعنی به ایشان نقض وارد می کنیم و می گوییم اگر این نظریه دکتر تمام باشد بر اساس آن چه خود ایشان برای ما بیان کردند و گفتند معیار عرضی بودن چیست شخصیت پیامبر صلی الله علیه و آله هم عرضی می شود و نقض به ایشان وارد می شود؛ مگر این که ایشان بگویند من صاحب نظریه هستم و می گویم شخصیت پیامبر صلی الله علیه و آله ذاتی اسلام است البته ایشان باید جواب بدهند که چرا عرضی بودن درباره شخصیت پیامبر صادق نیست هر کس که صاحب نظریه است خودش باید اصول و فروع نظریه اش را تعیین کند و بگوید که چه چیزی ذاتی است و چه چیزی خارج از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فرعی که ما می گوییم غیر از ذاتی و عرضی است که جناب دکتر سروش به آن قائل هستند بر همین اساس ولایت پیش ما جزو اصول مذهب است، اما نزد دکتر سروش جزو عرضیات دین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کاری به ذاتی و عرضی نظریه ایشان نداریم سؤال ما این است که اگر مرادتان از ذاتی و عرضی این باشد که بیان کردید پس اموری که در دین بسیار مهم است و نباید ترک شود به آن ذاتی گفته می شود و اموری که باید ترک شود به آن عرضی گفته می شود البته ایشان نمی گوید اموری که باید ترک بشود عرضیات است؛ اما می گوید عرضیات غبار و زنگار هستند و باید کنار زده شوند حال سؤال این است که اصل و فرع دین اسلام را چه کسی غیر از خداوند متعال باید تعیین کند؟ آیا خداوند تبارک و تعالی دین خودش را با زنگار و غبار عرضه می کند؟ </w:t>
      </w:r>
    </w:p>
    <w:p>
      <w:pPr>
        <w:pStyle w:val="BookText"/>
        <w:rPr/>
      </w:pPr>
      <w:r>
        <w:rPr>
          <w:rFonts w:ascii="IRNazanin" w:hAnsi="IRNazanin" w:eastAsia="IRNazanin"/>
          <w:color w:val="111111"/>
          <w:sz w:val="28"/>
          <w:sz w:val="28"/>
          <w:szCs w:val="28"/>
          <w:rtl w:val="true"/>
          <w:lang w:bidi="fa-IR"/>
        </w:rPr>
        <w:t>در هر نظریه ای اصل و فرع و هسته مرکزی و اموری فرعی می توان در نظر گرفت چه کسی باید این اصل و فرع را مشخص کند؟ پاسخ این است که آن کس کسی نیست جز صاحب آن نظریه اگر ما بخواهیم اصل و فرع نظریه نسبیت انیشتین را از هم تفکیک کنیم آن کسی که می تواند برای ما این اصل و فرع را تعیین کند کسی نیست جز خود انیشتین اگر در حکمت متعالیه بخواهیم ببینیم که محور اصلی و فروع مترتب بر این نظریه چیست خود جناب صدرا باید آن را مشخص کند حال ما نظریه و اندیشه ای داریم به نام دین الله چه کسی باید اصل و فرع آن را مشخص کند؟ آن شخص فقط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می تواند از ناحیه خود این اصل و فرع را مشخص کند؟ در پاسخ باید بگوییم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الْوَتِینَ</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گفته ها را به دروغ بر ما می بست ما او را به شدت می گرفتیم سپس رگ قلبش را پاره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حق ندارد بدون رخصت الهی حرفی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شخصی می تواند ادعا بکند که بعد از نزول قرآن قسمتی از قرآن باید باشد و قسمتی از قرآن نباید باشد؟ حتی پیامبر صلی الله علیه و آله هم حق تعیین ذاتی و عرضی را ندارد که قسمتی را کنار بگذارد و قسمتی را باقی بگذارد ما پیامبر را به عنوان شارع در آن چه خداوند به او اذن داده است قبول داریم؛ اما ایشان حق ندارد چیزی را از ناحیه خود و در آن جا که مأذون نیست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شخصی بعد از پانزده قرن بحث ذات و عرضی را بیان کند و ادعا کند که مقدار معتنابهی از دین اضافی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آقای دکتر سروش به ظاهر زیباست؛ اما هر سخن زیبایی که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سروش به سبب تسلطی که بر ادبیات فارسی دارد، در کلامشان در بسیاری از جا ها از مثال ها و اشعار استفاده می کند و کلامشان با وجود ظاهر زیبا صورت برهانی خود را از دست می دهد در نتیجه، کسی که مخاطب ایشان است و کتاب ایشان را می خواند گمان می کند مطالبی که ایشان </w:t>
      </w:r>
      <w:bookmarkStart w:id="222" w:name="pg11148_87446"/>
    </w:p>
    <w:p>
      <w:pPr>
        <w:pStyle w:val="BookText"/>
        <w:rPr/>
      </w:pPr>
      <w:bookmarkEnd w:id="222"/>
      <w:r>
        <w:rPr>
          <w:rFonts w:ascii="IRNazanin" w:hAnsi="IRNazanin" w:eastAsia="IRNazanin"/>
          <w:color w:val="111111"/>
          <w:sz w:val="28"/>
          <w:sz w:val="28"/>
          <w:szCs w:val="28"/>
          <w:rtl w:val="true"/>
          <w:lang w:bidi="fa-IR"/>
        </w:rPr>
        <w:t>ارائه می دهد، مطالبی صحیح است؛ در حالی که مثال زدن یا شعر خواندن، جای برهان و استدلال را نمی گیرد این نظریه را که ایشان مطرح می کند جان سخن و مآل آن به این نقطه می رسد که بیان کردیم</w:t>
      </w:r>
    </w:p>
    <w:p>
      <w:pPr>
        <w:pStyle w:val="Heading4"/>
        <w:numPr>
          <w:ilvl w:val="3"/>
          <w:numId w:val="1"/>
        </w:numPr>
        <w:rPr/>
      </w:pPr>
      <w:bookmarkStart w:id="223" w:name="__RefHeading___Toc1143277_2870459653"/>
      <w:bookmarkStart w:id="224" w:name="_Toc77"/>
      <w:bookmarkEnd w:id="223"/>
      <w:r>
        <w:rPr>
          <w:rtl w:val="true"/>
        </w:rPr>
        <w:t>اشکال سوم</w:t>
      </w:r>
      <w:bookmarkEnd w:id="224"/>
    </w:p>
    <w:p>
      <w:pPr>
        <w:pStyle w:val="BookText"/>
        <w:rPr/>
      </w:pPr>
      <w:r>
        <w:rPr>
          <w:rFonts w:ascii="IRNazanin" w:hAnsi="IRNazanin" w:eastAsia="IRNazanin"/>
          <w:color w:val="111111"/>
          <w:sz w:val="28"/>
          <w:sz w:val="28"/>
          <w:szCs w:val="28"/>
          <w:rtl w:val="true"/>
          <w:lang w:bidi="fa-IR"/>
        </w:rPr>
        <w:t xml:space="preserve">مشکل دیگری که با پذیرش سخن آقای دکتر سروش با آن رو به رو هستیم این است که خاتمیت </w:t>
      </w:r>
      <w:r>
        <w:rPr>
          <w:rStyle w:val="FootnoteAnchor"/>
          <w:rtl w:val="true"/>
        </w:rPr>
        <w:footnoteReference w:id="171"/>
      </w:r>
      <w:r>
        <w:rPr>
          <w:rFonts w:ascii="IRNazanin" w:hAnsi="IRNazanin" w:eastAsia="IRNazanin"/>
          <w:color w:val="111111"/>
          <w:sz w:val="28"/>
          <w:sz w:val="28"/>
          <w:szCs w:val="28"/>
          <w:rtl w:val="true"/>
          <w:lang w:bidi="fa-IR"/>
        </w:rPr>
        <w:t>پیامبر صلی الله علیه و آله زیر سؤال می رود تمام فِرَق مسلمان، با تمام شُعب و کثرتی که دارند پیامبر اسلام صلی الله علیه و آله را خاتم الانبیاء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خاتم الانبیاء است چگونه است که با قبول این نظریه نود و نه درصد کتاب آسمانی او و شریعت او عرضی می شود و یک درصد باقی می ماند؟ اگر به این کیفیت پیش برویم دیگر چیزی از کتاب آسمانی باقی نمی ماند و ما برای آینده به کتاب جدید و پیامبر جدید احتیاج خواهیم داشت؛ چون این یک درصد کفایت آیندگان را نمی کند و با این یک در صد حتی نمی توان احکام شرعی را استخراج کرد وقتی این گونه باشد به تجدید نبوت و به کتاب جدید احتیاج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نود و نه درصد آن دور ریختنی باشد دیگر کتاب نیست و باید از نو آن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کتابی را به ناشر دادید و گفتید نود و نه درصد آن را کنار بگذارید این دیگر کتاب نیست باید کتاب جدیدی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دکتر سروش با خاتمیت پیامبر صلی الله علیه و آله که همه مسلمانان به آن اقرار دارند تنافی دارد این ها اشکالاتی است به جناب دکتر سروش که باید پاسخ داده شود کسی که سخنی و نظریه ای را می پردازد باید به آن نظریه و به لوازم سخنش پایبند باشد و اشکالات آن را پاسخ دهد</w:t>
      </w:r>
    </w:p>
    <w:p>
      <w:pPr>
        <w:pStyle w:val="Heading4"/>
        <w:numPr>
          <w:ilvl w:val="3"/>
          <w:numId w:val="1"/>
        </w:numPr>
        <w:rPr/>
      </w:pPr>
      <w:bookmarkStart w:id="225" w:name="__RefHeading___Toc1143279_2870459653"/>
      <w:bookmarkStart w:id="226" w:name="_Toc78"/>
      <w:bookmarkEnd w:id="225"/>
      <w:r>
        <w:rPr>
          <w:rtl w:val="true"/>
        </w:rPr>
        <w:t>اشکال چهارم</w:t>
      </w:r>
      <w:bookmarkEnd w:id="2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خصوصیات نظریه ایشان و لوازم کلام ایشان این است که همان طور که سنّت نبوی صلی الله علیه و آله کنار می رود سنّت ائمه معصومین علیهم السلام نیز به کلی کنار می رود؛ </w:t>
      </w:r>
      <w:bookmarkStart w:id="227" w:name="pg11148_87447"/>
    </w:p>
    <w:p>
      <w:pPr>
        <w:pStyle w:val="BookText"/>
        <w:rPr/>
      </w:pPr>
      <w:bookmarkEnd w:id="227"/>
      <w:r>
        <w:rPr>
          <w:rFonts w:ascii="IRNazanin" w:hAnsi="IRNazanin" w:eastAsia="IRNazanin"/>
          <w:color w:val="111111"/>
          <w:sz w:val="28"/>
          <w:sz w:val="28"/>
          <w:szCs w:val="28"/>
          <w:rtl w:val="true"/>
          <w:lang w:bidi="fa-IR"/>
        </w:rPr>
        <w:t xml:space="preserve">به دلیل این که شهادت رسول خدا صلی الله علیه و آله سال یازدهم هجری است و تا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حدود دویست و پنجاه سال سنّت ائمه معصومین علیهم السلام قرار دارد تمام سنّت و سخنان ائمه علیهم السلام در ضمن حوادث و قضایایی اتفاق افتاده است بسیاری از احکام جنگ و جهاد را ما بعد از پیامبر صلی الله علیه و آله از امیرالمؤمنین علیه السلام و در سه جنگی که در زمان ایشان به وقوع پیوست اخذ می کنیم قضایای دیگر را از امام حسن علیه السلام و فروع فقهی را از صادقَین علیهما السلام اخذ می کنیم اغلب احکام در این مدت ضمن قضایایی ظهور و بروز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شخصی می آید و از امام علیه السلام سؤال می کند که ما پوست فلان حیوان را دباغی می کنیم آیا پاک می شود یا خیر یا ما روغن چراغمان را از چربی فلان حیوان تهیه می کنیم پاک است یا نجس</w:t>
      </w:r>
    </w:p>
    <w:p>
      <w:pPr>
        <w:pStyle w:val="BookText"/>
        <w:rPr/>
      </w:pPr>
      <w:r>
        <w:rPr>
          <w:rFonts w:ascii="IRNazanin" w:hAnsi="IRNazanin" w:eastAsia="IRNazanin"/>
          <w:color w:val="111111"/>
          <w:sz w:val="28"/>
          <w:sz w:val="28"/>
          <w:szCs w:val="28"/>
          <w:rtl w:val="true"/>
          <w:lang w:bidi="fa-IR"/>
        </w:rPr>
        <w:t>از اوّل کتاب وسائل الشیعه تا آخر کتاب در غالب موارد ائمه علیهم السلام در مقام جواب دادن به سؤالات مردم هستند حال اگر عکس این قضیه برای آن شخص اتفاق افتاده بود و این سؤال و پرسش را نکرده بود یا در سایر قضایا هیچ کدام از این قبیل سؤالات طرح نشده بود آیا باید تمام سنّت ائمه علیهم السلام را عرضی قلمداد می کردیم و تمام این احکام را کنار می گذاشتیم؟</w:t>
      </w:r>
    </w:p>
    <w:p>
      <w:pPr>
        <w:pStyle w:val="BookText"/>
        <w:rPr/>
      </w:pPr>
      <w:r>
        <w:rPr>
          <w:rFonts w:ascii="IRNazanin" w:hAnsi="IRNazanin" w:eastAsia="IRNazanin"/>
          <w:color w:val="111111"/>
          <w:sz w:val="28"/>
          <w:sz w:val="28"/>
          <w:szCs w:val="28"/>
          <w:rtl w:val="true"/>
          <w:lang w:bidi="fa-IR"/>
        </w:rPr>
        <w:t>آقای دکتر سروش تصریح می کند و می گوید ولایت علی علیه السلام و مانند این قضايا جزو عرضیات است ایشان بر خلاف شخصیت پیامبر صلی الله علیه و آله که آن را جزو ذاتیات می داند غیر ایشان را از عرضیات می شمارد؛ چه شخصیت خلفا باشد و چه شخصیت اوصیای بر حق پیامبر صلی الله علیه و آله حال که شخصیت اوصیای پیامبر عرضی شد، سنّت آن ها هم عرضی می شود اگر بناست سنّت دویست و پنجاه ساله و سنّت یازده امام علیهم السلام را کنار بگذاریم فرق ما با کسانی که آن ها را قبول ندارند چه خواهد بود؟ حتی اگر ایشان به این مطلب تصریح نکرده باشند بر اساس مبنای ایشان و لازمه کلام ایشان این نتیجه گیری از سخن ایشان درست است</w:t>
      </w:r>
      <w:r>
        <w:rPr>
          <w:rFonts w:eastAsia="IRNazanin" w:cs="IRNazanin"/>
          <w:color w:val="111111"/>
          <w:sz w:val="28"/>
          <w:szCs w:val="28"/>
          <w:rtl w:val="true"/>
          <w:lang w:bidi="fa-IR"/>
        </w:rPr>
        <w:t>.</w:t>
      </w:r>
    </w:p>
    <w:p>
      <w:pPr>
        <w:pStyle w:val="Heading4"/>
        <w:numPr>
          <w:ilvl w:val="3"/>
          <w:numId w:val="1"/>
        </w:numPr>
        <w:rPr/>
      </w:pPr>
      <w:bookmarkStart w:id="228" w:name="__RefHeading___Toc1143281_2870459653"/>
      <w:bookmarkStart w:id="229" w:name="_Toc79"/>
      <w:bookmarkEnd w:id="228"/>
      <w:r>
        <w:rPr>
          <w:rtl w:val="true"/>
        </w:rPr>
        <w:t>اشکال پنجم</w:t>
      </w:r>
      <w:bookmarkEnd w:id="2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جناب دکتر سروش می گوییم شما با این نظریه خود اصل قرآن و اصل تمام کتب آسمانی را که نازل شده است از بین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تورات و عهد عتیق تحریف شده است؛ اما این به این معنا نیست که همه آن کتاب کذب و دروغ است ممکن است مطالب صحیح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w:t>
      </w:r>
    </w:p>
    <w:p>
      <w:pPr>
        <w:pStyle w:val="BookText"/>
        <w:rPr/>
      </w:pPr>
      <w:r>
        <w:rPr>
          <w:rFonts w:ascii="IRNazanin" w:hAnsi="IRNazanin" w:eastAsia="IRNazanin"/>
          <w:color w:val="111111"/>
          <w:sz w:val="28"/>
          <w:sz w:val="28"/>
          <w:szCs w:val="28"/>
          <w:rtl w:val="true"/>
          <w:lang w:bidi="fa-IR"/>
        </w:rPr>
        <w:t>کتاب آسمانی دقت شود مطالبی که در آن آورده می شود آیا غیر از قضایایی است که واقع شده است؟ این کتاب در هر قضیه و داستان مطلبی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قضایایی که واقع شده است آن شرطیت و اگر های آقای دکتر سروش وجود دارد اگر این قضایا اتفاق نیفتاده بود مطلب جور دیگری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داوود علیه السلام که عهد عتیق بیان می کند، اگر جناب داوود علیه السلام آن روز از خواب بیدار نشده بود و به پشت بام نرفته بود و زن آن سردار را در خانه ندیده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مهملاتی که عهد عتیق بیان می کند واقع نمی شد اگر خوابش برده بود یا اگر ماجرا به شکل دیگری اتفاق افتاده بود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قضیه ای هزاران اگر می آید تمام آن چه در عهد عتیق آمده است بر قضایایی است که اتفاق افتاده است در انجیل هم همین طور است در اناجیل اربعه که در حال حاضر موجود است نیز آمده است که عیسی این کار را انجام داد و در این واقعه فلان شخص آمد و چنین سؤالی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قضایایی است که واقع می شود و برای هر کدام می توان اگر هایی تصور کرد که اگر به گونه ای دیگر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اگر ها تمام این شرطیات را در تورات و انجیل و حتی قرآن جاری می سازد</w:t>
      </w:r>
    </w:p>
    <w:p>
      <w:pPr>
        <w:pStyle w:val="BookText"/>
        <w:rPr/>
      </w:pPr>
      <w:r>
        <w:rPr>
          <w:rFonts w:ascii="IRNazanin" w:hAnsi="IRNazanin" w:eastAsia="IRNazanin"/>
          <w:color w:val="111111"/>
          <w:sz w:val="28"/>
          <w:sz w:val="28"/>
          <w:szCs w:val="28"/>
          <w:rtl w:val="true"/>
          <w:lang w:bidi="fa-IR"/>
        </w:rPr>
        <w:t>در سوره احزاب آیاتی دربارۀ زید بن حارثه آمده است که پسر خوانده رسول خدا صلی الله علیه و آله بود وقتی زید بن حارثه همسرش را طلاق داد، به پیامبر امر شد که با آن زن ازدواج کند تا مؤمنین دربارۀ زن پسر خوانده خود توهّم نکنند که نمی شود زن پسر خوانده را تزویج کرد و معلوم شود زن پسر خوانده حکم عروس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زینب، دختر عمه خود را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توانیم بگوییم اگر زیدی نبود این ماجرا اتفاق نمی افتاد؟ آیا اگر های دیگر را می شود تصور کرد؟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نظریه دکتر سروش از اوّل تا آخر قرآن و همۀ کتب آسمانی گذشته، تماماً ویران می شود یا بهتر بگوییم در صورت پذیرش این نظریه تمام ادیان الهی واژگون می شوند به همین علت است که وقتی این نظریه از طرف دکتر سروش مطرح شد همه مسلمانان مقابل آن ایستادند و بر نظریه ایشان ردّیه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وهابی ها، از جمله آقای سیّد مصطفی حسینی طباطبایی که از وهابی های </w:t>
      </w:r>
      <w:bookmarkStart w:id="230" w:name="pg11148_87449"/>
    </w:p>
    <w:p>
      <w:pPr>
        <w:pStyle w:val="BookText"/>
        <w:rPr/>
      </w:pPr>
      <w:bookmarkEnd w:id="230"/>
      <w:r>
        <w:rPr>
          <w:rFonts w:ascii="IRNazanin" w:hAnsi="IRNazanin" w:eastAsia="IRNazanin"/>
          <w:color w:val="111111"/>
          <w:sz w:val="28"/>
          <w:sz w:val="28"/>
          <w:szCs w:val="28"/>
          <w:rtl w:val="true"/>
          <w:lang w:bidi="fa-IR"/>
        </w:rPr>
        <w:t>ایران است بر نظریه جناب سروش نقد نوشت هم چنین روشن فکران و از جمله جناب آقای عبدالعلی بازرگان پسر مرحوم مهندس بازرگان نیز بر نظریه ایشان نقد نوشت هم چنین مراجع بزرگوار شیعه از جمله آیة الله منتظری و آیة الله مکارم شیرازی و آیة الله سبحانی نیز نقد هایی نوشتند در واقع شیعه و سنی همه به میدان آقای دکتر سروش آمدند و در مقابل نظریه ایشان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پندار دکتر سروش را بپذیریم اصلاً اساس دین و قرآن از بین می رود و دیگر قرآنی نمی ماند تا شیعه و سنّی بر سر آیات آن بحث کنند شیعه بگوید من این آیه را این طور معنا می کنم و سنّی بگوید من معنای دیگری را می پذیرم اصلاً اسلامی و پیامبری نمی ماند که شخص سنّی بگوید خلیفه بعد از پیامبر چه کسی است و شیعه بگوید خلیفه بلا فصل پیامبر امیرالمؤمنین علی بن ابی طالب علیه السلام است در واقع سفرۀ اسلام و قرآن بر چیده می شود؛ لذا تمام مسلمان ها چه شیعه و چه سنّی حتی وهابی ها و روشن فکران با این نظریه جناب دکتر سروش مقابله کردند</w:t>
      </w:r>
      <w:r>
        <w:rPr>
          <w:rFonts w:eastAsia="IRNazanin" w:cs="IRNazanin"/>
          <w:color w:val="111111"/>
          <w:sz w:val="28"/>
          <w:szCs w:val="28"/>
          <w:rtl w:val="true"/>
          <w:lang w:bidi="fa-IR"/>
        </w:rPr>
        <w:t>.</w:t>
      </w:r>
    </w:p>
    <w:p>
      <w:pPr>
        <w:pStyle w:val="Heading4"/>
        <w:numPr>
          <w:ilvl w:val="3"/>
          <w:numId w:val="1"/>
        </w:numPr>
        <w:rPr/>
      </w:pPr>
      <w:bookmarkStart w:id="231" w:name="__RefHeading___Toc1143283_2870459653"/>
      <w:bookmarkStart w:id="232" w:name="_Toc80"/>
      <w:bookmarkEnd w:id="231"/>
      <w:r>
        <w:rPr>
          <w:rtl w:val="true"/>
        </w:rPr>
        <w:t>اشکال ششم</w:t>
      </w:r>
      <w:bookmarkEnd w:id="2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نظریه دکتر سروش باب تمام علوم منسَدّ 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علوم نظریاتی مطرح می شود؛ چه در علوم تجربی و چه در علوم عقلی و غیر آن همۀ این شرط ها و اگر ها را درباره تمام نظریه های علمی تجربی و عقلی فلسفی نیز می توان مطرح کرد برای مثال آیا می توان تصور کرد که جناب صدر المتألهينى وجود نداشته باشد؟ اگر ملا صدرا به دنیا نیامده بود، حکمت متعالیه نبود اگر انیشتین که شخصیتی یهودی و آلمانی است نتوانسته بود از آلمان بیرون برود و نازی ها در آن جا انیشتین را کشته بودند آیا الآن نظریه نسبیت انیشتین وجود داشت؟ اگر این شرط ها را در این علوم فرض کنیم تماماً عرضی می شوند و تمام نظریه ها در تمام علوم تجربی و فلسفی و دینی و غیر دینی، تماماً باطل خواهد شد جناب دکتر سروش دارند با این نظریه ستون هایی بنا می کنند که روی این ستون ها هیچ علمی قرار نمی گیرد این بیانات دیواری را می چیند که روی این دیوار هیچ سقفی بنا نمی شود به همین دلیل بیانات دکتر سروش پذیرفتنی نیست؛ لذا عامۀ مسلمین بیانات ایشان را رد کرده اند؛ مگر کسانی که به سبب سِحر کلام آقای دکتر سروش مجذوب کلام ایشان شده اند </w:t>
      </w:r>
    </w:p>
    <w:p>
      <w:pPr>
        <w:pStyle w:val="BookText"/>
        <w:rPr/>
      </w:pPr>
      <w:r>
        <w:rPr>
          <w:rFonts w:ascii="IRNazanin" w:hAnsi="IRNazanin" w:eastAsia="IRNazanin"/>
          <w:color w:val="111111"/>
          <w:sz w:val="28"/>
          <w:sz w:val="28"/>
          <w:szCs w:val="28"/>
          <w:rtl w:val="true"/>
          <w:lang w:bidi="fa-IR"/>
        </w:rPr>
        <w:t>ما در تاریخ روشن فکری ایران دو نفر داشتیم که بیانات آن ها سحرآمیز بود؛ یعنی قدرت بیان قوی داشتند و متأسفانه در بین ما روحانیان این قدرت بیان کم پیدا می شود یکی مرحوم دکتر علی شریعتی بود که بیان ایشان مخاطبانش را سحر می کرد آن هایی که در حسینیه ارشاد پای حرف های ایشان می نشستند نقل کنند که ایشان دو ساعت حرف می زد و کسی پلک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که بیانش سحرآمیز است آقای دکتر سروش است جناب دکتر سروش در قدرت بیان و مخاطبه و مجادله بسیار قوی هستند؛ به گونه ای که عده ای گمان می کنند سخنان جناب سروش صحیح است کسانی حرف های ایشان را تلقی به قبول می کنند که یا شاگرد های ایشان هستند یا دوستان ایشان یا آن هایی که تحت تأثیر قدرت خطابه آقای دکتر قرار گرفته اند در القاء مطلب بیان بسیار مؤثر است و خطابات و قدرت بیان ایشان قوی است نه این که کلام ایشان الزاماً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آن آقایی که می گفت آقای راشد حرفِ خوب می زند اما می گفت فلانی خوب حرف می زند فرق است میان این دو خوب حرف زدن یعنی قدرت خطابه و بیان قدرت خطابه و بیان و قدرت قلم آقای دکتر سروش بسیار عالی است؛ اما متأسفانه سخنان ایشان سست و بی پایه است محتوایی که ایشان ارائه می دهد، سست است؛ هر چند قدرت بیان ایشان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سخنان بی پایه پشت این قدرت بیان پنهان گردیده و موجب شده است که عده ای گمان کنند همان گونه که قدرت بیان ایشان قوی است سخنان او هم از قوت و قدرت برخوردار است سخنان ایشان به همین سستی است که تقریر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نظریات ایشان را بپذیریم دیگر نه علمی باقی می ماند و نه ادیان الهی و نه کتب آسمانی و نه قرآن نه پیامبر صلی الله علیه و آله و نه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نظریه آقای دکتر سروش به گونه ای با قدرت بیان القاء شده که مخاطب توهّم کرده است این مطالب صحیح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فرمایید آقای دکتر سروش همه را عرضی می داند ظاهراً این گونه نیست ایشان می فرماید دین و قرآن یک حقیقتی دارد و شخص پیامبر به آن حقیقت صورتی داده اند دین حقیقتی دارد و هنر پیامبر این است که حقیقت دین را به زبان قوم و مردم بیان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وارد زبان قوم نشده ایم ایشان بحث زبان قوم را مطرح می کند و </w:t>
      </w:r>
      <w:bookmarkStart w:id="233" w:name="pg11148_87451"/>
    </w:p>
    <w:p>
      <w:pPr>
        <w:pStyle w:val="BookText"/>
        <w:rPr/>
      </w:pPr>
      <w:bookmarkEnd w:id="233"/>
      <w:r>
        <w:rPr>
          <w:rFonts w:ascii="IRNazanin" w:hAnsi="IRNazanin" w:eastAsia="IRNazanin"/>
          <w:color w:val="111111"/>
          <w:sz w:val="28"/>
          <w:sz w:val="28"/>
          <w:szCs w:val="28"/>
          <w:rtl w:val="true"/>
          <w:lang w:bidi="fa-IR"/>
        </w:rPr>
        <w:t>برای تقریب زبان قوم بحثِ ذاتی و عرضی را بیان می کند ایشان می فرماید معنا را خدا به پیامبر داده است و پیامبر معنای الهی را با الفاظ و فرهنگ خودش تطبیق کرده است و فرهنگ عرب جاهلی و بادیه نشین به ناچار در این زبان قوم آمده است هیچ مسلمانی تا به حال نگفته است که الفاظ قرآن کریم مال خداوند نیست ایشان الفاظ قرآن را انشاء خود پیامبر می داند و معنا را از آن خداوند؛ مثل این که کسی به شما بگوید این مطلب را بگو و به شما محتوای آن را بدهد اما شما با الفاظ خود آن مطلب را بیان کنید ایشان نیز می گوید محتوای قرآن مال خداوند است اما الفاظ مال پیامبر صلی الله علیه و آله است اجماع مسلمین چه شیعه و چه سنّی خلاف این مطلب را می گویند حتی آقای عبدالعلی بازرگان که از روشن فکران است نیز بر مطلب ایشان نقد نوشته است ،بنابراین این نظریه دکتر سروش در دایره اسلام قرار نمی گیرد</w:t>
      </w:r>
    </w:p>
    <w:p>
      <w:pPr>
        <w:pStyle w:val="Heading4"/>
        <w:numPr>
          <w:ilvl w:val="3"/>
          <w:numId w:val="1"/>
        </w:numPr>
        <w:rPr/>
      </w:pPr>
      <w:bookmarkStart w:id="234" w:name="__RefHeading___Toc1143285_2870459653"/>
      <w:bookmarkStart w:id="235" w:name="_Toc81"/>
      <w:bookmarkEnd w:id="234"/>
      <w:r>
        <w:rPr>
          <w:rtl w:val="true"/>
        </w:rPr>
        <w:t>اشکال هفتم</w:t>
      </w:r>
      <w:bookmarkEnd w:id="235"/>
    </w:p>
    <w:p>
      <w:pPr>
        <w:pStyle w:val="BookText"/>
        <w:rPr/>
      </w:pPr>
      <w:r>
        <w:rPr>
          <w:rFonts w:ascii="IRNazanin" w:hAnsi="IRNazanin" w:eastAsia="IRNazanin"/>
          <w:color w:val="111111"/>
          <w:sz w:val="28"/>
          <w:sz w:val="28"/>
          <w:szCs w:val="28"/>
          <w:rtl w:val="true"/>
          <w:lang w:bidi="fa-IR"/>
        </w:rPr>
        <w:t>شرطیه هایی را که جناب دکتر سروش طرح می کند و بر اساس آن در دین و در کتاب خدا ذاتی و عرضی می سازد لازمه اش این است که یک اسلام ذاتی داشته باشیم و یک اسلام عرضی ایشان درباره قرآن فرمودند که نود و نه درصد آن عرضی است بنابراین اگر کسی بخواهد در آیات قرآن کریم تعمق و تفکر بکند به سبب این که بسیاری از آیات عرضی است در واقع در عرضيات تأمل و تعمّق کرده است و به جای این که به دین خدا نزدیک شود از دین خدا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سفارشی که در قرآن کریم در باب تأمل و تفکر و دقت درباره خود قرآن داریم چگونه با این بیان دکتر سروش جمع می شود؟ طبق فرمایش آقای دکتر سروش بسیاری از آیات قرآن از عرضیات هستند و هر چه بیشتر در این آیات تفکر و تعمّق کنیم از اسلام ذاتی و حقیقی فاصله بیشتری می گیریم و از آن دور تر می شویم؛ زیرا عرضیات غبار و زنگارند و باید کنار گذاشته شوند بنابراین با تأمل و تفکر و بحث در قرآن کریم نمی توان ذاتیات اسلام را اخذ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جناب دکتر سروش یک سؤال می پرسیم قرآن که اصلی ترین منبع تفکر اسلام است و تمام طوائف مسلمین بر آن اجماع دارند اگر بنا باشد ما ذاتیات دینمان را نتوانیم از قرآن اخذ کنیم و از تأمل و تفکر در قرآن کریم نتوانیم ذاتیات دینمان را اخذ کنیم پس ذاتیات دینمان را از کجا باید به دست بیاوریم؟ </w:t>
      </w:r>
      <w:bookmarkStart w:id="236" w:name="pg11148_87452"/>
    </w:p>
    <w:p>
      <w:pPr>
        <w:pStyle w:val="BookText"/>
        <w:rPr/>
      </w:pPr>
      <w:bookmarkEnd w:id="236"/>
      <w:r>
        <w:rPr>
          <w:rFonts w:ascii="IRNazanin" w:hAnsi="IRNazanin" w:eastAsia="IRNazanin"/>
          <w:color w:val="111111"/>
          <w:sz w:val="28"/>
          <w:sz w:val="28"/>
          <w:szCs w:val="28"/>
          <w:rtl w:val="true"/>
          <w:lang w:bidi="fa-IR"/>
        </w:rPr>
        <w:t>از کجا به این ذاتیات پی ببریم؟ ایشان نظریه و پنداری را فرموده اند که لوازمی دارد و نه خود جناب دکتر سروش و نه هیچ مسلمان دیگری تحت هیچ عنوان نمی تواند به این لوازم ملتزم شود</w:t>
      </w:r>
    </w:p>
    <w:p>
      <w:pPr>
        <w:pStyle w:val="Heading4"/>
        <w:numPr>
          <w:ilvl w:val="3"/>
          <w:numId w:val="1"/>
        </w:numPr>
        <w:rPr/>
      </w:pPr>
      <w:bookmarkStart w:id="237" w:name="__RefHeading___Toc1143287_2870459653"/>
      <w:bookmarkStart w:id="238" w:name="_Toc82"/>
      <w:bookmarkEnd w:id="237"/>
      <w:r>
        <w:rPr>
          <w:rtl w:val="true"/>
        </w:rPr>
        <w:t>اشکال هشتم</w:t>
      </w:r>
      <w:bookmarkEnd w:id="238"/>
    </w:p>
    <w:p>
      <w:pPr>
        <w:pStyle w:val="BookText"/>
        <w:rPr/>
      </w:pPr>
      <w:r>
        <w:rPr>
          <w:rFonts w:ascii="IRNazanin" w:hAnsi="IRNazanin" w:eastAsia="IRNazanin"/>
          <w:color w:val="111111"/>
          <w:sz w:val="28"/>
          <w:sz w:val="28"/>
          <w:szCs w:val="28"/>
          <w:rtl w:val="true"/>
          <w:lang w:bidi="fa-IR"/>
        </w:rPr>
        <w:t xml:space="preserve">در قرآن کریم آیاتی وجود دارد که در آن ها خداوند می فرماید ما قرآن را حفظ می کنیم </w:t>
      </w:r>
      <w:r>
        <w:rPr>
          <w:rFonts w:ascii="Amiri" w:hAnsi="Amiri" w:eastAsia="Amiri" w:cs="Amiri"/>
          <w:color w:val="111111"/>
          <w:sz w:val="28"/>
          <w:sz w:val="28"/>
          <w:szCs w:val="28"/>
          <w:rtl w:val="true"/>
          <w:lang w:bidi="ar-SA"/>
        </w:rPr>
        <w:t>إِنَّا نَحْنُ نَزَّلْنَا الذِّكْرَ وَ إِنَّا لَهُ لَحَفِظُونَ</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قرآن را نازل کردیم و یقیناً ما نگهبان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تحریف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خودش نسبت حفظ می دهد و می فرماید که من این کتاب را از نابودی و از تحریف حفظ می کنم ،حال مسئله این است که خداوند تبارک و تعالی خودش را حافظ قرآن معرفی می کند؛ در حالی که بر اساس نظریه دکتر سروش بهتر بود خداوند قرآن را حفظ نمی کرد؛ چرا؟ چون لا اقل این عرضیات از بین می رفت و ما به ذاتیات می رسیدیم اگر قرار باشد که نود و نه درصد آیات قرآن عرضی باشد، چرا خداوند نسبت حفظ به خود می دهد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لَهُ لَحَفِظُونَ</w:t>
      </w:r>
      <w:r>
        <w:rPr>
          <w:rFonts w:ascii="IRNazanin" w:hAnsi="IRNazanin" w:eastAsia="IRNazanin"/>
          <w:color w:val="111111"/>
          <w:sz w:val="28"/>
          <w:sz w:val="28"/>
          <w:szCs w:val="28"/>
          <w:rtl w:val="true"/>
          <w:lang w:bidi="fa-IR"/>
        </w:rPr>
        <w:t xml:space="preserve"> ؟ حال آن که مطابق نظریه آقای دکتر سروش اکثر آیات قرآن از عرضیات است و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لذاتياته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می فرماید ما همه قرآن را حفظ می کنیم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فوق می فرماید ما ذکر را که همان قرآن کریم است و علی سبيل امتنان بر امت اسلامی است حفظ کرده ایم که ای امت مرحومه کتب آسمانی گذشته تحریف و ضایع شد و من خداوند متعهد می شوم این کتاب آسمانی را حفظ کنم و این حفظ ذکر امتنان و منّت است بر امت مرحومه حال بر اساس فرمایش جناب دکتر سروش باید از خداوند پرسید که خدایا تو چه منّتی بر ما داری؛ زیرا بیشتر قرآن از عرضیات است و اموری را که جزو عرضیات است و ما را از دین حقیقی دور می کند حفظ کرده ای به پیامبر خدا صلی الله علیه و آله و ائمه هدی علیهم السلام نیز که این همه در حفظ و نگهداری قرآن کریم تلاش کردند باید عرض کنیم برای چه این کار را کرده اید؛ چرا که ما بعد از پانزده قرن باید این عرضیات را </w:t>
      </w:r>
      <w:bookmarkStart w:id="239" w:name="pg11148_87453"/>
    </w:p>
    <w:p>
      <w:pPr>
        <w:pStyle w:val="BookText"/>
        <w:rPr/>
      </w:pPr>
      <w:bookmarkEnd w:id="239"/>
      <w:r>
        <w:rPr>
          <w:rFonts w:ascii="IRNazanin" w:hAnsi="IRNazanin" w:eastAsia="IRNazanin"/>
          <w:color w:val="111111"/>
          <w:sz w:val="28"/>
          <w:sz w:val="28"/>
          <w:szCs w:val="28"/>
          <w:rtl w:val="true"/>
          <w:lang w:bidi="fa-IR"/>
        </w:rPr>
        <w:t>از دامن مذهب بزداییم این نکته از لوازم فرمایش جناب دکتر سروش است ایشان باید به آن پاسخ بدهند</w:t>
      </w:r>
    </w:p>
    <w:p>
      <w:pPr>
        <w:pStyle w:val="Heading4"/>
        <w:numPr>
          <w:ilvl w:val="3"/>
          <w:numId w:val="1"/>
        </w:numPr>
        <w:rPr/>
      </w:pPr>
      <w:bookmarkStart w:id="240" w:name="__RefHeading___Toc1143289_2870459653"/>
      <w:bookmarkStart w:id="241" w:name="_Toc83"/>
      <w:bookmarkEnd w:id="240"/>
      <w:r>
        <w:rPr>
          <w:rtl w:val="true"/>
        </w:rPr>
        <w:t>اشکال نهم</w:t>
      </w:r>
      <w:bookmarkEnd w:id="241"/>
    </w:p>
    <w:p>
      <w:pPr>
        <w:pStyle w:val="BookText"/>
        <w:rPr/>
      </w:pPr>
      <w:r>
        <w:rPr>
          <w:rFonts w:ascii="IRNazanin" w:hAnsi="IRNazanin" w:eastAsia="IRNazanin"/>
          <w:color w:val="111111"/>
          <w:sz w:val="28"/>
          <w:sz w:val="28"/>
          <w:szCs w:val="28"/>
          <w:rtl w:val="true"/>
          <w:lang w:bidi="fa-IR"/>
        </w:rPr>
        <w:t>اعتقاد شیعه بر این است که مفسران حقیقی قرآن رسول خدا صلی الله علیه و آله و ائمه هدی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است که </w:t>
      </w:r>
      <w:r>
        <w:rPr>
          <w:rFonts w:ascii="Amiri" w:hAnsi="Amiri" w:eastAsia="Amiri" w:cs="Amiri"/>
          <w:color w:val="111111"/>
          <w:sz w:val="28"/>
          <w:sz w:val="28"/>
          <w:szCs w:val="28"/>
          <w:rtl w:val="true"/>
          <w:lang w:bidi="ar-SA"/>
        </w:rPr>
        <w:t>إِنَّمَا يَعْرِفُ الْقُرْآنَ مَنْ خُوطِبَ به</w:t>
      </w:r>
      <w:r>
        <w:rPr>
          <w:rFonts w:ascii="IRNazanin" w:hAnsi="IRNazanin" w:eastAsia="IRNazanin"/>
          <w:color w:val="111111"/>
          <w:sz w:val="28"/>
          <w:sz w:val="28"/>
          <w:szCs w:val="28"/>
          <w:rtl w:val="true"/>
          <w:lang w:bidi="fa-IR"/>
        </w:rPr>
        <w:t xml:space="preserve"> متن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معتبرة زيد الشحام قَالَ أَبُو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مَعَ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أخطأَ فَتَادَهُ في تَفْسِير آيهِ،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قَتَادَهُ، إِنَّمَا يَعْرِفُ الْقُرْآنَ مَنْ خُوطِبَ به</w:t>
      </w:r>
      <w:r>
        <w:rPr>
          <w:rStyle w:val="FootnoteAnchor"/>
          <w:rtl w:val="true"/>
        </w:rPr>
        <w:footnoteReference w:id="173"/>
      </w:r>
      <w:r>
        <w:rPr>
          <w:rFonts w:ascii="IRNazanin" w:hAnsi="IRNazanin" w:eastAsia="IRNazanin"/>
          <w:color w:val="111111"/>
          <w:sz w:val="28"/>
          <w:sz w:val="28"/>
          <w:szCs w:val="28"/>
          <w:rtl w:val="true"/>
          <w:lang w:bidi="fa-IR"/>
        </w:rPr>
        <w:t xml:space="preserve"> بر اساس این حدیث امام باقر علیه السلام پس از آن که تفسیر چند آیه را از قتاده می پرسد و او نادرست پاسخ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فقط مخاطبان آن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امام علیه السلام این است که قرآن را کسانی می شناسند که مخاطب قرآن هستند و قرآن در خانه آن 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امام صادق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فتوا می دهی؟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وَرَّثَكَ اللَّهُ مِنْ كِتَابِهِ حَرْفاً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حتی یک حرف از آن کتاب را نمی فهمی چگونه می توانی فتوا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به مفتی اهل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فتوا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خدا را از کجا می فهمی که به آن فتوا می دهی؟ متن حدیث چنین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عَبْدِ اللَّهِ علیه السلام 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فَبِمَ تُفْتِيهِمْ؟ قَالَ بِكِتَابِ اللَّهِ وَ سُنَّةِ نَبِيِّهِ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تَعْرِفُ كِتَابَ اللَّهِ حَقَّ مَعْرِفَتِهِ؟ وَ تَعْرِفُ النَّاسِخَ وَ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لَقَدِ ادَّعَيْتَ عِلْماً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ذَلِكَ إِلَّا عِنْدَ أَهْلِ الْكِتَابِ الَّذِينَ أُنْزِلَ عَلَيْهِمْ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إِلَّا</w:t>
      </w:r>
      <w:bookmarkStart w:id="242" w:name="pg11148_87454"/>
    </w:p>
    <w:p>
      <w:pPr>
        <w:pStyle w:val="BookText"/>
        <w:rPr/>
      </w:pPr>
      <w:bookmarkEnd w:id="242"/>
      <w:r>
        <w:rPr>
          <w:rFonts w:ascii="Amiri" w:hAnsi="Amiri" w:eastAsia="Amiri" w:cs="Amiri"/>
          <w:color w:val="111111"/>
          <w:sz w:val="28"/>
          <w:sz w:val="28"/>
          <w:szCs w:val="28"/>
          <w:rtl w:val="true"/>
          <w:lang w:bidi="ar-SA"/>
        </w:rPr>
        <w:t>عِنْدَ الْخَاصِّ مِنْ ذُرِّيَّةِ نَبِيِّنَا صلی الله علیه و آله وَ مَا وَرَّثَكَ اللَّهُ مِنْ كِتَابِهِ حَرْفاً</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ابو حنیفه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برای مردم عراق فتوا می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سنّت رسول خدا صلی الله علیه و آله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را آن گونه که باید می شناسی و ناسخ را از منسوخ تمیز می دهی؟ او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علم سترگی کردی خداوند چیزی از کتاب خود را در اختیار تو قرار نداده و تو را وارث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ما شیعیان کتاب خدا مأخذ اصلی مسلمانان است و مفسّران واقعی کتاب خدا خود پیامبر صلی الله علیه و آله و ائمه هدی علیهم السلام هستند که این کتاب در خانه آن ها نازل شده است این بزرگواران ابهامات و تناقضاتی را که فکر می کنیم در قرآن است و اشکالاتی را که به قرآن وارد می شود برای ما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متشابهات قرآن را با ارجاع به محکمات حل کرده اند ،حال بر اساس فرمایش آقای دکتر سروش ما سؤال می کنیم که ائمه علیهم السلام چه هنری کردند که این تناقضات متشابهات را حلّ کردند؛ این ها همه عرضیات هستند و اساساً چه احتیاجی به حلّ عرضیات بود اگر حلّ هم نمی شدند، باید کنار گذاشته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موقع که حلّ نشده بودند نیز باید کنار گذاشته می شدند ،بنابراین حل آن ها اعتبار و ارزشی ندارد این ها متأسفانه همه از لوازم بیانات جناب دکتر سروش است</w:t>
      </w:r>
      <w:r>
        <w:rPr>
          <w:rFonts w:eastAsia="IRNazanin" w:cs="IRNazanin"/>
          <w:color w:val="111111"/>
          <w:sz w:val="28"/>
          <w:szCs w:val="28"/>
          <w:rtl w:val="true"/>
          <w:lang w:bidi="fa-IR"/>
        </w:rPr>
        <w:t>.</w:t>
      </w:r>
    </w:p>
    <w:p>
      <w:pPr>
        <w:pStyle w:val="Heading4"/>
        <w:numPr>
          <w:ilvl w:val="3"/>
          <w:numId w:val="1"/>
        </w:numPr>
        <w:rPr/>
      </w:pPr>
      <w:bookmarkStart w:id="243" w:name="__RefHeading___Toc1143291_2870459653"/>
      <w:bookmarkStart w:id="244" w:name="_Toc84"/>
      <w:bookmarkEnd w:id="243"/>
      <w:r>
        <w:rPr>
          <w:rtl w:val="true"/>
        </w:rPr>
        <w:t>اشکال دهم</w:t>
      </w:r>
      <w:bookmarkEnd w:id="2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 به ما می گوید باید به این مجموعه یعنی قرآن بما هو مجموع ایمان بیاورید و نمی توانید که به بعضی از قرآن ایمان بیاورید و به بعضی ایمان نياوريد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أَفَتُؤْمِنُونَ بِبَعْض الْكِتَبِ وَ تَكْفُرُونَ بِبَعْضٍ فَمَا جَزَاءُ مَن يَفْعَلُ ذَلِكَ مِنكُمْ إِلَّا خِزْيٌ فِي الْحَيَوة الدُّنْيَا وَ يَوْمَ الْقِيَمَةِ يُرَدُّونَ إِلَى أَشَدِ الْعَذَابِ وَ مَا اللهُ بغَفِل عَمَّا تَعْمَلُونَ</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 آورید و به بخشی دیگر کفر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بودن جنگ و آواره کردن را مردود </w:t>
      </w:r>
    </w:p>
    <w:p>
      <w:pPr>
        <w:pStyle w:val="BookText"/>
        <w:rPr/>
      </w:pPr>
      <w:r>
        <w:rPr>
          <w:rFonts w:ascii="IRNazanin" w:hAnsi="IRNazanin" w:eastAsia="IRNazanin"/>
          <w:color w:val="111111"/>
          <w:sz w:val="28"/>
          <w:sz w:val="28"/>
          <w:szCs w:val="28"/>
          <w:rtl w:val="true"/>
          <w:lang w:bidi="fa-IR"/>
        </w:rPr>
        <w:t>می شمارید و وجوب آزاد کردن هم کیشان را از اسارت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کیفر کسانی از شما که چنین تبعیضی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 دارند جز خواری و رسوایی در زندگی دنیا نیست و روز قیامت به سوی سخت ترین عذاب باز گردانیده می شوند و خدا از آن چه انجام می دهید بی 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می گوید مجموع بما هو مجموع را باید بپذیرید، نه این که یک آیه را بپذیرید و یک آیه را نپذیرید پس نمی توان گفت یک آیه جزو عرضیات است و باید کنار گذاشته شود مثلاً نمی توانیم بگوییم آیه قصاص چون خشونت و خونریزی است و در عرب جاهلی قصاص می کردند و این ها از مصادیق خون به خون شستن است باید کنار گذاشته شود خود قرآن تصریح دارد این گونه برخورد کردن با کتاب آسمانی از موارد ایمان به بعض و کفر به بعض است و خزی در دنیا و عذاب در آخرت را به دنبال دارد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دکتر سروش این گونه می گفتند که صورت کنار برود و معنا باقی باشد، اشکال صحیح بود؛ حال آن که ایشان نمی گوید کلاً صورت را کنار بگذارید که در نتیجه قرآن کنار برود؛ بلکه می گوید آن صورتی که در آن زمان بوده است باید الآن صورتی به آن بدهیم که متناسب امروز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اشکال به همان نظریه قرآن زبان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به تفصیل بیان خواهیم کرد الآن ایشان می گوید در اسلام ذاتیات و عرضیاتی است که این عرضیات به قرآن هم راه پیدا کرده است این ها عرضیاتی است که زنگار دین است و باید کنار برود و شما اگر می خواهید دین شناس بشوید و فقیه شوید و فهم عمیق در دین پیدا کنید باید فرق بگذارید بین عرضی دین و ذاتی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عرضیات دینی هم به سنّت پیامبر صلی الله علیه و آله و هم به کلمات ائمه علیهم السلام و هم به قرآن کریم راه پیدا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دکتر سروش قبول کرده است که در قرآن عرضیاتی است که ذاتی دین و ذاتی اسلام و ذاتی قرآن نیست ایشان تصریح کرده است که عرضیات مانع شناخت دین هستند و باید عرضیات را کنار زد تا به دین اصلی رسید و در قرآن هم عرضیاتی وجود دارد که باید کنار گذاشته شود حال، سؤال این است آیا </w:t>
      </w:r>
    </w:p>
    <w:p>
      <w:pPr>
        <w:pStyle w:val="BookText"/>
        <w:rPr/>
      </w:pPr>
      <w:r>
        <w:rPr>
          <w:rFonts w:ascii="IRNazanin" w:hAnsi="IRNazanin" w:eastAsia="IRNazanin"/>
          <w:color w:val="111111"/>
          <w:sz w:val="28"/>
          <w:sz w:val="28"/>
          <w:szCs w:val="28"/>
          <w:rtl w:val="true"/>
          <w:lang w:bidi="fa-IR"/>
        </w:rPr>
        <w:t xml:space="preserve">زمانی که عرضیات را کنار گذاشتیم، مصداق </w:t>
      </w:r>
      <w:r>
        <w:rPr>
          <w:rFonts w:ascii="Amiri" w:hAnsi="Amiri" w:eastAsia="Amiri" w:cs="Amiri"/>
          <w:color w:val="111111"/>
          <w:sz w:val="28"/>
          <w:sz w:val="28"/>
          <w:szCs w:val="28"/>
          <w:rtl w:val="true"/>
          <w:lang w:bidi="ar-SA"/>
        </w:rPr>
        <w:t>نُؤْمِنُ بِبَعْضٍ وَ نَكْفُرُ بِبَعْضٍ</w:t>
      </w:r>
      <w:r>
        <w:rPr>
          <w:rStyle w:val="FootnoteAnchor"/>
          <w:rtl w:val="true"/>
        </w:rPr>
        <w:footnoteReference w:id="176"/>
      </w:r>
      <w:r>
        <w:rPr>
          <w:rFonts w:ascii="IRNazanin" w:hAnsi="IRNazanin" w:eastAsia="IRNazanin"/>
          <w:color w:val="111111"/>
          <w:sz w:val="28"/>
          <w:sz w:val="28"/>
          <w:szCs w:val="28"/>
          <w:rtl w:val="true"/>
          <w:lang w:bidi="fa-IR"/>
        </w:rPr>
        <w:t>خواهد بود یا خیر؟</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جوهری عرضی دارد و جوهر بدون عرض محال است هر جوهری صورتی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درباره مصطلحات جناب دکتر سروش سخن می گویید یا درباره مصطلحات فلسفی؟ ایشان با مثال هایی از جمله زیره به کرمان بردن و غیره می فرماید ما عرضیاتی در دین داریم و ذاتیاتی و تصریح می کند که این عرضیات به قرآن ورود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در قرآن عرضی نیست ما وارد مناقشه با ایشان نمی شدیم چرا؟ به دلیل این که بحث ما درباره شبهات قرآن است و ما قرآن را به عنوان معجزه جاویدان پیامبر صلی الله علیه و آله اثبات کردیم وقتی که قرآن معجزه جاویدان پیامبر صلی الله علیه و آله است این اشکال و نظریه دکتر سروش، به قرآن راه پیدا می کند و اگر این نظریه وارد قرآن شود و به اثبات برسد و تمام باشد دیگر قرآن معجزه جاویدان نیست و وقتی این کتاب معجزه جاویدان نباشد، اساس اسلام زیر سؤال می رود خود ایشان تصریح دارد که قرآن عرضیاتی دارد و قضایایی را مثال می زند مانند </w:t>
      </w:r>
      <w:r>
        <w:rPr>
          <w:rFonts w:ascii="Amiri" w:hAnsi="Amiri" w:eastAsia="Amiri" w:cs="Amiri"/>
          <w:color w:val="111111"/>
          <w:sz w:val="28"/>
          <w:sz w:val="28"/>
          <w:szCs w:val="28"/>
          <w:rtl w:val="true"/>
          <w:lang w:bidi="ar-SA"/>
        </w:rPr>
        <w:t>رِحْلَةَ الشَّتَاءِ وَ الصَّيْفِ</w:t>
      </w:r>
      <w:r>
        <w:rPr>
          <w:rStyle w:val="FootnoteAnchor"/>
          <w:rtl w:val="true"/>
        </w:rPr>
        <w:footnoteReference w:id="177"/>
      </w:r>
      <w:r>
        <w:rPr>
          <w:rFonts w:ascii="IRNazanin" w:hAnsi="IRNazanin" w:eastAsia="IRNazanin"/>
          <w:color w:val="111111"/>
          <w:sz w:val="28"/>
          <w:sz w:val="28"/>
          <w:szCs w:val="28"/>
          <w:rtl w:val="true"/>
          <w:lang w:bidi="fa-IR"/>
        </w:rPr>
        <w:t>و بازرگانی و بادیه نشینی و غیره که در قرآن کریم آمده است و می گوید این ها همه جزو عرضیات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ابو لهب به جای این که کافر باشد مؤمن شده بود سوره مسدی نازل نمی شد؛ پس جزو ذاتیات نیست</w:t>
      </w:r>
    </w:p>
    <w:p>
      <w:pPr>
        <w:pStyle w:val="BookText"/>
        <w:rPr/>
      </w:pPr>
      <w:r>
        <w:rPr>
          <w:rFonts w:ascii="IRNazanin" w:hAnsi="IRNazanin" w:eastAsia="IRNazanin"/>
          <w:color w:val="111111"/>
          <w:sz w:val="28"/>
          <w:sz w:val="28"/>
          <w:szCs w:val="28"/>
          <w:rtl w:val="true"/>
          <w:lang w:bidi="fa-IR"/>
        </w:rPr>
        <w:t xml:space="preserve">ما در پاسخ می گوییم طبق فرمایش شما در قرآن عرضیاتی است و باید از قرآن کنار گذاشته شود و اعتقاد و التزام به آن لازم نیست و می توانیم به عرضیات قرآن کافر شویم و به ذاتیات مؤمن شویم آیا این سخن شما مصداق آیه شریفه </w:t>
      </w:r>
      <w:r>
        <w:rPr>
          <w:rFonts w:ascii="Amiri" w:hAnsi="Amiri" w:eastAsia="Amiri" w:cs="Amiri"/>
          <w:color w:val="111111"/>
          <w:sz w:val="28"/>
          <w:sz w:val="28"/>
          <w:szCs w:val="28"/>
          <w:rtl w:val="true"/>
          <w:lang w:bidi="ar-SA"/>
        </w:rPr>
        <w:t>نُؤْمِنُ بِبَعْضٍ وَ نَكْفُرُ بِبَعْضٍ</w:t>
      </w:r>
      <w:r>
        <w:rPr>
          <w:rStyle w:val="FootnoteAnchor"/>
          <w:rtl w:val="true"/>
        </w:rPr>
        <w:footnoteReference w:id="178"/>
      </w:r>
      <w:r>
        <w:rPr>
          <w:rFonts w:ascii="IRNazanin" w:hAnsi="IRNazanin" w:eastAsia="IRNazanin"/>
          <w:color w:val="111111"/>
          <w:sz w:val="28"/>
          <w:sz w:val="28"/>
          <w:szCs w:val="28"/>
          <w:rtl w:val="true"/>
          <w:lang w:bidi="fa-IR"/>
        </w:rPr>
        <w:t>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همان مسئله ناسخ و منسوخ نیست؟ منظور از نسخ </w:t>
      </w:r>
      <w:bookmarkStart w:id="245" w:name="pg11148_87457"/>
    </w:p>
    <w:p>
      <w:pPr>
        <w:pStyle w:val="BookText"/>
        <w:rPr/>
      </w:pPr>
      <w:bookmarkEnd w:id="245"/>
      <w:r>
        <w:rPr>
          <w:rFonts w:ascii="IRNazanin" w:hAnsi="IRNazanin" w:eastAsia="IRNazanin"/>
          <w:color w:val="111111"/>
          <w:sz w:val="28"/>
          <w:sz w:val="28"/>
          <w:szCs w:val="28"/>
          <w:rtl w:val="true"/>
          <w:lang w:bidi="fa-IR"/>
        </w:rPr>
        <w:t>همان نسخ مصطلح است که بیان آمد و زمان حکم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تعرّضی به مسئلۀ ناسخ و منسوخ ندارد ذاتی و عرضی که ایشان متعرض می شود به ناسخ و منسوخ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مفسّران چه شیعه و چه سنّی، نسخ در قرآن کریم وجود دارد؛ ولی بنابر نظریه آیة الله خویی قدس سره اصلاً در قرآن کریم نسخی وجود ندارد</w:t>
      </w:r>
      <w:r>
        <w:rPr>
          <w:rFonts w:eastAsia="IRNazanin" w:cs="IRNazanin"/>
          <w:color w:val="111111"/>
          <w:sz w:val="28"/>
          <w:szCs w:val="28"/>
          <w:rtl w:val="true"/>
          <w:lang w:bidi="fa-IR"/>
        </w:rPr>
        <w:t>.</w:t>
      </w:r>
    </w:p>
    <w:p>
      <w:pPr>
        <w:pStyle w:val="Heading4"/>
        <w:numPr>
          <w:ilvl w:val="3"/>
          <w:numId w:val="1"/>
        </w:numPr>
        <w:rPr/>
      </w:pPr>
      <w:bookmarkStart w:id="246" w:name="__RefHeading___Toc1143293_2870459653"/>
      <w:bookmarkStart w:id="247" w:name="_Toc85"/>
      <w:bookmarkEnd w:id="246"/>
      <w:r>
        <w:rPr>
          <w:rtl w:val="true"/>
        </w:rPr>
        <w:t>اشکال یازدهم</w:t>
      </w:r>
      <w:bookmarkEnd w:id="247"/>
    </w:p>
    <w:p>
      <w:pPr>
        <w:pStyle w:val="BookText"/>
        <w:rPr/>
      </w:pPr>
      <w:r>
        <w:rPr>
          <w:rFonts w:ascii="IRNazanin" w:hAnsi="IRNazanin" w:eastAsia="IRNazanin"/>
          <w:color w:val="111111"/>
          <w:sz w:val="28"/>
          <w:sz w:val="28"/>
          <w:szCs w:val="28"/>
          <w:rtl w:val="true"/>
          <w:lang w:bidi="fa-IR"/>
        </w:rPr>
        <w:t xml:space="preserve">در منابع روایی روایاتی هست که به ما می گوید قرآن را بخوانید و حفظ کنید و در قرآن تأمل کنید عموم مسلمین چه شیعه و چه سنّی به این روایات عمل کرده اند مسلمانان قرآن را تلاوت می کنند و حفظ می کنند هم چنین در آداب قرائت قرآن احکامی داریم از این باب که جایز نیست دست بی وضو روی قرآن بگذارید در این حکم تمام قرآن منظور است نه بعضی از قرآن معنای آن این است که مسلمانان این کتاب را از اوّل تا به آخر به یک چشم نگاه می کنند شاهد ما همین روایات است وقتی گفته می شود یک ختم قرآن بخوانید نه این که فقط از ذاتیات بخوانید وقتی گفته می شود دست بی وضو روی قرآن نگذارید نه این که فقط روی ذاتیات نگذارید وقتی در روز قیامت به حافظ قرآن گفته می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و 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همۀ قرآن نه فقط 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أَوْلِيَائِنَا وَ شِيعَتِنَا وَ لَمْ يُحْسِنِ الْقُرْآنَ عُلِّمَ في قَبْرِهِ لِيرفَعَ الله فيهِ دَرَجَتَهُ ، فإِنَّ دَرَجاتِ الجَنَّةِ على قَدرِ عَدَدِ آيَاتِ القرآنِ فيقالُ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دوستان و شیعیان ما که بمیرد و قرآن را خوب بلد نباشد در قبرش قرآن به او آموخته شود تا خداوند به سبب آن درجه اش را بالا برد؛ زیرا درجات بهشت به اندازه شمار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قرآن خوان گفته شود بخوان و بالا رو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حدیث فوق از امام باقر علیه السلام نیز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الكُلِيْنِي عَنْ عَلِي بْنُ إِبْرَاهِيمَ، عَنْ أَبِيهِ، عَنِ الْقَاسِمِ بْنِ مُحَمَّدٍ، عَنْ سُلَيْمَانَ بْنِ دَاوُدَ الْمِنْقَرِي، عَنْ حَفْصٍ،</w:t>
      </w:r>
      <w:bookmarkStart w:id="248" w:name="pg11148_87458"/>
    </w:p>
    <w:p>
      <w:pPr>
        <w:pStyle w:val="BookText"/>
        <w:rPr/>
      </w:pPr>
      <w:bookmarkEnd w:id="2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علیهما السلام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الْبَقَاءَ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 قُلْ هُوَ اللَّهُ أَحَدٌ فَسَكَتَ عَنْهُ، فَقَالَ لَي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 مَنْ مَاتَ مِنْ أَوْلِيائِنَا وَ شِيعَتِنَا وَ لَمْ يُحْسِنِ الْقُرْآنَ، عُلِّمَ فِي قَبْرِهِ لِيرْفَعَ اللَّهُ بِهِ مِنْ دَرَجَتِهِ؛ فَإِنَّ دَرَجَاتِ الْجَنَّةِ عَلى قَدْرِ آيَاتِ الْقُرْآنِ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فَيَقْرَأُ ، ثُمَّ يرقى</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آقای دکتر سروش لوازمی دارد که التزام به این لوازم نزد هیچ مسلمانی تمام نیست مگر این که دست از اسلام بشوییم؛ اما تا زمانی که ملتزم به اسلام هستیم نه ما و نه هیچ مسلمانی نمی تواند به این لوازم ملتزم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داشت قرآن کریم غیر از این کتابی باشد که الآن در اختیار ماست و به آن عمل می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داخل در همان شرطیه های نظریه جناب دکتر سروش است که پاسخ آن را پیشتر بیان کردیم</w:t>
      </w:r>
    </w:p>
    <w:p>
      <w:pPr>
        <w:pStyle w:val="Heading3"/>
        <w:numPr>
          <w:ilvl w:val="2"/>
          <w:numId w:val="1"/>
        </w:numPr>
        <w:rPr/>
      </w:pPr>
      <w:bookmarkStart w:id="249" w:name="__RefHeading___Toc1143295_2870459653"/>
      <w:bookmarkStart w:id="250" w:name="_Toc86"/>
      <w:bookmarkEnd w:id="249"/>
      <w:r>
        <w:rPr>
          <w:rtl w:val="true"/>
        </w:rPr>
        <w:t>قرینه دوم</w:t>
      </w:r>
      <w:r>
        <w:rPr>
          <w:rtl w:val="true"/>
        </w:rPr>
        <w:t xml:space="preserve">: </w:t>
      </w:r>
      <w:r>
        <w:rPr>
          <w:rtl w:val="true"/>
        </w:rPr>
        <w:t>تعالیم قرآن پاسخ به سؤالات مردم عصر پیامبر صلی الله علیه و آله</w:t>
      </w:r>
      <w:bookmarkEnd w:id="250"/>
    </w:p>
    <w:p>
      <w:pPr>
        <w:pStyle w:val="Heading4"/>
        <w:numPr>
          <w:ilvl w:val="3"/>
          <w:numId w:val="1"/>
        </w:numPr>
        <w:rPr/>
      </w:pPr>
      <w:bookmarkStart w:id="251" w:name="__RefHeading___Toc1143297_2870459653"/>
      <w:bookmarkStart w:id="252" w:name="_Toc87"/>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قرینه دومی که آقای دکتر سروش برای بحث نظریه ذاتی و عرضی به آن تمسّک کرده اند تعالیمی است که در قرآن و غیر قرآن در شریعت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این تعالیم در پاسخ به پرسش های مردم است و اگر سؤال نمی شد آیات مربوط به آن ها نیز نازل نمی شد اشکالاتی که به این قرینه جناب دکتر سروش وارد است از قرار زیر است</w:t>
      </w:r>
    </w:p>
    <w:p>
      <w:pPr>
        <w:pStyle w:val="Heading4"/>
        <w:numPr>
          <w:ilvl w:val="3"/>
          <w:numId w:val="1"/>
        </w:numPr>
        <w:rPr/>
      </w:pPr>
      <w:bookmarkStart w:id="253" w:name="__RefHeading___Toc1143299_2870459653"/>
      <w:bookmarkStart w:id="254" w:name="_Toc88"/>
      <w:bookmarkEnd w:id="253"/>
      <w:r>
        <w:rPr>
          <w:rtl w:val="true"/>
        </w:rPr>
        <w:t>اشکال دوازدهم</w:t>
      </w:r>
      <w:bookmarkEnd w:id="25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آقای دکتر سروش بعد از قضیه شرطیه ها بیان می کند این است که آیا قرآن نمی توانست بیش از این مقدار یا کمتر از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قرآن کریم بیش از شش هزار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در لیله المبيت به شهادت می رسید یا اگر در جنگ اُحد به شهادت رسیده بود، الآن آیا قرآن به همین کیفیت بود؟ ما پاسخ این اشکال را ضمن بحث شرطيه ها بیان </w:t>
      </w:r>
      <w:bookmarkStart w:id="255" w:name="pg11148_87459"/>
    </w:p>
    <w:p>
      <w:pPr>
        <w:pStyle w:val="BookText"/>
        <w:rPr/>
      </w:pPr>
      <w:bookmarkEnd w:id="255"/>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Heading4"/>
        <w:numPr>
          <w:ilvl w:val="3"/>
          <w:numId w:val="1"/>
        </w:numPr>
        <w:rPr/>
      </w:pPr>
      <w:bookmarkStart w:id="256" w:name="__RefHeading___Toc1143301_2870459653"/>
      <w:bookmarkStart w:id="257" w:name="_Toc89"/>
      <w:bookmarkEnd w:id="256"/>
      <w:r>
        <w:rPr>
          <w:rtl w:val="true"/>
        </w:rPr>
        <w:t>اشکال سیزدهم</w:t>
      </w:r>
      <w:bookmarkEnd w:id="257"/>
    </w:p>
    <w:p>
      <w:pPr>
        <w:pStyle w:val="BookText"/>
        <w:rPr/>
      </w:pPr>
      <w:r>
        <w:rPr>
          <w:rFonts w:ascii="IRNazanin" w:hAnsi="IRNazanin" w:eastAsia="IRNazanin"/>
          <w:color w:val="111111"/>
          <w:sz w:val="28"/>
          <w:sz w:val="28"/>
          <w:szCs w:val="28"/>
          <w:rtl w:val="true"/>
          <w:lang w:bidi="fa-IR"/>
        </w:rPr>
        <w:t xml:space="preserve">جناب دکتر سروش فرمودند هم در سنّت و هم در آیات قرآن کریم مواردی از احکام و مسائل وجود دارد که بر اساس پرسش ها و پاسخ هایی بیان و نازل شده است، مانند </w:t>
      </w:r>
      <w:r>
        <w:rPr>
          <w:rFonts w:ascii="Amiri" w:hAnsi="Amiri" w:eastAsia="Amiri" w:cs="Amiri"/>
          <w:color w:val="111111"/>
          <w:sz w:val="28"/>
          <w:sz w:val="28"/>
          <w:szCs w:val="28"/>
          <w:rtl w:val="true"/>
          <w:lang w:bidi="ar-SA"/>
        </w:rPr>
        <w:t>يَسْئلُونَكَ عَنِ الْيَتَامَى</w:t>
      </w:r>
      <w:r>
        <w:rPr>
          <w:rStyle w:val="FootnoteAnchor"/>
          <w:rtl w:val="true"/>
        </w:rPr>
        <w:footnoteReference w:id="181"/>
      </w:r>
      <w:r>
        <w:rPr>
          <w:rFonts w:ascii="Amiri" w:hAnsi="Amiri" w:eastAsia="Amiri" w:cs="Amiri"/>
          <w:color w:val="111111"/>
          <w:sz w:val="28"/>
          <w:sz w:val="28"/>
          <w:szCs w:val="28"/>
          <w:rtl w:val="true"/>
          <w:lang w:bidi="ar-SA"/>
        </w:rPr>
        <w:t>يَسْئلُونَكَ عَنِ الْمَحِيضِ</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يَسْتَلُونَكَ عَن الْأَهِلَّةِ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ascii="IRNazanin" w:hAnsi="IRNazanin" w:eastAsia="IRNazanin"/>
          <w:color w:val="111111"/>
          <w:sz w:val="28"/>
          <w:sz w:val="28"/>
          <w:szCs w:val="28"/>
          <w:rtl w:val="true"/>
          <w:lang w:bidi="fa-IR"/>
        </w:rPr>
        <w:t xml:space="preserve">خود قرآن تصریح می کند این موارد در مقابل سؤالاتی نازل شده است مواردی از روایات تفسیری که ذیل بعضی از آیات آمده است در واقع شأن نزول آن آیات است که شخصی سؤال کرده و آیه ای نازل شده است؛ مانند مسیحیان نجران که آمدند و گفتند یا رسول الله نظر شما درباره حضرت عیسی مسیح چیست؟ رسول خدا صلی الله علیه و آله فرصت خواست تا آیه قرآن نازل شد که </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داستان عیسی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چگونگی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داستان آدم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قرآن کریم آیاتی وجود دارد که در خود آن آیات تصریح شده است در مقابل سؤالاتی نازل شده اند گاهی قرآن خود تصریح ندارد؛ اما از شأن نزول و روایات تفسیری که ذیل آیه آمده است متوجه می شویم که این آیات در مقابل سؤالاتی است که از پیامبر صلی الله علیه و آله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شریفه هم روایاتی داریم که به همین کیفیت در مقابل سؤالاتی است که از پیامبر صلی الله علیه و آله و ائمه هدی علیهم السلام پرسیده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گوییم طبق نظریه جناب دکتر سروش، آن چه در مقابل سؤال است جزو عرضیات است؛ به دلیل این که این سؤال می توانست به گونه ای دیگر باشد؛ مثلاً اگر سائل این سؤال را نپرسیده بود یا به گونه ای دیگر پرسیده بود یا هزاران اگر </w:t>
      </w:r>
      <w:bookmarkStart w:id="258" w:name="pg11148_87460"/>
    </w:p>
    <w:p>
      <w:pPr>
        <w:pStyle w:val="BookText"/>
        <w:rPr/>
      </w:pPr>
      <w:bookmarkEnd w:id="258"/>
      <w:r>
        <w:rPr>
          <w:rFonts w:ascii="IRNazanin" w:hAnsi="IRNazanin" w:eastAsia="IRNazanin"/>
          <w:color w:val="111111"/>
          <w:sz w:val="28"/>
          <w:sz w:val="28"/>
          <w:szCs w:val="28"/>
          <w:rtl w:val="true"/>
          <w:lang w:bidi="fa-IR"/>
        </w:rPr>
        <w:t>دیگر آن موقع موضوع متفاوت می شد بنابراین تمام پاسخ هایی که در مقابل این سؤالات داده می شود چه در قرآن کریم و چه در سنّت نبوی و چه در روایات ائمه معصومین علیهم السلام، تمام این ها داخل در عرضیات است وقتی داخل در عرضیات شد برای فهم دین باید تمام این عرضیات را کنار گذاشت</w:t>
      </w:r>
    </w:p>
    <w:p>
      <w:pPr>
        <w:pStyle w:val="BookText"/>
        <w:rPr/>
      </w:pPr>
      <w:r>
        <w:rPr>
          <w:rFonts w:ascii="IRNazanin" w:hAnsi="IRNazanin" w:eastAsia="IRNazanin"/>
          <w:color w:val="111111"/>
          <w:sz w:val="28"/>
          <w:sz w:val="28"/>
          <w:szCs w:val="28"/>
          <w:rtl w:val="true"/>
          <w:lang w:bidi="fa-IR"/>
        </w:rPr>
        <w:t>ما در پاسخ می گوییم بازگشت این پرسش ها و پاسخ ها به همان داستان شرطیه ها و اگر هاست ،بنابراین آن جوابی که به اگر ها دادیم این جا هم جاری می شود و آن نقد هایی که به شرطیه ها وارد کردیم این جا هم وارد می شود؛ چون ایشان می فرماید می شد که این سؤال پرسیده نمی شد یا به گونه ای دیگر بود و چون این اگر ها درباره پرسش ها جاری می شود ،بنابراین پاسخی که در مقابل اگر ها می آید جزو عرضیات است و می توانست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پرسش ها و پاسخ ها جزو ذاتیات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سروش نظریه ای را فرمودند که این نظریه تعرض به ناموس قرآن است ما برای دفاع از قرآن کریم پاسخ این نظریه را می دهیم تمرکز ما فعلاً بر نظریه ذاتی و عرضی ایشان است و به دیگر مطالب ایشان و صحت و سقم سایر نظریاتشان کاری نداریم؛ هر چند به آن ها هم نقد هایی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سدّی محکم است و اگر روزنه ای به این سدّ وارد شود تمام این سدّ فرو می ریزد یک کلمه یا یک حرف اضافه و زیادتی در قرآن وارد نشده است و به هیچ وجه به قرآن خللی وارد نیست اگر غیر از این باشد نمی توان به قرآن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طبق نظریه جناب دکتر سروش هر آیه ای که در آن کلمۀ </w:t>
      </w:r>
      <w:r>
        <w:rPr>
          <w:rFonts w:ascii="Amiri" w:hAnsi="Amiri" w:eastAsia="Amiri" w:cs="Amiri"/>
          <w:color w:val="111111"/>
          <w:sz w:val="28"/>
          <w:sz w:val="28"/>
          <w:szCs w:val="28"/>
          <w:rtl w:val="true"/>
          <w:lang w:bidi="ar-SA"/>
        </w:rPr>
        <w:t>يَسْئَلُونَكَ</w:t>
      </w:r>
      <w:r>
        <w:rPr>
          <w:rFonts w:ascii="IRNazanin" w:hAnsi="IRNazanin" w:eastAsia="IRNazanin"/>
          <w:color w:val="111111"/>
          <w:sz w:val="28"/>
          <w:sz w:val="28"/>
          <w:szCs w:val="28"/>
          <w:rtl w:val="true"/>
          <w:lang w:bidi="fa-IR"/>
        </w:rPr>
        <w:t xml:space="preserve"> نباشد شک می کنیم که آیا در جواب یک سؤال است یا خیر پس احتمال می رود در جواب یک سؤالی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عدم حجیت آن می رود و این کتاب با این نظریه و احتمال از حجیت و اعتبار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دکتر سروش می گوییم بازگشت این سؤال و جواب ها به همان بحث شرطیه ها و اگر هاست که ایشان مطرح کرده اند پاسخی که می دهیم همان پاسخی است که در بحث شرطیه ها بیان کردیم</w:t>
      </w:r>
    </w:p>
    <w:p>
      <w:pPr>
        <w:pStyle w:val="Heading4"/>
        <w:numPr>
          <w:ilvl w:val="3"/>
          <w:numId w:val="1"/>
        </w:numPr>
        <w:rPr/>
      </w:pPr>
      <w:bookmarkStart w:id="259" w:name="__RefHeading___Toc1143303_2870459653"/>
      <w:bookmarkStart w:id="260" w:name="_Toc90"/>
      <w:bookmarkEnd w:id="259"/>
      <w:r>
        <w:rPr>
          <w:rtl w:val="true"/>
        </w:rPr>
        <w:t>اشکال چهار دهم</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نظریه ای که صاحب مکتبی مطرح می کند اساس و ریشه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مکتب بر نظریه خود فروعی را نیز مترتب می کند هم چنین چه بسا نظریه </w:t>
      </w:r>
    </w:p>
    <w:p>
      <w:pPr>
        <w:pStyle w:val="BookText"/>
        <w:rPr/>
      </w:pPr>
      <w:r>
        <w:rPr>
          <w:rFonts w:ascii="IRNazanin" w:hAnsi="IRNazanin" w:eastAsia="IRNazanin"/>
          <w:color w:val="111111"/>
          <w:sz w:val="28"/>
          <w:sz w:val="28"/>
          <w:szCs w:val="28"/>
          <w:rtl w:val="true"/>
          <w:lang w:bidi="fa-IR"/>
        </w:rPr>
        <w:t>او ابهاماتی داشته باشد صاحب نظریه سعی می کند آن ابهامات را در پرتو سؤالات دیگران کشف کند و سپس برطرف سازد خود جناب دکتر سروش وقتی نظریه قبض و بسط تئوریک شریعت را طرح می کند یا وقتی نظریه ذاتی و عرضی در دین را طرح می کند چون نظریاتی است که ایشان ابداع کرده است بالطبع از ایشان سؤالاتی پرسیده می شود و ایشان نیز پاسخ هایی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های متعددی در نشریه ها و رسانه ها با خود دکتر سروش انجام شده است که مراد ایشان از این نظریات چیست و خود ایشان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فکری وقتی نظریه و فکری را عرضه می کند چه بسا برخی از افراد بخش هایی از فکر و نظریه او را متوجه نشوند و سؤالاتی در ذهن آن ها ایجاد شود آن ها از صاحب فکر آن سؤالات را می پرسند درست مثل این که در پایان درس هر استاد از آن استاد سؤالاتی می شود و استاد ابهامات درس را بر طرف می کند حتی می توان این سؤالات را به گونه ای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چه بسا اصلاً پرسشی در کار نباشد و خود صاحب نظریه به نظریه خود اشکال کند و خودش نیز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استاد یا صاحب نظریه مطلب را به گونه ای بیان می کند تا خواننده و مخاطب خود متوجه آن اشکال و ابهام بشود یا به قول ما طلبه ها جواب از سؤال مقدر بدهد و این توضیح او در جواب از آن سؤال مقدر باشد؛ یعنی سؤالش را ذکر نکند اما جوابش را بدهد تا اگر آن سؤال به ذهن مخاطب خطور کرد پیشاپیش جوابش را داده باشد به عبارتی چه بسا صاحب نظریه برای این که نظریه اش وضوح کامل پیدا کند، خودش طرح سؤال کند یا جواب سؤال مقدر را بدهد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اشکال ما به جناب آقای سروش این است که این چه حرف و مبنایی است که هر آن چه به عنوان پاسخ سؤال طرح شود جزو ذاتیات آن نظریه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آستین ما کهنه است؛ اما می توانیم به نظریه شما اشکال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مؤسس حاج شیخ عبدالکریم حائری قدس سره فرموده بودند من معقول نخوانده ام اما عقل که دارم؛ اما ما به جناب دکتر سروش می گوییم ما معقول هم خوانده ایم و می بینیم فرمایش شما و لُبِّ کلام شما این است که آن چه به عنوان پاسخ در شریعت و در مقابل سؤال در شریعت و در قرآن آمده است از ذاتیات نیست و جزو عرضیات است حال خطاب به ایشان می گوییم که آیا این مطلب را </w:t>
      </w:r>
    </w:p>
    <w:p>
      <w:pPr>
        <w:pStyle w:val="BookText"/>
        <w:rPr/>
      </w:pPr>
      <w:r>
        <w:rPr>
          <w:rFonts w:ascii="IRNazanin" w:hAnsi="IRNazanin" w:eastAsia="IRNazanin"/>
          <w:color w:val="111111"/>
          <w:sz w:val="28"/>
          <w:sz w:val="28"/>
          <w:szCs w:val="28"/>
          <w:rtl w:val="true"/>
          <w:lang w:bidi="fa-IR"/>
        </w:rPr>
        <w:t>درباره مصاحبه های خودتان هم قبول دارید؟ آیا می پذیرید هر آن چه شما در مصاحبه هایی که رسانه ها و مجله ها و نشریه ها با شما انجام داده اند و هر آن چه در کنفرانس ها و پایان سخنرانی ها از شما پرسیده اند و هر آن چه شما در پاسخ به سؤالات گفته اید این ها هیچ کدام جزو ذاتیات نظریه شما نباشد و جزو عرضیات نظریه شما باشد؟ ما می دانیم که ایشان این مطلب را درباره نظریه خودشان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چیزی که در پاسخ سؤال گفته باشند، اتفاقاً نقطه مرکزی مطلب و نظریه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وقتی به قرآن و خدا و پیامبر صلی الله علیه و آله و ائمه معصومین علیهم السلام می رسید هر چه در مقابل سؤال صادر می شود را جزو عرضیات می دانید اما دربارۀ نظریه شخصی خودتان چنین مطلبی را صادق نمی دانید؟</w:t>
      </w:r>
    </w:p>
    <w:p>
      <w:pPr>
        <w:pStyle w:val="BookText"/>
        <w:rPr/>
      </w:pPr>
      <w:r>
        <w:rPr>
          <w:rFonts w:ascii="IRNazanin" w:hAnsi="IRNazanin" w:eastAsia="IRNazanin"/>
          <w:color w:val="111111"/>
          <w:sz w:val="28"/>
          <w:sz w:val="28"/>
          <w:szCs w:val="28"/>
          <w:rtl w:val="true"/>
          <w:lang w:bidi="fa-IR"/>
        </w:rPr>
        <w:t>در واقع، این مطلب ما نقض بر نظریه آقای دکتر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هیچ عنوان نمی توانند پاسخ این لوازم را بدهند نظریه را طرح می کنند؛ اما پاسخ نمی دهند ما این نقد را به ایشان وارد می کنیم که اگر هر پاسخی عرضی باشد، آیا شما این مطلب را دربارۀ نظریه خود نیز می پذیرید؟ آیا بقیه متفکران نیز این مطلب را می پذیرند؟ اگر کسی از جناب محمد بن ابراهیم شیرازی یا همان ملا صدرا در زمان حیات ایشان می پرسید که جناب ملا صدرا ما حرکت جوهری را نفهمیدیم آیا آن وقت حرکت جوهری جزو عرضیات نظریه ملا صدرا می شد؟ حال آن که تمام هنر ملا صدرا به همین حرکت جوهری است و به این است که حرکت را در تمام عالم به اثبات رسانیده است</w:t>
      </w:r>
    </w:p>
    <w:p>
      <w:pPr>
        <w:pStyle w:val="BookText"/>
        <w:rPr/>
      </w:pPr>
      <w:r>
        <w:rPr>
          <w:rFonts w:ascii="IRNazanin" w:hAnsi="IRNazanin" w:eastAsia="IRNazanin"/>
          <w:color w:val="111111"/>
          <w:sz w:val="28"/>
          <w:sz w:val="28"/>
          <w:szCs w:val="28"/>
          <w:rtl w:val="true"/>
          <w:lang w:bidi="fa-IR"/>
        </w:rPr>
        <w:t>درست است که جناب دکتر سروش متفکر و نظریه پردازی بزرگ هستند و ما بچه طلبه ایم؛ اما ما از ایشان یک سؤال می کنیم و جواب می خواهیم آیا می شود هر چه در قالب جواب آمده باشد را عرضی بدانیم؟ اگر نمی شود پس چرا درباره کتاب خدا و سنّت پیامبر صلی الله علیه و آله و روایات ائمه معصومین علیهم السلام این حکم را انجام می دهید که هر چه به عنوان پاسخ در مقابل سؤالات آمده است عرضی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پرسش پرسش گر از نقطه مرکزی و امور مهم یک نظریه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صاحب نظریه ای که از نظریه خود دفاع می کند و جواب می دهد آیا می توان گفت آن چه در پاسخ سؤال می گوید جزو عرضیات است؟ </w:t>
      </w:r>
    </w:p>
    <w:p>
      <w:pPr>
        <w:pStyle w:val="BookText"/>
        <w:rPr/>
      </w:pPr>
      <w:r>
        <w:rPr>
          <w:rFonts w:ascii="IRNazanin" w:hAnsi="IRNazanin" w:eastAsia="IRNazanin"/>
          <w:color w:val="111111"/>
          <w:sz w:val="28"/>
          <w:sz w:val="28"/>
          <w:szCs w:val="28"/>
          <w:rtl w:val="true"/>
          <w:lang w:bidi="fa-IR"/>
        </w:rPr>
        <w:t>اگر بیان آقای دکتر سروش را بپذیریم هر اندیشه ای که در مقابل سؤالات طرح شده است و در واقع پاسخ آن سؤالات است تماماً جزو عرضیات است و باید کنار گذاشته شود حتی پندار و نظریه خود ایشان در باب ذاتی و عرضی در ادیان و در باب قرآن کریم نیز باید کنار گذاشته شود؛ به دلیل آن که بسیاری از مطالب ایشان در پاسخ به سؤالاتی است که طرح شده است و بنابراین آن چه در این نظریات مطرح کرده اند جزو عرضیات است و نباید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بیان ایشان که هر آن چیزی که در مقابل پرسش قرار گرفت جزو عرضیات است هیچ مستندی ندارد و دلیلی بر آن اقامه نشده است و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وجهی که می تواند داشته باشد همان بحث شرطی های است که مطلب اوّل ایشان است و به آن اشکال وارد کردیم</w:t>
      </w:r>
    </w:p>
    <w:p>
      <w:pPr>
        <w:pStyle w:val="BookText"/>
        <w:rPr/>
      </w:pPr>
      <w:r>
        <w:rPr>
          <w:rFonts w:ascii="IRNazanin" w:hAnsi="IRNazanin" w:eastAsia="IRNazanin"/>
          <w:color w:val="111111"/>
          <w:sz w:val="28"/>
          <w:sz w:val="28"/>
          <w:szCs w:val="28"/>
          <w:rtl w:val="true"/>
          <w:lang w:bidi="fa-IR"/>
        </w:rPr>
        <w:t xml:space="preserve">بله، ما قبول داریم که بعضی از پرسش ها پرسش های مطلوبی نیست؛ یعنی چه بسا کسی سؤالی را طرح می کند که آن سؤال حتى مطلوب خود شارع نیز نیست؛ لذا در قرآن آیه ای داریم که می فرماید </w:t>
      </w:r>
      <w:r>
        <w:rPr>
          <w:rFonts w:ascii="Amiri" w:hAnsi="Amiri" w:eastAsia="Amiri" w:cs="Amiri"/>
          <w:color w:val="111111"/>
          <w:sz w:val="28"/>
          <w:sz w:val="28"/>
          <w:szCs w:val="28"/>
          <w:rtl w:val="true"/>
          <w:lang w:bidi="ar-SA"/>
        </w:rPr>
        <w:t>یَأیُّهَا الَّذِينَ ءَامَنُوا لَا تَسْئَلُوا عَنْ أَشْيَاءَ إِن تُبْدَ لَكُمْ تَسُؤْكُمْ وَ إِن تَسْئَلُوا عَنْهَا حِينَ يُنَزَّلُ الْقُرْءَانُ تُبْدَ لَكُمْ عَفَا اللَّهُ عَنْهَا وَ اللَّهُ غَفُورٌ حَلِيمٌ</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از احکام و معارفی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شریعت اسلام از بیان آن ها خودداری می کند و خدا هم به سبب آسان گرفتن بر بندگان نهی و امری نسبت به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مپرسید که اگر برای شما آشکار شود غمگینتان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هنگامی که قرآن نازل می شود از آن ها بپرسید برای شما روشن می شود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احکام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غم و اندوه شماست مُکلّف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 و خدا بسیا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 فرماید در زمان نزول وحی از اموری جویا نشوید و پرسش نکنید که اگر آن امور بر شما ظاهر شود موجب ناراحتی شما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در مقابل قرآن کریم امر به سؤال کردن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أَرْسَلْنَا مِن قَبْلِكَ إِلَّا رِجَالاً نُوحِى إِلَيْهِمْ فَسْئَلُوا أَهْلَ الذِّكْرِ إِن كُنتُمْ لَا تَعْلَمُونَ</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جز مردانی که به آنان وحی می 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از جنس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دانش و اطلاع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 نگویید که چرا فرشته ای به رسالت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سؤال انحرافی باشد یا خود سؤال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العيّاشّي بإسناده عن الحسين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 لا تسأل تعنّتا</w:t>
      </w:r>
      <w:r>
        <w:rPr>
          <w:rFonts w:eastAsia="IRNazanin" w:cs="IRNazanin"/>
          <w:color w:val="111111"/>
          <w:sz w:val="28"/>
          <w:szCs w:val="28"/>
          <w:rtl w:val="true"/>
          <w:lang w:bidi="fa-IR"/>
        </w:rPr>
        <w:t xml:space="preserve">... .» </w:t>
      </w:r>
      <w:r>
        <w:rPr>
          <w:rStyle w:val="FootnoteAnchor"/>
          <w:rtl w:val="true"/>
        </w:rPr>
        <w:footnoteReference w:id="187"/>
      </w:r>
      <w:r>
        <w:rPr>
          <w:rFonts w:ascii="IRNazanin" w:hAnsi="IRNazanin" w:eastAsia="IRNazanin"/>
          <w:color w:val="111111"/>
          <w:sz w:val="28"/>
          <w:sz w:val="28"/>
          <w:szCs w:val="28"/>
          <w:rtl w:val="true"/>
          <w:lang w:bidi="fa-IR"/>
        </w:rPr>
        <w:t>اگر می خواهید سؤال کنید برای عیب جویی و ایراد نباشد؛ بلکه از باب فهم و درک شعور باشد و بخواهید به وسیله این سؤال به درک و شعور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روایتی از رسول الله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المسألة نصف العلم</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خوب نیمی از پاسخ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 و تشویق به سؤال، در سنّت نبوی صلی الله علیه و آله و در روایات ائمه معصومین علیهم السلام وارد شده است حضرت علی علیه السلام بار ها بر فراز منبر در مسجد کوفه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سَلُونِی قَبْلَ أَنْ تَفْقِدُونِی</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پس نمی توان گفت که اگر مطلبی در مقابل سؤال و پرسشی قرار گرفت جزو عرضیات باشد تا کنار گذاشته شود آری، گاهی اتفاق می افتاد که از حضرت على علیه السلام سؤال بیهوده ای پرسیده می شد در تاریخ آمده است که شخصی مقابل ایشان بلند شد و سؤال نا مربوطی از ایشان پرسید و حضرت هم جواب دادند؛ ولی سؤالی نبود که برای دیگران راه گشا باشد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قاعده ای که آقای دکتر سروش طرح می کند که هر آن چیزی که در قالب پرسش و سؤال بیاید عرضی است و باید کنار گذاشته شود چون در مقابل </w:t>
      </w:r>
      <w:bookmarkStart w:id="261" w:name="pg11148_87465"/>
    </w:p>
    <w:p>
      <w:pPr>
        <w:pStyle w:val="BookText"/>
        <w:rPr/>
      </w:pPr>
      <w:bookmarkEnd w:id="261"/>
      <w:r>
        <w:rPr>
          <w:rFonts w:ascii="IRNazanin" w:hAnsi="IRNazanin" w:eastAsia="IRNazanin"/>
          <w:color w:val="111111"/>
          <w:sz w:val="28"/>
          <w:sz w:val="28"/>
          <w:szCs w:val="28"/>
          <w:rtl w:val="true"/>
          <w:lang w:bidi="fa-IR"/>
        </w:rPr>
        <w:t>پرسش مطرح شده ،است پذیرفتنی نیست</w:t>
      </w:r>
    </w:p>
    <w:p>
      <w:pPr>
        <w:pStyle w:val="BookText"/>
        <w:rPr/>
      </w:pPr>
      <w:r>
        <w:rPr>
          <w:rFonts w:ascii="IRNazanin" w:hAnsi="IRNazanin" w:eastAsia="IRNazanin"/>
          <w:color w:val="111111"/>
          <w:sz w:val="28"/>
          <w:sz w:val="28"/>
          <w:szCs w:val="28"/>
          <w:rtl w:val="true"/>
          <w:lang w:bidi="fa-IR"/>
        </w:rPr>
        <w:t>حال، سؤال این است که این سخن و نظریه ایشان بر اساس چه معیار و مدرکی بیان شده است ایشان قاعده ای کلی طرح می کند که هر آن چه به عنوان پاسخ سؤال باشد جزو عرضیات است ایشان مطلبی را با وجود آن که ثابت نکرده است پذیرفته و برای آن کلیت و عمومیت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درباره قرآن مطرح کرده و نتیجه گرفته است که هر چیزی در مقابل سؤال در قرآن کریم طرح شده است چه با </w:t>
      </w:r>
      <w:r>
        <w:rPr>
          <w:rFonts w:ascii="Amiri" w:hAnsi="Amiri" w:eastAsia="Amiri" w:cs="Amiri"/>
          <w:color w:val="111111"/>
          <w:sz w:val="28"/>
          <w:sz w:val="28"/>
          <w:szCs w:val="28"/>
          <w:rtl w:val="true"/>
          <w:lang w:bidi="ar-SA"/>
        </w:rPr>
        <w:t>يَسْأَلُونَكَ</w:t>
      </w:r>
      <w:r>
        <w:rPr>
          <w:rFonts w:ascii="IRNazanin" w:hAnsi="IRNazanin" w:eastAsia="IRNazanin"/>
          <w:color w:val="111111"/>
          <w:sz w:val="28"/>
          <w:sz w:val="28"/>
          <w:szCs w:val="28"/>
          <w:rtl w:val="true"/>
          <w:lang w:bidi="fa-IR"/>
        </w:rPr>
        <w:t xml:space="preserve"> باشد و چه با سؤال مقدّر و چه این که سؤال شده است و پیامبر جواب داده است هم در آیات قرآن و هم در روایات جزو عرضیات است و وقتی جزو عرضیات شد دیگر هیچ گونه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در سایر مسائل دینی هم همین حکم را جاری ساخته است</w:t>
      </w:r>
      <w:r>
        <w:rPr>
          <w:rFonts w:eastAsia="IRNazanin" w:cs="IRNazanin"/>
          <w:color w:val="111111"/>
          <w:sz w:val="28"/>
          <w:szCs w:val="28"/>
          <w:rtl w:val="true"/>
          <w:lang w:bidi="fa-IR"/>
        </w:rPr>
        <w:t>.</w:t>
      </w:r>
    </w:p>
    <w:p>
      <w:pPr>
        <w:pStyle w:val="Heading4"/>
        <w:numPr>
          <w:ilvl w:val="3"/>
          <w:numId w:val="1"/>
        </w:numPr>
        <w:rPr/>
      </w:pPr>
      <w:bookmarkStart w:id="262" w:name="__RefHeading___Toc1143305_2870459653"/>
      <w:bookmarkStart w:id="263" w:name="_Toc91"/>
      <w:bookmarkEnd w:id="262"/>
      <w:r>
        <w:rPr>
          <w:rtl w:val="true"/>
        </w:rPr>
        <w:t>اشکال پانزدهم</w:t>
      </w:r>
      <w:bookmarkEnd w:id="263"/>
    </w:p>
    <w:p>
      <w:pPr>
        <w:pStyle w:val="BookText"/>
        <w:rPr/>
      </w:pPr>
      <w:r>
        <w:rPr>
          <w:rFonts w:ascii="IRNazanin" w:hAnsi="IRNazanin" w:eastAsia="IRNazanin"/>
          <w:color w:val="111111"/>
          <w:sz w:val="28"/>
          <w:sz w:val="28"/>
          <w:szCs w:val="28"/>
          <w:rtl w:val="true"/>
          <w:lang w:bidi="fa-IR"/>
        </w:rPr>
        <w:t>در قرآن کریم و دستورات پیامبر خاتم صلی الله علیه و آله و بیانات ائمه علیهم السلام تأكيدات فراوانی دربارۀ پرسش وارد شده است آن دینی که به شما می گوید نپرسید، دین اسلام نیست در شریعت مقدس اسلام پرسش آزاد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برخی از افراد پاسخ سؤال های شما را ندانند؛ اما آن هایی که می دانند پاسخ می دهند</w:t>
      </w:r>
    </w:p>
    <w:p>
      <w:pPr>
        <w:pStyle w:val="BookText"/>
        <w:rPr/>
      </w:pPr>
      <w:r>
        <w:rPr>
          <w:rFonts w:ascii="IRNazanin" w:hAnsi="IRNazanin" w:eastAsia="IRNazanin"/>
          <w:color w:val="111111"/>
          <w:sz w:val="28"/>
          <w:sz w:val="28"/>
          <w:szCs w:val="28"/>
          <w:rtl w:val="true"/>
          <w:lang w:bidi="fa-IR"/>
        </w:rPr>
        <w:t>در شریعت مقدس اسلام پرسش از گناهان محسوب نشده و کار پسندیده ای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مفتاح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در بحث سؤال وارد شده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گدایی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کردن و تکدّی گری در دین اسلام نهی شده و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به معنای پرسیدن است چقدر در روایات ما به این معنای از سؤال یعنی سؤال به معنای پرسیدن تأکید شده است از نظر اسلام پرسیدن ، نه تنها اشکال ندارد، ممدوح هم هست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 مسیحیت سؤال کردن جایگاهی ندارد آنان قائلند به این که در شریعت مسیحیت رموزی وجود دارد که بازگشایی نمی شود و حق سؤال از این رموز نیز وجود ندارد وقتی درباره تثلیث صحبت می شود می گویند خدا یکی است وقتی سؤال می شود پس چرا خدا سه تاست می گویند ،آری سه تاست وقتی سؤال می کنند بالاخره خدا یکی است یا سه تا در جواب می گویند شما باید </w:t>
      </w:r>
    </w:p>
    <w:p>
      <w:pPr>
        <w:pStyle w:val="BookText"/>
        <w:rPr/>
      </w:pPr>
      <w:r>
        <w:rPr>
          <w:rFonts w:ascii="IRNazanin" w:hAnsi="IRNazanin" w:eastAsia="IRNazanin"/>
          <w:color w:val="111111"/>
          <w:sz w:val="28"/>
          <w:sz w:val="28"/>
          <w:szCs w:val="28"/>
          <w:rtl w:val="true"/>
          <w:lang w:bidi="fa-IR"/>
        </w:rPr>
        <w:t>به این مطلب ایمان بیاورید؛ یعنی نباید در این باره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برابر این سؤال پاسخی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مقدس اسلام که دین فکر و شعور و تعقل است به کسی گفته نمی شود که تو حق سؤال کردن نداری</w:t>
      </w:r>
    </w:p>
    <w:p>
      <w:pPr>
        <w:pStyle w:val="BookText"/>
        <w:rPr/>
      </w:pPr>
      <w:r>
        <w:rPr>
          <w:rFonts w:ascii="IRNazanin" w:hAnsi="IRNazanin" w:eastAsia="IRNazanin"/>
          <w:color w:val="111111"/>
          <w:sz w:val="28"/>
          <w:sz w:val="28"/>
          <w:szCs w:val="28"/>
          <w:rtl w:val="true"/>
          <w:lang w:bidi="fa-IR"/>
        </w:rPr>
        <w:t xml:space="preserve">بنابراین، مطلبی که آقای سروش می فرماید که آن چه در پاسخ سؤال است از عرضیات است صحیح نیست این که در قرآن کریم و روایات این همه تصریح و تأکید به سؤال شده است نمی شود گفت تمام این ها از عرضیات است و از اعتبار خارج است این سخن جناب دکتر سروش با آن چه در آیات قرآن کریم و روایات معصومین صلی الله علیه و آله آمده است و امر به سؤال کرده اند که </w:t>
      </w:r>
      <w:r>
        <w:rPr>
          <w:rFonts w:ascii="Amiri" w:hAnsi="Amiri" w:eastAsia="Amiri" w:cs="Amiri"/>
          <w:color w:val="111111"/>
          <w:sz w:val="28"/>
          <w:sz w:val="28"/>
          <w:szCs w:val="28"/>
          <w:rtl w:val="true"/>
          <w:lang w:bidi="ar-SA"/>
        </w:rPr>
        <w:t>فَسْئَلُوا أَهْلَ الذِّكر</w:t>
      </w:r>
      <w:r>
        <w:rPr>
          <w:rStyle w:val="FootnoteAnchor"/>
          <w:rtl w:val="true"/>
        </w:rPr>
        <w:footnoteReference w:id="191"/>
      </w:r>
      <w:r>
        <w:rPr>
          <w:rFonts w:ascii="IRNazanin" w:hAnsi="IRNazanin" w:eastAsia="IRNazanin"/>
          <w:color w:val="111111"/>
          <w:sz w:val="28"/>
          <w:sz w:val="28"/>
          <w:szCs w:val="28"/>
          <w:rtl w:val="true"/>
          <w:lang w:bidi="fa-IR"/>
        </w:rPr>
        <w:t>با هم جمع نمی شود در تاریخ آمده است که ائمه معصومین علیهم السلام حتی با ملحدین هم جلسه بحث و پرسش و پاسخ داشتند و به پرسش های آن ها جواب می دادند</w:t>
      </w:r>
    </w:p>
    <w:p>
      <w:pPr>
        <w:pStyle w:val="BookText"/>
        <w:rPr/>
      </w:pPr>
      <w:r>
        <w:rPr>
          <w:rFonts w:ascii="IRNazanin" w:hAnsi="IRNazanin" w:eastAsia="IRNazanin"/>
          <w:color w:val="111111"/>
          <w:sz w:val="28"/>
          <w:sz w:val="28"/>
          <w:szCs w:val="28"/>
          <w:rtl w:val="true"/>
          <w:lang w:bidi="fa-IR"/>
        </w:rPr>
        <w:t>در روایت آمده است که امام صادق علیه السلام در حال طواف بودند و چهار نفر از ملحدين جلسه بحثی داشتند و با هم سر مسئله ای به بحث نشسته بودند آن چهار نفر ملحد با هم پیمان بستند که هر کدام ردّی بر قرآن بنویسند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مهلت دادند تا بعد از آن بیایند و ردیه های خود را بر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فردای آن روز آمدند، هر کدام گفتند ما به فلان آیه قرآن کریم که رسیدیم کار خود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آیۀ مد نظرشان را خواندند و گفتند دیگر عقل ما به جایی نمی رسد امام صادق علیه السلام، خطاب به آنان فرمودند که قرآن معجزه الهی است و کسی نمی تواند مثل قرآن را بیاورد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کامل این واقعه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زندیق ها در مسجد الحرام گرد آمده و قرآن را به سخره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 بیایید هر کدام از ما یک چهارم از قرآن را نقض کنیم فردا در همین مکان جمع می شویم و تمام قرآن را ابطال می کنیم؛ چرا که با نقض قرآن، نبوت محمد باطل می شود و با ابطال نبوت محمد، مهر بطلان بر اسلام می خورد و سخنان ما هم اثبات می شود آن ها رفتند و روز بعد به کنار کعبه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دیروز که از یک دیگر جدا شدیم در این آیه فکر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اسْتَيْئَسُوا مِنْهُ خَلَصُوا نَجِيَّا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در فصاحت و معنای بلند این آیه جمله ای مانند آن را بیابم و تفکر در این آیه مرا از آیات دیگر بازداشت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دیروز که از یک دیگر جدا شدیم در این آیه تفکر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النَّاسُ ضُرِبَ مَثَلٌ فَاسْتَمِعُوا لَهُ إِنَّ الَّذِينَ تَدْعُونَ مِن دُونِ اللَّهِ لَن تَخلُقُوا ذُبَابًا وَ لَوِ اجْتَمَعُوا لَهُ وَ إِن يَسْلُبهُمُ الذُّبَابُ شَيْئًا لَّا يَسْتَنقِذُوهُ مِنْهُ ضَعُفَ الطَّالِبُ وَ الْمَطْلُوبُ</w:t>
      </w:r>
      <w:r>
        <w:rPr>
          <w:rStyle w:val="FootnoteAnchor"/>
          <w:rtl w:val="true"/>
        </w:rPr>
        <w:footnoteReference w:id="193"/>
      </w:r>
      <w:r>
        <w:rPr>
          <w:rFonts w:ascii="IRNazanin" w:hAnsi="IRNazanin" w:eastAsia="IRNazanin"/>
          <w:color w:val="111111"/>
          <w:sz w:val="28"/>
          <w:sz w:val="28"/>
          <w:szCs w:val="28"/>
          <w:rtl w:val="true"/>
          <w:lang w:bidi="fa-IR"/>
        </w:rPr>
        <w:t>و نتوانستم مثل این آیه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از یک دیگر جدا شدیم در این آیه فکر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ءَالهَةٌ إِلَّا اللَّهُ لَفَسَدَتَا</w:t>
      </w:r>
      <w:r>
        <w:rPr>
          <w:rStyle w:val="FootnoteAnchor"/>
          <w:rtl w:val="true"/>
        </w:rPr>
        <w:footnoteReference w:id="194"/>
      </w:r>
      <w:r>
        <w:rPr>
          <w:rFonts w:ascii="IRNazanin" w:hAnsi="IRNazanin" w:eastAsia="IRNazanin"/>
          <w:color w:val="111111"/>
          <w:sz w:val="28"/>
          <w:sz w:val="28"/>
          <w:szCs w:val="28"/>
          <w:rtl w:val="true"/>
          <w:lang w:bidi="fa-IR"/>
        </w:rPr>
        <w:t>؛ ولی نتوانستم مثل آن را بیاورم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جنس کلام بشر نیست و من از زمانی که از شما جدا شدم این آیه فکرم را مشغول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 يَأَرْضُ ابْلَعِى مَاءَكِ وَ يَسَمَاءُ أَقْلِعِي وَ غِيضَ الْمَاءُ وَ قُضِيَ الْأَمْرُ وَ اسْتَوَتْ عَلَى الْجُودِىّ وَ قِيلَ بُعْدًا لِلْقَوْمِ الظَّلِمِینَ</w:t>
      </w:r>
      <w:r>
        <w:rPr>
          <w:rStyle w:val="FootnoteAnchor"/>
          <w:rtl w:val="true"/>
        </w:rPr>
        <w:footnoteReference w:id="195"/>
      </w:r>
      <w:r>
        <w:rPr>
          <w:rFonts w:ascii="IRNazanin" w:hAnsi="IRNazanin" w:eastAsia="IRNazanin"/>
          <w:color w:val="111111"/>
          <w:sz w:val="28"/>
          <w:sz w:val="28"/>
          <w:szCs w:val="28"/>
          <w:rtl w:val="true"/>
          <w:lang w:bidi="fa-IR"/>
        </w:rPr>
        <w:t>نه به نهایت معرفت این آیه رسیدم و نه توانستم مثل آن را بیاورم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جعفر بن محمد صادق علیه السلام از کنار آنان می گذشت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الْقُرْءَانِ لَا يَأْتُونَ بِمِثْلِهِ وَ لَوْ كَانَ بَعْضُهُمْ لِبَعْضِ ظَهيرا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ascii="IRNazanin" w:hAnsi="IRNazanin" w:eastAsia="IRNazanin"/>
          <w:color w:val="111111"/>
          <w:sz w:val="28"/>
          <w:sz w:val="28"/>
          <w:szCs w:val="28"/>
          <w:rtl w:val="true"/>
          <w:lang w:bidi="fa-IR"/>
        </w:rPr>
        <w:t>این چهار نفر به یک 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اسلام حقیقتی باشد، امر وصایت محمد نباید منتهی شود مگر به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مانند او را هرگز ندیدیم و به خدا قسم که پوست ما از هیبت او می لرزد سپس پراکنده شدند؛ در حالی که به عجز خود اقرار می کردند</w:t>
      </w:r>
      <w:r>
        <w:rPr>
          <w:rStyle w:val="FootnoteAnchor"/>
          <w:rtl w:val="true"/>
        </w:rPr>
        <w:footnoteReference w:id="19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فهم، سؤال کردن است و اگر بنا باشد طبق فرمایش آقای </w:t>
      </w:r>
      <w:bookmarkStart w:id="264" w:name="pg11148_87468"/>
    </w:p>
    <w:p>
      <w:pPr>
        <w:pStyle w:val="BookText"/>
        <w:rPr/>
      </w:pPr>
      <w:bookmarkEnd w:id="264"/>
      <w:r>
        <w:rPr>
          <w:rFonts w:ascii="IRNazanin" w:hAnsi="IRNazanin" w:eastAsia="IRNazanin"/>
          <w:color w:val="111111"/>
          <w:sz w:val="28"/>
          <w:sz w:val="28"/>
          <w:szCs w:val="28"/>
          <w:rtl w:val="true"/>
          <w:lang w:bidi="fa-IR"/>
        </w:rPr>
        <w:t>دکتر سروش هر چیزی در پاسخ سؤال قرار بگیرد عرضی باشد باید پرسش کردن را که یکی از در های فهم مطلب است درباره همه چیز به خصوص در باب دین ببندیم</w:t>
      </w:r>
    </w:p>
    <w:p>
      <w:pPr>
        <w:pStyle w:val="Heading3"/>
        <w:numPr>
          <w:ilvl w:val="2"/>
          <w:numId w:val="1"/>
        </w:numPr>
        <w:rPr/>
      </w:pPr>
      <w:bookmarkStart w:id="265" w:name="__RefHeading___Toc1143307_2870459653"/>
      <w:bookmarkStart w:id="266" w:name="_Toc92"/>
      <w:bookmarkEnd w:id="265"/>
      <w:r>
        <w:rPr>
          <w:rtl w:val="true"/>
        </w:rPr>
        <w:t>قرینه سوم</w:t>
      </w:r>
      <w:r>
        <w:rPr>
          <w:rtl w:val="true"/>
        </w:rPr>
        <w:t xml:space="preserve">: </w:t>
      </w:r>
      <w:r>
        <w:rPr>
          <w:rtl w:val="true"/>
        </w:rPr>
        <w:t>زبان قوم بودن قرآن</w:t>
      </w:r>
      <w:bookmarkEnd w:id="266"/>
    </w:p>
    <w:p>
      <w:pPr>
        <w:pStyle w:val="Heading4"/>
        <w:numPr>
          <w:ilvl w:val="3"/>
          <w:numId w:val="1"/>
        </w:numPr>
        <w:rPr/>
      </w:pPr>
      <w:bookmarkStart w:id="267" w:name="__RefHeading___Toc1143309_2870459653"/>
      <w:bookmarkStart w:id="268" w:name="_Toc9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زبان قرآن زبان قوم است و قرآن به زبان قوم پیامبر صلی الله علیه و آله آمده است</w:t>
      </w:r>
      <w:r>
        <w:rPr>
          <w:rFonts w:eastAsia="IRNazanin" w:cs="IRNazanin"/>
          <w:color w:val="111111"/>
          <w:sz w:val="28"/>
          <w:szCs w:val="28"/>
          <w:rtl w:val="true"/>
          <w:lang w:bidi="fa-IR"/>
        </w:rPr>
        <w:t>.</w:t>
      </w:r>
    </w:p>
    <w:p>
      <w:pPr>
        <w:pStyle w:val="Heading4"/>
        <w:numPr>
          <w:ilvl w:val="3"/>
          <w:numId w:val="1"/>
        </w:numPr>
        <w:rPr/>
      </w:pPr>
      <w:bookmarkStart w:id="269" w:name="__RefHeading___Toc1143311_2870459653"/>
      <w:bookmarkStart w:id="270" w:name="_Toc94"/>
      <w:bookmarkEnd w:id="269"/>
      <w:r>
        <w:rPr>
          <w:rtl w:val="true"/>
        </w:rPr>
        <w:t>اشکال شانزدهم</w:t>
      </w:r>
      <w:bookmarkEnd w:id="270"/>
    </w:p>
    <w:p>
      <w:pPr>
        <w:pStyle w:val="BookText"/>
        <w:rPr/>
      </w:pPr>
      <w:r>
        <w:rPr>
          <w:rFonts w:ascii="IRNazanin" w:hAnsi="IRNazanin" w:eastAsia="IRNazanin"/>
          <w:color w:val="111111"/>
          <w:sz w:val="28"/>
          <w:sz w:val="28"/>
          <w:szCs w:val="28"/>
          <w:rtl w:val="true"/>
          <w:lang w:bidi="fa-IR"/>
        </w:rPr>
        <w:t>اساس بحث ما با جناب آقای دکتر سروش از این جا شروع می شود که ایشان می فرماید زبان قرآن زبان قوم است و قرآن به زبان قوم پیامبر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به وسیله آن زبان، پیام وحی را به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لجاجت و عنادش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کند، و هر کس را بخواهد، هدایت می نماید و او توانای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قرآن به زبان عربی نازل شده است؛ اما منظور جناب دکتر سروش از این که قرآن به زبان قوم آمده است این نیست که قرآن عربی است و بر اساس زبان عربی نازل شده است یا اگر بنا بود برای عجم ها نازل شود به زبان عجمی می آمد خود قرآن هم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نَزَّلْنَهُ عَلَى بَعْضِ الْأَعْجَمِينَ فَقَرَأَهُ عَلَيْهِم مَّا كَانُواْ بِهِ مُؤْمِنِينَ</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بر برخی از غیر عرب ها نازل کرده بودیم و او آن را بر عرب ها می خواند باز هم به آن ایمان نمی آوردند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 از هر قومی که باشد، کتاب آسمانی او به زبان همان قوم می آید زبان قوم حضرت موسای کلیم علیه السلام عبری بود و توراتی که نازل شد به زبان عبری آمد زبان قوم حضرت عیسی علیه السلام عبری بود و انجیلی که نازل شد به زبان عبری نازل شد این بدان سبب است که حضرت موسی علیه السلام و حضرت عيسى علیه السلام برای قوم بنی اسرائیل مبعوث شده اند و زبان آن قوم عبری است زبان </w:t>
      </w:r>
    </w:p>
    <w:p>
      <w:pPr>
        <w:pStyle w:val="BookText"/>
        <w:rPr/>
      </w:pPr>
      <w:r>
        <w:rPr>
          <w:rFonts w:ascii="IRNazanin" w:hAnsi="IRNazanin" w:eastAsia="IRNazanin"/>
          <w:color w:val="111111"/>
          <w:sz w:val="28"/>
          <w:sz w:val="28"/>
          <w:szCs w:val="28"/>
          <w:rtl w:val="true"/>
          <w:lang w:bidi="fa-IR"/>
        </w:rPr>
        <w:t>حضرت ابراهیم علیه السلام سُریانی بوده است و صحیفه ابراهیم که کتاب ابراهیم است به زبان سُریانی بوده است این موضوع طبیعی است که کتاب آسمانی هر پیامبری به زبان همان قوم نازل شود؛ چون مخاطب اوّلیه آن پیامبر همان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مخاطب اوّلیه آن پیامبر آن ها باشند، پس کتاب آن پیامبر نیز به همان زبان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جناب دکتر سروش از زبان قوم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منظور از زبان قوم بودن قرآن یعنی این که آراء و افکار عربِ جاهلی در قرآن کریم اخذ شده است و آن معتقدات و تفکرات عرب جاهلی و فرهنگ عربیت در قرآن وجود دارد سپس از این مطلب نتیجه می گیرند که آن آداب و سنن و فرهنگ عربیت که در قرآن است جزو ذاتیات قرآن نیست و از این رو می توانید این موارد را از قرآن کنار بگذارید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سروش برای اثبات نظریه خود مثال هایی را از قرآن می آورد؛ مثلاً قصة حورالعین را مثال می زند و می گوید این که در قرآن حور العین یعنی زن سیاه چشم آورده شده است برای این است که عرب ها هر چه زن اطراف خود می دیدند، زن سیاه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پیامبر در اروپا مبعوث می شد، قرآن به جای حورالعین و زنان سیاه چشم زنان زرقاء العین مثال می زد مثال دیگر در این باره آيه </w:t>
      </w:r>
      <w:r>
        <w:rPr>
          <w:rFonts w:ascii="Amiri" w:hAnsi="Amiri" w:eastAsia="Amiri" w:cs="Amiri"/>
          <w:color w:val="111111"/>
          <w:sz w:val="28"/>
          <w:sz w:val="28"/>
          <w:szCs w:val="28"/>
          <w:rtl w:val="true"/>
          <w:lang w:bidi="ar-SA"/>
        </w:rPr>
        <w:t>حُورٌ مَّقْصُورَاتٌ فِى الْخِيَامِ</w:t>
      </w:r>
      <w:r>
        <w:rPr>
          <w:rStyle w:val="FootnoteAnchor"/>
          <w:rtl w:val="true"/>
        </w:rPr>
        <w:footnoteReference w:id="200"/>
      </w:r>
      <w:r>
        <w:rPr>
          <w:rFonts w:ascii="IRNazanin" w:hAnsi="IRNazanin" w:eastAsia="IRNazanin"/>
          <w:color w:val="111111"/>
          <w:sz w:val="28"/>
          <w:sz w:val="28"/>
          <w:szCs w:val="28"/>
          <w:rtl w:val="true"/>
          <w:lang w:bidi="fa-IR"/>
        </w:rPr>
        <w:t>است؛ یعنی حوریانی که در خیمه ها هستند؛ حال آن که در عصر مدرن کسی در خیمه زندگی نمی کند هم چنین میوه هایی که در قرآن آمده است ،فاکهه ،نخل ،رمان ،زیتون تین و امثال این موارد را آقای دکتر مثال می زند و می گوید این میوه ها همگی میوه هایی هستند که در نزدیکی و اطراف عرب جاهلی رشد و نموّ می کردند؛ در حالی که در هیچ جای قرآن از آناناس و گیلاس و زرد آلو سخنی نیامده است؛ چون عرب های آن عصر به آن ها دسترسی نداشتند و در اختیار آنان نبوده است همین طور حیواناتی که در قرآن ذکر می شود حیواناتی است که هر روز عرب جاهلی می دید و از آن استفاده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أَفَلَا يَنظُرُونَ إِلَى الْإِبِلِ كَيْفَ خُلِقَتْ</w:t>
      </w:r>
      <w:r>
        <w:rPr>
          <w:rStyle w:val="FootnoteAnchor"/>
          <w:rtl w:val="true"/>
        </w:rPr>
        <w:footnoteReference w:id="201"/>
      </w:r>
      <w:r>
        <w:rPr>
          <w:rFonts w:ascii="IRNazanin" w:hAnsi="IRNazanin" w:eastAsia="IRNazanin"/>
          <w:color w:val="111111"/>
          <w:sz w:val="28"/>
          <w:sz w:val="28"/>
          <w:szCs w:val="28"/>
          <w:rtl w:val="true"/>
          <w:lang w:bidi="fa-IR"/>
        </w:rPr>
        <w:t xml:space="preserve">اگر قرار بود پیامبر در عصر بعد از انقلاب صنعتی بیاید به جای </w:t>
      </w:r>
      <w:r>
        <w:rPr>
          <w:rFonts w:ascii="Amiri" w:hAnsi="Amiri" w:eastAsia="Amiri" w:cs="Amiri"/>
          <w:color w:val="111111"/>
          <w:sz w:val="28"/>
          <w:sz w:val="28"/>
          <w:szCs w:val="28"/>
          <w:rtl w:val="true"/>
          <w:lang w:bidi="ar-SA"/>
        </w:rPr>
        <w:t>أَفَلَا يَنظُرُونَ إِلَى الْإِبِلِ كَيْفَ خُلِقَتْ</w:t>
      </w:r>
      <w:r>
        <w:rPr>
          <w:rFonts w:ascii="IRNazanin" w:hAnsi="IRNazanin" w:eastAsia="IRNazanin"/>
          <w:color w:val="111111"/>
          <w:sz w:val="28"/>
          <w:sz w:val="28"/>
          <w:szCs w:val="28"/>
          <w:rtl w:val="true"/>
          <w:lang w:bidi="fa-IR"/>
        </w:rPr>
        <w:t xml:space="preserve">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ينظرون إلى لوكوموتيو كيف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آقای دکتر سروش، تمام این نمونه ها جزو عرضیات است و بر اساس فرهنگ قوم عرب نازل شده است ،بنابراین آن چه در قرآن کریم وجود دارد بر اساس فرهنگ آن قوم است ایشان سپس می گوید این فرهنگ قوم 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اگر توجه و دقت کنید در قرآن کریم منظومه های فکری عرب مشهود است عرب قائل بود که خالقی دارد به نام الله و بت ها، ربّ و شفیع اند قرآن آمد خالق بودن الله را قبول کرد؛ اما بت ها را به عنوان شفیع و ربّ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موضوع </w:t>
      </w:r>
      <w:r>
        <w:rPr>
          <w:rFonts w:ascii="Amiri" w:hAnsi="Amiri" w:eastAsia="Amiri" w:cs="Amiri"/>
          <w:color w:val="111111"/>
          <w:sz w:val="28"/>
          <w:sz w:val="28"/>
          <w:szCs w:val="28"/>
          <w:rtl w:val="true"/>
          <w:lang w:bidi="ar-SA"/>
        </w:rPr>
        <w:t>السَّمَوَاتُ السَّبْعُ</w:t>
      </w:r>
      <w:r>
        <w:rPr>
          <w:rStyle w:val="FootnoteAnchor"/>
          <w:rtl w:val="true"/>
        </w:rPr>
        <w:footnoteReference w:id="202"/>
      </w:r>
      <w:r>
        <w:rPr>
          <w:rFonts w:ascii="IRNazanin" w:hAnsi="IRNazanin" w:eastAsia="IRNazanin"/>
          <w:color w:val="111111"/>
          <w:sz w:val="28"/>
          <w:sz w:val="28"/>
          <w:szCs w:val="28"/>
          <w:rtl w:val="true"/>
          <w:lang w:bidi="fa-IR"/>
        </w:rPr>
        <w:t>که بر اساس هیئت بطلمیوسی است جزو دین نیست و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بسیاری از آیات را این قبیل کلمات می سازد منظومه ای از واژگان، مثل طریق ،سبیل ،گمراهی مسیر هدایت و ضلالت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واژگانی به سبب این در قرآن آمده است که عرب جاهلی یا تجارت می کرد و بیع و شراء و خسارت و منفعت در تجارت داشت یا بادیه نشین بود و باید کوچ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منظومه های الفاظ و واژگان ذاتی قرآن نیست و باید کنار گذاشته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نظریه دکتر سروش، زبان قوم بودن قرآن، به معنای نازل شدن قرآن به زبان عربی نیست؛ بلکه به معنای نزول قرآن بر اساس فرهنگ عربیت آن هم نه عربیت امروز بلکه عربیت جاهلی است لذا در ذات قرآن، فرهنگ عرب جاهلی اخذ شده و محفوظ مانده است هر جا قرآن با آن فرهنگ مخالف بوده، خود بیان کرده است؛ مثل </w:t>
      </w:r>
      <w:r>
        <w:rPr>
          <w:rFonts w:ascii="Amiri" w:hAnsi="Amiri" w:eastAsia="Amiri" w:cs="Amiri"/>
          <w:color w:val="111111"/>
          <w:sz w:val="28"/>
          <w:sz w:val="28"/>
          <w:szCs w:val="28"/>
          <w:rtl w:val="true"/>
          <w:lang w:bidi="ar-SA"/>
        </w:rPr>
        <w:t>وَ إِذَا الْمَوْءُدَةُ سُئلَتْ بِأَيِّ ذَنْبٍ قُتِلَتْ</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بپرسند به کدام گناه کشته شده؟ یا مثل مخالفت با ربا </w:t>
      </w:r>
      <w:r>
        <w:rPr>
          <w:rFonts w:ascii="Amiri" w:hAnsi="Amiri" w:eastAsia="Amiri" w:cs="Amiri"/>
          <w:color w:val="111111"/>
          <w:sz w:val="28"/>
          <w:sz w:val="28"/>
          <w:szCs w:val="28"/>
          <w:rtl w:val="true"/>
          <w:lang w:bidi="ar-SA"/>
        </w:rPr>
        <w:t>الَّذِینَ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يَأْكُلُونَ الرِّبَوْا لَا يَقُومُونَ إِلَّا كَمَا يَقُومُ الَّذِى يَتَخَبَّطُهُ الشَّيْطَنُ مِنَ الْمَسَّ ذَلِكَ بِأَنَّهُمْ قَالُوا إِنَّمَا الْبَيْعُ مِثْلُ الرِّبَوا وَ أَحَلَّ اللَّهُ الْبَيْعَ وَ حَرَّمَ الرِّبَوْا فَمَن جَاءَهُ مَوْعِظَةٌ مِّن رَّبِّهِ فَانتَهَى فَلَهُ مَا سَلَفَ وَ أَمْرُهُ إِلَى اللَّهِ وَ مَنْ عَادَ فَأُوْلَتِبِكَ أَصْحَبُ النَّارِ هُمْ فِيهَا خَلِدُونَ</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و برای امر معیشت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نمی خیزند مگر مانند به پای خاستن کسی که شیطان او را با تماس خود آشفته حال کرده او تعادل روانی و عقلی اش را مختل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بدان سبب است که آنان گفتند خرید و فروش هم مانند رباست؛ در حالی که خدا خرید و فروش را حلال و ربا را حرام کرده است پس هر که از سوی پروردگارش پندی به او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ایستد، سود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تحریم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خود اوست و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آثار گناه و کیفر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زشت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خدا را احترام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اهل آتش اند و در آن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آیه </w:t>
      </w:r>
      <w:r>
        <w:rPr>
          <w:rFonts w:ascii="Amiri" w:hAnsi="Amiri" w:eastAsia="Amiri" w:cs="Amiri"/>
          <w:color w:val="111111"/>
          <w:sz w:val="28"/>
          <w:sz w:val="28"/>
          <w:szCs w:val="28"/>
          <w:rtl w:val="true"/>
          <w:lang w:bidi="ar-SA"/>
        </w:rPr>
        <w:t>يَأَيُّها الَّذِي ءَامَنُوا إِنَّمَا الْخَمْرُ وَ الْمَيْسِرُ وَ الْأَنصَابُ وَ الْأَزْلَمُ رِجْسٌ مِنْ عَمَلِ الشَّيْطَن فَاجْتَنِبُوهُ لَعَلَّكُمْ تُفْلِحُونَ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جز این نیست که همۀ مایعات مست کننده قمار و بت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پاره چوب هایی که به آن تفأل زده می شود پلید و از کار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دوری کنید تا رستگار شوید خداوند تبارک و تعالی عرق خوری و مشروب خوری و می گساری عرب جاهلی را تحریم کرده است همۀ این مواردی که قرآن نفی کرده است عرب ها به آن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موارد دیگری مثل شرک و بت پرستی را نیز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مواردی از فرهنگ عرب جاهلی که نفی و منع نشده است در قرآن محفوظ مانده است مثل دیه، قصاص و چند همسری و برده داری همه این موارد متعلق به فرهنگ عرب جاهلی است؛ اما در زمان حاضر فرهنگ ما فرهنگ پانزده قرن پیش </w:t>
      </w:r>
    </w:p>
    <w:p>
      <w:pPr>
        <w:pStyle w:val="BookText"/>
        <w:rPr/>
      </w:pPr>
      <w:r>
        <w:rPr>
          <w:rFonts w:ascii="IRNazanin" w:hAnsi="IRNazanin" w:eastAsia="IRNazanin"/>
          <w:color w:val="111111"/>
          <w:sz w:val="28"/>
          <w:sz w:val="28"/>
          <w:szCs w:val="28"/>
          <w:rtl w:val="true"/>
          <w:lang w:bidi="fa-IR"/>
        </w:rPr>
        <w:t>عرب جاهلی نیست وقتی فرهنگ عوض شده باشد خودبه خود تمام این موارد عوض می شود و لو در قرآن باشد بنابراین بسیاری از آیات قرآن کریم جزو عرضیات می شود و اعتباری ندارد و 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ما بر سخنان دکتر سروش این است که این مبنای شما مبتنی است بر همان قضیه شرطیه ها؛ یعنی اگر پیامبر در قوم دیگری مبعوث می شد اگر پیامبر به جای قرن هفتم میلادی در قرن بیست و یکم میلادی مبعوث می شد و اگر پیامبر به جای این که در حجاز مبعوث شده بود در آمریکا مبعوث شده بود و هزاران اگر دیگر تفاوت مشهود بود و این مواردی را که به عنوان احکام دین و شریعت دین داشتیم الآن نداشتیم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 همان نقدی که ما بر شرطیه های جناب دکتر سروش وارد کردیم در این جا هم به این نظریه ایشان وارد می شود و دوباره در این جا متعرّض آن نقد نمی شویم؛ اما در خصوص نظریه زبان قوم می گوییم هر کس حتی پیامبر هم نباشد و بخواهد پیامی داشته باشد و سخنش را به دیگران منتقل کند به ناچار باید به طور طبیعی از زبانی استفاده کند به طور معمول افراد هر قوم از آن زبانی استفاده می کنند که بر آن تسلّط بیشتری دارند و آن زبانی که مردم بر تسلّط بیشتری دارند زبان مادری آنان است به همین دلیل با همان زبان پیام خود را منتقل می کنند ممکن است شخصی که فارسی زبان است بتواند به زبان عربی هم صحبت کند؛ اما نمی تواند مانند یک فرد عرب ،زبان فصیح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تصمیم بگیرد پیامی را به زبان عربی به مستمعان عرب برساند در رساندن پیام دچار مشکل می شود؛ اما اگر بخواهد به زبان فارسی مادری خود سخن بگوید خیلی راحت این پیام را منتقل می کند پس به ناچار در هر پیامی زبانی خاص اخذ شده است هم چنین آن زبانی که می خواهید پیامتان را با آن منتقل کنید به ناچار اصطلاحات و معانی و کنایات و مجازاتی دارد و از فرهنگی خاص بر آمده است و آن فرهنگ به ناچار در این زبان وجود دارد چرا انگلیسی ها زبان خود را زبان بین المللی کردند؟ و چرا نگذاشتند زبان های دیگر مثل فارسی و عربی بین المللی شود؟ در دنیا صد ها زبان وجود دارد چرا فقط انگلیسی زبان ها به زور زبان خود را زبان دنیا کردند؟ به سبب این که بتوانند علاوه بر پیامشان فرهنگشان را نیز به دنیا منتقل کنند وقتی زبان منتقل شد به ناچار فرهنگ هم </w:t>
      </w:r>
    </w:p>
    <w:p>
      <w:pPr>
        <w:pStyle w:val="BookText"/>
        <w:rPr/>
      </w:pPr>
      <w:r>
        <w:rPr>
          <w:rFonts w:ascii="IRNazanin" w:hAnsi="IRNazanin" w:eastAsia="IRNazanin"/>
          <w:color w:val="111111"/>
          <w:sz w:val="28"/>
          <w:sz w:val="28"/>
          <w:szCs w:val="28"/>
          <w:rtl w:val="true"/>
          <w:lang w:bidi="fa-IR"/>
        </w:rPr>
        <w:t>منتقل می شود هر جا کرسی زبان فارسی باشد توسط همان مدرّس زبان فارسی فرهنگ فارسی هم منتقل می شود و این امری طبیعی است پس کسی که زبانی را منتقل می کند به ناچار فرهنگ آن زبان هم پشت آن زبان می آید و این را انکار نمی کنیم نمی شود فرهنگ را از زبان جدا کرد هر زبان با فرهنگش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 پیامبری مبعوث شده است و قرآنی می خواهد نازل شود و این قرآن و این پیامبر در میان قوم عرب و در بین نژاد عرب و در شبه جزیره حجاز مبعوث شده است پس به ناچار زبان ایشان باید زبان قوم خودش یعنی زبان عربی باشد و به ناچار فرهنگ عربیت در آن دخیل است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جناب آقای دکتر سروش آیا با یک زبان که پشت آن فرهنگ آن زبان قرار دارد نمی توانیم برای بشریت پیام عام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الآن رئیس جمهور آمریکا در سازمان ملل سخنرانی کند، با چه زبانی باید سخنرانی کند؟ او با زبان انگلیسی و لهجه آمریکایی سخنرانی می کند و مخاطب او تمام مردم دنیا هستند حتی بقیه رؤسای جمهور که در سازمان ملل سخنرانی می کنند آن ها هم به زبان خودشان برای عموم مردم سخنرانی می کنند رئیس جمهور فرانسه به زبان انگلیسی سخن نمی گوید بلکه فرانسوی نطق می کند صدر اعظم آلمان به زبان آلمانی سخنرانی می کند و رئیس جمهور ما هم به زبان فارسی نطق می کند تمام این رؤسای جمهور آیا پیامشان فقط به اهل مملکت خودشان است یا مخاطب آن ها همۀ دنیا هستند با این که هر کدام از آنان در پیام خودشان بالقطع و الیقین از فرهنگ خودشان هم استفاده کرده اند لکن پیام و اندیشه آنان عام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قطعاً وقتی می خواهید پیامی را منتقل کنید باید از زبانی استفاده کنید هر نویسنده ای قاعدتاً کتابش را به زبان مادری خودش می نویسد قرآنی که در قرن هفتم میلادی و در شبه جزیره حجاز بر پیامبری عرب زبان نازل شده است به ناچار باید به زبان عربی باشد حال هر جایی دیگر هم می خواست نازل شود باید به زبان همان قوم نازل می شد؛ مثل تورات و انجیل که به زبان عبری نازل شده است یا مثل صُحُف ابراهیم که به زبان بابلیان و سُریانی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زبان، زبان خاصی باشد؛ لکن پیام لازم نیست تابع زبان باشد هم چنین لازم نیست مخاطب پیام فقط اهل همان زبان باشند مخاطبان </w:t>
      </w:r>
    </w:p>
    <w:p>
      <w:pPr>
        <w:pStyle w:val="BookText"/>
        <w:rPr/>
      </w:pPr>
      <w:r>
        <w:rPr>
          <w:rFonts w:ascii="IRNazanin" w:hAnsi="IRNazanin" w:eastAsia="IRNazanin"/>
          <w:color w:val="111111"/>
          <w:sz w:val="28"/>
          <w:sz w:val="28"/>
          <w:szCs w:val="28"/>
          <w:rtl w:val="true"/>
          <w:lang w:bidi="fa-IR"/>
        </w:rPr>
        <w:t>می توانند عام باشند پس شما با واژگان خاص می توانید معنایی عام را انتقال بدهید و هیچ کس به این مطلب اشکالی نگرفته است؛ چنان که امروزه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سروش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با ذات قرآن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قبول داریم و منکر آن نیستیم؛ اما آن فرهنگ عربی که با ذات قرآن در آمیخته است آیا این قرآن نیز همان فرهنگ جاهلی است؟ قرآن کریم آن فرهنگ را پاک سازی کرده است قرآن، می گساری و قمار بازی و زنا کاری و ربا خواری و شرک و بت پرستی را حذف کرده است هیچ کدام از آن ها را قرآن تأیید نکرده است؛ اما به ناچار وقتی کتاب آسمانی می خواهد برای قومی نازل شود، به زبان همان قوم و فرهنگ همان قوم نازل می شود</w:t>
      </w:r>
    </w:p>
    <w:p>
      <w:pPr>
        <w:pStyle w:val="BookText"/>
        <w:rPr/>
      </w:pPr>
      <w:r>
        <w:rPr>
          <w:rFonts w:ascii="IRNazanin" w:hAnsi="IRNazanin" w:eastAsia="IRNazanin"/>
          <w:color w:val="111111"/>
          <w:sz w:val="28"/>
          <w:sz w:val="28"/>
          <w:szCs w:val="28"/>
          <w:rtl w:val="true"/>
          <w:lang w:bidi="fa-IR"/>
        </w:rPr>
        <w:t>جناب دکتر سروش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عرب ها چون تاجر بودند و سفر و تجارت می کردند پس با الفاظ بیع و شراء سود و ضرر، راه و صراط مستقیم و راه کج، نور و ظلمت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قرآن هست؛ اما سؤال ما از جناب دکتر سروش این است آیا بقیه ملل و اقوام با این الفاظ از قبیل راه مستقیم و انحرافی روز تاریک و روشنایی بیع و شراء و خسارت و منفعت آشنا نیستند؟ آیا بقیه مردم نمی فهمند و فقط قوم عرب جاهلی می فهمیدند؟ در هر قومی حتی بچه کوچک همان زمانی که راه می افتد راه مستقیم و کج را می فهمد و می داند که راه چیست و مسیر خانه از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 آموزد مادر و پدرش به او واژه های خرید و فروش را می آموزند اوّلین چیزی که به او یاد می دهند آیا چیزی غیر از این واژگان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از الفاظی استفاده کرده است که فهمش برای همگان واضح و روشن باشد این الفاظ فقط برای عرب زبان ها روشن نیست؛ بلکه برای غیر عرب ها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از الفاظ مخصوص فیلسوفان و منطقیان و بقیه دانشمندانی که در علوم خاصی تخصص دارند استفاده نکرده است قرآن کتابی متعلّق به تخصص ویژه ای نیست؛ یعنی قرآن کتاب فیلسوفان کتاب منطقیان کتاب پزشکی کتاب معانی و بیان کتاب صرف و نحو کتاب شعر و ادب و کتاب تاریخ نیست حتی مصطلحات فقهی نیز در قرآن نیامده است؛ پس کتاب فقه هم نیست در واقع قرآن کتابی تخصصی نیست قرآن کتاب انسان و انسانیت و کتاب هدایت برای عامه مردم است </w:t>
      </w:r>
    </w:p>
    <w:p>
      <w:pPr>
        <w:pStyle w:val="BookText"/>
        <w:rPr/>
      </w:pPr>
      <w:r>
        <w:rPr>
          <w:rFonts w:ascii="IRNazanin" w:hAnsi="IRNazanin" w:eastAsia="IRNazanin"/>
          <w:color w:val="111111"/>
          <w:sz w:val="28"/>
          <w:sz w:val="28"/>
          <w:szCs w:val="28"/>
          <w:rtl w:val="true"/>
          <w:lang w:bidi="fa-IR"/>
        </w:rPr>
        <w:t>فقط تعدادی معدود از مردم با مصطلحات فلسفی و منطقی آشنایی دارند و می توانند آن ها را بفهمند چند نفر می توانند اصطلاحات معانی و بیان و صرف و نحو را بفهمند؟ قرآن مخصوص دانشمندان نیست خود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هُدیً لِلنَّاسِ</w:t>
      </w:r>
      <w:r>
        <w:rPr>
          <w:rStyle w:val="FootnoteAnchor"/>
          <w:rtl w:val="true"/>
        </w:rPr>
        <w:footnoteReference w:id="206"/>
      </w:r>
      <w:r>
        <w:rPr>
          <w:rFonts w:ascii="IRNazanin" w:hAnsi="IRNazanin" w:eastAsia="IRNazanin"/>
          <w:color w:val="111111"/>
          <w:sz w:val="28"/>
          <w:sz w:val="28"/>
          <w:szCs w:val="28"/>
          <w:rtl w:val="true"/>
          <w:lang w:bidi="fa-IR"/>
        </w:rPr>
        <w:t>از این رو، زبان قرآن باید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سروش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قرآن در یونان نازل شده بود، بر اساس مصطلحات یونان می آمد و یونان دانشی دقیق و تفکر فلسفی داشت؛ پس قرآن خمیر مایه فلسفی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پاسخ می گوییم جناب دکتر سروش لازم نیست قرآن کتاب فلسفی باشد بلکه قرآن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است قرآن را باید مردم کوچه و بازار هم بفهمند و مردم کوچه و بازار این مصطلحات را که می فرمایید مال عرب جاهلی بوده است یعنی کلماتی مثل راه راست و کج و طریق و صراط مستقیم و سبیل و ضلال و بیع و شراء و سود و منفعت و خسران و ضرر را به راحتی می فهمند</w:t>
      </w:r>
    </w:p>
    <w:p>
      <w:pPr>
        <w:pStyle w:val="BookText"/>
        <w:rPr/>
      </w:pPr>
      <w:r>
        <w:rPr>
          <w:rFonts w:ascii="IRNazanin" w:hAnsi="IRNazanin" w:eastAsia="IRNazanin"/>
          <w:color w:val="111111"/>
          <w:sz w:val="28"/>
          <w:sz w:val="28"/>
          <w:szCs w:val="28"/>
          <w:rtl w:val="true"/>
          <w:lang w:bidi="fa-IR"/>
        </w:rPr>
        <w:t>قرآن کتاب فلسفه نیست اما فیلسوفان هم از آن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منطق نیست؛ اما منطقیان، براهین قرآن را در قالب منطقی ذکر می کنند و استفاده می کنند برهان تمانع را از آن استفاده می کنند قیاس استثنایی یا قیاس غیر استثنایی از آن می سازند شکل اوّل یا دوم از آن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قرآن را در اَشکال منطقی می برند و چینش می کند و با آن قیاس و برهان می سازند قرآن كتاب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است؛ اما متخصصان هر فن مانند علمای معانی و بیان و فقه و اصول در مقابل این قرآن زانو می زنند و از آن استفاده می کنند و این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ما این شد که واژگانی که قرآن استفاده کرده است، واژگانی است که همۀ مردم آن ها را می فهمند هم زبان قرآن عام است و هم پیام آن عام است وقتی مخاطب شما عامه مردم باشند باید واژگان را طوری به کار ببرید و استفاده کنید که همه مردم متوجه شوند و برای همه قابل فهم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فیلسوف بزرگ مرحوم آیة الله علامه شیخ محمد تقی </w:t>
      </w:r>
    </w:p>
    <w:p>
      <w:pPr>
        <w:pStyle w:val="BookText"/>
        <w:rPr/>
      </w:pPr>
      <w:r>
        <w:rPr>
          <w:rFonts w:ascii="IRNazanin" w:hAnsi="IRNazanin" w:eastAsia="IRNazanin"/>
          <w:color w:val="111111"/>
          <w:sz w:val="28"/>
          <w:sz w:val="28"/>
          <w:szCs w:val="28"/>
          <w:rtl w:val="true"/>
          <w:lang w:bidi="fa-IR"/>
        </w:rPr>
        <w:t>جعفری قدس سره را همۀ شما سخنرانی های ایشان را در رسانه ها دیده اید و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سخنان ایشان را متوجه نمی شدند چون ایشان با لهجه ترکی صحبت می کردند و خوش بیان و خوش مجلس بودند و مردم حرف هایش را دوست داشتند پای جلسۀ او می نشستند اگر بعد از پایان جلسه به یکی از مخاطبان گفته می شد که آیا چیزی متوجه شده است یا خیر، می گفت که من چیزی متوجه نشدم اما قشنگ حرف می زد ایشان خوش بیان بود؛ اما ممکن بود مخاطب ایشان مطلب ایشان را درک نکند؛ چون ایشان فیلسوف بود و با زبان و مصطلحات فلسفی سخن می گفت من فراموش نمی کنم در جلسه ای که بنده در آن جلسه حضور داشتم از ایشان شنیدم که فرمود آقایی در تهران ما را یک دهه دعوت گرفت برای جلسه روضه هر چه به او گفتم آقا من ده های منبر نمی روم و کار من نیست و باید واعظ دعوت بگیرید و هر چه گفتم من هم لباس روحانیت دارم اما کار من منبر دهگی نیست نپذیرفت و گفت که نه دلم می خواهد شما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منبر رفتم و شروع به سخنرانی کردم در همان شب اوّل، بانی جلسه مکرّر رفت و آمد می کرد و از دور رو به من به پایین اشاره می کرد من متوجه منظورش نشدم فکر کردم منبر بلند است و خیال کردم می گوید کمی پایین تر بیا من یک پله پایین آمدم دوباره ادامه دادم دیدم باز به سمت پایین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یک پله پایین آمدم دو سه پله که پایین آمدم عصبانی شدم و گفتم مرد حسابی بیا این جا ببینم چه می گویی گفت آقا نمی گویم خودت بیا پایین بلکه می گویم سطح مطالب را پایین بیاور این ها عوام هستند حرف های شما را نمی فهمند شما سطح مطالب را بیاورید پایین تا بفهمند دوباره بالای منبر رفتم گفتم چرا من بیایم پایین این ها خودشان را بالا بیاورند تا بفهمند</w:t>
      </w:r>
    </w:p>
    <w:p>
      <w:pPr>
        <w:pStyle w:val="BookText"/>
        <w:rPr/>
      </w:pPr>
      <w:r>
        <w:rPr>
          <w:rFonts w:ascii="IRNazanin" w:hAnsi="IRNazanin" w:eastAsia="IRNazanin"/>
          <w:color w:val="111111"/>
          <w:sz w:val="28"/>
          <w:sz w:val="28"/>
          <w:szCs w:val="28"/>
          <w:rtl w:val="true"/>
          <w:lang w:bidi="fa-IR"/>
        </w:rPr>
        <w:t>ایشان یک فیلسوف بود خودش می گوید این ها حرف مرا نمی فهمند و من مسئول نیستم این ها باید خودشان را بالا بیاورند تا حرفم را بفهمند؛ اما پیامبران می گویند باید طوری صحبت کنیم تا مردم بفهمند و متوجه شوند؛ لذا باید با زبانی با آن ها سخن گفت که به خوبی متوجه شوند آن زبان نه زبان فلاسفه است و نه زبان منطقیان است و نه زبان هیچ دانش خاص دیگر؛ بلکه باید زبان عامه مردم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 این قسمت از کلام آقای دکتر سروش را قبول داریم که هر کس </w:t>
      </w:r>
    </w:p>
    <w:p>
      <w:pPr>
        <w:pStyle w:val="BookText"/>
        <w:rPr/>
      </w:pPr>
      <w:r>
        <w:rPr>
          <w:rFonts w:ascii="IRNazanin" w:hAnsi="IRNazanin" w:eastAsia="IRNazanin"/>
          <w:color w:val="111111"/>
          <w:sz w:val="28"/>
          <w:sz w:val="28"/>
          <w:szCs w:val="28"/>
          <w:rtl w:val="true"/>
          <w:lang w:bidi="fa-IR"/>
        </w:rPr>
        <w:t>بخواهد قرآن را خوب متوجه شود باید با فرهنگ عربیت آشنا باشد؛ چون اگر فرهنگ قومی را ندانید زبان آن قوم را هم متوجه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 است؛ پس شما آن فرهنگ را و حتی فرهنگ جاهلیت را باید بشناسید تا بتوانید قرآن را خوب معنا کنید این حرف صحیح است؛ اما این بیان به این معنا نیست که قرآن دیگر از حجیت بیفتد ،خیر این طور نیست؛ بلکه محتوای بسیاری از تعالیم قرآن قابل فهم و انطباق با تمام فرهنگ هاست؛ یعنی زبان قرآن زبان عام است؛ مثلاً در قرآن کلمه توحید آمده است؛ آیا در دنیا موضوع توحید و یکتا پرستی شناخته شده نیست؟ در قرآن از پیامبران و رسالت جهانی آنان تفکر و تعقل عبادت و ارتباط با خدا مبارزه با نفس گسترش عدالت اجتماعی عبادت خاص و هدایت و دنیا و آخرت سخن گفته شده است این ها امور عامی هستند که همه مردم متوجه می شوند</w:t>
      </w:r>
    </w:p>
    <w:p>
      <w:pPr>
        <w:pStyle w:val="BookText"/>
        <w:rPr/>
      </w:pPr>
      <w:r>
        <w:rPr>
          <w:rFonts w:ascii="IRNazanin" w:hAnsi="IRNazanin" w:eastAsia="IRNazanin"/>
          <w:color w:val="111111"/>
          <w:sz w:val="28"/>
          <w:sz w:val="28"/>
          <w:szCs w:val="28"/>
          <w:rtl w:val="true"/>
          <w:lang w:bidi="fa-IR"/>
        </w:rPr>
        <w:t>شاهد بیان ما این است که حتی آن هایی که از فرهنگ عربی اطلاعی ندارند از روی ترجمه قرآن با مفاهیم عالی قرآن آشنا می شوند در حال حاضر قرآن به زبان های مختلف جهان ترجمه شده است ترجمه قرآن به زبان های چینی و انگلیسی و غیره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پر فروش ترین کتاب در آمریکا و اروپا همین قرآن کریم بوده است قرآنی که مردمان اروپا و آمریکا تهیه می کنند آیا عربی است؟ آن ها که اصلاً عربی نمی فهمند قرآنی که تهیه می کنند فقط ترجمه است و یک خط هم عربی ندارد آن کسی که در آمریکای جنوبی به زبان اسپانیولی و پرتغالی صحبت می کند از ترجمه قرآن استفاده می کند و معانی قرآن را متوجه می شود؛ با این که فرهنگ عرب را نمی داند البته ممکن است آنان تمام دقایق قرآن را متوجه نشوند؛ اما پیامی کلی از قرآن به دست می آورند؛ لذا شخص مسیحی با خواندن همان ترجمه انگلیسی قرآن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قرآن دارای پیام عامی است و همۀ مردم متوجه می شوند پیام قرآن پیام خاص برای گروه خاص 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در قرآن وجود دارد امور وجدانی و عقلی است؛ مثل خوبی و بدی زشتی و زیبایی و نیکی کردن به پدر و مادر همه این ها اموری هستند مطابق با وجدان و عقل که عقل و عقلا آن ها را می پذیرند قرآن حتی یک آیه که با عقل بشریت تنافی داشته باشد ندارد؛ یعنی انسان ها اگر تمام آیات و </w:t>
      </w:r>
      <w:bookmarkStart w:id="271" w:name="pg11148_87478"/>
    </w:p>
    <w:p>
      <w:pPr>
        <w:pStyle w:val="BookText"/>
        <w:rPr/>
      </w:pPr>
      <w:bookmarkEnd w:id="271"/>
      <w:r>
        <w:rPr>
          <w:rFonts w:ascii="IRNazanin" w:hAnsi="IRNazanin" w:eastAsia="IRNazanin"/>
          <w:color w:val="111111"/>
          <w:sz w:val="28"/>
          <w:sz w:val="28"/>
          <w:szCs w:val="28"/>
          <w:rtl w:val="true"/>
          <w:lang w:bidi="fa-IR"/>
        </w:rPr>
        <w:t>پیام های قرآن را با عقل خود مقایسه کنند می بینند قابل پذیرش است و عقلاً آن ها را قبول می کنند بنابراین قرآن به زبان عربی است و فرهنگ عربی در آن دخیل است؛ اما پیام آن عام است و برای تمام انسان ها و تمام زمان ها و مکان ها قابل استفاده است ،بله هر کس شأن نزول آیات و فرهنگ عربیت و داستان ها و قصه ها و ماجرا ها را در قرآن بهتر بداند از قرآن بیش تر می تواند استفاده کند</w:t>
      </w:r>
      <w:r>
        <w:rPr>
          <w:rFonts w:eastAsia="IRNazanin" w:cs="IRNazanin"/>
          <w:color w:val="111111"/>
          <w:sz w:val="28"/>
          <w:szCs w:val="28"/>
          <w:rtl w:val="true"/>
          <w:lang w:bidi="fa-IR"/>
        </w:rPr>
        <w:t>.</w:t>
      </w:r>
    </w:p>
    <w:p>
      <w:pPr>
        <w:pStyle w:val="Heading2"/>
        <w:numPr>
          <w:ilvl w:val="1"/>
          <w:numId w:val="1"/>
        </w:numPr>
        <w:rPr/>
      </w:pPr>
      <w:bookmarkStart w:id="272" w:name="__RefHeading___Toc1143313_2870459653"/>
      <w:bookmarkStart w:id="273" w:name="_Toc95"/>
      <w:bookmarkEnd w:id="272"/>
      <w:r>
        <w:rPr>
          <w:rtl w:val="true"/>
        </w:rPr>
        <w:t>لوازم باطل نظریه زبان قوم بودن قرآن</w:t>
      </w:r>
      <w:bookmarkEnd w:id="273"/>
    </w:p>
    <w:p>
      <w:pPr>
        <w:pStyle w:val="Heading3"/>
        <w:numPr>
          <w:ilvl w:val="2"/>
          <w:numId w:val="1"/>
        </w:numPr>
        <w:rPr/>
      </w:pPr>
      <w:bookmarkStart w:id="274" w:name="__RefHeading___Toc1143315_2870459653"/>
      <w:bookmarkStart w:id="275" w:name="_Toc96"/>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نتیجه مباحث فوق این است که بیانات جناب دکتر سروش در بحث زبان قوم و بحث ذاتی و عرضی در دین لوازم باطلی دارد چه ایشان بخواهند و چه نخواهند این لوازم بر کلام ایشان مترتب می شود</w:t>
      </w:r>
    </w:p>
    <w:p>
      <w:pPr>
        <w:pStyle w:val="Heading3"/>
        <w:numPr>
          <w:ilvl w:val="2"/>
          <w:numId w:val="1"/>
        </w:numPr>
        <w:rPr/>
      </w:pPr>
      <w:bookmarkStart w:id="276" w:name="__RefHeading___Toc1143317_2870459653"/>
      <w:bookmarkStart w:id="277" w:name="_Toc97"/>
      <w:bookmarkEnd w:id="276"/>
      <w:r>
        <w:rPr>
          <w:rtl w:val="true"/>
        </w:rPr>
        <w:t>لازمه اوّل</w:t>
      </w:r>
      <w:bookmarkEnd w:id="277"/>
    </w:p>
    <w:p>
      <w:pPr>
        <w:pStyle w:val="BookText"/>
        <w:rPr/>
      </w:pPr>
      <w:r>
        <w:rPr>
          <w:rFonts w:ascii="IRNazanin" w:hAnsi="IRNazanin" w:eastAsia="IRNazanin"/>
          <w:color w:val="111111"/>
          <w:sz w:val="28"/>
          <w:sz w:val="28"/>
          <w:szCs w:val="28"/>
          <w:rtl w:val="true"/>
          <w:lang w:bidi="fa-IR"/>
        </w:rPr>
        <w:t>با پذیرش نظریه زبان قوم قرآن دیگر برای ما قابل فهم نیست و از فهم قرآن عاجز می شویم وقتی نتوانستیم قرآن را بفهمیم و درک کنیم، بالطبع نخواهیم توانست به قرآن عمل کنیم بنابراین بر اساس نظریه آقای سروش باب فهم قرآن و عمل به قرآن مُنسدّ و بسته می شود به دلیل این که آقای دکتر سروش فرمود آن چه جزو عرضیات باشد زائد است و باید کنار گذاشته شود و چون فرهنگ عربیت در قرآن جزو زوائد و عرضیات است 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باید عرضیات را کنار بگذاریم باز سخن در این است که مواردی را می دانیم جزو فرهنگ عربیت است و باید کنار بگذاریم؛ اما مواردی را که نمی دانیم جزو فرهنگ عربیت هست یا خیر آن ها را چه کنیم باید ببینیم ایشان فرهنگ عربیت را چه معنا کرده است تا پاسخ این سؤال برایمان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قائل است به این که داستان هایی مانند بهشت و حورالعین و زنان سیاه چشم که در قرآن آمده است جزو عرضیات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احکام شرعی مثل حدود الهی و عباداتی مثل طواف که می گویند جعل عبدالمطلب در زمان جاهلیت بوده است جزو فرهنگ عرب جاهلی بوده است و باید کنار گذاشته شود دربارۀ سنّت هایی که عبدالمطلب بنا نهاد روایت زیر در خصال شیخ صدوق آمده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مُحَمَّدٍ أَبو مَالِكِ عَنْ أَبِيهِ عَنْ جَعْفَرِ بْنِ مُحَمَّدٍ عَنْ أَبِيهِ عَنْ جَدِّهِ عَنْ عَلِيِّ بْنِ أَبِي طَالِبِ علیه السلام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فَأَنْزَلَ اللَّهِ ﴿ وَ لَا تَنكِحُوا مَا نَكَحَ ءَابَاؤُكُم مِّنَ النِّسَاءِ</w:t>
      </w:r>
      <w:r>
        <w:rPr>
          <w:rFonts w:ascii="IRNazanin" w:hAnsi="IRNazanin" w:eastAsia="IRNazanin"/>
          <w:color w:val="111111"/>
          <w:sz w:val="28"/>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وَ وَجَدَ كَنْزاً فَأَخْرَجَ مِنْهُ الْخُمُسَ وَ تَصَدَّقَ بِهِ فَأَنْزَلَ اللَّهُ وَ اعْلَمُوا أَنَّمَا غَنِمْتُم مِّن شَيْءٍ فَأَنَّ لِلَّهِ خُمُسَهُ</w:t>
      </w:r>
      <w:r>
        <w:rPr>
          <w:rStyle w:val="FootnoteAnchor"/>
          <w:rtl w:val="true"/>
        </w:rPr>
        <w:footnoteReference w:id="20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حَفَرَ زَمْزَمَ سَمّاهَا سِقَايَةَ الحَاجِّ فَأَنْزَلَ اللهُ أَجَعَلْتُمْ سِقَايَةَ الْحَاجَ وَ عِمَارَةَ الْمَسْجِدِ الْحَرَامِ كَمَنْ ءَامَنَ بِاللَّهِ وَ الْيَوْمِ الْآخِرِ</w:t>
      </w:r>
      <w:r>
        <w:rPr>
          <w:rStyle w:val="FootnoteAnchor"/>
          <w:rtl w:val="true"/>
        </w:rPr>
        <w:footnoteReference w:id="20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فِي الْقَتْلِ مِائَةً مِنَ الْإِبِلِ فَأَجْرَى اللَّهُ ذَلِكَ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لِلطَّوَافِ عَدَدٌ عِنْدَ قُرَيْشٍ فَسَنَّ فِيهِمْ عَبْدُ المُطَّلِبِ سَبْعَةَ أَشْوَاطِ فَأَجْرَى اللَّهُ ذَلِكَ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 الْمُطَّلِبِ كَانَ لَا يَسْتَقْسِمُ بِالْأَزْلاَمِ وَ لاَ يَعْبُدُ الأَصْنَامَ وَ لاَ يَأْكُلُ مَا ذُبِحَ عَلَى النُّصُبِ وَ يَقُولُ أَنَا عَلَى دِينِ أَي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محمد ابو مالک از پدرش از امام صادق علیه السلام و او از پدرانش از علی بن ابی طالب علیه السلام نقل می کند که پیامبر خدا صلی الله علیه و آله در وصیّت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همانا عبدالمطلب در جاهلیت پنج سنّت نهاد که خداوند آن ها را در اسلام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پدران را بر پسران حرام کرد و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زنی نگیرید زنانی را که پدرانتان با آن ها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گنجی پیدا کرد و خمس آن را بیرون آورد و صدقه داد و خداوند چنین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آن چه به غنیمت به دست آوردید خمس آن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زمزم را کند آن را برای آب دادن به حجاج تعیین کرد و خداوند چنین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آب دادن به حجاج و تعمیر مسجد الحرام مانند کار کسی است که به خدا و روز </w:t>
      </w:r>
    </w:p>
    <w:p>
      <w:pPr>
        <w:pStyle w:val="BookText"/>
        <w:rPr/>
      </w:pPr>
      <w:r>
        <w:rPr>
          <w:rFonts w:ascii="IRNazanin" w:hAnsi="IRNazanin" w:eastAsia="IRNazanin"/>
          <w:color w:val="111111"/>
          <w:sz w:val="28"/>
          <w:sz w:val="28"/>
          <w:szCs w:val="28"/>
          <w:rtl w:val="true"/>
          <w:lang w:bidi="fa-IR"/>
        </w:rPr>
        <w:t>قیامت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قتل را صد شتر قرار داد و خدا همان را در اسلام اجرا کرد و طواف نزد قریش تعداد مشخصی نداشت و عبدالمطلب هفت شوط را سنّت کرد و خدا آن را در اسلام اجرا کرد یا علی، عبدالمطلب با بت ها قرعه نمی زد و بت ها را عبادت نمی کرد و از آن چه بر بت ها قربانی می کردند، نمی خورد و می گفت من بر دین پدرم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حکم طواف که باید هفت شوط باشد جعل عبدالمطلب است که جدّ پیامبر صلی الله علیه و آله است طواف در زمان جاهلیت هم هفت دور بوده است بنابراین از عددِ اشواط طواف گرفته تا حکم دیه ای که در قرآن است، همگی برگرفته از سنت های عرب جاهلی است و باید کنار گذاشته 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دربارۀ حکم دیه فرموده است </w:t>
      </w:r>
      <w:r>
        <w:rPr>
          <w:rFonts w:ascii="Amiri" w:hAnsi="Amiri" w:eastAsia="Amiri" w:cs="Amiri"/>
          <w:color w:val="111111"/>
          <w:sz w:val="28"/>
          <w:sz w:val="28"/>
          <w:szCs w:val="28"/>
          <w:rtl w:val="true"/>
          <w:lang w:bidi="ar-SA"/>
        </w:rPr>
        <w:t>وَ مَا كَانَ لِمُؤْمِن أَن يَقْتُلَ مُؤْمِنًا إلَّا خَطَاً وَ مَن قَتَلَ مُؤْمِنًا خَطَاً فَتَحْرِيرُ رَقَبَةٍ مُّؤْمِنَةٍ وَ دِيَةٌ مُسَلَّمَةٌ إِلَى أَهْلِهِ إِلَّا أَن يَصَّدَّقُوا فَإِن كَانَ مِن قَوْمٍ عَدُوٍ لَّكُمْ وَ هُوَ مُؤْمِنٌ فَتَحْرِيرُ رَقَبَةٍ مُّؤْمِنَةٍ وَ إِن كَانَ مِن قَوْمٍ بَيْنَكُمْ وَ بَيْنَهُم مِيثَقٌ فَدِيَةٌ مُسَلَّمَةٌ إِلَى أَهْلِهِ وَ تَحَريرُ رَقَبَةٍ مُؤْمِنَةٍ فَمَن لَّمْ يَجِدْ فَصِيَامُ شَهْرَيْن مُتَتَابِعَيْن تَوْبَةً مِّنَ اللَّهِ وَ كَانَ اللَّهُ عَلِيمًا حَكِيمً</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فرد با ایمانی مجاز نیست که مؤمنی را به قتل برساند؛ مگر این که این کار از روی خطا و اشتباه از او سر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از روی خطا به قتل رساند باید یک بردۀ مؤمن را آزاد کند و خون بهایی به کسان او بپردازد؛ مگر این که آن ها خون بها را ببخشند و اگر مقتول از گروهی باشد که دشمنان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با ایمان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برده مؤمن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پرداختن خون بها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جمعیتی باشد که میان شما و آن ها پیمانی برقرار است باید خون بهای او را به کسان او بپردازد و یک بردۀ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کند و آن کس که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آزاد کردن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دو ماه پی در پی روزه می 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تخفیف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الهى </w:t>
      </w:r>
    </w:p>
    <w:p>
      <w:pPr>
        <w:pStyle w:val="BookText"/>
        <w:rPr/>
      </w:pPr>
      <w:r>
        <w:rPr>
          <w:rFonts w:ascii="IRNazanin" w:hAnsi="IRNazanin" w:eastAsia="IRNazanin"/>
          <w:color w:val="111111"/>
          <w:sz w:val="28"/>
          <w:sz w:val="28"/>
          <w:szCs w:val="28"/>
          <w:rtl w:val="true"/>
          <w:lang w:bidi="fa-IR"/>
        </w:rPr>
        <w:t>است و خداوند دانا و حکیم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این اساس، از طواف گرفته تا قربانی کردن برای بت ها در جاهلیت که در اسلام قربانی کردن برای خداوند قرار داده شد تمام این موارد، در فرهنگ عرب جاهلی قبل از اسلام بوده است ،حال آن مواردی را که می دانیم وجود داشته است جزو عرضیات است و باید کنار گذاشته شود؛ چون زنگار فرهنگ اسلام است و دین اسلام است باید از آن ها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دکتر سروش می فرماید ما نمی دانیم چه مقدار فلز ذاتیات اسلام زنگار گرفته است به عبارتی معنای سخن ایشان این است که فلز وقتی زنگار گرفت باید بر آن سنباده کشید تا صیقلی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رنگ فلز و زنگار یکی شده است و شما نمی توانید تشخیص بدهید که چه مقدار آن زنگار و چه مقدار آن فلز حتی نمی دانید با کنار زدن زنگار ها چه موقع به فلز اصلی می رسید؛ یعنی فهم قرآن دیگر برای ما امکان پذیر نیست وقتی فهم قرآن امکان پذیر نباشد، عمل به قرآن هم امکان پذیر نیست این در حالی است که شما می دانید قرآن کتاب فهم و تعقل و تدبّر و عمل است؛ اما بر اساس بیان جناب دکتر سروش قرآن به اصطلاح قفل می شود و نمی توانید به آن دسترسی پیدا کنید و نمی دانید چه مقدار را باید کنار بگذارید یک جزء را یا دو جزء را یا ده آیه را یا پانصد آیه را ممکن است نود و نه درصد قرآن عرضیات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نود و نه درصد قرآن را کنار بگذاریم معنایش این است که از حدود شش هزار آیه قرآن شصت آیه باقی بماند که آن ها هم سوره هایی است مانند سوره توحید یا آیاتی است مانند آیۀ </w:t>
      </w:r>
      <w:r>
        <w:rPr>
          <w:rFonts w:ascii="Amiri" w:hAnsi="Amiri" w:eastAsia="Amiri" w:cs="Amiri"/>
          <w:color w:val="111111"/>
          <w:sz w:val="28"/>
          <w:sz w:val="28"/>
          <w:szCs w:val="28"/>
          <w:rtl w:val="true"/>
          <w:lang w:bidi="ar-SA"/>
        </w:rPr>
        <w:t>شَهِدَ اللهُ أَنَّهُ لَا إِلَهَ إِلَّا هُوَ</w:t>
      </w:r>
      <w:r>
        <w:rPr>
          <w:rStyle w:val="FootnoteAnchor"/>
          <w:rtl w:val="true"/>
        </w:rPr>
        <w:footnoteReference w:id="212"/>
      </w:r>
      <w:r>
        <w:rPr>
          <w:rFonts w:ascii="IRNazanin" w:hAnsi="IRNazanin" w:eastAsia="IRNazanin"/>
          <w:color w:val="111111"/>
          <w:sz w:val="28"/>
          <w:sz w:val="28"/>
          <w:szCs w:val="28"/>
          <w:rtl w:val="true"/>
          <w:lang w:bidi="fa-IR"/>
        </w:rPr>
        <w:t>این قبیل سوره ها یا آیات را نمی شود جزو عرضیات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مقداری که از قرآن باقی می ماند منجر می شود که باب فهم قرآن بسته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دکتر سروش می پرسیم شما راهی را ارائه داده اید که قرآن را بهتر بفهمیم یا آمده اید راهی را ارائه دهید تا قرآن را از دسترس ما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یکی از لوازم بیانات ایشان است </w:t>
      </w:r>
      <w:bookmarkStart w:id="278" w:name="pg11148_87482"/>
    </w:p>
    <w:p>
      <w:pPr>
        <w:pStyle w:val="Heading3"/>
        <w:numPr>
          <w:ilvl w:val="2"/>
          <w:numId w:val="1"/>
        </w:numPr>
        <w:rPr/>
      </w:pPr>
      <w:bookmarkStart w:id="279" w:name="__RefHeading___Toc1143319_2870459653"/>
      <w:bookmarkStart w:id="280" w:name="_Toc98"/>
      <w:bookmarkEnd w:id="278"/>
      <w:bookmarkEnd w:id="279"/>
      <w:r>
        <w:rPr>
          <w:rtl w:val="true"/>
        </w:rPr>
        <w:t>لازمه دوم</w:t>
      </w:r>
      <w:bookmarkEnd w:id="280"/>
    </w:p>
    <w:p>
      <w:pPr>
        <w:pStyle w:val="BookText"/>
        <w:rPr/>
      </w:pPr>
      <w:r>
        <w:rPr>
          <w:rFonts w:ascii="IRNazanin" w:hAnsi="IRNazanin" w:eastAsia="IRNazanin"/>
          <w:color w:val="111111"/>
          <w:sz w:val="28"/>
          <w:sz w:val="28"/>
          <w:szCs w:val="28"/>
          <w:rtl w:val="true"/>
          <w:lang w:bidi="fa-IR"/>
        </w:rPr>
        <w:t>ایشان می فرماید قرآن کریم از منظومۀ واژگانی خاصی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واژگانی خاص همان منظومه ای است که عرب جاهلی به سبب شغلی که داشت و عبارت بود از تجارت و بیابان گردی و کوچ نشینی </w:t>
      </w:r>
      <w:r>
        <w:rPr>
          <w:rFonts w:ascii="Amiri" w:hAnsi="Amiri" w:eastAsia="Amiri" w:cs="Amiri"/>
          <w:color w:val="111111"/>
          <w:sz w:val="28"/>
          <w:sz w:val="28"/>
          <w:szCs w:val="28"/>
          <w:rtl w:val="true"/>
          <w:lang w:bidi="ar-SA"/>
        </w:rPr>
        <w:t>رِحْلَةَ الشَّتَاءِ وَالصَّيْف</w:t>
      </w:r>
      <w:r>
        <w:rPr>
          <w:rStyle w:val="FootnoteAnchor"/>
          <w:rtl w:val="true"/>
        </w:rPr>
        <w:footnoteReference w:id="213"/>
      </w:r>
      <w:r>
        <w:rPr>
          <w:rFonts w:ascii="IRNazanin" w:hAnsi="IRNazanin" w:eastAsia="IRNazanin"/>
          <w:color w:val="111111"/>
          <w:sz w:val="28"/>
          <w:sz w:val="28"/>
          <w:szCs w:val="28"/>
          <w:rtl w:val="true"/>
          <w:lang w:bidi="fa-IR"/>
        </w:rPr>
        <w:t>آن را ایجاد کرده است منظومه ای از لغات که مربوط است به بیع و شراء و خرید و فروش و ضرر و سود در قرآن کریم استعمال شده است آمدن این واژگان در قرآن کریم به سبب شغل و طرز زندگی عرب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واژگان قرآنی به کلی از اعتبار می افتد حال که این منظومه و این واژگان از اعتبار می افتد فهم قرآن برای ما غیر ممکن می شود و در نتیجه عمل به قرآن نیز برای ما غیر ممکن خواهد شد از آن طرف ما می دانیم که خداوند ما را به آن چه در قرآن کریم وارد شده است از سوره حمد گرفته تا آخر قرآن کریم که تمام این واژگان در آن به کار رفته است امر به اخذ کرده است؛ یعنی اگر کسی نماز نخواند خداوند فردای قیامت او را مؤاخذه می کند که مگر در قرآن واژۀ </w:t>
      </w:r>
      <w:r>
        <w:rPr>
          <w:rFonts w:ascii="Amiri" w:hAnsi="Amiri" w:eastAsia="Amiri" w:cs="Amiri"/>
          <w:color w:val="111111"/>
          <w:sz w:val="28"/>
          <w:sz w:val="28"/>
          <w:szCs w:val="28"/>
          <w:rtl w:val="true"/>
          <w:lang w:bidi="ar-SA"/>
        </w:rPr>
        <w:t>وَ أَقِمِ الصَّلَوة</w:t>
      </w:r>
      <w:r>
        <w:rPr>
          <w:rStyle w:val="FootnoteAnchor"/>
          <w:rtl w:val="true"/>
        </w:rPr>
        <w:footnoteReference w:id="214"/>
      </w:r>
      <w:r>
        <w:rPr>
          <w:rFonts w:ascii="IRNazanin" w:hAnsi="IRNazanin" w:eastAsia="IRNazanin"/>
          <w:color w:val="111111"/>
          <w:sz w:val="28"/>
          <w:sz w:val="28"/>
          <w:szCs w:val="28"/>
          <w:rtl w:val="true"/>
          <w:lang w:bidi="fa-IR"/>
        </w:rPr>
        <w:t>را ندیدی یا اگر خانمی مراعات حجاب نکرد، برای او آیات حجاب خوانده می شود نه فقط در قیامت بلکه در دنیا هم به همین کیفیت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امیرالمؤمنین علی بن ابی طالب علیه السلام شخصی را که در حالت مستی بود دستگیر کردند تا بر او حد جاری کنند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شراب چه مشکلی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شراب در دین و شریعت اسلام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امیرالمؤمنین علیه السلام فرمودند او را در کوچه های کوفه در انظار عموم بچرخانید ببینید آیا کسی بر او آیات حرمت شراب را تلاوت کرده است یا خیر اگر کسی آیات حرمت را بر او تلاوت کرده است باید بر او حد جاری شود؛ چون خودش اقرار به شراب خواری کرده است اگر کسی پیدا نشد که آیات حرمت شراب را بر او تلاوت کرده باشد، او را رها کنید؛ </w:t>
      </w:r>
    </w:p>
    <w:p>
      <w:pPr>
        <w:pStyle w:val="BookText"/>
        <w:rPr/>
      </w:pPr>
      <w:r>
        <w:rPr>
          <w:rFonts w:ascii="IRNazanin" w:hAnsi="IRNazanin" w:eastAsia="IRNazanin"/>
          <w:color w:val="111111"/>
          <w:sz w:val="28"/>
          <w:sz w:val="28"/>
          <w:szCs w:val="28"/>
          <w:rtl w:val="true"/>
          <w:lang w:bidi="fa-IR"/>
        </w:rPr>
        <w:t>چون او جاهل بوده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توجه به این قبیل روایات متوجه می شویم که هم در دنیا به قرآن احتجاج می شود و هم به طریق اولی در آخرت من و شما باید فردای قیامت در مقابل این کتاب جواب دهیم؛ در حالی که بر اساس فرمایش آقای دکتر سروش ظلمی بزرگ تر از این ظلم که العیاذ بالله خداوند به انسان ها وارد کرده است وجود ندارد؛ به دلیل این که خداوند ما را مأمور به اخذ قرآن کرده است و حال آن که ما نمی توانیم قرآن را بفهمیم تا به آن عمل کنیم وقتی قرآن را نفهمیم و عمل نکنیم فردای قیامت اگر گفته شود چرا این فعل را انجام دادید یا ترک کردید و مگر ندیدید که در قرآن آمده است آیا می توانیم بگوییم ما نمی دانستیم و بر اساس فرمایش جناب دکتر سروش این آیات جزو عرضیات قرآن بوده است و فهم قرآن برای من میسر نبود؟ اگر خداوند مرا مجازات کند آیا ظلمی بزرگ تر از این وجود دارد که شما به متنی مؤاخذه شوید که آن را نفهمیده اید؟ آیا می شود قانونی وضع کنیم و کسی قدرت فهم آن را نداشته باشد و بعد به همان قانون مؤاخذه شود؟ این عین ظلم است پس باید ابتدا قانون را اعلام کرد تا مردم بفهمند و بعد آن قانون اعمال شود ،حال شما می خواهید قانونی را در دنیا و آخرت اجرا کنید و به سبب آن افراد را به بهشت و جهنم ببرید؛ در حالی که از آن طرف این قانون و کتاب خدا قابل فهم نیست؛ چون نمی دانیم چه مقدار آن عرضی و چه مقدار آن ذاتی است و بنابر قول دکتر سروش نود و نه درصد آن عرضی است وقتی به سبب این که نمی دانیم کدام عرضی و کدام ذاتی است نتوانیم ذاتیات آن را تشخیص دهیم و به آن برسیم این کتاب قابل فهم نخواهد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می فرماید آن قدر فلز را باید بسابید و زنگارها را بزدایید تا به ذاتیات برسید جناب دکتر این جا را با علامت سؤال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رنگ زنگار شما با فلز شما یکی باشد شما از کجا می دانید که دیگر نباید سایید و از کجا فهمیده اید که به ذاتیات قرآن دست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فهمیم پس نمی توانیم به فهم قرآن دست پیدا کنیم و بالطبع نمی توانیم به قرآن عمل کنیم پس خداوند نمی تواند فردای قیامت ما را مؤاخذه کند به کتابی که آن را </w:t>
      </w:r>
      <w:bookmarkStart w:id="281" w:name="pg11148_87484"/>
    </w:p>
    <w:p>
      <w:pPr>
        <w:pStyle w:val="BookText"/>
        <w:rPr/>
      </w:pPr>
      <w:bookmarkEnd w:id="281"/>
      <w:r>
        <w:rPr>
          <w:rFonts w:ascii="IRNazanin" w:hAnsi="IRNazanin" w:eastAsia="IRNazanin"/>
          <w:color w:val="111111"/>
          <w:sz w:val="28"/>
          <w:sz w:val="28"/>
          <w:szCs w:val="28"/>
          <w:rtl w:val="true"/>
          <w:lang w:bidi="fa-IR"/>
        </w:rPr>
        <w:t>نفهمیده ایم و اگر چنین کند ظلمی از این بزرگ 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حالت در فقه خودمان هم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يعاقبون بالفروع كما يعاقبون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اشکال، تبدیل به جواب نمی شود بر فرض این که بیان شما درست باشد شما دارید اشکال را تکثیر می کنید ما فتوای آقایان را درباره این حکم قبول نداریم نه فقط ما بلکه جناب مقدس اردبیلی قدس سره در قرن دهم هم آن را قبول نداشته است خدا رحمت کند مرحومه حاجیه خانم نصرت بیگم امین رحمها الله را که ایشان هم در تفسیر مخزن العرفان </w:t>
      </w:r>
      <w:r>
        <w:rPr>
          <w:rStyle w:val="FootnoteAnchor"/>
          <w:rtl w:val="true"/>
        </w:rPr>
        <w:footnoteReference w:id="216"/>
      </w:r>
      <w:r>
        <w:rPr>
          <w:rFonts w:ascii="IRNazanin" w:hAnsi="IRNazanin" w:eastAsia="IRNazanin"/>
          <w:color w:val="111111"/>
          <w:sz w:val="28"/>
          <w:sz w:val="28"/>
          <w:szCs w:val="28"/>
          <w:rtl w:val="true"/>
          <w:lang w:bidi="fa-IR"/>
        </w:rPr>
        <w:t>گفته اند تکلیف کفار به فروع قبول ندارند این مسئله اختلافی است البته مشهور آن را قبول دارند؛ ولی نحن مع غير المشهور بزرگانی که قائل به مشهور هستند و می گویند تکلیف کفار به فروع نیز صحیح است باید این اشکال را جواب بدهند که شما اول باید خدا را برای آن ها ثابت کنید و آن ها نیز بپذیرند و وقتی پذیرفتند به آن ها بگویید برای این خدایی که قبول کردید عبادات و فروع را انجام بدهید وقتی آن ها بگویند خدای شما را قبول نداریم و شما بگویید باید برای خدایی که قبول ندارید عبادت بکنید و روزه و حج انجام بدهید و اگر انجام ندهید عقاب می شوید و اگر انجام بدهید نیز قبول نمی شود چون عبادت کافر قبول نیست اشکال به وجود می آید این اشکال اشکالی است که مشهور باید آن را جواب بدهند</w:t>
      </w:r>
      <w:r>
        <w:rPr>
          <w:rFonts w:eastAsia="IRNazanin" w:cs="IRNazanin"/>
          <w:color w:val="111111"/>
          <w:sz w:val="28"/>
          <w:szCs w:val="28"/>
          <w:rtl w:val="true"/>
          <w:lang w:bidi="fa-IR"/>
        </w:rPr>
        <w:t>.</w:t>
      </w:r>
    </w:p>
    <w:p>
      <w:pPr>
        <w:pStyle w:val="Heading3"/>
        <w:numPr>
          <w:ilvl w:val="2"/>
          <w:numId w:val="1"/>
        </w:numPr>
        <w:rPr/>
      </w:pPr>
      <w:bookmarkStart w:id="282" w:name="__RefHeading___Toc1143321_2870459653"/>
      <w:bookmarkStart w:id="283" w:name="_Toc99"/>
      <w:bookmarkEnd w:id="282"/>
      <w:r>
        <w:rPr>
          <w:rtl w:val="true"/>
        </w:rPr>
        <w:t>لازمه سوم</w:t>
      </w:r>
      <w:bookmarkEnd w:id="2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آیاتی وجود دارد که به تفکر و تعمّق و دقت سفارش کرده است؛ مانند </w:t>
      </w:r>
      <w:r>
        <w:rPr>
          <w:rFonts w:ascii="Amiri" w:hAnsi="Amiri" w:eastAsia="Amiri" w:cs="Amiri"/>
          <w:color w:val="111111"/>
          <w:sz w:val="28"/>
          <w:sz w:val="28"/>
          <w:szCs w:val="28"/>
          <w:rtl w:val="true"/>
          <w:lang w:bidi="ar-SA"/>
        </w:rPr>
        <w:t>أَفَلَا يُبْصِرُونَ</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أَفَلَا يَتَدَبَّرُونَ</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يَتَفَكَّرُونَ</w:t>
      </w:r>
      <w:r>
        <w:rPr>
          <w:rStyle w:val="FootnoteAnchor"/>
          <w:rtl w:val="true"/>
        </w:rPr>
        <w:footnoteReference w:id="219"/>
      </w:r>
      <w:r>
        <w:rPr>
          <w:rFonts w:ascii="IRNazanin" w:hAnsi="IRNazanin" w:eastAsia="IRNazanin"/>
          <w:color w:val="111111"/>
          <w:sz w:val="28"/>
          <w:sz w:val="28"/>
          <w:szCs w:val="28"/>
          <w:rtl w:val="true"/>
          <w:lang w:bidi="fa-IR"/>
        </w:rPr>
        <w:t xml:space="preserve">که به معنای این </w:t>
      </w:r>
      <w:bookmarkStart w:id="284" w:name="pg11148_87485"/>
    </w:p>
    <w:p>
      <w:pPr>
        <w:pStyle w:val="BookText"/>
        <w:rPr/>
      </w:pPr>
      <w:bookmarkEnd w:id="284"/>
      <w:r>
        <w:rPr>
          <w:rFonts w:ascii="IRNazanin" w:hAnsi="IRNazanin" w:eastAsia="IRNazanin"/>
          <w:color w:val="111111"/>
          <w:sz w:val="28"/>
          <w:sz w:val="28"/>
          <w:szCs w:val="28"/>
          <w:rtl w:val="true"/>
          <w:lang w:bidi="fa-IR"/>
        </w:rPr>
        <w:t>است که دقت کن و توجه کن و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دکتر سروش، تمام این آیات از حجیت می افتد؛ به دلیل این که ما متوجه آیات نمی شویم و آن ها را نمی فهمیم؛ اما خداوند دائماً سفارش به فهم و تدبّر می کند مانند این است که بخواهیم به بچه ای دبستانی فیزیک اتمی رشته ای دانشگاهی را درس بدهیم و دائماً خطاب به بچه بگوییم بفهم، در حالی که آن بچه نمی تواند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تدبّر و تفکر دربارۀ هر موضوع وقتی صحیح است که آن موضوع قابل فهم باشد اگر متنی انگلیسی را به کسی بدهیم که به زبان انگلیسی تسلّط نداشته باشد و به او بگوییم باید سه روز روی آن متن فکر کند آن شخص می گوید یا این ها نمی دانند من زبان انگلیسی نمی دانم یا می دانند و عقلشان کم است یا این که فکر کرده اند عقل ما کم است متنی را که شخص نمی فهمد و قدرت فهم آن را ندارد و نمی تواند در آن تدبّر بکند، اگر کسی بالای سر او بایستد و به او بگوید باید در آن متن تفکر و تأمل کنی آیا چنین کاری عبث و بیهوده نیست؟ بنابراین این بیانات آقای دکتر سروش با آیاتی از قرآن که به تفکر امر کرده است، سازگار نیست</w:t>
      </w:r>
    </w:p>
    <w:p>
      <w:pPr>
        <w:pStyle w:val="Heading3"/>
        <w:numPr>
          <w:ilvl w:val="2"/>
          <w:numId w:val="1"/>
        </w:numPr>
        <w:rPr/>
      </w:pPr>
      <w:bookmarkStart w:id="285" w:name="__RefHeading___Toc1143323_2870459653"/>
      <w:bookmarkStart w:id="286" w:name="_Toc100"/>
      <w:bookmarkEnd w:id="285"/>
      <w:r>
        <w:rPr>
          <w:rtl w:val="true"/>
        </w:rPr>
        <w:t>لازمه چهارم</w:t>
      </w:r>
      <w:bookmarkEnd w:id="2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چهارم نظریه ایشان همان بیانی است که در بحث شرطیه کاذبه ایشان توضیح دادیم اگر این مطلب جناب دکتر سروش درست باشد که اگر کسی از واژگانی خاص و از زبان قومی خاص استفاده کرد آن بیان دیگر جنبه عمومی نخواهد داشت بسیاری از قوانین بین المللی قابلیت اجرایی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ای که شورای امنیت سازمان ملل متحد تصویب می کند به چه زبانی نوشته و امضا و اعلام می شود؟ وقتی قطع نامه ای به همۀ دنیا اعلام شد شورای امنیت سازمان ملل می گوید تمام دنیا موظف هستند به آن قطع نامه احترام بگذارند و آن را اجرا کنند و همه نیز چنین می کنند شاهد بر این مطلب داستان تحریم هایی است که برای مملکت ما پیش آمده است قطع نامه ای که شورای امنیت درباره تحریم ایران تصویب کرد تمام دنیا آن را پذیرفت و علیه ما اجرا کرد سه سال پیش که ما به سفر حج مشرف شدیم نمی توانستند از ایران از طریق بانک پول بفرستند به طور دقیق اگر بگویم حدود دویست هزار دلار به مدیر کاروان تحویل دادند که باید آن ها را در آن جا به بعثه تحویل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p>
    <w:p>
      <w:pPr>
        <w:pStyle w:val="BookText"/>
        <w:rPr/>
      </w:pPr>
      <w:r>
        <w:rPr>
          <w:rFonts w:ascii="IRNazanin" w:hAnsi="IRNazanin" w:eastAsia="IRNazanin"/>
          <w:color w:val="111111"/>
          <w:sz w:val="28"/>
          <w:sz w:val="28"/>
          <w:szCs w:val="28"/>
          <w:rtl w:val="true"/>
          <w:lang w:bidi="fa-IR"/>
        </w:rPr>
        <w:t>به علت تحریم این نقل و انتقال را انجام نمی داد خُب، شورای امنیت قطع نامه اطلاعیه تحریم علیه ما را به زبان انگلیسی و فرهنگ انگلیسی اعلام کرد که در آن کلمات و واژگان انگلیسی به کار رفته است و همه هم آن را به کار بستند طبق بیان دکتر سروش باید گفت قطع نامه شورای امنیت قابلیت اجرا ندارد؛ چون زبان ما زبان انگلیسی نیست و نمی دانیم که چقدر از فرهنگ انگلیسی در آن قطع نامه لحاظ شده و چقدر لحاظ نشده است و بنابراین در تمام دنیا از قابلیت اجرا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سخن و نظریه دکتر سروش در دنیا هیچ خریداری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آقای دکتر سروش را اگر بخواهیم بپذیریم دایره آن به قرآن محدود نمی شود؛ چون در بیانات ایشان آمده است هر کس به هر زبانی بخواند و بنویسد به ناچار فرهنگ آن زبان را باید بداند و از آن استفاده کند و تا زمانی که از فرهنگ آن زبان استفاده نکند نمی تواند بخواند و بنویسد و نمی تواند آن مطالبی را که در فکر خودش است به دیگران منتقل کند</w:t>
      </w:r>
    </w:p>
    <w:p>
      <w:pPr>
        <w:pStyle w:val="BookText"/>
        <w:rPr/>
      </w:pPr>
      <w:r>
        <w:rPr>
          <w:rFonts w:ascii="IRNazanin" w:hAnsi="IRNazanin" w:eastAsia="IRNazanin"/>
          <w:color w:val="111111"/>
          <w:sz w:val="28"/>
          <w:sz w:val="28"/>
          <w:szCs w:val="28"/>
          <w:rtl w:val="true"/>
          <w:lang w:bidi="fa-IR"/>
        </w:rPr>
        <w:t>بنابراین هر کس در دنیا بخواهد مطلبی بگوید و بخواند و بنویسد، باید با استفاده از زبانی خاص این کار را انجام دهد؛ چه زبان عربی چه فارسی چه انگلیسی و چه فرانسوی وقتی پای زبان پیش آمد پای فرهنگ آن قوم پیش می آید و وقتی پای فرهنگ آن قوم پیش آمد بحث عرضی و ذاتی دکتر سروش مطرح می شود و ما نمی دانیم چقدر از این زبان ذاتی است و چقدر عرضی است و از اعتبار می افتد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آن چه را نمی داند باید سؤال کند و جهل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از روی تقصیر باشد فردای قیامت خداوند انسان را مؤاخذه می کند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عملت بما علّمت؟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عمل نکردی به آن چه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نمی دانستم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تعلّمت حتى 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نیاموختی تا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جهل را از عذریت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جهل از روی تقصیر باشد عذر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کسی </w:t>
      </w:r>
    </w:p>
    <w:p>
      <w:pPr>
        <w:pStyle w:val="BookText"/>
        <w:rPr/>
      </w:pPr>
      <w:r>
        <w:rPr>
          <w:rFonts w:ascii="IRNazanin" w:hAnsi="IRNazanin" w:eastAsia="IRNazanin"/>
          <w:color w:val="111111"/>
          <w:sz w:val="28"/>
          <w:sz w:val="28"/>
          <w:szCs w:val="28"/>
          <w:rtl w:val="true"/>
          <w:lang w:bidi="fa-IR"/>
        </w:rPr>
        <w:t xml:space="preserve">جهلش از روی تقصیر نباشد از او قبول می شود؛ اما آیا در این دوره با این وسایل ارتباط جمعی و با این شبکه ها و انفجار اطلاعات و دهکده جهانی، مصداقی برای جهل از روی قصور وجود دارد؟ این که قرآن می فرماید </w:t>
      </w:r>
      <w:r>
        <w:rPr>
          <w:rFonts w:ascii="Amiri" w:hAnsi="Amiri" w:eastAsia="Amiri" w:cs="Amiri"/>
          <w:color w:val="111111"/>
          <w:sz w:val="28"/>
          <w:sz w:val="28"/>
          <w:szCs w:val="28"/>
          <w:rtl w:val="true"/>
          <w:lang w:bidi="ar-SA"/>
        </w:rPr>
        <w:t>قُل اَلْحَمْدُ لِلَّهِ بَلْ أَكْثَرُهُمْ لَا يَعْقِلُونَ</w:t>
      </w:r>
      <w:r>
        <w:rPr>
          <w:rStyle w:val="FootnoteAnchor"/>
          <w:rtl w:val="true"/>
        </w:rPr>
        <w:footnoteReference w:id="221"/>
      </w:r>
      <w:r>
        <w:rPr>
          <w:rFonts w:ascii="IRNazanin" w:hAnsi="IRNazanin" w:eastAsia="IRNazanin"/>
          <w:color w:val="111111"/>
          <w:sz w:val="28"/>
          <w:sz w:val="28"/>
          <w:szCs w:val="28"/>
          <w:rtl w:val="true"/>
          <w:lang w:bidi="fa-IR"/>
        </w:rPr>
        <w:t>کسانی را می گوید که نمی خواهند بفهمند، نه این که جهل آن ها از روی قصور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آقای دکتر سروش و هم فکرانش می گویند ما وقتی می گوییم قرآن فهمیده نمی شود به این معنا نیست که هیچ فهمی نباشد؛ بلکه منظور این است که قرار نیست ما به حقیقت مطلق برسیم؛ و گرنه طبق قواعد هرمنوتیک </w:t>
      </w:r>
      <w:r>
        <w:rPr>
          <w:rStyle w:val="FootnoteAnchor"/>
          <w:rtl w:val="true"/>
        </w:rPr>
        <w:footnoteReference w:id="222"/>
      </w:r>
      <w:r>
        <w:rPr>
          <w:rFonts w:ascii="IRNazanin" w:hAnsi="IRNazanin" w:eastAsia="IRNazanin"/>
          <w:color w:val="111111"/>
          <w:sz w:val="28"/>
          <w:sz w:val="28"/>
          <w:szCs w:val="28"/>
          <w:rtl w:val="true"/>
          <w:lang w:bidi="fa-IR"/>
        </w:rPr>
        <w:t>جناب سروش و جناب آقای محمد مجتهد شبستری قبول دارند که هر انسانی به فرا خور ذهنیاتی که دارد به فهمی از قرآن کریم می رسد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دیگر توهمات خود شخص است تا زمانی که به قرآن نرسیده اید شما خودتان توهمی دارید و تصور می کنید آن توهمتان قرآن است این را دیگر نمی توان قرآن نامید قرآن ما را به تدبّر و تفکر و تعمّق دعوت می کند پس شما می توانید قرآن را بفهمید چگونه خداوند می تواند ما را دعوت به فهم چیزی کند که قدرت بر فهم آن وجود ندارد؟ لازمه کلام دکتر سروش این است که ما قرآن را نمی فهمیم ایشان ذاتیات و عرضیاتی را برای قرآن می سازد و می گوید عرضیات ریشه دوانیده است در ذاتیات و نود و نه درصد قرآن عرضیات است و باید آن قدر این فلز را بسایید تا به ذاتیات برسید تازه زنگار آن هم مانند ذاتیات آن است و معلوم نیست تا کجا باید زدوده شود بنابراین قرآنی که نود و نه درصدش دور ریختنی است تا آن را دور نریزیم آن یک درصد باقیمانده که ذاتیات است معلوم نمی شود و آن یک درصد باقیمانده هم معلوم نیست که چیست و الآن نمی دانیم چه مقدار از قرآن ذاتی و چه مقدار عرضی است، این چنین قرآنی دیگر برای ما فهمش امکان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از قرآن قانون ارائه بدهید؟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قرآن کتاب قانون است؛ اما جناب دکتر سروش دارند قانونی بودن قرآن را سلب می کنند بر اساس بیان ایشان دیگر کتابی به نام کتاب قانون وجود ندارد این کتاب قانون مانند قانون اساسی است قانون اساسی در ایران به زبان فارسی است؛ در حالی که در ایران اقوام و قومیت های مختلفی مثل کُرد و لر و ترک و عرب وجود دارند که هر کدام دارای زبان مخصوص به خود هستند آیا این اقوام مختلف می توانند به زبان قانون اساسی اعتراض کنند بگویند که قانون شما به زبان فارسی است و وقتی فارسی شد فرهنگ فارسی در آن نفوذ کرده است و ما کرد و ترک و لر و عرب هستیم و متوجه نمی شویم که چقدر از فرهنگ فارسی در این زبان اخذ شده است و چون ما نمی فهمیم از درجه اعتبار ساقط است؟ اگر کسی در این مملکت عملی را بر خلاف قانون اساسی مرتکب شود آیا با این بیان که در دادگاه ارائه بدهد می تواند از زیر بار جرمی مرتکب شده است فرار کند؟ کسی این سخن را قبول نمی کند</w:t>
      </w:r>
    </w:p>
    <w:p>
      <w:pPr>
        <w:pStyle w:val="BookText"/>
        <w:rPr/>
      </w:pPr>
      <w:r>
        <w:rPr>
          <w:rFonts w:ascii="IRNazanin" w:hAnsi="IRNazanin" w:eastAsia="IRNazanin"/>
          <w:color w:val="111111"/>
          <w:sz w:val="28"/>
          <w:sz w:val="28"/>
          <w:szCs w:val="28"/>
          <w:rtl w:val="true"/>
          <w:lang w:bidi="fa-IR"/>
        </w:rPr>
        <w:t>سؤال آیا این بیان شما قیاس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مثال است قرآن متن است و قانون اساسی هم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زبان فارسی است و قرآن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قانونیت در قرآن شدیدتر است؛ به دلیل این که این کتاب کتاب جاودانی است و مدعی سعادت بشر الى يوم القیامه است بنابراین از قانون اساسی خیلی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از آسمان نازل می شود مگر در بستر مکان و زمان قرار نمی گیرد؟ ما تا کی به این متن و خطابات قرآن عمل کنیم؟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و مغز کلام دکتر سروش در این سؤالی که پرسیدید آمده است و آن این که تا کی قرار است این قرآن در مقابل ما باشد و ما باید تا کی به این دستورات عمل کنیم تا چه زمان متنی که مربوط به هزار و پانصد سال پیش است باید مورد توجه و تعمّق قرار بگیرد؟ جان بیان دکتر سروش این است که قرآن از حجیت و از اعتبار می افتد این که قرآن کتاب خداست و در مقابلش باید سر تعظیم فرود بیاوریم به این معناست که وقتی ما با هم اختلافی داشته باشیم، به کتاب خدا استشهاد می کنیم و وقتی متوجه می شویم که در قرآن این چنین گفته است دیگر اختلاف تمام می شود و قبول می کنیم؛ اما بر اساس بیان دکتر سروش </w:t>
      </w:r>
    </w:p>
    <w:p>
      <w:pPr>
        <w:pStyle w:val="BookText"/>
        <w:rPr/>
      </w:pPr>
      <w:r>
        <w:rPr>
          <w:rFonts w:ascii="IRNazanin" w:hAnsi="IRNazanin" w:eastAsia="IRNazanin"/>
          <w:color w:val="111111"/>
          <w:sz w:val="28"/>
          <w:sz w:val="28"/>
          <w:szCs w:val="28"/>
          <w:rtl w:val="true"/>
          <w:lang w:bidi="fa-IR"/>
        </w:rPr>
        <w:t>می توانیم قبول نکنیم؛ چون این کتاب از درجه اعتبار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یا مسلمان هستند یا نیستند بین اسلام و کفر نیز گروه ثالثی وجود ندارد اگر مسلمانند جمیع فِرَق اسلامی چه شیعه و چه سنّی و حتی وهابی ها و در بین شیعه ها حتى غُلّات كتاب خدا یعنی قرآن را حجت می دانند؛ در حالی که بر اساس فرمایش ایشان این کتاب دیگر حجیت ندارد؛ چون مربوط به هزار و پانصد سال پیش است و وقتی مال هزار و پانصد سال پیش باشد دیگر حتی یک آیه آن برای خود ما هم حجیت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بیاناتی که جناب دکتر سروش می فرماید خلاف اعتقادات جميع مسلمین است ما نمی خواهیم از کثرت افراد استفاده کنیم اگر ما به دینی معتقد می شویم باید به معتقدات آن دین پایبند باشیم نمی شود شما ادعای اسلام بکنید و بعد حرفی را بزنید که هیچ مسلمانی چه شیعه چه سنّی چه وهابی چه اسماعیلی و چه واقفی آن را نگفته است و قبول ندارد و بعد هم بگویید که هیچ مسلمانی نفهمیده است و فقط من فهمیده ام شاید می خواهید بگویید که ما از دایره مسلمین خارجیم و این کتاب برای ما حجیتی ندارد و مانند یک نفر مسیحی هستیم که ممکن است قرآن را بخواند اما آن را حجت نداند؛ اما آیا مسلمانی سراغ دارید که قرآن بخواند و آن را مستند و حجت نداند؟</w:t>
      </w:r>
    </w:p>
    <w:p>
      <w:pPr>
        <w:pStyle w:val="BookText"/>
        <w:rPr/>
      </w:pPr>
      <w:r>
        <w:rPr>
          <w:rFonts w:ascii="IRNazanin" w:hAnsi="IRNazanin" w:eastAsia="IRNazanin"/>
          <w:color w:val="111111"/>
          <w:sz w:val="28"/>
          <w:sz w:val="28"/>
          <w:szCs w:val="28"/>
          <w:rtl w:val="true"/>
          <w:lang w:bidi="fa-IR"/>
        </w:rPr>
        <w:t>جناب دکتر سروش شما در پارادوکس و تناقض افتاده اید از یک طرف اظهار اسلام می کنید و از آن طرف قرآن مسلمانان را قبول ندارید مثل این است که شما بگویید من مسلمان هستم اما العیاذ بالله پیغمبر اسلام صلی الله علیه و آله را قبول ندارم این چه اسلامی است؟ اسلام یعنی شهادت دادن به رسالت این پیامبرو اگر قبول نداشته باشید این دیگر اسلام نیست تمام مسلمانان و تمام فرق اسلامی درباره این کتاب قائل به اعجاز هستند و آن را حجت می دانند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جناب دکتر سروش توسط تمام فرق اسلامی نقد شده است؛ چون سخنان ایشان ناموس مسلمانان را هدف گرفته است قرآن ناموس مسلمانان است و مسلمانان تمام این کتاب را حجت می دانند اگر شخصی بگوید قرآن حجت نیست با اظهار اسلام وی مطابقت ندارد ما با اسلام و کفر شخص کار نداریم قبلاً هم این مطلب را عرض کردیم؛ ولی بیانات جناب دکتر سروش لوازمی دارد که خود ایشان هم در بعضی از سخنانشان به این لوازم تصریح دارند و می گویند ما </w:t>
      </w:r>
      <w:bookmarkStart w:id="287" w:name="pg11148_87490"/>
    </w:p>
    <w:p>
      <w:pPr>
        <w:pStyle w:val="BookText"/>
        <w:rPr/>
      </w:pPr>
      <w:bookmarkEnd w:id="287"/>
      <w:r>
        <w:rPr>
          <w:rFonts w:ascii="IRNazanin" w:hAnsi="IRNazanin" w:eastAsia="IRNazanin"/>
          <w:color w:val="111111"/>
          <w:sz w:val="28"/>
          <w:sz w:val="28"/>
          <w:szCs w:val="28"/>
          <w:rtl w:val="true"/>
          <w:lang w:bidi="fa-IR"/>
        </w:rPr>
        <w:t>باید به این لوازم ملتزم باشیم برای مثال این که لزومی بر حفظ حجاب و مقنعه خانم ها نیست؛ چون حجاب جزو عرضیات است</w:t>
      </w:r>
    </w:p>
    <w:p>
      <w:pPr>
        <w:pStyle w:val="BookText"/>
        <w:rPr/>
      </w:pPr>
      <w:r>
        <w:rPr>
          <w:rFonts w:ascii="IRNazanin" w:hAnsi="IRNazanin" w:eastAsia="IRNazanin"/>
          <w:color w:val="111111"/>
          <w:sz w:val="28"/>
          <w:sz w:val="28"/>
          <w:szCs w:val="28"/>
          <w:rtl w:val="true"/>
          <w:lang w:bidi="fa-IR"/>
        </w:rPr>
        <w:t>اصل مناقشۀ ما با جناب دکتر سروش این است که شما اگر ادعای اسلام دارید، بدانید با این بیانتان قرآن از حجیت می افتد و اگر قرآن که جزو اساس اعتقادات مسلمانان است و مسلمانان تمام امورشان را از آن اخذ می کنند و رکن اوّل و اساس اسلام است از حجیت بیفتد دیگر از اسلام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سخنانتان رکن اوّل اسلام که قرآن کریم است را هدف می گیرید و از حجیت می اندازید وقتی قرآن از حجیت بیفتد دیگر برای اسلام چیزی باقی نمی ماند که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شخص گوینده با این سخنان از دایره اسلام خارج می شود حسابش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مفروض می گیریم آقای دکتر سروش مسلمان است و ایشان را هنوز از دایره اسلام خارج نمی دانیم؛ ولی به ایشان تذکر ی دهیم که جناب دکتر این بیانات شما لوازمی دارد که با اسلامیت و پذیرش دین اسلام سازگار نیست؛ مانند کسی است که می گوید من موحد هستم و باید به یگانگی خدا شهادت بدهد اما بگوید شهادت نمی دهم شما چه مسلمانی هستید که کتاب خدا را زیر سؤال می برید؟</w:t>
      </w:r>
    </w:p>
    <w:p>
      <w:pPr>
        <w:pStyle w:val="BookText"/>
        <w:rPr/>
      </w:pPr>
      <w:r>
        <w:rPr>
          <w:rFonts w:ascii="IRNazanin" w:hAnsi="IRNazanin" w:eastAsia="IRNazanin"/>
          <w:color w:val="111111"/>
          <w:sz w:val="28"/>
          <w:sz w:val="28"/>
          <w:szCs w:val="28"/>
          <w:rtl w:val="true"/>
          <w:lang w:bidi="fa-IR"/>
        </w:rPr>
        <w:t>الآن اگر برای یک نفر وهابی آیه قرآن را بخوانید آن را قبول می کند؛ همه سنّی ها و شیعه ها هم همین طور هستند؛ چون قرآن را به عنوان کتاب خدا قبول دارند و آن را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شریعت اسلامی کتاب خدا را از حجیت بیندازید و ساقط کنید و دیگر چیزی به عنوان حجت باقی نماند شریعت به کلی منحل می شود و چیزی به عنوان شریعت اسلامی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بنشینید با خدای خودتان حرف بزنید و اخلاق را مراعات کنید و تجاوز نکنید کفایت نخواهد کرد ژاپنی ها هم که پیرو آیین شینتو هستند همین حرف را می زنند این ها کلیات است و درد بشر را دوا نمی کند شریعت اسلام ختم ادیان است دیگر بعد از پیامبر اسلام صلی الله علیه و آله پیامبری نخواهد آمد و آن چه پیامبر به عنوان معجزه برای بشر آورده است همین کتابی است که در مقابل شماست و شما دارید این کتاب را از حجیت ساقط می کنید و به عبارتی تمام اسلام را از بین می برید</w:t>
      </w:r>
      <w:r>
        <w:rPr>
          <w:rFonts w:eastAsia="IRNazanin" w:cs="IRNazanin"/>
          <w:color w:val="111111"/>
          <w:sz w:val="28"/>
          <w:szCs w:val="28"/>
          <w:rtl w:val="true"/>
          <w:lang w:bidi="fa-IR"/>
        </w:rPr>
        <w:t>.</w:t>
      </w:r>
    </w:p>
    <w:p>
      <w:pPr>
        <w:pStyle w:val="Heading2"/>
        <w:numPr>
          <w:ilvl w:val="1"/>
          <w:numId w:val="1"/>
        </w:numPr>
        <w:rPr/>
      </w:pPr>
      <w:bookmarkStart w:id="288" w:name="__RefHeading___Toc1143325_2870459653"/>
      <w:bookmarkStart w:id="289" w:name="_Toc101"/>
      <w:bookmarkEnd w:id="288"/>
      <w:r>
        <w:rPr>
          <w:rtl w:val="true"/>
        </w:rPr>
        <w:t>پاسخ به شواهد قرآنی دکتر سروش</w:t>
      </w:r>
      <w:bookmarkEnd w:id="289"/>
    </w:p>
    <w:p>
      <w:pPr>
        <w:pStyle w:val="Heading3"/>
        <w:numPr>
          <w:ilvl w:val="2"/>
          <w:numId w:val="1"/>
        </w:numPr>
        <w:rPr/>
      </w:pPr>
      <w:bookmarkStart w:id="290" w:name="__RefHeading___Toc1143327_2870459653"/>
      <w:bookmarkStart w:id="291" w:name="_Toc102"/>
      <w:bookmarkEnd w:id="290"/>
      <w:r>
        <w:rPr>
          <w:rtl w:val="true"/>
        </w:rPr>
        <w:t>اشاره</w:t>
      </w:r>
      <w:bookmarkEnd w:id="2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دکتر سروش در مقاله ذاتی و عرضیشان برای اثبات نظریه زبان قوم </w:t>
      </w:r>
    </w:p>
    <w:p>
      <w:pPr>
        <w:pStyle w:val="BookText"/>
        <w:rPr/>
      </w:pPr>
      <w:r>
        <w:rPr>
          <w:rFonts w:ascii="IRNazanin" w:hAnsi="IRNazanin" w:eastAsia="IRNazanin"/>
          <w:color w:val="111111"/>
          <w:sz w:val="28"/>
          <w:sz w:val="28"/>
          <w:szCs w:val="28"/>
          <w:rtl w:val="true"/>
          <w:lang w:bidi="fa-IR"/>
        </w:rPr>
        <w:t>بودن قرآن به آیاتی از قرآن تمسّک کرده است ایشان 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فقط زبان اسلام که فرهنگ آن هم عربی است و لذا نه زبان اسلام که فرهنگ آن هم عرضی است؛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به گونه ای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پیامبر از یک قوم دیگری بود در اروپا یا آمریکا، به زبان آن ها سخن می گفت و با فرهنگ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و آشکار ترین جلوه عربیت زبان 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زبان عربی که شما می بینید کمترین جلوۀ عربی است و الّا اساس قرآن و دستورات بر اساس فرهنگ عرب جاهلی آمده است این زبان که نص قرآن است به زبان عربی است و این زبان عربی کم ترین جلوۀ فرهنگ عربیت است که شما قرآن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اوج و عمقی فراتر از این دارد که اوجش در استفاده از مفاهیم و تصوراتی است که فرزند فرهنگ و پرورده جهان بینی اعراب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فکری که عرب جاهلی دارد در قرآن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جهان مألوف و محسوس و سنن و آداب عرب نیز جای خود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عربیتِ عرب جاهلی منتقل به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نشان از حوران سیه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 چشم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عرب ها زنان چشم آبی ندیده بودند مثل زنان اروپایی که زرقاء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که آنان را در خیمه ها ساکن می بیند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حُورٌ مَّقْصُورَتٌ في الخِيَامِ</w:t>
      </w:r>
      <w:r>
        <w:rPr>
          <w:rStyle w:val="FootnoteAnchor"/>
          <w:rtl w:val="true"/>
        </w:rPr>
        <w:footnoteReference w:id="223"/>
      </w:r>
      <w:r>
        <w:rPr>
          <w:rFonts w:ascii="IRNazanin" w:hAnsi="IRNazanin" w:eastAsia="IRNazanin"/>
          <w:color w:val="111111"/>
          <w:sz w:val="28"/>
          <w:sz w:val="28"/>
          <w:szCs w:val="28"/>
          <w:rtl w:val="true"/>
          <w:lang w:bidi="fa-IR"/>
        </w:rPr>
        <w:t>مال زمانی است که عرب بادیه نشین در خیمه زندگی می کرد چه کسی الآن در خیمه زندگی می کند؛ مگر تعدادی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ناظران توصیه می کند تا به شتر و خلقت آنان بنگرند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يَنظُرُونَ إِلَى الْإِبِلِ كَيْفَ خُلِقَتْ</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نمی گوید به ماهی های بزرگ دریایی نگاه کنید؟ چون عرب جاهلی در بیابان زندگی می کند نه دریا هر چند </w:t>
      </w:r>
    </w:p>
    <w:p>
      <w:pPr>
        <w:pStyle w:val="BookText"/>
        <w:rPr/>
      </w:pPr>
      <w:r>
        <w:rPr>
          <w:rFonts w:ascii="IRNazanin" w:hAnsi="IRNazanin" w:eastAsia="IRNazanin"/>
          <w:color w:val="111111"/>
          <w:sz w:val="28"/>
          <w:sz w:val="28"/>
          <w:szCs w:val="28"/>
          <w:rtl w:val="true"/>
          <w:lang w:bidi="fa-IR"/>
        </w:rPr>
        <w:t>اطراف آن دریاست؛ اما این عرب ها در مناطق مرکزی هستند که دریا و ماهی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از میوه های گرمسیری مورد شناخت اعراب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میوه ها قرآن از نخل و رمان و زیتون و تین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میوه هایی است که در حجاز بوده است چرا از آناناس و انبه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چون آن جا این میوه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شراره های آتش جهنم را به شتران زرد مایل به سیاهی مانند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مثال می زند به آتش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تَرْمِي بِشَرَرٍ كَالْقَصْرِ كَأَنَّهُ جَمَلَتٌ صُفْرٌ ﴾ </w:t>
      </w:r>
      <w:r>
        <w:rPr>
          <w:rStyle w:val="FootnoteAnchor"/>
          <w:rtl w:val="true"/>
        </w:rPr>
        <w:footnoteReference w:id="225"/>
      </w:r>
      <w:r>
        <w:rPr>
          <w:rFonts w:ascii="IRNazanin" w:hAnsi="IRNazanin" w:eastAsia="IRNazanin"/>
          <w:color w:val="111111"/>
          <w:sz w:val="28"/>
          <w:sz w:val="28"/>
          <w:szCs w:val="28"/>
          <w:rtl w:val="true"/>
          <w:lang w:bidi="fa-IR"/>
        </w:rPr>
        <w:t xml:space="preserve">آتش جهنم شعله های آن مانند یک قصر پرتاب می شود؛ مثل شتر هایی که زرد رنگ هستند؛ به خاطر این که زمانی که قرآن نازل شد این موارد نزدیک عرب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وقتی به این آیات دقت کنیم می بینیم که این میوه ها و این موارد در آیات ذکر شده است؛ اما از میوه هایی مثل آناناس و انبه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چشم آبی در آیات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بهشت از کوزه ها و بالش ها و فرش های زرباف نشان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أَكْوَابٌ مَّوْضُوعَةٌ وَ نَمَارِقُ مَصْفُوفَةٌ وَ زَرَابيُّ مَبْثُوثَةٌ</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فرش پهن کنند دیگر کسی روی فرش نمی نشیند بلکه روی مبل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عربیت در قرآن نفوذ کرده است و این فرهنگ عرب جاهلی بسیاری از آن از اعتبار افتاده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ایشان می گوییم جناب آقای دکتر، ما مناقشه ای در این که قرآن به زبان عربی نازل شده و از آن چه عرب در آن روزگار می دیده استفاده کرده است نداریم؛ به دلیل آن که هر کس می خواهد پیامی منتقل کند از وسائل و چیز هایی که دم دست اوست برای انتقال پیام استفاده می کند واضح است که عرب ها آن قدر که شتر دیده اند نهنگ دوازده متری در دریا را ندیده اند؛ بنابراین برای انتقال پیام خود از شتر استفاده کرده اند چه مانعی دارد کسی که می خواهد پیامی را به </w:t>
      </w:r>
    </w:p>
    <w:p>
      <w:pPr>
        <w:pStyle w:val="BookText"/>
        <w:rPr/>
      </w:pPr>
      <w:r>
        <w:rPr>
          <w:rFonts w:ascii="IRNazanin" w:hAnsi="IRNazanin" w:eastAsia="IRNazanin"/>
          <w:color w:val="111111"/>
          <w:sz w:val="28"/>
          <w:sz w:val="28"/>
          <w:szCs w:val="28"/>
          <w:rtl w:val="true"/>
          <w:lang w:bidi="fa-IR"/>
        </w:rPr>
        <w:t>دیگران منتقل کند، از آن چیز هایی که در اطراف و پیرامون اوست و چشم مخاطبانش با آن آشناست و می بیند استفاده کند؟ آیا با این روش، پیام، عمومیتش را از دست می دهد؟</w:t>
      </w:r>
    </w:p>
    <w:p>
      <w:pPr>
        <w:pStyle w:val="BookText"/>
        <w:rPr/>
      </w:pPr>
      <w:r>
        <w:rPr>
          <w:rFonts w:ascii="IRNazanin" w:hAnsi="IRNazanin" w:eastAsia="IRNazanin"/>
          <w:color w:val="111111"/>
          <w:sz w:val="28"/>
          <w:sz w:val="28"/>
          <w:szCs w:val="28"/>
          <w:rtl w:val="true"/>
          <w:lang w:bidi="fa-IR"/>
        </w:rPr>
        <w:t xml:space="preserve">برای مثال، منشوری که به کوروش، پادشاه ایران منسوب است به نام منشور حقوق بشر و الآن در موزه نگهداری می شود متعلق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این منشور را که به خط میخی بوده است ترجمه کرده اند کوروش دستور داده بود قوانینی بر آن نوشته شود منشور کوروش اوّلین منشور حقوق بشر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کوروش دستور نگارش داده است و چون به خط میخی نوشته شده است و چون توسط پادشاه ایران و بر اساس فرهنگ ایرانی نوشته شده است و چون کوروش پادشاه هخامنشی و در ایران باستان زندگی می کرده است این منشور از اعتبار می افتد؟ قطعاً وقتی خواسته اند حقوقی را تنظیم کنند فرهنگ ایرانیت در آن لحاظ شده است ،حال آیا این شرایط موجب می شود پیامی که کوروش بر آن سنگ نوشته حک کرده است عام نباشد و همه را در بر نگیرد؟ آیا این پیام مختص آن هایی است که خط میخی می دانند؟ آیا فقط مختص ایرانیان و فارسی زبانان است؟ آیا مختص می شود به کسانی که زمان کوروش پادشاه هخامنشی زنده بوده اند؟ آیا می توانید این سخن را بگویید؟ اگر این مناقشات را قبول کنیم این منشور صرفاً به عنوان شیئی تاریخی ارزش دارد و دیگر پیامی برای شما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سخنان و نظریات جناب دکتر سروش را در باب قرآن بپذیریم باید با این کتاب مانند منشور کوروش معامله کنیم؛ یعنی این کتاب دیگر پیامی برای ما نخواهد داشت و فقط به اندازه یک کتاب تاریخی از جنبه تاریخی که متعلّق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اعتبار و ارزش دارد؛ اما این که پیام عامی برای ما داشته باشد، دیگر چنین نخواهد بود و دیگر این کتاب نمی تواند پیامی را به ما منتقل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نظریه ای است جناب دکتر سروش؟ شما حتی درباره منشور کوروش این مطلب را قبول نمی کنید چند سال پیش یهودیان اسرائیل منشور کوروش و نام کوروش را روی تمبر خود منتشر کردند و گفتند بزرگ ترین مدافع یهودیان کوروش پادشاه ایران بوده است و از او با تجلیل یاد کردند کوروش در </w:t>
      </w:r>
    </w:p>
    <w:p>
      <w:pPr>
        <w:pStyle w:val="BookText"/>
        <w:rPr/>
      </w:pPr>
      <w:r>
        <w:rPr>
          <w:rFonts w:ascii="IRNazanin" w:hAnsi="IRNazanin" w:eastAsia="IRNazanin"/>
          <w:color w:val="111111"/>
          <w:sz w:val="28"/>
          <w:sz w:val="28"/>
          <w:szCs w:val="28"/>
          <w:rtl w:val="true"/>
          <w:lang w:bidi="fa-IR"/>
        </w:rPr>
        <w:t>فتح بابل یهودیان را آزاد کرد و به آن ها اجازه داد که به سرزمین هایشان برگردند و تورات را که از بین رفته بود از نو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یهودیان، کوروش را مدح می کنند و می گویند سخنان کوروش برای مردم امروز پیام دارد و به پیام کوروش صرفاً به عنوان منشوری تاریخی نگاه نمی کنند تا بگویند از ارزش و اعتبار افتاده است و پیامی ندارد؛ بلکه الآن می گویند ارزش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مسئولان ایران درخواست کردند این منشور از موزه ای در خارج از کشور به ایران که مهد تمدن این منشور است منتقل شود دو ماه این منشور را قرض دادند که به ایران بیاورند و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می گوید زبان و فرهنگ قرآن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می گوییم به فرض که چنین باشد این مطلب مانع عام بودن پیام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حرفی که می خواهید بزنید دربارۀ انسان و انسانیت باشد و درباره همه انسان ها جاری باشد؟</w:t>
      </w:r>
    </w:p>
    <w:p>
      <w:pPr>
        <w:pStyle w:val="BookText"/>
        <w:rPr/>
      </w:pPr>
      <w:r>
        <w:rPr>
          <w:rFonts w:ascii="IRNazanin" w:hAnsi="IRNazanin" w:eastAsia="IRNazanin"/>
          <w:color w:val="111111"/>
          <w:sz w:val="28"/>
          <w:sz w:val="28"/>
          <w:szCs w:val="28"/>
          <w:rtl w:val="true"/>
          <w:lang w:bidi="fa-IR"/>
        </w:rPr>
        <w:t>جناب دکتر سروش در این باب به آیاتی استشهاد کرده اند، از جمله این که در قرآن می فرماید در بهشت باغ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جَنَّتِ تَجرِى مِن تَحْتِهَا الْأَنْهَرُ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IRNazanin" w:hAnsi="IRNazanin" w:eastAsia="IRNazanin"/>
          <w:color w:val="111111"/>
          <w:sz w:val="28"/>
          <w:sz w:val="28"/>
          <w:szCs w:val="28"/>
          <w:rtl w:val="true"/>
          <w:lang w:bidi="fa-IR"/>
        </w:rPr>
        <w:t>استدلال ایشان این است که چون عرب ها همیشه در بیابان بودند و باغ ندیده بودند، بهشتی که قرآن ترسیم می کند از درخت های به هم فشرده ای است که زیر آن آب جاری می شود و اگر همین قرآن در جایی مانند جنگل های آمازون نازل شده بود، قرآن بهشت را این گونه ترسیم نمی کرد قرآن وقتی بخواهد بهشت را برای کسی که در همه عمرش مدام درخت دیده است ترسیم کند نمی گوید بهشت جایی است که درخت در آن وجود دارد بلکه می گوید بهشت جایی است که می توان خورشید را به راحتی در آن دید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جناب دکتر سروش باید بگوییم داستان بهشت را خداوند برای </w:t>
      </w:r>
    </w:p>
    <w:p>
      <w:pPr>
        <w:pStyle w:val="BookText"/>
        <w:rPr/>
      </w:pPr>
      <w:r>
        <w:rPr>
          <w:rFonts w:ascii="IRNazanin" w:hAnsi="IRNazanin" w:eastAsia="IRNazanin"/>
          <w:color w:val="111111"/>
          <w:sz w:val="28"/>
          <w:sz w:val="28"/>
          <w:szCs w:val="28"/>
          <w:rtl w:val="true"/>
          <w:lang w:bidi="fa-IR"/>
        </w:rPr>
        <w:t>تقريب ذهن ما مثال زده است مثال هایی که خداوند از بهشت و جهنم در قرآن می آورد که بهشت باغی است که در زیر آن آب جاری است این ها را خداوند به اندازه فهم من و شما بیان کرده است به قول فلاسفه تشبیه معقول به محسوس است و به اندازه فهم مخاطب است عامه مردم باغی را که در زیر آن آب جاری باشد دوست دارند الآن اگر کسی بخواهد به تفریح برود غالباً به جایی می رود که باغ و فضای سبز و آب در آن باشد؛ هر چند ممکن است کسی نیز برای تفریح به جایی مثل کویر لوت برود دیدن کویر یکی از مقاصد جهان گردی است اما اغلب بر اساس علاقه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علائق عامه مردم اکثراً به جایی مثل شمال می روند تا کویر کسی که شمال را ندیده است وقتی آن جاده ها و فضای سبز را برای او تشبیه می کنند می گوید بهشت ایران شمال است عامه مردم این گونه گمان می کنند که بهشت باید شبیه باغ و حور و آب و غیره باشد؛ و الّا قصه بهشت واقعاً به این کیفیت خاص نیست یا لااقل منحصر در این چیز ها نیست حتی قصه جهنم نیز منحصر به آن چه در قرآن 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نمونه یا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می خواهید پارچه ای بخرید، پارچه فروش، پارچه ای را برای نمونه می آورد و می گوید این پارچه مستوره است مستوره یعنی مقدار پارچه ای که شخص پارچه فروش به شما نشان می دهد تا اگر خواستید چند قواره یا چند عَدْل پارچه از آن نمونه برای شما بیاورد ممکن است آن پارچه ها رنگ و طرحشان با مستوره تفاوت داشته باشد؛ اما جنس پارچه همان جنس مستوره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گفتید همان رنگ و طرح را می خواهم برای شما می آورد قصه بهشت و جهنم نیز به همین کیفیت است آن چه در قرآن آمده مانند همین مستوره است و مثال و شاهدی است که قرآن آورده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 چه در قرآن دربارۀ بهشت آمده است علی نحو </w:t>
      </w:r>
      <w:r>
        <w:rPr>
          <w:rFonts w:ascii="Amiri" w:hAnsi="Amiri" w:eastAsia="Amiri" w:cs="Amiri"/>
          <w:color w:val="111111"/>
          <w:sz w:val="28"/>
          <w:sz w:val="28"/>
          <w:szCs w:val="28"/>
          <w:rtl w:val="true"/>
          <w:lang w:bidi="ar-SA"/>
        </w:rPr>
        <w:t>مَا تَشْتَهِيهِ الأَنفُسُ</w:t>
      </w:r>
      <w:r>
        <w:rPr>
          <w:rFonts w:ascii="IRNazanin" w:hAnsi="IRNazanin" w:eastAsia="IRNazanin"/>
          <w:color w:val="111111"/>
          <w:sz w:val="28"/>
          <w:sz w:val="28"/>
          <w:szCs w:val="28"/>
          <w:rtl w:val="true"/>
          <w:lang w:bidi="fa-IR"/>
        </w:rPr>
        <w:t xml:space="preserve"> است؛ یعنی آن چه طبع انسان میل دارد ممکن است کسی چیز خاصی را دوست داشته باشد؛ مثلاً دوست داشته باشد بهشت به شکل کویر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عرب زن سیه چشم دوست داشته باشد؛ ولی شخصی دیگر، زن چشم آبی دوست داشته باشد اگر آن فردی که بهشتی است زن و مؤنث باشد، برای او در بهشت مردی قرار می دهند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این ها مانند همان مستوره مثال و نمونه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خَلِدُونَ</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هایی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از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که پر از شراب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آنان می گردانند و در آن جا آن چه دل ها می خواهد و چشم ها از آن لذت می برد آماده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ها در قرآن از باب مثال و مستوره بیان شده است بنابراین بهشت به این نمونه ها منحصر نیست؛ یعنی چنین نیست که مثلاً زنان بهشتی منحصر به زنان سیه چشم باشند و اگر کسی گفت من حورالعین چشم آبی می خواهم به او ندهند اگر کسی مثلاً باغ نخواست و کوهستان خواست همان را به او می دهند و به همان شکل می شود این ها همه از باب تشبیه معقول به محسوس است حیات اخروی با حیات دنیوی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ماهیتاً دو حیات هستند وقتی این دو تفاوت ماهوی دارند و قرآن می خواهد نعمت های بهشتی را به مردم معرفی کند، چگونه بگوید که بهشت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به نمونه هایی اشاره می کند که عامه مردم دوست دارند و می گوید بهشت به این کیفیت است در عین حال نعمت های بهشتی را به این موارد منحصر نمی کند بلکه می گوید </w:t>
      </w:r>
      <w:r>
        <w:rPr>
          <w:rFonts w:ascii="Amiri" w:hAnsi="Amiri" w:eastAsia="Amiri" w:cs="Amiri"/>
          <w:color w:val="111111"/>
          <w:sz w:val="28"/>
          <w:sz w:val="28"/>
          <w:szCs w:val="28"/>
          <w:rtl w:val="true"/>
          <w:lang w:bidi="ar-SA"/>
        </w:rPr>
        <w:t>مَا تَشْتَهِيهِ الْأَنفُسُ</w:t>
      </w:r>
      <w:r>
        <w:rPr>
          <w:rFonts w:ascii="IRNazanin" w:hAnsi="IRNazanin" w:eastAsia="IRNazanin"/>
          <w:color w:val="111111"/>
          <w:sz w:val="28"/>
          <w:sz w:val="28"/>
          <w:szCs w:val="28"/>
          <w:rtl w:val="true"/>
          <w:lang w:bidi="fa-IR"/>
        </w:rPr>
        <w:t>؛ یعنی هر چیز دیگری هم بخواهند، در بهشت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نادر شاه آرزو داشت که در بهشت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آیة الله شیخ ضیاء الدین عراقی قدس سره نقل شده است که فرمود بهشتی را دوست دارم که در آن مباحثه و بحث علمی باشد اما مگر ما چند آقا ضیاء می شناسیم که بحث علمی دوست داشته باشند شاید از اوّل خلقت تا قیامت عدد آن ها به انگشتان یک دست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 نمی تواند به عنوان پیامی عام در قرآن بگوید ای کسانی که ایمان آورده اید اعلموا انّ في الجنة مباحثة علمية به دليل این که اکثر مردم به بحث های علمی علاقه ندارند نمی بینید زمانی که مدرسه تعطیل می شود بچه ها چقدر خوشحال می شوند؟ چون درس و بحث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آقا ضیاء است که می گوید من مباحثه علمی را دوست دارم چه کسی جنگ را دوست </w:t>
      </w:r>
    </w:p>
    <w:p>
      <w:pPr>
        <w:pStyle w:val="BookText"/>
        <w:rPr/>
      </w:pPr>
      <w:r>
        <w:rPr>
          <w:rFonts w:ascii="IRNazanin" w:hAnsi="IRNazanin" w:eastAsia="IRNazanin"/>
          <w:color w:val="111111"/>
          <w:sz w:val="28"/>
          <w:sz w:val="28"/>
          <w:szCs w:val="28"/>
          <w:rtl w:val="true"/>
          <w:lang w:bidi="fa-IR"/>
        </w:rPr>
        <w:t>دارد؟ مردم عادی همیشه برای صلح دعا می کنند فقط یک نادر شاه است که جنگ را دوست دارد پس خداوند نمی تواند بهشت را به شکل میدان جنگ به تصویر بکشد؛ اما می تواند بهشت را به شکل جایی که در آن صلح و آرامش است جایی که در آن بیماری و مرگ و نابودی نیست و حیات آن دائمی است،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آن روست که همۀ مردم این موارد را دوست دارند قرآن به همین سبب بهشت را به این قبیل موارد تشبیه کرده است؛ اما جناب آقای دکتر سروش به این نمونه ها ایراد گرفته و گفته اند چرا در قرآن انار و انجیر و زيتون آمده اما آناناس و انبه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مطالبی که بیان شد اشکال آقای دکتر سروش بسیار سخیف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شأن دکتری که خودش مدعی است فیلسوف است یا آن هایی که به او علاقه دارند به ایشان نسبت فیلسوف بودن می دهند این نباشد که چنین اعتراض بچه گانه ای را بیان کند که چرا در قرآن از انبه و آناناس خبری نیست وقتی خداوند می گوید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خَلِدُونَ</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هایی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از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که پر از شراب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آنان می گردانند و در آن جا آن چه دل ها می خواهد و چشم ها از آن لذّت می برد آماده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اشکال آقای دکتر سروش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که از نعمت های بهشتی در قرآن آمده است، همه از باب مثال است اگر قرآن می فرمود آناناس باز سؤال می شد که چرا از زیتون و انجیر خبری نیست؛ اما وقتی از باب مثال شد، دیگر اشکال به کلی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اشکال دکتر سروش از آیات قرآن به کلی برطرف می شود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قرآن همه از لذت های جسمانی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چون غالب مردم لذتی که احساس می کنند لذت جسمانی است قرآن نیز آن را مثال زده است این لذت روحانی که گفته می شود من دو رکعت نماز خواندم و </w:t>
      </w:r>
    </w:p>
    <w:p>
      <w:pPr>
        <w:pStyle w:val="BookText"/>
        <w:rPr/>
      </w:pPr>
      <w:r>
        <w:rPr>
          <w:rFonts w:ascii="IRNazanin" w:hAnsi="IRNazanin" w:eastAsia="IRNazanin"/>
          <w:color w:val="111111"/>
          <w:sz w:val="28"/>
          <w:sz w:val="28"/>
          <w:szCs w:val="28"/>
          <w:rtl w:val="true"/>
          <w:lang w:bidi="fa-IR"/>
        </w:rPr>
        <w:t>چه لذتی بردم مربوط به افرادی خاص است؛ اما لذت جسمانی را همه تجربه می کنند وقتی هنگام افطار شخص صائم و روزه دار افطار می کند با لذت تمام می گوید خدایا شکر لذت جسمانی را به انواع و اقسامش همه تجربه می کنند؛ اما آیا همه می دانند لذت های روحانی چیست واضح است لذت روحانی برای همه عمومیت ندارد خداوند باید لذت ها و نعمت های بهشتی را طوری بیان کند که همه تشویق به بهشت شوند اگر کسی بگوید آیا در بهشت عبادت هست می گوییم آری اگر تو دوست داری عبادت کنی عبادت کن؛ لذا در روایتی در کامل الزیارات آمده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عَبْدٍ یُحْشَرُ إِلَّا وَ عَیْنَاهُ بَاکِیَةٌ إِلَّا الْبَاکِینَ عَلَى جَدِّیَ الْحُسَیْنِ عليه السلام فَإِنَّهُ یُحْشَرُ وَ عَیْنُهُ قَرِیرَةٌ وَ الْبِشَارَةُ تِلْقَاهُ وَ السُّرُورُ بَیِّنٌ عَلَى وَجْهِهِ وَ الْخَلْقُ فِی الْفَزَعِ وَ هُمْ آمِنُونَ وَ الْخَلْقُ یُعْرَضُونَ وَ هُمْ حُدَّاثُ الْحُسَیْنِ عليه السلام تَحْتَ الْعَرْشِ وَ فِی ظِلِّ الْعَرْشِ لَا یَخَافُونَ سُوءَ یَوْمِ الْحِسَابِ یُقَالُ لَهُمُ ادْخُلُوا الْجَنَّةَ فَیَأْبَوْنَ وَ یَخْتَارُونَ حَدِیثَهُ وَ مَجْلِسَهُ وَ إِنَّ الْحُورَ لَتُرْسِلُ إِلَیْهِمْ أَنَّا قَدِ اشْتَقْنَاکُمْ مَعَ الْوِلْدَانِ الْمُخَلَّدِینَ فَمَا یَرْفَعُونَ رُووسَهُمْ إِلَیْهِمْ لِمَا یَرَوْنَ فِی مَجْلِسِهِمْ مِنَ السُّرُورِ وَ الْکَرَامَة وَ إِنْ أَعْدَائِهِمْ مِنْ بَيْنِ مَسحوبِ بِنَاصِيَتِهِ إِلَى النَّارِ وَ مَنْ قَائِلُ مَا لَنا مِنْ شافِعِينَ وَ لا صَدِيقٍ حَمِيمٍ، وَ إِنَّهُمْ ليرون مَنْزِلِهِمْ وَ مَا يَقْدِرُونَ أَنْ يُدْنَوْا إِلَيْهِمْ وَ لَا يُصَلُّونَ إِلَيْهِمْ ، وَ إِنّ الْمَلَائِكَةَ لتأتِيهِم بِالرِّسَالَةِ مِنْ أَزْواجَهُمْ وَ مَنْ خُدَّامُهُمُ عَلَى مَا أَعْطُوا مِنَ الْكَرَامَةَ فَيَقُولُونَ نَأْتِيَكُمْ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فَيَرْجِعُونَ إِلَى أَزْواجَهُمْ بِمَقالاتِهِم ، فَيَزدادونَ إِلَيْهِمْ شَوْقاً إِذَا هُم خبرّوهُم بِمَا هُمْ فِيهِ مِنَ الْكَرَامَةِ وَ قَرَّبَهُمْ مِنَ الْحُسَيْنِ علیه السَّلَامُ فَيَقُولُونَ الْحَمْدُ لِلَّهِ الَّذِي كَفَانَا الْفَزَعِ الْأَكْبَرِ وَ اهوالَ الْقِيَامَةِ وَ نَجَّانَا مِمَّا كُنَّا نَخَافُ وَ يُؤْتُونَ بالمراكب وَ الرِّحَالُ عَلَى النَّجَائِبِ فيستوون عَلَيْهَا وَ هَمَ فِي الثَّنَاءِ عَلَى اللَّهِ وَ الْحَمْدُ لِلَّهِ و الصَّلوةَ عَلَى مُحَمَّدٍ وَ آلِهِ حَتَّى يَنْتَهُوا إِلَى مَنَازِلَهُمْ </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ای نیست که روز قیامت محشور شود مگر </w:t>
      </w:r>
    </w:p>
    <w:p>
      <w:pPr>
        <w:pStyle w:val="BookText"/>
        <w:rPr/>
      </w:pPr>
      <w:r>
        <w:rPr>
          <w:rFonts w:ascii="IRNazanin" w:hAnsi="IRNazanin" w:eastAsia="IRNazanin"/>
          <w:color w:val="111111"/>
          <w:sz w:val="28"/>
          <w:sz w:val="28"/>
          <w:szCs w:val="28"/>
          <w:rtl w:val="true"/>
          <w:lang w:bidi="fa-IR"/>
        </w:rPr>
        <w:t xml:space="preserve">آن که چشمانش گریان است غیر از گریه کنندگان بر جدّم حضرت حسین بن علی علیه السلام چه آن که ایشان در حالی که چشمانی روشن و باز دارند محشور می گردند و آثار سرور و شادی در صورتشان نمایان است مردم در فزع و ناراحتی هستند ولی ایشان از هر غم و محنتی در امان هستند مردم متفرق و پراکنده و مضطرب اند؛ ولی ایشان در زیر عرش و سایه آن به یاد حسین علیه السلام هستند و درباره آن جناب به گفتن حدیث مشغول اند از ناملایمات و ناراحتی های روز حساب هیچ خوف و هراسی ندارند به ایشان گفته می شود داخل بهشت شوید؛ ولی آن ها از ورود به بهشت امتناع و مجلس ذکر حسین علیه السلام را اختیار می کنند فرشتگان و حورالعین به آن ها پیغام می دهند که ما با ولدان مخلّد مشتاق شما هستیم؛ ولی ایشان از فرط سرور و نشاطی که در مجلسشان دارند سرشان را بالا نمی کنند و به آن ها نمی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ایشان در آخرت دو گروه هستند کسانی که موی جلو سر ایشان را فرشتگان عذاب گرفته و آن ها را روی زمین کشان کشان به طرف جهنم می برند و آنان که از روی حسرت می گویند ما لنا من شافعين و لا صديق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شفیعی داریم و نه دوستی که از ما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مقام و منزل آن ها را می بینند؛ ولی نمی توانند نزدیک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طرف همسر های ایشان در بهشت و نگهبانان بر ایشان پیغام می آورند که چه کرامت و عطایایی به آن ها اعطا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جواب می گویند ان شاء الله نزد شما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گفتار به نزد آن ها باز می گردند و وقتی همسرانشان به آن ها خبر می دهند که در نزدیکی حضرت حسین علیه السلام هستند شوقشان زیاد می شود و از شعف دل می گویند حمد می کنیم حق تعالی را که ما را از فزع اکبر و وحشت های قیامت در امان داشت و از آن چه هراس داشتیم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ایشان مرکب ها و اسب های نیکویی که بر پشت آن ها زین نهاده شده است اعطا می فرماید و ایشان بر آن ها سوار می شوند و در حالی که خدای منّان را می ستایند و حمد و ثنا می گویند و بر محمد و آل محمد صلوات می فرستند حرکت می کنند تا به منازل و جایگاه خویش می رسند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همگی مثال و مستوره و تشبیهات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آداب </w:t>
      </w:r>
    </w:p>
    <w:p>
      <w:pPr>
        <w:pStyle w:val="BookText"/>
        <w:rPr/>
      </w:pPr>
      <w:r>
        <w:rPr>
          <w:rFonts w:ascii="IRNazanin" w:hAnsi="IRNazanin" w:eastAsia="IRNazanin"/>
          <w:color w:val="111111"/>
          <w:sz w:val="28"/>
          <w:sz w:val="28"/>
          <w:szCs w:val="28"/>
          <w:rtl w:val="true"/>
          <w:lang w:bidi="fa-IR"/>
        </w:rPr>
        <w:t xml:space="preserve">المتعلمین که در حاشیه جامع المقدمات درج شده است می گوید وقتی مسائل علمی برای طالب علم حل می شود آن قدر برای او لذت بخش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أبناء الملوكِ من هذه اللذات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این عبارت، یک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طالب علم وقتی مسئله ای علمی برایش حل می شود چنان لذتی می برد که ابناء ملوک و پادشاهان نیز آن لذت را درک نمی کنند؛ چون لذت آنان، لذت معنوی است و لذت معنوی به مراتب از لذت مادی درجه اش بالاتر است؛ اما عامه مردم از این لذت معنوی محروم هستند و متمایل به لذات مادی و جسمی هستند؛ لذا در بهشت هر آن چه بخواهید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تَشْتَهِيهِ الْأَنفُسُ</w:t>
      </w:r>
      <w:r>
        <w:rPr>
          <w:rStyle w:val="FootnoteAnchor"/>
          <w:rtl w:val="true"/>
        </w:rPr>
        <w:footnoteReference w:id="23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دکتر سروش سپس می فرماید قرآن کریم وقتی می خواهد خلقت الهی را به بشر نشان دهد می گوید به شتر نگاه کنید در پاسخ باید بگوییم این مطلب بر می گردد به آن کبرای مسئله که به شما گفتیم و آن این که چه مانعی دارد اگر بنا باشد شخصی پیامی را به مردم برساند از طریق آن چه پیرامون خود می بیند و در دسترس اوست آن پیام را برساند مثلاً من اگر بخواهم مطلبی را به شما برسانم می توانم بگویم به این میکروفن یا بلند گو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مثال زده است به شتری که پیرامون اقوام عرب و در دسترس آن ها بوده است اگر به فیل یا نهنگ هم مثال زده بود باز تذکر بود وقتی پیامبر به فردی عرب که معاصر اوست می گوید نگاه کن و بیندیش نمی تواند بگوید ای عرب، به این میکروب های ریز نگاه کن که هزار سال بعد زیر میکروسکوپ های قوی دیده می شود یا نمی تواند بگوید که به کهکشان ها نگاه کن که هزار سال بعد با تلسکوپ های فوق مدرن دیده می شود باید بگوید به همین شتری که کنار توست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شتر را دست کم بگیریم؛ چون در این حیوان شگفتی های بسیار متعددی وجود دارد چنین نیست که شتر فقط یک حیوان در جلوی چشم عرب ها بوده باشد در چشم شتر در سُم شتر در کوهان شتر و حتی در نحوه تغذیه شتر شگفتی های بسیار فراوانی وجود دارد شتر هم شگفتی های بسیار دارد </w:t>
      </w:r>
    </w:p>
    <w:p>
      <w:pPr>
        <w:pStyle w:val="BookText"/>
        <w:rPr/>
      </w:pPr>
      <w:r>
        <w:rPr>
          <w:rFonts w:ascii="IRNazanin" w:hAnsi="IRNazanin" w:eastAsia="IRNazanin"/>
          <w:color w:val="111111"/>
          <w:sz w:val="28"/>
          <w:sz w:val="28"/>
          <w:szCs w:val="28"/>
          <w:rtl w:val="true"/>
          <w:lang w:bidi="fa-IR"/>
        </w:rPr>
        <w:t>و هم جلو چشم عرب ها بوده است به همین دلیل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پس پیام قرآن عام است و آن دعوت به نگاه کردن به شتر به عنوان مخلوقی شگفت انگیز برای این است که چنین مخلوقی به خالقی مدیر و مدبّر و قادر و عالم احتیاج دارد و آن خالق است که می تواند چنین مخلوقی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شتر در این جا نمونه و مثال است؛ و گرنه شما می توانید به موجودات دیگر هم نگاه کنید و بیندیشید خداوند هیچ وقت نفرموده است در شتر توقف کنید بلکه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ءَايَتِنَا فِي الْآفَاقِ وَ فِي أَنفُسِهِمْ حَتَّى يَتَبَيَّنَ لَهُمْ أَنَّهُ الْحَقُّ أَوَلَمْ يَكْفِ بِرَبِّكَ أَنَّهُ عَلَى كُلِّ شَيْءٍ شَهِيدٌ</w:t>
      </w:r>
      <w:r>
        <w:rPr>
          <w:rStyle w:val="FootnoteAnchor"/>
          <w:rtl w:val="true"/>
        </w:rPr>
        <w:footnoteReference w:id="236"/>
      </w:r>
      <w:r>
        <w:rPr>
          <w:rFonts w:ascii="IRNazanin" w:hAnsi="IRNazanin" w:eastAsia="IRNazanin"/>
          <w:color w:val="111111"/>
          <w:sz w:val="28"/>
          <w:sz w:val="28"/>
          <w:szCs w:val="28"/>
          <w:rtl w:val="true"/>
          <w:lang w:bidi="fa-IR"/>
        </w:rPr>
        <w:t xml:space="preserve">به زودی نشانه های خود را در کرانه ها و اطراف جهان و در نفوس خودشان به آنان نشان خواهیم داد تا برای آنان روشن شود که بی تردید او حق است آیا کافی نیست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ظاهر کردن حقایق و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تنها او آفریننده و بی نیاز است و غیر او مخلوق و از هر جهت نیازمند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به افق ها و بیکران ها نظر بیفکن و بیندیش و ببین که خدا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خودت توجه کن و بیندیش که خداوند در خودت چه شگفتی هایی آفریده است و چقدر خلقت تو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سروش در جایی دیگر اشکال کرده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هول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تعبیر وا نهادن شتر آبستن ده ماهه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الْعِشَارُ عُطّلَتْ</w:t>
      </w:r>
      <w:r>
        <w:rPr>
          <w:rStyle w:val="FootnoteAnchor"/>
          <w:rtl w:val="true"/>
        </w:rPr>
        <w:footnoteReference w:id="2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زائو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ماده شتر حامله ای است که ده ماه از حملش گذشته باشد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تا وقتی که بچه اش را بزاید و ای بسا که بعد از زاییدن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چون چنین شتری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نفیس ترین اموال عرب به شمار می رود و معنای تعطیل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روز عرب چنین مال نفیسی را رها می کند و هیچ چوپانی و دشتبانی که آن را حفظ کند بر او نمی گمارد و کأنّه در این جمله اشاره ای به طور کنایه به این معنا باشد که همین اموال نفیسی که مردم در دنیا بر سر آن پنجه به روی هم می کشند آن روز بی صاحب می ماند کسی نیست که از آن ها استفاده کند برای این که مردم آن روز آن قدر به خود مشغولند که یاد از هیچ چیز دیگر نمی کنند، هم چنان که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امْرِيٍ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شتر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شتر دارد وقت زایمان خیلی مراقب شتر است البته سختی زایمان منحصر به شتر هم نیست بعضی از حیوانات زایمانشان سخت تر است و بعضی آسان تر مثلاً گاو وقتی می خواهد زایمان کند شخص مراقب است که مادر و بچه تلف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قرآن می فرماید قیامت به گونه ای است که اگر کسی شتری دارد که آن شتر در ده ماهگی است و وقت زایمانش نزدیک است وقتی قیامت می شود صاحب شتر از هول قیامت شترش را رها می کند؛ یعنی آن لحظه حساس که لحظه زایمان شتر است آن را رها می کند در واقع این ها همه تشبیه است عربی که یک شتر دارد و الآن موقع وضع حمل آن است و مادر و بچه امکان تلف شدن دارند و تمام سرمایه آن شخص همین شتر است چقدر حواسش جمع این زایمان است؛ اما حال که قیامت می شود شتر را از ترس قیامت رها می کندواضح است که این نمونه ها از باب تشبیه و مثال است ماندن در این تشبیه و مثال و نرسیدن به پیام اصلی که هول سهمگین قیامت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هول و ترس از قیامت که پیش بیاید مردم همه کار هایشان را رها می کنند دیگر زندگیشان زندگی عادی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می توان چنین پیامی را به عرب های بادیه نشین منتقل کرد؟ خداوند این پیام را با این مثال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قول طلبه ها، در مثال مناقشه نیست خداوند می خواهد درباره هول قیامت سخن بگوید که زندگی در</w:t>
      </w:r>
    </w:p>
    <w:p>
      <w:pPr>
        <w:pStyle w:val="BookText"/>
        <w:rPr/>
      </w:pPr>
      <w:r>
        <w:rPr>
          <w:rFonts w:ascii="IRNazanin" w:hAnsi="IRNazanin" w:eastAsia="IRNazanin"/>
          <w:color w:val="111111"/>
          <w:sz w:val="28"/>
          <w:sz w:val="28"/>
          <w:szCs w:val="28"/>
          <w:rtl w:val="true"/>
          <w:lang w:bidi="fa-IR"/>
        </w:rPr>
        <w:t>زمان وقوع قیامت عادی نیست و از هول و ترس، مادر بچه خود را رها می کند شخص به خانواده خود نیز توجه ندارد در آیات قرآن به این هول و ترس از قیامت این گونه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يَوْمَ يَفِرُّ الْمَرْءُ مِنْ أَخِيهِ وَ أُمِّهِ، وَ أَبِيهِ وَ صَحِبَتِهِ وَ بَنِيهِ</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فرار می کند از برادرش و از مادر و پدرش و از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چنین تعبیر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سُكَرَى وَ مَا هُم بِسُكَرَى وَ لَكِنَّ عَذَابَ اللَّهِ شَدِيدٌ</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خواهید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 دهنده ای از کودکی که شیرش می دهد بی خبر می شود و هرمادۀ بار داری بار خود را سقط می کند و مردم را مست می بینی در حالی که مست نیستند؛ بلکه عذاب خدا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سروش در ادامه چنین اشکال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شراره های آتش جهنم را به شتران زرد مایل به سیاهی مانند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آتش جهنم به شتران زرد مایل به سیاهی تشبیه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تَرْمِي بِشَرَرِ كَالْقَصْرِ كَأَنَّهُ جِمَلَتْ صُفْرٌ</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شراره هایی چون ساختمان بلند پرتاب می کند؛ گویی آن شراره ها هم چون شتران زرد رنگ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شدت آتش جهنم را به شتران زرد مایل به سیاه تشبیه می کند این صرفاً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آیا در مشته می مانید یا از مشبّه به مشبّه به منتقل می شوید؟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گوییم زیدُ کالأسد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مثل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بگویید زید درنده خوست؟ آیا زید دم دارد یا دهان زید بوی بد می دهد؟ یا این که شما از این تشبیه به دلاوری و شجاعت زید پی می برید؟ این یک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تشبیه شما در مشبّه نمی مانید بلکه از مشبّه به مشبّه به و وجه تشبیه منتقل می شوید این مثال، وجه تشبیه را در آیه می رساند که این آتش وقتی در قیامت زبانه می کشد، </w:t>
      </w:r>
    </w:p>
    <w:p>
      <w:pPr>
        <w:pStyle w:val="BookText"/>
        <w:rPr/>
      </w:pPr>
      <w:r>
        <w:rPr>
          <w:rFonts w:ascii="IRNazanin" w:hAnsi="IRNazanin" w:eastAsia="IRNazanin"/>
          <w:color w:val="111111"/>
          <w:sz w:val="28"/>
          <w:sz w:val="28"/>
          <w:szCs w:val="28"/>
          <w:rtl w:val="true"/>
          <w:lang w:bidi="fa-IR"/>
        </w:rPr>
        <w:t>بزرگی آن به اندازه یک شتر است ،حال ببینید که این آتش چه آتش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درباره جهنم در قرآن آمده است مانند همان چیزی است که درباره بهشت آمده است؛ یعنی این جا هم مستوره و نمونه و مثال و تشبیه است در این دنیا کسی نمی تواند عذاب جهنم را درک کند که به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تواند آن را توصیف کند؛ لذا در آیات عذاب خداوند می فرماید این عذاب عذاب أليم است یا عظیم است یا مهین است پس این قبیل کلماتی که در قرآن به کار رفته است ،همه از باب نمونه و تشبیه و مثال است</w:t>
      </w:r>
    </w:p>
    <w:p>
      <w:pPr>
        <w:pStyle w:val="BookText"/>
        <w:rPr/>
      </w:pPr>
      <w:r>
        <w:rPr>
          <w:rFonts w:ascii="IRNazanin" w:hAnsi="IRNazanin" w:eastAsia="IRNazanin"/>
          <w:color w:val="111111"/>
          <w:sz w:val="28"/>
          <w:sz w:val="28"/>
          <w:szCs w:val="28"/>
          <w:rtl w:val="true"/>
          <w:lang w:bidi="fa-IR"/>
        </w:rPr>
        <w:t>ما از آقای دکتر سروش که خود را فیلسوف می داند تعجب می کنیم که در این تشبیه ها بر خود مشبّه مانده اند و به وجه شبه و به مشبّه به منتقل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را حتی بچه های دبستانی هم درک می کنند و می فهمند که تشبیه است و باید به مشبّه به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کسی که خود را متفکر می داند بیاناتی چنین سست و بی پایه داشته باشد و در مقابل اعتراض و نقد هایی که علیه نظریات ایشان نوشته می شود محکم بایستد و قبول نکند و تمام اعتراض ها را به باد تمسخر و استهزاء بگیرد و بگوید مستشكلين مطالب من را نفهمیده اند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ای که آقای دکتر سروش با رسانه سلطنتی انگلستان بی بی سی انجام دادند وقتی در نظریات ایشان مناقشه کرده بودند که چرا شما وحی را تجربه دینی می دانید ایشان در پاسخ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جناب آیة الله منتظری به من اعتراض کردند که وحی علم حضوری است و نه علم حصولی و در علم حصولی است که احتمال خطا وجود دارد؛ اما در علم حضوری احتمال خطا راه ندارد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به ایشان گفته شد که در فلسفه این تقسیم در علم وجود دارد؛ یعنی در علم حصولی شما این علم را حاصل کرده اید و ممکن است این علم با عالم خارج و واقع منطبق باشد یا نباشد اگر منطبق شد این علم حصولی شما صحیح است و اگر نشد این علم شما خطاست پس در علم حصولی احتمال خطا وجود دارد؛ اما در علم حضوری یعنی آن علمی که عین واقعیت درک شده نزد </w:t>
      </w:r>
    </w:p>
    <w:p>
      <w:pPr>
        <w:pStyle w:val="BookText"/>
        <w:rPr/>
      </w:pPr>
      <w:r>
        <w:rPr>
          <w:rFonts w:ascii="IRNazanin" w:hAnsi="IRNazanin" w:eastAsia="IRNazanin"/>
          <w:color w:val="111111"/>
          <w:sz w:val="28"/>
          <w:sz w:val="28"/>
          <w:szCs w:val="28"/>
          <w:rtl w:val="true"/>
          <w:lang w:bidi="fa-IR"/>
        </w:rPr>
        <w:t>ادراک کننده حضور دارد یعنی الآن خود علم نزد عالم حاضر است و انطباقی نیست که آیا با خارج منطبق می شود یا خیر الآن انطباق وجود دارد و در آن احتمال خطا نیست دکتر سروش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اشکالی وجود دارد که در علم حضوری هم خطا راه یابد؟ آن موقعی که شما به خطا علم حضوری داشته باشید و علم حضوری شما به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 آية الله منتظری را ندادم چون برای ایشان احترام قائل هستم؛ اما دیگران اشکال کرده بودند و من جواب دادم که این اشکال شما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بگوییم که جناب آقای دکتر شما یا تعریف علم حضوری را نمی دانید یا می خواهید اصطلاح جدید جعل کنید اگر در تعریف علم حضوری دقت کنید معلوم می شود که در علم حضوری خطا ممکن نیست؛ در حالی که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وجود دارد که در علم حضوری هم خطا باشد آن موقعی که شما به خطا علم حضوری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اصطلاحی جدید برای علم حضوری است نه علم حضوری مصطلح فلاسفه</w:t>
      </w:r>
    </w:p>
    <w:p>
      <w:pPr>
        <w:pStyle w:val="BookText"/>
        <w:rPr/>
      </w:pPr>
      <w:r>
        <w:rPr>
          <w:rFonts w:ascii="IRNazanin" w:hAnsi="IRNazanin" w:eastAsia="IRNazanin"/>
          <w:color w:val="111111"/>
          <w:sz w:val="28"/>
          <w:sz w:val="28"/>
          <w:szCs w:val="28"/>
          <w:rtl w:val="true"/>
          <w:lang w:bidi="fa-IR"/>
        </w:rPr>
        <w:t>هم چنین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قرآن زبان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بلا تردید قبول داریم که قرآن به زبان عربی و به زبان قوم خود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بِلِسَانِ قَوْمِهِ لِيُبَيِّنَ لَهُمْ فَيُضِلُّ اللَّهُ مَن يَشَآءُ وَ يَهْدِى مَن يَشَاءُ وَ هُوَ الْعَزِيزُ الْحَكِيمُ</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به وسیله آن زبان، پیام وحی را به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بیان کند 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لجاجت و عنادش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کند و هر کس را بخواهد هدایت می نماید و او توانای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کلمۀ </w:t>
      </w:r>
      <w:r>
        <w:rPr>
          <w:rFonts w:ascii="Amiri" w:hAnsi="Amiri" w:eastAsia="Amiri" w:cs="Amiri"/>
          <w:color w:val="111111"/>
          <w:sz w:val="28"/>
          <w:sz w:val="28"/>
          <w:szCs w:val="28"/>
          <w:rtl w:val="true"/>
          <w:lang w:bidi="ar-SA"/>
        </w:rPr>
        <w:t>لِيُبَیِّنَ</w:t>
      </w:r>
      <w:r>
        <w:rPr>
          <w:rFonts w:ascii="IRNazanin" w:hAnsi="IRNazanin" w:eastAsia="IRNazanin"/>
          <w:color w:val="111111"/>
          <w:sz w:val="28"/>
          <w:sz w:val="28"/>
          <w:szCs w:val="28"/>
          <w:rtl w:val="true"/>
          <w:lang w:bidi="fa-IR"/>
        </w:rPr>
        <w:t xml:space="preserve"> برای غایت است؛ یعنی این که چرا پیامبر به زبان قوم فرستاده شده است برای این است که پیامبر می خواهد پیام وحی را تبیین کند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سروش می فرماید قرآن و کتب آسمانی به زبان قوم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 فرماید بله، به زبان قوم آمده است؛ اما غایت و علت به زبان قوم آمدن قرآن برای این است که کتاب هدایت مردم است و معنای آن برای قومی که در آن نازل شده است باید روشن و واضح باشد</w:t>
      </w:r>
    </w:p>
    <w:p>
      <w:pPr>
        <w:pStyle w:val="BookText"/>
        <w:rPr/>
      </w:pPr>
      <w:r>
        <w:rPr>
          <w:rFonts w:ascii="IRNazanin" w:hAnsi="IRNazanin" w:eastAsia="IRNazanin"/>
          <w:color w:val="111111"/>
          <w:sz w:val="28"/>
          <w:sz w:val="28"/>
          <w:szCs w:val="28"/>
          <w:rtl w:val="true"/>
          <w:lang w:bidi="fa-IR"/>
        </w:rPr>
        <w:t>جناب آقای دکتر سروش زبان قوم را به معنایی تفسیر می کند که زبان قوم مانع از فهم قرآن می شود و این که قرآن دیگر هیچ گونه تبیینی ندارد و گرفتار اجمال می شود و از حجیت ساقط می شود و از اعتبار می افتد؛ به دلیل این که نود و نه درصد قرآن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باید بگوییم ،این معنا کردن درستِ زبان قوم نیست قرآن علت زبان قوم بودن را تبیین و تفهیم می کند چرا قرآن به شتر و حور و باغ و زیتون و انار مثال می زند؟ چون این موارد پیش چشم مردم و در دسترس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جناب دکتر از زبان قوم ارائه می دهد قرآن را از حجیت می اندازد؛ چون در آن صورت نود و نه درصد قرآن عرضی می شود این معنا از زبان قوم که ایشان می گویند هیچ گونه ارزش و اعتباری ندارد و تبیین کننده هیچ چیزی نیست با این معنا از زبان قوم اصلاً خود قرآن را نمی فهمیم، چه برسد به این که این کتاب بخواهد بقیه دنیا و جهان هستی را از گذشته و حال و آینده و دنیا و آخرت برای ما تفهیم و تبیین کند نتیجه و لازمه فرمایش جناب دکتر سروش چنین چیزی می شود</w:t>
      </w:r>
    </w:p>
    <w:p>
      <w:pPr>
        <w:pStyle w:val="BookText"/>
        <w:rPr/>
      </w:pPr>
      <w:r>
        <w:rPr>
          <w:rFonts w:ascii="IRNazanin" w:hAnsi="IRNazanin" w:eastAsia="IRNazanin"/>
          <w:color w:val="111111"/>
          <w:sz w:val="28"/>
          <w:sz w:val="28"/>
          <w:szCs w:val="28"/>
          <w:rtl w:val="true"/>
          <w:lang w:bidi="fa-IR"/>
        </w:rPr>
        <w:t>قرآن خود تصریح دارد که علت به زبان قوم آمدن قرآن این است که برای مردم تبیین و تفهیم شود و مردم بفهمند؛ لذا مرحوم علامه طباطبایی قدس سره چنین می 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لسان در این جا مانند آیه </w:t>
      </w:r>
      <w:r>
        <w:rPr>
          <w:rFonts w:ascii="Amiri" w:hAnsi="Amiri" w:eastAsia="Amiri" w:cs="Amiri"/>
          <w:color w:val="111111"/>
          <w:sz w:val="28"/>
          <w:sz w:val="28"/>
          <w:szCs w:val="28"/>
          <w:rtl w:val="true"/>
          <w:lang w:bidi="ar-SA"/>
        </w:rPr>
        <w:t>بِلِسَانِ عَرَبّیٍ مُّبِينٍ</w:t>
      </w:r>
      <w:r>
        <w:rPr>
          <w:rStyle w:val="FootnoteAnchor"/>
          <w:rtl w:val="true"/>
        </w:rPr>
        <w:footnoteReference w:id="245"/>
      </w:r>
      <w:r>
        <w:rPr>
          <w:rFonts w:ascii="IRNazanin" w:hAnsi="IRNazanin" w:eastAsia="IRNazanin"/>
          <w:color w:val="111111"/>
          <w:sz w:val="28"/>
          <w:sz w:val="28"/>
          <w:szCs w:val="28"/>
          <w:rtl w:val="true"/>
          <w:lang w:bidi="fa-IR"/>
        </w:rPr>
        <w:t xml:space="preserve">به معنای لغت است ضمیر در کلمه </w:t>
      </w:r>
      <w:r>
        <w:rPr>
          <w:rFonts w:ascii="Amiri" w:hAnsi="Amiri" w:eastAsia="Amiri" w:cs="Amiri"/>
          <w:color w:val="111111"/>
          <w:sz w:val="28"/>
          <w:sz w:val="28"/>
          <w:szCs w:val="28"/>
          <w:rtl w:val="true"/>
          <w:lang w:bidi="ar-SA"/>
        </w:rPr>
        <w:t>قَوْمِهِ</w:t>
      </w:r>
      <w:r>
        <w:rPr>
          <w:rFonts w:ascii="IRNazanin" w:hAnsi="IRNazanin" w:eastAsia="IRNazanin"/>
          <w:color w:val="111111"/>
          <w:sz w:val="28"/>
          <w:sz w:val="28"/>
          <w:szCs w:val="28"/>
          <w:rtl w:val="true"/>
          <w:lang w:bidi="fa-IR"/>
        </w:rPr>
        <w:t xml:space="preserve"> به رسول و در کلمۀ </w:t>
      </w:r>
      <w:r>
        <w:rPr>
          <w:rFonts w:ascii="Amiri" w:hAnsi="Amiri" w:eastAsia="Amiri" w:cs="Amiri"/>
          <w:color w:val="111111"/>
          <w:sz w:val="28"/>
          <w:sz w:val="28"/>
          <w:szCs w:val="28"/>
          <w:rtl w:val="true"/>
          <w:lang w:bidi="ar-SA"/>
        </w:rPr>
        <w:t>لَهُم</w:t>
      </w:r>
      <w:r>
        <w:rPr>
          <w:rFonts w:ascii="IRNazanin" w:hAnsi="IRNazanin" w:eastAsia="IRNazanin"/>
          <w:color w:val="111111"/>
          <w:sz w:val="28"/>
          <w:sz w:val="28"/>
          <w:szCs w:val="28"/>
          <w:rtl w:val="true"/>
          <w:lang w:bidi="fa-IR"/>
        </w:rPr>
        <w:t xml:space="preserve"> به قوم برمی گردد و حاصل معنا چنین می شود که ما هیچ رسولی را نفرستادیم مگر به زبان مردمش و به لغت و واژه ایشان تا بتواند احکام را برای آنان بیان کند؛ ولی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w:t>
      </w:r>
    </w:p>
    <w:p>
      <w:pPr>
        <w:pStyle w:val="BookText"/>
        <w:rPr/>
      </w:pPr>
      <w:r>
        <w:rPr>
          <w:rFonts w:ascii="IRNazanin" w:hAnsi="IRNazanin" w:eastAsia="IRNazanin"/>
          <w:color w:val="111111"/>
          <w:sz w:val="28"/>
          <w:sz w:val="28"/>
          <w:szCs w:val="28"/>
          <w:rtl w:val="true"/>
          <w:lang w:bidi="fa-IR"/>
        </w:rPr>
        <w:t xml:space="preserve">در کشاف </w:t>
      </w:r>
      <w:r>
        <w:rPr>
          <w:rStyle w:val="FootnoteAnchor"/>
          <w:rtl w:val="true"/>
        </w:rPr>
        <w:footnoteReference w:id="24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خبط و اشتباه بزرگی شده اند و ضمیر در </w:t>
      </w:r>
      <w:r>
        <w:rPr>
          <w:rFonts w:ascii="Amiri" w:hAnsi="Amiri" w:eastAsia="Amiri" w:cs="Amiri"/>
          <w:color w:val="111111"/>
          <w:sz w:val="28"/>
          <w:sz w:val="28"/>
          <w:szCs w:val="28"/>
          <w:rtl w:val="true"/>
          <w:lang w:bidi="ar-SA"/>
        </w:rPr>
        <w:t>قَوْمِهِ</w:t>
      </w:r>
      <w:r>
        <w:rPr>
          <w:rFonts w:ascii="IRNazanin" w:hAnsi="IRNazanin" w:eastAsia="IRNazanin"/>
          <w:color w:val="111111"/>
          <w:sz w:val="28"/>
          <w:sz w:val="28"/>
          <w:szCs w:val="28"/>
          <w:rtl w:val="true"/>
          <w:lang w:bidi="fa-IR"/>
        </w:rPr>
        <w:t xml:space="preserve"> را به رسول خدا صلی الله علیه و آله برگردانده اند تا آیه دلالت کند بر این که وحی به تمامی انبیا به زبان پیغمبر اسلام بوده است؛ لیکن غفلت ورزیده اند از این که معنای آیه غلط می شود؛ چون با در نظر گرفتن این که ضمیر </w:t>
      </w:r>
      <w:r>
        <w:rPr>
          <w:rFonts w:ascii="Amiri" w:hAnsi="Amiri" w:eastAsia="Amiri" w:cs="Amiri"/>
          <w:color w:val="111111"/>
          <w:sz w:val="28"/>
          <w:sz w:val="28"/>
          <w:szCs w:val="28"/>
          <w:rtl w:val="true"/>
          <w:lang w:bidi="ar-SA"/>
        </w:rPr>
        <w:t>لَهُم</w:t>
      </w:r>
      <w:r>
        <w:rPr>
          <w:rFonts w:ascii="IRNazanin" w:hAnsi="IRNazanin" w:eastAsia="IRNazanin"/>
          <w:color w:val="111111"/>
          <w:sz w:val="28"/>
          <w:sz w:val="28"/>
          <w:szCs w:val="28"/>
          <w:rtl w:val="true"/>
          <w:lang w:bidi="fa-IR"/>
        </w:rPr>
        <w:t xml:space="preserve"> به قوم برمی گردد، معنای آیه چنین می شود که ما هیچ رسولی را نفرستادیم مگر به زبان عربی تا برای قوم رسول خدا بیان کند و پر واضح است که تمامی انبیا مبعوث نشده اند که برای قوم رسول خدا صلی الله علیه و آله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ارسال رسل به زبان قوم خود این است که رسولانی که فرستاده ایم ،هر کدام از اهل همان زبانی بوده اند که مأمور به ارشاد اهل آن زبان شده اند؛ چه آن که خودشان از اهل همان محل و از نژاد همان مردم باشند و چه آن که مانند لوط از اهالی سرزمینی دیگر باشند ولی با زبان همان قوم با آنان سخن بگویند؛ هم چنان که قرآن کریم از یک طرف او را در میان قوم لوط غریب خوانده و فرموده است </w:t>
      </w:r>
      <w:r>
        <w:rPr>
          <w:rFonts w:ascii="Amiri" w:hAnsi="Amiri" w:eastAsia="Amiri" w:cs="Amiri"/>
          <w:color w:val="111111"/>
          <w:sz w:val="28"/>
          <w:sz w:val="28"/>
          <w:szCs w:val="28"/>
          <w:rtl w:val="true"/>
          <w:lang w:bidi="ar-SA"/>
        </w:rPr>
        <w:t>إِنِّي مُهَاجِرُ إِلَى رَبِّي</w:t>
      </w:r>
      <w:r>
        <w:rPr>
          <w:rStyle w:val="FootnoteAnchor"/>
          <w:rtl w:val="true"/>
        </w:rPr>
        <w:footnoteReference w:id="247"/>
      </w:r>
      <w:r>
        <w:rPr>
          <w:rFonts w:ascii="IRNazanin" w:hAnsi="IRNazanin" w:eastAsia="IRNazanin"/>
          <w:color w:val="111111"/>
          <w:sz w:val="28"/>
          <w:sz w:val="28"/>
          <w:szCs w:val="28"/>
          <w:rtl w:val="true"/>
          <w:lang w:bidi="fa-IR"/>
        </w:rPr>
        <w:t xml:space="preserve">و از طرف دیگر، همان مردم بیگانه را قوم لوط خوانده و مکرر فرموده است </w:t>
      </w:r>
      <w:r>
        <w:rPr>
          <w:rFonts w:ascii="Amiri" w:hAnsi="Amiri" w:eastAsia="Amiri" w:cs="Amiri"/>
          <w:color w:val="111111"/>
          <w:sz w:val="28"/>
          <w:sz w:val="28"/>
          <w:szCs w:val="28"/>
          <w:rtl w:val="true"/>
          <w:lang w:bidi="ar-SA"/>
        </w:rPr>
        <w:t>وَ قَوْمُ لُوطٍ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می شود که پیغمبرانی که برای بیش از یک امت مبعوث شده اند یعنی پیغمبران اولوالعزمی که برای همگی اقوام بشری مبعوث می شدند چه وضعی داشته اند آیا همه آنان زبان همۀ اهل عالم را می دانسته اند و با اهل هر ملتی به زبان ایشان سخن می گفته اند یا نه؟ در پاسخ باید گفت داستان های زیر دلالت می کنند این که این ها اقوامی که اهل زبان خود نبوده اند را نیز دعوت می کرده اند؛ مثلاً ابراهیم خلیل علیه السلام با این که زبانش سُریانی بود، عرب حجاز را به عمل حج دعوت نمود و موسی علیه السلام با این که زبانش عبری بود، فرعون و قوم او را که زبانشان قبطی بود، به ایمان به خدا دعوت فرمود و پیغمبر بزرگوار اسلام صلی الله علیه و آله نیز هم یهود عبری زبان و هم نصارای رومی زبان و هم غیر ایشان را </w:t>
      </w:r>
    </w:p>
    <w:p>
      <w:pPr>
        <w:pStyle w:val="BookText"/>
        <w:rPr/>
      </w:pPr>
      <w:r>
        <w:rPr>
          <w:rFonts w:ascii="IRNazanin" w:hAnsi="IRNazanin" w:eastAsia="IRNazanin"/>
          <w:color w:val="111111"/>
          <w:sz w:val="28"/>
          <w:sz w:val="28"/>
          <w:szCs w:val="28"/>
          <w:rtl w:val="true"/>
          <w:lang w:bidi="fa-IR"/>
        </w:rPr>
        <w:t>دعوت فرمود و هر که از ایشان ایمان می آورد ایمانش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دعوت حضرت نوح علیه السلام که از قرآن کریم عمومیت دعوت او استفاده می شود نیز چنین بود و هم چنین دیگر پیامبران</w:t>
      </w:r>
    </w:p>
    <w:p>
      <w:pPr>
        <w:pStyle w:val="BookText"/>
        <w:rPr/>
      </w:pPr>
      <w:r>
        <w:rPr>
          <w:rFonts w:ascii="IRNazanin" w:hAnsi="IRNazanin" w:eastAsia="IRNazanin"/>
          <w:color w:val="111111"/>
          <w:sz w:val="28"/>
          <w:sz w:val="28"/>
          <w:szCs w:val="28"/>
          <w:rtl w:val="true"/>
          <w:lang w:bidi="fa-IR"/>
        </w:rPr>
        <w:t xml:space="preserve">بنابراین، معنای جمله </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يَهْدِى مَن يَشَاءُ وَ هُوَ الْعَزِيزُ الْحَكِيمُ</w:t>
      </w:r>
      <w:r>
        <w:rPr>
          <w:rStyle w:val="FootnoteAnchor"/>
          <w:rtl w:val="true"/>
        </w:rPr>
        <w:footnoteReference w:id="249"/>
      </w:r>
      <w:r>
        <w:rPr>
          <w:rFonts w:ascii="IRNazanin" w:hAnsi="IRNazanin" w:eastAsia="IRNazanin"/>
          <w:color w:val="111111"/>
          <w:sz w:val="28"/>
          <w:sz w:val="28"/>
          <w:szCs w:val="28"/>
          <w:rtl w:val="true"/>
          <w:lang w:bidi="fa-IR"/>
        </w:rPr>
        <w:t xml:space="preserve">این است که خدای تعالی مسئلۀ ارسال رسل و دعوت دینی را بر اساس معجزه و امری غیر عادی بنا نگذاشته و چیزی هم از قدرت و اختیارات خود را در این باره به انبیای خود واگذار ننموده است؛ بلکه ایشان را فرستاده است تا به زبان عادی که با آن در میان خود گفت و گو می کنند و مقاصد خود را به دیگران می فهمانند با قوم خود صحبت کنند و مقاصد وحی را نیز به ایشان برسانند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معنای سخن علامه این است که مقصود از زبان قوم فقط لغت قوم نیست؛ یعنی این گونه نیست که اگر پیامبر در انگلیس مبعوث شده بود به زبان انگلیسی صحبت می کرد؛ بلکه مراد از زبان قوم زبان عامۀ مردم است؛ یعنی شما به گونه ای صحبت کنید که مردم سخن شما را بفهمند به عبارتی قرآن کتاب فلسفه تاریخ ،جغرافیا ،شیمی فیزیک نجوم و هیئت نیست؛ بلکه قرآن کتاب انسان و انسانیت است که انسان بخواند و بفهمد و لذا اگر عامی ترین مردم هم قرآن را بخوانند استفاده هایی از قرآن می برند و مطالبی را می فهمند اگر اعلم علما هم قرآن را بخواند استفاده هایی به حسب خود می برد؛ یعنی یک نفر نیست که قرآن را بخواند و بگوید من هیچ چیز نفهمیدم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های دیگر قرآن به زبان عربی منتشر نمی شود بلکه در کشور های دیگر مثل اروپا و آمریکا قرآن به زبان انگلیسی منتشر می شود و اگر کسی قرآن را حتی از روی ترجمه هم بخواند مطالبی را می فهمد؛ هر چند تفاوت بین آیات قرآن و ترجمه آن خیلی زیاد است و همه دقایقی که در قرآن و در زبان عربی است قابلیت انتقال به زبان دیگر را ندارد از همین رو صد ها ترجمه فارسی برای </w:t>
      </w:r>
    </w:p>
    <w:p>
      <w:pPr>
        <w:pStyle w:val="BookText"/>
        <w:rPr/>
      </w:pPr>
      <w:r>
        <w:rPr>
          <w:rFonts w:ascii="IRNazanin" w:hAnsi="IRNazanin" w:eastAsia="IRNazanin"/>
          <w:color w:val="111111"/>
          <w:sz w:val="28"/>
          <w:sz w:val="28"/>
          <w:szCs w:val="28"/>
          <w:rtl w:val="true"/>
          <w:lang w:bidi="fa-IR"/>
        </w:rPr>
        <w:t>قرآن نوشته شده است و هر ترجمه رنگ و بوی خاص و استفاده خاص خود را دارد؛ چون ممکن است در ترجمه ای مترجم متوجه دقت هایی شده است که مترجم دیگر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شخصی که در انگلیس است، قرآن ترجمه شده را باز می کند و به حسب فهم خود آن را می خواند و کلیات آن را می فهمد و هر چند دقایق آیات را متوجه نمی شود به حسب آن چه فهمیده است می گوید می خواهم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مومیایی فرعون را برای آزمایش به کشور فرانسه فرستاده بودند تا آزمایش کنند علت مرگ او چه بوده است معلوم شد این مومیایی فرعونی است که در دریا غرق شده و حتی بقایای نمکی را که در دریا بوده است در بدن او تشخیص دادند گفتند این بدن را بعد از غرق شدن جنازه از آب گرفته اند و مومیایی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فرانسوی که این آزمایش ها را انجام داده و نتیجه را اعلام کرده بود، بعداً که آیات قرآن کریم را دربارۀ داستان فرعون نگاه کرد و با دقایق آیات قرآن در این باره مواجه شد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داستان فرعون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نُنَجِّيكَ بِبَدَنِكَ لِتَكُونَ لِمَنْ خَلْفَكَ ءَايَةً وَ إِنَّ كَثِيرًا مِّنَ النَّاسِ عَنْ ءَايَتِنَا لَغَفِلُونَ</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فقط بدن تو را نجات می دهیم تا برای افراد پس از خودت درسی باشد؛ هر چند خیلی از مردم از آیات ما غافل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فرماید ما بدن فرعون را نجات دادیم تا نشانه ای باشد برای کسانی که ادعای خدایی می کنند و این بدن را ببینند که روزی می گفت </w:t>
      </w:r>
      <w:r>
        <w:rPr>
          <w:rFonts w:ascii="Amiri" w:hAnsi="Amiri" w:eastAsia="Amiri" w:cs="Amiri"/>
          <w:color w:val="111111"/>
          <w:sz w:val="28"/>
          <w:sz w:val="28"/>
          <w:szCs w:val="28"/>
          <w:rtl w:val="true"/>
          <w:lang w:bidi="ar-SA"/>
        </w:rPr>
        <w:t>أَنَا رَبُّكُمُ الْأَعْلَى</w:t>
      </w:r>
      <w:r>
        <w:rPr>
          <w:rStyle w:val="FootnoteAnchor"/>
          <w:rtl w:val="true"/>
        </w:rPr>
        <w:footnoteReference w:id="252"/>
      </w:r>
      <w:r>
        <w:rPr>
          <w:rFonts w:ascii="IRNazanin" w:hAnsi="IRNazanin" w:eastAsia="IRNazanin"/>
          <w:color w:val="111111"/>
          <w:sz w:val="28"/>
          <w:sz w:val="28"/>
          <w:szCs w:val="28"/>
          <w:rtl w:val="true"/>
          <w:lang w:bidi="fa-IR"/>
        </w:rPr>
        <w:t xml:space="preserve">و می گفت </w:t>
      </w:r>
      <w:r>
        <w:rPr>
          <w:rFonts w:ascii="Amiri" w:hAnsi="Amiri" w:eastAsia="Amiri" w:cs="Amiri"/>
          <w:color w:val="111111"/>
          <w:sz w:val="28"/>
          <w:sz w:val="28"/>
          <w:szCs w:val="28"/>
          <w:rtl w:val="true"/>
          <w:lang w:bidi="ar-SA"/>
        </w:rPr>
        <w:t>وَ نَادَى فِرْعَوْنُ فِى قَوْمِهِ قَالَ يَقَوْمِ أَلَيْسَ لى مُلكُ مِصْرَ وَ هَذِهِ الْأَنْهَرُ تَجرى مِن تَحْتِى أَفَلَا تُبْصِرُونَ</w:t>
      </w:r>
      <w:r>
        <w:rPr>
          <w:rStyle w:val="FootnoteAnchor"/>
          <w:rtl w:val="true"/>
        </w:rPr>
        <w:footnoteReference w:id="253"/>
      </w:r>
      <w:r>
        <w:rPr>
          <w:rFonts w:ascii="IRNazanin" w:hAnsi="IRNazanin" w:eastAsia="IRNazanin"/>
          <w:color w:val="111111"/>
          <w:sz w:val="28"/>
          <w:sz w:val="28"/>
          <w:szCs w:val="28"/>
          <w:rtl w:val="true"/>
          <w:lang w:bidi="fa-IR"/>
        </w:rPr>
        <w:t>و متوجه شوند اکنون آن موجودی که ادعای خدایی می کرد به این شیء مومیایی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شیء حقیر می تواند خدا باشد؟ پزشک فرانسوی که مسئول تحقیقات مربوط به مومیایی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بود با دیدن این آیات و این معجزه قرآن مسلمان شد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قرآن زبان قوم است معنایش این است که قرآن کتاب انسان و انسانیت است و با زبان مردم صحبت می کند شما اگر به جلسه متخصصان پزشکی بروید متوجه سخنان آن ها نمی شوید؛ چون با اصطلاحات خودشان صحبت می کنند در جلسه فیلسوفان نیز متوجه سخنان آنان نمی شوید؛ چون با مصطلحات خودشان سخن می گویند در جلسۀ فقها نیز همین گونه است؛ چون آنان نیز با مصطلحات خودشان صحبت می کنند</w:t>
      </w:r>
    </w:p>
    <w:p>
      <w:pPr>
        <w:pStyle w:val="BookText"/>
        <w:rPr/>
      </w:pPr>
      <w:r>
        <w:rPr>
          <w:rFonts w:ascii="IRNazanin" w:hAnsi="IRNazanin" w:eastAsia="IRNazanin"/>
          <w:color w:val="111111"/>
          <w:sz w:val="28"/>
          <w:sz w:val="28"/>
          <w:szCs w:val="28"/>
          <w:rtl w:val="true"/>
          <w:lang w:bidi="fa-IR"/>
        </w:rPr>
        <w:t>شخصی از روستا برای زیارت به قم رفته بود و در مسجد اعظم در درس آیة الله بروجردی قدس سره شرکت کرده بود فکر کرد جلسه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گوش داد چیزی نفهمید آخر درس که صلوات فرستادند گفت ما که از سخنان ایشان چیزی نفهمیدیم؛ ولی چرا یک روضه هم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فقیه در درس خود به زبان فقه صحبت می کند عامۀ مردم متوجه نمی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قوم یعنی زبان عموم مردم یعنی قرآن با مردم طوری صحبت می کند که همۀ مردم حرف هایش را بفهمند اعجاز قرآن به همین است که همه مردم آن را می فهمند هم دانشمندان هم پزشکان هم منجمان هم فیزیک دانان هم شیمی دانان و هم تاریخ دانان همگی از قرآن استفاده می کنند؛ مثلاً در آیه </w:t>
      </w:r>
      <w:r>
        <w:rPr>
          <w:rFonts w:ascii="Amiri" w:hAnsi="Amiri" w:eastAsia="Amiri" w:cs="Amiri"/>
          <w:color w:val="111111"/>
          <w:sz w:val="28"/>
          <w:sz w:val="28"/>
          <w:szCs w:val="28"/>
          <w:rtl w:val="true"/>
          <w:lang w:bidi="ar-SA"/>
        </w:rPr>
        <w:t>مَرَجَ الْبَحْرَيْنِ يَلْتَقِيَانِ</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 ساخت در حالی که همواره با هم تلاقی و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آیۀ </w:t>
      </w:r>
      <w:r>
        <w:rPr>
          <w:rFonts w:ascii="Amiri" w:hAnsi="Amiri" w:eastAsia="Amiri" w:cs="Amiri"/>
          <w:color w:val="111111"/>
          <w:sz w:val="28"/>
          <w:sz w:val="28"/>
          <w:szCs w:val="28"/>
          <w:rtl w:val="true"/>
          <w:lang w:bidi="ar-SA"/>
        </w:rPr>
        <w:t>وَ هُوَ الَّذِی مَرَجَ الْبَحْرَيْن هَذَا عَذْبٌ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وَ هَذَا مِلْحٌ أُجَاجٌ وَ جَعَلَ بَيْنَهُمَا بَرْزَخَا وَ حِجْرًا مَّحْجُورًا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دو دریا را به هم آمیخت؛ این خوش طعم و گوارا و این شور و تلخ است و میان آن دو، مانع و حایل و سدّی نفوذ ناپذیر و استوار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هم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عرب آن روزگار متوجه منظور آیات نمی شد؛ اما قرآن این آیات را بیان کرد و دانشمندان از آن استفاده کردند و متوجه شدند که منظور قرآن کدام اقیانوس است</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منظور از زبان قوم بودن قرآن این است که مطالب را برای مردم تفهیم و تبیین کند نه این که برای مردم قابل فهم نباشد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رؤیا های پیامبر صلی الله علیه و آله است؟عنوان نظریه چهارم که دکتر سروش درباره قرآن کریم ارائه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های رسولانه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در این نظریه می گوید زبان قرآن زبانی رؤیا گونه و خواب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سروش در مقدمه کتاب خود با عنوان کلام محمد، رؤیای محمد نظریه خود را این گونه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بیست و پنج سال پیش تا امروز راه بلندی را پیموده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کلام خدا را عين كلام محمد صلی الله علیه و آله انگاشتم و با این جهش برای حل مشکل کلام باری، راهی نشان دادم و سپس با تأمل بیشتر در کلام محمد صلی الله علیه و آله که در قرآن و حدیث تجلّی و تبلور یافته است دریافتم که گفتار قرآنی در دو بستر تکوّن یافته است بستر دیالوگ و بستر رؤیاقرآن فرموده هایی یک سویه نیست که از بالا به پایین صادر شده باشد، بلکه گفت و گویی است دو سویه میان پیامبر و معاصرینش؛ اعم از مؤمنان و منکران و اهل کتاب و امّیان و در بطن جامعه و جهان بینی کهن و قبایلی و به زبان عربی که از دل تاریخ و فرهنگ عربی برآمده و طاقت و ظرفیتی ویژه و محدود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رؤیایی هم هست؛ یعنی سمعی بصری و گویشی نمایشی است و لذا تعبیر رؤیای محمد بر آن صادق تر است تا کلام محمد یا کلام خدا و چون رؤیایی است و صورتگری خیال محمد را با خود دارد محتاج تعبیر استکلام محمد، رؤیای محمد این متن باید چنان خوانده شود که حقاً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محمد و از دهان او و محصول عقل و خیال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خواندن قرآن معنای تازه ای بدان می بخشد و بسیاری از مجازات را حقیقت می کند و کثیری از ابهامات و شبهات را بی تکلّف از آن می زداید که کمترین آن ها شبهه جبر و اختیار است رؤیایی دانستن قرآن کوشش های مفسّران پیشین را نیز ارج می نهد که باب تأویل را گشودند و جهد و اجتهادی ناکام در حل معضلات تفسیری کردند و آشکار می کند که آنان هم در نیمه راه تعبیر بودند؛ هرچند بدان تفطّن کافی نیافتند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ایشان در ادامه، در همین در همین کتاب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راوی است؛ یعنی مخاطب و مخبر نیست چنان نیست که مخاطب آوایی قرار گرفته باشد و در گوش باطنش سخنانی را خوانده باشند و فرمان به ابلاغ آن داده باشند؛ بل محمد روایت گر تجارب و ناظر مناظری است که خود دیده است فرقی است عظیم میان ناظر راوی و مخاطب خبر به او نگفته اند برو به مردم بگو خدا یکی است؛ بلکه او خدا را به صفت وحدت خود دیده و شهود کرده و روایتش از این مشاهده را با ما به زبان خود باز می گویند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مقدس و دیوان های شعر که گر چه مشابهتی با زبان رؤیا دارند اما به هیچ روی خود آن نیستند در زبان رؤیا مجاز و کنایه راه ندارد؛ یعنی الفاظ بر غیر معانی حقیقیشان حمل نمی شوند؛ گر چه برای فهمیدنشان به کتاب لغت مراجعه نمی توان کرد؛ بلکه باید از شیوه خواب گزاری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خورشید و ستاره یا گاوان لاغر و فربه را در خواب می بیند، واقعاً ماه و خورشید را در خواب می بیند نه چیز دیگر را وقتی خواب را روایت می کند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از ماه و خورشید سخن می گوید نه چون شاعران که ماه و خورشید می گویند و مرادشان معشوق و محبوب است و البته فقط پس از خواب گزاری است که معنای خواب روشن می شود وقتی قرآن می گوید تخت خدا بر آب است حکایت از رؤیای محمد می کند که تخت خدا را حقیقتاً بر آب دیده است نه تخت کنایه از چیزی دیگر است و نه آب و آن آیه هم خبری نیست که به وی داده اند تا با ما در میان بگذارد و ما با ملاحظه قرائن لفظی و لبّی رازش را بگشاییم هم چنین است وقتی محمد از گرفتن خورشید و ستارگان و قرآن شنیدن جنیان سجده فرشتگان بر آدم بال های دو گانه سه گانه و چهار گانه ،آنان شهاب های ثاقب و طرد دیوان نوزده نفر بودن آتش بانان نشستن خدا بر تخت و آمدنش در صفوفی از ملائکه پر شدن آسمان و زمین از نور خداوند، نزول ملائکه در شب قدر و باغ های پر از موز و انار و انگور در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این ها عین رؤیا ها و مکاشفات اوست، روایت گرش خود اوست و روایتش هم بر سبیل مجاز و نماد نیست؛ اما فهمش البته محتاج خواب گزاری است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اجمالی نظریه رؤیا های رسولانهآیا شما در خواب آن چه می بینید همان چیزی است که در خارج اتفاق می افتد و این همانی است؟ قرآن کریم خواب هایی را نقل می کند؛ از جمله خواب فرعون مصر که در سوره یوسف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فرعون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الْمَلِكُ إِنّى أَرَى سَبْعَ بَقَرَاتِ سِمَانٍ يَأْكُلُهُنَّ سَبْعُ عِجَافٌ وَ سَبْعَ سُنْبُلَتٍ خُضْرٍ وَ أُخَرَ يَابِسَتِ يَأَيُّهَا الْمَلَأُ أَفْتُونِي فِي رُءيَيَ إِن كُنتُمْ لِلرُّؤيَا تَعْبُرُونَ</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به بارگاه نشینانش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 در پی در خواب می بینم که هفت گاو لاغر، هفت گاو فربه را می خورند و نیز هفت خوشۀ سبز و هفت خوشۀ خشک را مشاهده می کنم شما ای بزرگان اگر تعبیر خواب می دانید درباره خوابم نظر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این خواب را از فرعون نقل می کند آیا این خواب فرعون، تعبیرش همین گندم و گاو بود؟ یا آن که تعبیرش آن بود که هفت سال قحطی می شود؟ به عبارتی آن چه فرعون در خواب می بیند عیناً در خارج اتفاق نمی افتد؛ بلکه خواب تعبیری دارد آن چه در واقع اتفاق می افتد با آن چه شما دیده اید متفاوت است برای مثال آن کسی که می گوید در خواب دیده ام که یک عدد ماهی گرفته ام شما تعبیر می کنید که ماهی نشانه سفید بختی و خوشبختی برای رسیدن به مراد است؛ یعنی تعبیری که در خارج دارد نه ماهی است و نه گرفتن ماهی به عبارتی تعبیر این خواب هیچ ربطی به ماهی گرفتن ندارد و نمی شود گفت شما ماهی گیر می شوید یا شوهری ماهی گیر نصیب دختر خانم می شود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دکتر سروش می گوید قرآن کریم رؤیا های رسولانه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رؤیا شد دیگر ظاهر قرآن مراد نیست ایشان می گوید قرآن کریم رؤیا های پیامبر است و خواب گونه هایی است که پیامبر آن ها را در عالم رؤیا دیده است و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خواب و رؤیا شد دیگر بر معانی ظاهری قرآن حمل نمی شود و نمی توان گفت که آیاتی مانند </w:t>
      </w:r>
      <w:r>
        <w:rPr>
          <w:rFonts w:ascii="Amiri" w:hAnsi="Amiri" w:eastAsia="Amiri" w:cs="Amiri"/>
          <w:color w:val="111111"/>
          <w:sz w:val="28"/>
          <w:sz w:val="28"/>
          <w:szCs w:val="28"/>
          <w:rtl w:val="true"/>
          <w:lang w:bidi="ar-SA"/>
        </w:rPr>
        <w:t>أَقِمِ الصَّلوة</w:t>
      </w:r>
      <w:r>
        <w:rPr>
          <w:rStyle w:val="FootnoteAnchor"/>
          <w:rtl w:val="true"/>
        </w:rPr>
        <w:footnoteReference w:id="262"/>
      </w:r>
      <w:r>
        <w:rPr>
          <w:rFonts w:ascii="IRNazanin" w:hAnsi="IRNazanin" w:eastAsia="IRNazanin"/>
          <w:color w:val="111111"/>
          <w:sz w:val="28"/>
          <w:sz w:val="28"/>
          <w:szCs w:val="28"/>
          <w:rtl w:val="true"/>
          <w:lang w:bidi="fa-IR"/>
        </w:rPr>
        <w:t>که به معنای برپا داشتن نماز است یا وجوب خمس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آیه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الْمَسَكِينِ وَ ابْنِ السَّبِيلِ إِن كُنتُمْ ءَامَنتُم بِاللَّهِ وَ مَا أَنزَلْنَا عَلَى عَبْدِنَا يَوْمَ الْفُرْقَانِ يَوْمَ الْتَقَى الْجَمْعَانِ وَ اللَّهُ عَلَى كُلِّ شَيْءٍ قَدِيرُ</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هر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جهاد یا کسب یا هر طریق مشروعی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غنیمت و فایده به دست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آن برای خدا خویشان پیامبر و یتیمان و مسکینان و در راه ماندگان است اگر به خدا و آن چه بر بنده اش روز جدا کننده حق از باطل روز رویا رویی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را به عنوان حقی واجب به خدا </w:t>
      </w:r>
      <w:bookmarkStart w:id="292" w:name="pg11148_87517"/>
    </w:p>
    <w:p>
      <w:pPr>
        <w:pStyle w:val="BookText"/>
        <w:rPr/>
      </w:pPr>
      <w:bookmarkEnd w:id="292"/>
      <w:r>
        <w:rPr>
          <w:rFonts w:ascii="IRNazanin" w:hAnsi="IRNazanin" w:eastAsia="IRNazanin"/>
          <w:color w:val="111111"/>
          <w:sz w:val="28"/>
          <w:sz w:val="28"/>
          <w:szCs w:val="28"/>
          <w:rtl w:val="true"/>
          <w:lang w:bidi="fa-IR"/>
        </w:rPr>
        <w:t>رسول و دیگر نامبردگان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که در باب خمس است نمی شود گفت مراد خمس است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می گوید این آیات رؤیا های رسولانه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رؤیا شد، اولین نکته ای که به ذهن می آید این است که این آیات مانند خواب فرعون است که نه گاو خارجی مراد بود و نه خوشه گندم و حمل شد بر معنایی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 خواب تعبیر شد به چیزی دیگر که غیر از آن چیز هایی بود که فرعون در خواب دیده بود بنابراین آیات قرآن را نباید بر معنای ظاهری حمل کرد؛ بلکه باید بر معنایی دیگر که همان مراد و تعبیر از این رؤیا هاست حمل کرد</w:t>
      </w:r>
      <w:r>
        <w:rPr>
          <w:rFonts w:eastAsia="IRNazanin" w:cs="IRNazanin"/>
          <w:color w:val="111111"/>
          <w:sz w:val="28"/>
          <w:szCs w:val="28"/>
          <w:rtl w:val="true"/>
          <w:lang w:bidi="fa-IR"/>
        </w:rPr>
        <w:t>.</w:t>
      </w:r>
    </w:p>
    <w:p>
      <w:pPr>
        <w:pStyle w:val="Heading2"/>
        <w:numPr>
          <w:ilvl w:val="1"/>
          <w:numId w:val="1"/>
        </w:numPr>
        <w:rPr/>
      </w:pPr>
      <w:bookmarkStart w:id="293" w:name="__RefHeading___Toc1143329_2870459653"/>
      <w:bookmarkStart w:id="294" w:name="_Toc103"/>
      <w:bookmarkEnd w:id="293"/>
      <w:r>
        <w:rPr>
          <w:rtl w:val="true"/>
        </w:rPr>
        <w:t>علل طرح نظریه رؤیا های رسولانه</w:t>
      </w:r>
      <w:bookmarkEnd w:id="294"/>
    </w:p>
    <w:p>
      <w:pPr>
        <w:pStyle w:val="Heading3"/>
        <w:numPr>
          <w:ilvl w:val="2"/>
          <w:numId w:val="1"/>
        </w:numPr>
        <w:rPr/>
      </w:pPr>
      <w:bookmarkStart w:id="295" w:name="__RefHeading___Toc1143331_2870459653"/>
      <w:bookmarkStart w:id="296" w:name="_Toc104"/>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چرا آقای دکتر سروش به این نظریه قائل شده است؟ به نظر می رسد ایشان به عللی به این نظریه قائل شده است آن علل به قرار زیر است</w:t>
      </w:r>
      <w:r>
        <w:rPr>
          <w:rFonts w:eastAsia="IRNazanin" w:cs="IRNazanin"/>
          <w:color w:val="111111"/>
          <w:sz w:val="28"/>
          <w:szCs w:val="28"/>
          <w:rtl w:val="true"/>
          <w:lang w:bidi="fa-IR"/>
        </w:rPr>
        <w:t>:</w:t>
      </w:r>
    </w:p>
    <w:p>
      <w:pPr>
        <w:pStyle w:val="Heading3"/>
        <w:numPr>
          <w:ilvl w:val="2"/>
          <w:numId w:val="1"/>
        </w:numPr>
        <w:rPr/>
      </w:pPr>
      <w:bookmarkStart w:id="297" w:name="__RefHeading___Toc1143333_2870459653"/>
      <w:bookmarkStart w:id="298" w:name="_Toc105"/>
      <w:bookmarkEnd w:id="297"/>
      <w:r>
        <w:rPr/>
        <w:t>1</w:t>
      </w:r>
      <w:r>
        <w:rPr>
          <w:rtl w:val="true"/>
        </w:rPr>
        <w:t>.</w:t>
      </w:r>
      <w:r>
        <w:rPr>
          <w:rtl w:val="true"/>
        </w:rPr>
        <w:t>پریشانی در ساختار قرآن</w:t>
      </w:r>
      <w:bookmarkEnd w:id="298"/>
    </w:p>
    <w:p>
      <w:pPr>
        <w:pStyle w:val="BookText"/>
        <w:rPr/>
      </w:pPr>
      <w:r>
        <w:rPr>
          <w:rFonts w:ascii="IRNazanin" w:hAnsi="IRNazanin" w:eastAsia="IRNazanin"/>
          <w:color w:val="111111"/>
          <w:sz w:val="28"/>
          <w:sz w:val="28"/>
          <w:szCs w:val="28"/>
          <w:rtl w:val="true"/>
          <w:lang w:bidi="fa-IR"/>
        </w:rPr>
        <w:t>ایشان خود در این باره می 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نکته مکشوف دیگری مندرج است و آن این که نظم قرآن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بدین بر می گردد که چرا نظم قرآنی پریشان است، چرا ابتدای سوره با میان و انتهای آن پیوند ندارد و چرا سخنان خدا درهم می رود و قصه و اخلاق و فقه و غیب و شهادت به هم می آمیزند و درک مراد را برای مفسّر دشوار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 مائده که گویند آخرین سوره نازل بر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آیه نخستین از وجوب وفای به پیمان آغاز می کند و سپس از حلال بودن گوشت پاره ای از چار پایان سخن می گوید و بعد به احکام شکار در حال احرام می پردازد بعد سخن از حرمت خون و مردار و گوشت خوک می رود و نیز حیوانات خفه شده یا پرتاب شده از کوه یا کشته شده در اثر شاخ زدن به یک دیگر نیز از حرمت قمار و بعد ناگهان در همین آیه می گوید که </w:t>
      </w:r>
      <w:bookmarkStart w:id="299" w:name="pg11148_87518"/>
    </w:p>
    <w:p>
      <w:pPr>
        <w:pStyle w:val="BookText"/>
        <w:rPr/>
      </w:pPr>
      <w:bookmarkEnd w:id="299"/>
      <w:r>
        <w:rPr>
          <w:rFonts w:ascii="IRNazanin" w:hAnsi="IRNazanin" w:eastAsia="IRNazanin"/>
          <w:color w:val="111111"/>
          <w:sz w:val="28"/>
          <w:sz w:val="28"/>
          <w:szCs w:val="28"/>
          <w:rtl w:val="true"/>
          <w:lang w:bidi="fa-IR"/>
        </w:rPr>
        <w:t>امروز دین شما کامل شد و نعمت من بر شما تمام شد و اگر کسی گرفتار گرسنگی شود می تواند از گوشت مردار بخورد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مطالب آن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آیات قرآن نگاه کنیم متوجه می شویم که در حالت عادی و متعارف هیچ شخصی این گونه سخن نمی گوید در یک سوره درباره زمین و آسمان و خلقت و بهشت و جهنم و دوزخ و احکام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با هم وجود دارد اگر کسی برای مردم سخنرانی کند و از همه این مطالب در سخنرانی خود بیاورد یعنی از خلقت بگوید بعد سراغ بهشت و جهنم برود بعد سراغ احکام برود و بعد مطلبی دیگر بگوید مردم می گویند این شخص آشفته و پریشان سخن می گوید و حواس او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قرآن پریشانی وجود دارد چرا قرآن از یک شاخه به شاخه دیگر می پرد؟ مثالی که ایشان می زند آیات سوره مائده است که هم سنّی و هم شیعه معترف اند آخرین سوره ای است که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این سوره نگاه می اندازیم متوجه می شویم که این سوره چقدر پریشانی دارد و همه گونه مطالبی در آن آمده است در آخرین سوره ای که باید در اوج تکامل باشد مطالبی آمده است که به هم مرتبط نیست و در ساختار آن پریشانی وجود دارد</w:t>
      </w:r>
    </w:p>
    <w:p>
      <w:pPr>
        <w:pStyle w:val="Heading3"/>
        <w:numPr>
          <w:ilvl w:val="2"/>
          <w:numId w:val="1"/>
        </w:numPr>
        <w:rPr/>
      </w:pPr>
      <w:bookmarkStart w:id="300" w:name="__RefHeading___Toc1143335_2870459653"/>
      <w:bookmarkStart w:id="301" w:name="_Toc106"/>
      <w:bookmarkEnd w:id="300"/>
      <w:r>
        <w:rPr/>
        <w:t>2</w:t>
      </w:r>
      <w:r>
        <w:rPr>
          <w:rtl w:val="true"/>
        </w:rPr>
        <w:t>.</w:t>
      </w:r>
      <w:r>
        <w:rPr>
          <w:rtl w:val="true"/>
        </w:rPr>
        <w:t>تناقضات قرآن</w:t>
      </w:r>
      <w:bookmarkEnd w:id="301"/>
    </w:p>
    <w:p>
      <w:pPr>
        <w:pStyle w:val="BookText"/>
        <w:rPr/>
      </w:pPr>
      <w:r>
        <w:rPr>
          <w:rFonts w:ascii="IRNazanin" w:hAnsi="IRNazanin" w:eastAsia="IRNazanin"/>
          <w:color w:val="111111"/>
          <w:sz w:val="28"/>
          <w:sz w:val="28"/>
          <w:szCs w:val="28"/>
          <w:rtl w:val="true"/>
          <w:lang w:bidi="fa-IR"/>
        </w:rPr>
        <w:t xml:space="preserve">جناب دکتر سروش دلیل دیگر را تناقضات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پاردوکس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 ها چه فضایی فراخ تر از طبیعت دارند تماشاگه راز ها و میزان حوادثی هستند که در بیداری یافت نمی شوند گسستن رشته سببیت و در آمیختن احوال و اوصاف متعارض و متضاد و بست و گشاد زمان و دست یافتن به آرمان های دست نیافتنی و گسستن پیوسته ها و پیوستن گسسته ها از رویداد های آشنای حضرت خیال و عالم خواباند و هم این است که آن ها را </w:t>
      </w:r>
    </w:p>
    <w:p>
      <w:pPr>
        <w:pStyle w:val="BookText"/>
        <w:rPr/>
      </w:pPr>
      <w:r>
        <w:rPr>
          <w:rFonts w:ascii="IRNazanin" w:hAnsi="IRNazanin" w:eastAsia="IRNazanin"/>
          <w:color w:val="111111"/>
          <w:sz w:val="28"/>
          <w:sz w:val="28"/>
          <w:szCs w:val="28"/>
          <w:rtl w:val="true"/>
          <w:lang w:bidi="fa-IR"/>
        </w:rPr>
        <w:t>محتاج به تعبیر و تفسیر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زبان قرآن رؤیایی تر می شود پیامبرانه تر هم می شود؛ تا آن جا که پارادوکس ها در آن پدیدار می شوند و خواننده را به پیچ و تاب می افکنند و اگر خامان ره نرفته وجود این تناقضات را نشانه سستی و پستی قرآن گرفتند آشنایان ره عشق به زبان حال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من است آن چه به نزدیک تو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این همه حیرانی ها را در زبان قرآن نشانه غنای رؤیا های بلند رسولانه و گرانی گوهر های تجارب محمد صلی الله علیه و آله می دانند؛ چندان که در صدف خُرد کلام نمی گنجند و بر عادات زبانی و ذهنی می شورند و دریچه های تازه بر وسعت آفاق معنا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پارادوکس ها و تناقض ها لازمه حضرت خیال و عالم خواب و زبان رؤیایند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بیداری نا شدنی و نا سازگار می نماید در خواب سازگار و شدنی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تناقضاتی وجود دارد؛ تا آن جا که حتی بعضی از مسیحی ها نیز دربارۀ این تناقضات به ما اشکال می گیرند آقای دکتر سروش در پاسخ به این اشکال می گوید اگر بخواهیم این پریشانی ها و تناقضات را حل کنیم راه حل آن این است که قرآن را رؤیای رسولانه بدانیم حال که رؤیا شد، مانند شخصی است که خواب های پریشان می بیند شخص در خواب ممکن است افراد مختلف و قضایای متفاوتی را ببیند و از جایی به جای دیگر برود و سر و ته آن رؤیا و خوابش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خواب ها تعبیر می کند به </w:t>
      </w:r>
      <w:r>
        <w:rPr>
          <w:rFonts w:ascii="Amiri" w:hAnsi="Amiri" w:eastAsia="Amiri" w:cs="Amiri"/>
          <w:color w:val="111111"/>
          <w:sz w:val="28"/>
          <w:sz w:val="28"/>
          <w:szCs w:val="28"/>
          <w:rtl w:val="true"/>
          <w:lang w:bidi="ar-SA"/>
        </w:rPr>
        <w:t>أَضْغَثُ أَحْلَامِ</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به معنای خواب های پریشان دکتر سروش می گوید این پریشانی که شما </w:t>
      </w:r>
    </w:p>
    <w:p>
      <w:pPr>
        <w:pStyle w:val="BookText"/>
        <w:rPr/>
      </w:pPr>
      <w:r>
        <w:rPr>
          <w:rFonts w:ascii="IRNazanin" w:hAnsi="IRNazanin" w:eastAsia="IRNazanin"/>
          <w:color w:val="111111"/>
          <w:sz w:val="28"/>
          <w:sz w:val="28"/>
          <w:szCs w:val="28"/>
          <w:rtl w:val="true"/>
          <w:lang w:bidi="fa-IR"/>
        </w:rPr>
        <w:t>در قرآن می بینید بر آمده از همین رؤیا های پریشان است</w:t>
      </w:r>
    </w:p>
    <w:p>
      <w:pPr>
        <w:pStyle w:val="BookText"/>
        <w:rPr/>
      </w:pPr>
      <w:r>
        <w:rPr>
          <w:rFonts w:ascii="IRNazanin" w:hAnsi="IRNazanin" w:eastAsia="IRNazanin"/>
          <w:color w:val="111111"/>
          <w:sz w:val="28"/>
          <w:sz w:val="28"/>
          <w:szCs w:val="28"/>
          <w:rtl w:val="true"/>
          <w:lang w:bidi="fa-IR"/>
        </w:rPr>
        <w:t>چگونه رؤیای شما پریشان می شود و هیچ کدام از وقایع در عالم رؤیا جفت هم نمی شود و درست در نمی آید؟ این قرآن نیز حکایت رؤیا های پیامبر است این رؤیا های رسولانه ممکن است برسد به حالت تشویش و پریشانی آن وقت که به حالت تشویش و پریشانی از این شاخه به آن شاخه می رود و هنوز مطلبی تمام نشده است به مطلب دیگر وارد می شود تناقضاتی که شما در قرآن می بینید آن زمانی تناقض است که بخواهید قرآن را بر ظاهر حمل کنید؛ اما اگر قرآن را رؤیا های رسولانه گرفتید رؤیا بر ظاهر حمل نمی شود برای مثال در رؤیای فرعون هر چند موضوعش گاو و گندم بود به گاو و گندم تعبیر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فرض فرعون به جای گاو مثلاً هفت حیوان دیگر در خواب دیده بود و به جای هر خوشه گندم هفت گیاه دیگر می دید باز تعبیر همان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دیدن گاو و گندم نیست تا اعتراض شود چرا بین این حیوانات و گیاهان تناقض است؛ چون اصلاً ملاک گاو دیدن یا حیوان دیگر دیدن نیست در عالم خواب و رؤیا مهم نیست که شما گاو ببینید یا حیوان دیگر آن چه مهم است تعبیری است که از این خواب به دست می آید و مثلاً گاو یا آن حیوان دیگر حمل می شود به هفت سال فراوانی و هفت سال قحطی بنابراین تناقضاتی که به قرآن نسبت داده شده است با این نظریه حل می شود</w:t>
      </w:r>
    </w:p>
    <w:p>
      <w:pPr>
        <w:pStyle w:val="BookText"/>
        <w:rPr/>
      </w:pPr>
      <w:r>
        <w:rPr>
          <w:rFonts w:ascii="IRNazanin" w:hAnsi="IRNazanin" w:eastAsia="IRNazanin"/>
          <w:color w:val="111111"/>
          <w:sz w:val="28"/>
          <w:sz w:val="28"/>
          <w:szCs w:val="28"/>
          <w:rtl w:val="true"/>
          <w:lang w:bidi="fa-IR"/>
        </w:rPr>
        <w:t>بر اساس آن چه گفتیم نظریه رؤیا های رسولانه بودن قرآن که به ایشان منسوب است برای حل پریشانی قرآن و حل تناقضاتی است که به قرآن نسبت داده شده است و ادعا کرده اند که در قرآن وجود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از چهار نظریه دکتر سروش دو نظریه را در بحث نبوت عامه بحث کردیم در فصل اوّل نظریه تجربه دینی بودن وحی را به چالش نشستیم و بحمد الله از بحث آن فارغ شدیم هم چنین به نظریه دیگر ایشان که زبان قرآن را زبانی نمادین می داند پاسخی کوتاه و اجمالی دادیم درباره دو نظریه اخیر ایشان یعنی این که قرآن به زبان قوم نازل شده است و نیز این که قرآن رؤیا های رسولانه است ان شاء الله به تفصیل در ادامه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اخیر را برخی از روشن فکران دیگر که بعضاً از شاگردان ایشان هستند نیز پذیرفته اند و ما بحث خواهیم کرد که آیا این نظریات تمام است یا خیر</w:t>
      </w:r>
      <w:r>
        <w:rPr>
          <w:rFonts w:eastAsia="IRNazanin" w:cs="IRNazanin"/>
          <w:color w:val="111111"/>
          <w:sz w:val="28"/>
          <w:szCs w:val="28"/>
          <w:rtl w:val="true"/>
          <w:lang w:bidi="fa-IR"/>
        </w:rPr>
        <w:t xml:space="preserve">. </w:t>
      </w:r>
      <w:bookmarkStart w:id="302" w:name="pg11148_87521"/>
    </w:p>
    <w:p>
      <w:pPr>
        <w:pStyle w:val="Heading2"/>
        <w:numPr>
          <w:ilvl w:val="1"/>
          <w:numId w:val="1"/>
        </w:numPr>
        <w:rPr/>
      </w:pPr>
      <w:bookmarkStart w:id="303" w:name="__RefHeading___Toc1143337_2870459653"/>
      <w:bookmarkStart w:id="304" w:name="_Toc107"/>
      <w:bookmarkEnd w:id="302"/>
      <w:bookmarkEnd w:id="303"/>
      <w:r>
        <w:rPr>
          <w:rtl w:val="true"/>
        </w:rPr>
        <w:t>آیا قرآن کریم رؤیا های رسولانه است؟</w:t>
      </w:r>
      <w:bookmarkEnd w:id="304"/>
    </w:p>
    <w:p>
      <w:pPr>
        <w:pStyle w:val="BookText"/>
        <w:rPr/>
      </w:pPr>
      <w:r>
        <w:rPr>
          <w:rFonts w:ascii="IRNazanin" w:hAnsi="IRNazanin" w:eastAsia="IRNazanin"/>
          <w:color w:val="111111"/>
          <w:sz w:val="28"/>
          <w:sz w:val="28"/>
          <w:szCs w:val="28"/>
          <w:rtl w:val="true"/>
          <w:lang w:bidi="fa-IR"/>
        </w:rPr>
        <w:t xml:space="preserve">جناب دکتر سروش اخیراً در مصاحبه ای که از رسانه بی بی سی پخش شد، نظریه ای را مطرح کردند و گفتند پنج پارۀ این نظریه را نوشته ام و یک پارۀ ششم هم دارد که باید پارۀ ششم را هم بنویسم تا نظریه تکمیل شود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نظریه ای که مطرح کرد این بود که قرآن کریم رؤیا های رسولانه است ایشان قرآن را رؤیا های پیامبر خاتم صلی الله علیه و آله می داند و می گوید رؤیا رمز آلود است و احتیاج به تعبیر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گوید فرعون مصر که در عالم رؤیا هفت گاو چاق و هفت گاو لاغر را دید آیا در عالم واقع هم واقعاً گاو وجود داشت یا این که رؤیایی رمز گونه بود و احتیاج به معبّر و تعبیر داشت؟ هم چنین است داستان خواب حضرت یوسف علیه السلام که قرآن دربارۀ آن می فرماید </w:t>
      </w:r>
      <w:r>
        <w:rPr>
          <w:rFonts w:ascii="Amiri" w:hAnsi="Amiri" w:eastAsia="Amiri" w:cs="Amiri"/>
          <w:color w:val="111111"/>
          <w:sz w:val="28"/>
          <w:sz w:val="28"/>
          <w:szCs w:val="28"/>
          <w:rtl w:val="true"/>
          <w:lang w:bidi="ar-SA"/>
        </w:rPr>
        <w:t>إِذْ قَالَ يُوسُفُ لأَبِيهِ يَأَبَتِ إِنِّي رَأَيْتُ أَحَدَ عَشَرَ كَوْكَبًا وَ الشَّمْسَ وَ الْقَمَرَ رَأَيْتُهُمْ لِي سَجِدِینَ</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یوسف به پدرش گفت پدرم، من در خواب دیدم یازده ستاره و خورشید و ماه برایم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یازده ستاره و خورشید و ماه را می بیند که بر او سجده می کنند آن چه واقع شد نه خورشید بود و نه ماه و نه ستاره بنابراین رؤیا آن چیزی نیست که شما می بینید رؤیا حالتی رمزگونه دارد که باید تفسیر و رمزگشایی شود و تعبیر شود تا معنای آن به دست آید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شخصی در خواب ببیند که دندانش افتاده است تعبیر می کنند که یکی از نزدیکانش می میرد اگر در خواب ببیند بر بدن او کثافات ریخته است یا در چاه فاضلاب افتاده است می گویند خواب او به مال و ثروت تعبیر می شود در حالی که او در خواب کثافات دیده است تعبیر می کنند که ثروتمند می شود اگر خانمی در خواب ببیند که کسی با او هم بستر شده است تعبیر می کنند که خیری از آن مرد به این زن می رسد اگر شخص خواب کسی را ببیند که نامش حسین است تعبیر می کنند که به زیارت کربلا می رود به هر حال رؤیا حالتی رمزگونه دارد رؤیا مثل صندوقچه رمز است و باید بازگشایی و تحلیل </w:t>
      </w:r>
    </w:p>
    <w:p>
      <w:pPr>
        <w:pStyle w:val="BookText"/>
        <w:rPr/>
      </w:pPr>
      <w:r>
        <w:rPr>
          <w:rFonts w:ascii="IRNazanin" w:hAnsi="IRNazanin" w:eastAsia="IRNazanin"/>
          <w:color w:val="111111"/>
          <w:sz w:val="28"/>
          <w:sz w:val="28"/>
          <w:szCs w:val="28"/>
          <w:rtl w:val="true"/>
          <w:lang w:bidi="fa-IR"/>
        </w:rPr>
        <w:t>شود تا معلوم شود منظور از آن رؤیا چیست</w:t>
      </w:r>
    </w:p>
    <w:p>
      <w:pPr>
        <w:pStyle w:val="BookText"/>
        <w:rPr/>
      </w:pPr>
      <w:r>
        <w:rPr>
          <w:rFonts w:ascii="IRNazanin" w:hAnsi="IRNazanin" w:eastAsia="IRNazanin"/>
          <w:color w:val="111111"/>
          <w:sz w:val="28"/>
          <w:sz w:val="28"/>
          <w:szCs w:val="28"/>
          <w:rtl w:val="true"/>
          <w:lang w:bidi="fa-IR"/>
        </w:rPr>
        <w:t>دکتر سروش می گوید قرآن رؤیا های پیامبر است و چون رؤیا های پیامبر است احتیاج به رمز گشایی دارد؛ مثل صندوقچه ای که تا شما رمز آن را ندانید و تفسیر و تأویل آن را ندانید نمی توانید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سروش در نوشته ها و مصاحبه هایشان </w:t>
      </w:r>
      <w:r>
        <w:rPr>
          <w:rStyle w:val="FootnoteAnchor"/>
          <w:rtl w:val="true"/>
        </w:rPr>
        <w:footnoteReference w:id="269"/>
      </w:r>
      <w:r>
        <w:rPr>
          <w:rFonts w:ascii="IRNazanin" w:hAnsi="IRNazanin" w:eastAsia="IRNazanin"/>
          <w:color w:val="111111"/>
          <w:sz w:val="28"/>
          <w:sz w:val="28"/>
          <w:szCs w:val="28"/>
          <w:rtl w:val="true"/>
          <w:lang w:bidi="fa-IR"/>
        </w:rPr>
        <w:t>می گویند علت این که من به سمت این نظریه رفتم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نکته مکشوف دیگری مندرج است و آن این که نظم قرآن پریشان است اکنون سؤال بدین برمی گردد که چرا نظم قرآنی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ابتدای سوره با میان و انتهای آن پیوند ندارد و چرا سخنان خدا درهم می رود و قصه و اخلاق و فقه و غیب و شهادت به هم می آ میزند و درک مراد را برای مفسّر دشوار می سازند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زبان قرآن رویایی تر می شود پیامبرانه تر هم می شود؛ تا آن جا که پارادوکس ها در آن پدیدار می شوند و خواننده را به پیچ و تاب می افکنند و اگر خامان ره نرفته وجود این تناقضات را نشانه سستی و پستی قرآن گرفتند، آشنایان ره عشق به زبان حال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من است آن چه به نزدیک تو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این همه حیرانی ها را در زبان قرآن نشانه غنای رؤیا های بلند رسولانه و گرانی گوهر های تجارب محمد صلی الله علیه و آله می دانند؛ چندان که در صدف خُرد کلام نمی گنجند و بر عادات زبانی و ذهنی می شورند و دریچه های تازه بر وسعت آفاق معنا می گشایند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سروش قرآن را رؤیا های رسولانه می داند و می گوید قرآن ساختارش پریشان است و نظم و ترتیب خاصی ندارد ایشان برای اثبات نظریه خود به سوره مائده مثال می زند و می گوید سوره مائده آخرین سوره ای است که بر پیامبر اکرم صلی الله علیه و آله نازل شده است و اگر به این سوره نگاه کنید نمی توانید در آن انسجام و شاکله ای واحد پیدا کنید </w:t>
      </w:r>
    </w:p>
    <w:p>
      <w:pPr>
        <w:pStyle w:val="BookText"/>
        <w:rPr/>
      </w:pPr>
      <w:r>
        <w:rPr>
          <w:rFonts w:ascii="IRNazanin" w:hAnsi="IRNazanin" w:eastAsia="IRNazanin"/>
          <w:color w:val="111111"/>
          <w:sz w:val="28"/>
          <w:sz w:val="28"/>
          <w:szCs w:val="28"/>
          <w:rtl w:val="true"/>
          <w:lang w:bidi="fa-IR"/>
        </w:rPr>
        <w:t>اگر به آیات ابتدایی سوره مائده نگاه کنید، در آیه اوّل آن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أَوْفُوا بِالْعُقُودِ أُحِلَّتْ لَكُم بَهِيمَةُ الْأَنْعَمِ إِلَّا مَا يُتْلَى عَلَيْكُمْ غَيْرَ مُحِلَّى الصَّيْدِ وَ أَنتُمْ حُرُمُ إِنَّ اللَّهَ یَحكُمُ مَا يُرِيدُ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به همه قرارداد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خانوادگی ،اجتماعی ،سیاسی ،اقتصادی ،نذر، عهد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 جز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بعد،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خوانده می شود برایتان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شکار را در حالی که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احرام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حلال بشمارید یقیناً خدا آن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علم و حکمتش و بر اساس رعایت مصلحت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این سوره درباره وفای به عهد است؛ اما در آیه دوم این سوره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ذو القعده ذو 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بی نشان و قربانی نشان دار و قاصدان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راهیان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الحرام را که فضل و خشنودی پروردگارشان را می طلبند، حلال مشمارید 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باشید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توزی و دشمنی گروهی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باز داشتند وادارتان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تجاوز کنید و یکدیگر را بر انجام کار هایخیر و پرهیزکاری یاری نمایید و یک دیگر را بر گناه و تجاوز یاری ندهید و از خدا پروا کنید که خدا سخت کیفر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بحث حرمت صید در حال احرام را بیان می کند؛ اما در آیه سوم چنین آمده است </w:t>
      </w:r>
      <w:r>
        <w:rPr>
          <w:rFonts w:ascii="Amiri" w:hAnsi="Amiri" w:eastAsia="Amiri" w:cs="Amiri"/>
          <w:color w:val="111111"/>
          <w:sz w:val="28"/>
          <w:sz w:val="28"/>
          <w:szCs w:val="28"/>
          <w:rtl w:val="true"/>
          <w:lang w:bidi="ar-SA"/>
        </w:rPr>
        <w:t>حُرِّمَتْ عَلَيْكُمُ الْمَيْتَةُ وَ الدَّمُ وَ لَحْمُ الْخِنزيرِ وَ مَا أُهِلَّ لِغَيْرِ اللَّهِ 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مواد ناپاك كه تناسبی با جسم و روح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و خون و گوشت خوک و آن چه به نام غیر خدا کشته اند و حیوان خفه شده و آن چه به ضرب چوب و سنگ مرده و آن چه به سبب پرت شدن از بلندی جان داده و حیوانی که به ضرب شاخ حیوان دیگر از بین رفته و حیوانی که درنده ای آن را کشته و از آن خورده؛ مگر آن چه در آستانه مرگ، قابل تزکیه بوده و شما به دستور شرع تزکیه کرده اید و نیز آن چه برای بت ها قربانی شده و آن چه به وسیله تیر های قمار سهم بندی می کنید بر شما حرام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نا فرمانی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امروز کفر پیشگان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ناامید شده اند ،بنابراین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 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حال گرسنگی شدید بی آن که مایل به گناه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مُحرّمات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به اندازه ضرورت از آن 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آیات دقت کنید آیا می توانید بین بحث حرمت میته با اکمال دین ارتباطی پیدا کنید؟ سوره مائده آخرین سوره ای است که بر پیامبر صلی الله علیه و آله نازل شده است و قاعدتاً باید کامل تر و منسجم تر باشد؛ اما ابتدا و انتهای آیات با هم تناسب ندارد آیا می توان برای سوره مائده نظم و ترتیب خاصی پیدا کرد و شاکله خاص و واحدی در نظر گرفت؟ ایشان می گوید برای این که این پریشانی قرآن بر طرف شود باید قائل شد به این که قرآن رؤیا های پیامبر صلی الله علیه و آله است؛ چون در ذات رؤیا پریشانی وجود دارد شما اگر در شب خوابی ببینید متوجه </w:t>
      </w:r>
    </w:p>
    <w:p>
      <w:pPr>
        <w:pStyle w:val="BookText"/>
        <w:rPr/>
      </w:pPr>
      <w:r>
        <w:rPr>
          <w:rFonts w:ascii="IRNazanin" w:hAnsi="IRNazanin" w:eastAsia="IRNazanin"/>
          <w:color w:val="111111"/>
          <w:sz w:val="28"/>
          <w:sz w:val="28"/>
          <w:szCs w:val="28"/>
          <w:rtl w:val="true"/>
          <w:lang w:bidi="fa-IR"/>
        </w:rPr>
        <w:t>می شوید که خوابتان کاملاً پریشان است در خواب شما از یک مکان به مکان دیگر می روید و قضایای روزمره را خواب می بینید اصلاً خاصیت خواب پریشانی است این پریشانی که شما در قرآن می بینید نیز حکایت از این دارد که این ها رؤیا های پیامبر است؛ چون خود رؤیا ها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تناقض هایی مشاهده می شود برای این که این تناقض ها را در قرآن حل کنیم باید قائل شویم که قرآن رؤیاست حل این تناقض ها به وسیله رؤیا میسّر است حال که قرآن رؤیا شد حل دو مطلبی که با هم تناقض دارند به این صورت خواهد بود که مراد ظاهر این دو مورد متناقض نیست که شما لفظ آن دو را لحاظ کرده اید؛ بلکه مراد از این دو مورد دو مطلب متفاوت است بنابراین تناقض بر طرف می شود؛ در حالی که اگر لفظ جمود داشته باشید تناقض پیش می آید و راه دفعی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در عالم رؤیا دیدم در چاه بالوعه ای افتادم و ماری را کشتم می گویند منظور از چاه بالوعه مال دنیاست و منظور از کشتن مار این است که شرّ دشمن از سر تو کم می شود و اشکال نمی کنید کسی که در چاه بالوعه افتاده است چگونه ماری را می کشد بدین ترتیب، تناقض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این که می گوییم قرآن رؤیا های رسولانه است یکی این است که پریشانی موجود در قرآن را جواب دهیم و دیگر این که تناقضاتی را که در آیات قرآن وجود دارد تناقض خود آیات با هم یا تناقض آیات قرآن کریم با تاریخ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باید اثبات کند که در کجای قرآن تناقض وجود دارد یا کجای آیات قرآن با علم و تاریخ تنافی دارد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برای حل تناقضات آیات و تنافی آیات با تاریخ و علم و برای این که این تناقضات را از بین ببرم آمده ام نظریه رؤیا های رسولانه را طرح کرده ام و قرآن را رؤیای پیامبر می دانم پس در این فرض، دیگر داستان خدا و وحی و جبرئیل کنار می رود و همۀ این ها تبدیل می شود به رؤیا های پیامبر؛ مثل این که دفترچه ای دارید که هر آن چه در خواب ببینید در آن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قرآن کریم کتابی خواهد بود که خواب های پیامبر در آن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چون او پیامبر است خواب های ایشان حجیت دارد وقتی به دکتر سروش اعتراض کردند که اگر خواب است خواب حجیت ندارد ایشان گفتند خواب من و </w:t>
      </w:r>
    </w:p>
    <w:p>
      <w:pPr>
        <w:pStyle w:val="BookText"/>
        <w:rPr/>
      </w:pPr>
      <w:r>
        <w:rPr>
          <w:rFonts w:ascii="IRNazanin" w:hAnsi="IRNazanin" w:eastAsia="IRNazanin"/>
          <w:color w:val="111111"/>
          <w:sz w:val="28"/>
          <w:sz w:val="28"/>
          <w:szCs w:val="28"/>
          <w:rtl w:val="true"/>
          <w:lang w:bidi="fa-IR"/>
        </w:rPr>
        <w:t>شما حجت نیست؛ اما چه مانعی دارد بگوییم خواب پیامبر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یکی از پاره های نظریه خود این گونه بیان کرده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مقدس قرآن را از دو سر می توان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دو جور می شود نگاه کرد و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 غیب، یکی از سر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به غیب و شهادت می کند؛ یعنی آن چه نمی بینی و آن هایی را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نادیده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غیب یعنی آن هایی که دیده نمی شود؛ مثل فرشته، قیامت، شیطان ،عرش میزان و یکی از چیز هایی که دیده نمی شود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قرآن چنان تصویری و هنری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می خواهد نادیده ها را بگوید؛ مثل فرشتگان که این ها دارای بال ها و اجنحه هستند یا مثلاً درباره کرسی و عرش صحبت می کند وقتی قرآن می خواهد این گونه موارد را بیان بکند، بیان قرآن تصویری و هنری می شود که رؤیایی ندانستن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و بهشت و جهنم را قرآن می خواهد بیان بکند چنان تصویر می کند مثل این که یک خواب است وقتی سخن از دیدنی ها و امر و نهی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واجب باشد و چه حرام،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يَأَيُّهَا الَّذِينَ ءَامَنُوا أَوْفُوا بِالْعُقُودِ أُحِلَّتْ لَكُم بَهيمَةُ الْأَنْعَمِ إِلَّا مَا يُتْلَى عَلَيْكُمْ غَيْرَ مُحِلِّى الصَّيْدِ وَ أَنتُمْ حُرُمٌ إِنَّ اللَّهَ تَحْكُمُ مَا يُرِيدُ ﴾ </w:t>
      </w:r>
      <w:r>
        <w:rPr>
          <w:rStyle w:val="FootnoteAnchor"/>
          <w:rtl w:val="true"/>
        </w:rPr>
        <w:footnoteReference w:id="273"/>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بِالْأَزْلَمِ ذَالِكُمْ فِسْقُ الْيَوْمَ يَئِسَ الَّذِينَ كَفَرُوا مِن دِينِكُمْ فَلَا تَخْشَوْهُمْ وَ أَخْشَوْنِ الْيَوْمَ أَكْمَلْتُ لَكُمْ دِينَكُمْ وَ أَتْمَمْتُ عَلَيْكُمْ نِعْمَتِي وَ رَضِيتُ لَكُمُ الْإِسْلَامَ دِينًا فَمَن أَضْطُرَّ فِي مَخْمَصَةٍ غَيْرَ مُتَجَانِفِ لِإِثْمِ فَإِنَّ اللَّهَ غَفُورٌ رَّحِيمٌ</w:t>
      </w:r>
      <w:r>
        <w:rPr>
          <w:rStyle w:val="FootnoteAnchor"/>
          <w:rtl w:val="true"/>
        </w:rPr>
        <w:footnoteReference w:id="274"/>
      </w:r>
      <w:r>
        <w:rPr>
          <w:rFonts w:ascii="Amiri" w:hAnsi="Amiri" w:eastAsia="Amiri" w:cs="Amiri"/>
          <w:color w:val="111111"/>
          <w:sz w:val="28"/>
          <w:sz w:val="28"/>
          <w:szCs w:val="28"/>
          <w:rtl w:val="true"/>
          <w:lang w:bidi="ar-SA"/>
        </w:rPr>
        <w:t>يَأَیُّهَا الَّذِينَ ءَامَنُوا إِنَّمَا الْخَمْرُ وَ الْمَيْسِرُ وَ الْأَنصَابُ وَ الْأَزْلَمُ رِجْسٌ مِّنْ عَمَلِ الشَّيْطَانِ فَاجْتَنِبُوهُ لَعَلَّكُمْ تُفْلِحُونَ</w:t>
      </w:r>
      <w:r>
        <w:rPr>
          <w:rStyle w:val="FootnoteAnchor"/>
          <w:rtl w:val="true"/>
        </w:rPr>
        <w:footnoteReference w:id="275"/>
      </w:r>
      <w:r>
        <w:rPr>
          <w:rFonts w:ascii="IRNazanin" w:hAnsi="IRNazanin" w:eastAsia="IRNazanin"/>
          <w:color w:val="111111"/>
          <w:sz w:val="28"/>
          <w:sz w:val="28"/>
          <w:szCs w:val="28"/>
          <w:rtl w:val="true"/>
          <w:lang w:bidi="fa-IR"/>
        </w:rPr>
        <w:t xml:space="preserve">امر و نهی ها و حلال و حرام هایی که می خواهد تعیین کند، بیانش چنان با عالم بیداری پهلو می زند که خواب را از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می 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رؤیاست، وقتی امر و نهی می کند مثل بحث حرمت ربا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رُءُوسُ أَمْوَالِكُمْ لَا تَظْلِمُونَ وَ لَا تُظْلَمُونَ</w:t>
      </w:r>
      <w:r>
        <w:rPr>
          <w:rStyle w:val="FootnoteAnchor"/>
          <w:rtl w:val="true"/>
        </w:rPr>
        <w:footnoteReference w:id="276"/>
      </w:r>
      <w:r>
        <w:rPr>
          <w:rFonts w:ascii="IRNazanin" w:hAnsi="IRNazanin" w:eastAsia="IRNazanin"/>
          <w:color w:val="111111"/>
          <w:sz w:val="28"/>
          <w:sz w:val="28"/>
          <w:szCs w:val="28"/>
          <w:rtl w:val="true"/>
          <w:lang w:bidi="fa-IR"/>
        </w:rPr>
        <w:t>، ربا خوار خواب هم باشد با این آیات از خواب می پرد و بیداری را به جای خواب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خوار تا آیه قرآن را برایش بخوانند، دیگر به خواب نمی رود </w:t>
      </w:r>
      <w:r>
        <w:rPr>
          <w:rFonts w:ascii="Amiri" w:hAnsi="Amiri" w:eastAsia="Amiri" w:cs="Amiri"/>
          <w:color w:val="111111"/>
          <w:sz w:val="28"/>
          <w:sz w:val="28"/>
          <w:szCs w:val="28"/>
          <w:rtl w:val="true"/>
          <w:lang w:bidi="ar-SA"/>
        </w:rPr>
        <w:t xml:space="preserve">فَأَذَنُوا بِحَرْبٍ مِّنَ اللَّهِ وَ رَسُولِهِ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قرآن را چگونه بخوانیم قرآن یک جنبۀ بیداری و یک جنبه رؤیایی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از جنبه رؤیایی وارد قرآن شویم یا از جنبۀ بیداری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جنبه رؤیایی وارد شویم جنبۀ بیداری و شهود را تفسیر و تعبیر رؤیایی می کنیم و اگر از جنبه بیداری و شهود بیاییم آن وقت جنبه رؤیایی را تفسیر بیدار گونه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مفسّران خواندن قرآن را از سر شهادت آغاز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جنبه های بیداری را گرفته و اخذ کرده اند و خواب های آن را بیداری حساب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مفتون 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هایی که در قرآن هست، مثل </w:t>
      </w:r>
      <w:r>
        <w:rPr>
          <w:rFonts w:ascii="Amiri" w:hAnsi="Amiri" w:eastAsia="Amiri" w:cs="Amiri"/>
          <w:color w:val="111111"/>
          <w:sz w:val="28"/>
          <w:sz w:val="28"/>
          <w:szCs w:val="28"/>
          <w:rtl w:val="true"/>
          <w:lang w:bidi="ar-SA"/>
        </w:rPr>
        <w:t>قُلْ هُوَ اللَّهُ أَحَدُ</w:t>
      </w:r>
      <w:r>
        <w:rPr>
          <w:rStyle w:val="FootnoteAnchor"/>
          <w:rtl w:val="true"/>
        </w:rPr>
        <w:footnoteReference w:id="2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خطابات و فرمان های قرآنی شده اند که بر غیب هم رنگ شهادت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غیب ها و رؤیا ها و نادیده ها رنگ دیده و بیداری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تصویر را به زبان تشریع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رؤیایی که دارد تصویر می کند، به آن تشريع که امر و نهی کرده است فروختند؛ یعنی به آن رنگ تشریع زدند و همه را امر و نهی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حکم واحد راندند و این جا هم فقه راه زنی کرد و سلطه گفتمانش قرآن را در کام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حلال و حرام و واجب و حرام همگی فقه است و در این جا مانند یک راه زن آمد و قرآن را از آن مسیر رؤیایی و تصویری خود منحرف کرد و همه را حمل بر شهود و بیداری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همه قرآن زبان واحد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می خواهی بفهمید باید با یک زبان جلو بروید از اوّل تا آخر یا رؤیاست یا از اوّل تا آخر شهود و بیداری است آقایان و غالب مفسّران از اوّل شهود و بیداری گرفتند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رؤیا و غیب می گیرم یا زبان بیداری است یا زبان خواب نه غیر این دو است و نه </w:t>
      </w:r>
    </w:p>
    <w:p>
      <w:pPr>
        <w:pStyle w:val="BookText"/>
        <w:rPr/>
      </w:pPr>
      <w:r>
        <w:rPr>
          <w:rFonts w:ascii="IRNazanin" w:hAnsi="IRNazanin" w:eastAsia="IRNazanin"/>
          <w:color w:val="111111"/>
          <w:sz w:val="28"/>
          <w:sz w:val="28"/>
          <w:szCs w:val="28"/>
          <w:rtl w:val="true"/>
          <w:lang w:bidi="fa-IR"/>
        </w:rPr>
        <w:t xml:space="preserve">آمیزه ای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که نه خواب است و نه بیداری، مثلاً داستان سرایی و نه این که بگوییم هر دو است صحیح نیست؛ بلکه یا خواب است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مفسّران گفته اند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حکم آن که فضای وحی، فضایی رؤیایی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وحی در یک فضای رؤیایی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نباید کرد که زبان قرآن هم یک سره زبان رؤیاست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شاهد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نزول وحی مثل یک رؤیاست پس زبان وحی نیز زبان رؤیاست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سر چشمه خیالی این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زبان رؤیا تخیّلی است اصلاً سر چشمه رؤیا خیال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چشمه رؤیا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دلیل اصلی و استوار این مدعاست؛ چندان نشانه روشن در ساختار رؤیایی قرآن هست که گمانه های دیگر را از ذهن می زداید و رؤیایی بودن زبان آن را به کرسی قبول می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این قدر ما شواهد داریم بر رؤیایی بودن قرآن که هنوز اقامه نکردیم که این شواهد این مطلب را می رساند که قرآن یک زبان رؤیایی است و رؤیا های رسولانه پیامبر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ایشان در پاره ای دیگر از بیاناتشان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رؤیا، مجاز و کنایه راه ندارد؛ یعنی الفاظ بر معانی غیر حقیقی شان حمل نمی شوند؛ گر چه برای فهمیدنشان به کتاب لغت مراجعه نمی توان کرد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فرعون که در خواب گاو چاق و لاغر دید، خواب او همین گاو چاق و لاغر بود و خوشه های گندم که سر سبز بودند و گندم های خشک را در خواب دیده بود بنابراین آن چه در خواب دیده بود همان ها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يَبُنَيَّ إِنّى أَرَى فِى الْمَنَامِ أَنِّي أَذْبَحُكَ</w:t>
      </w:r>
      <w:r>
        <w:rPr>
          <w:rStyle w:val="FootnoteAnchor"/>
          <w:rtl w:val="true"/>
        </w:rPr>
        <w:footnoteReference w:id="280"/>
      </w:r>
      <w:r>
        <w:rPr>
          <w:rFonts w:ascii="IRNazanin" w:hAnsi="IRNazanin" w:eastAsia="IRNazanin"/>
          <w:color w:val="111111"/>
          <w:sz w:val="28"/>
          <w:sz w:val="28"/>
          <w:szCs w:val="28"/>
          <w:rtl w:val="true"/>
          <w:lang w:bidi="fa-IR"/>
        </w:rPr>
        <w:t>واقعاً در خواب دیده بود که دارد فرزندش را ذبح می کند و همان را که در خواب دیده بود برای فرزندش تعریف کرد ایشان می گوید در عالم رؤیا، مجاز و کنایه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همان را که در خواب دیده است برای شما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همان گاو و لاغری همان لاغری و ذبح همان ذبح و فرزند همان فرزند است؛ نه مجازی هست و نه کنایه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عین حال می گوید خواب را باید خواب گزار تعبیر کند و هر کسی نمی تواند خواب را تعبیر کند مثلاً یک بار خود من در خواب دیدم یکی از دندان هایم افتاده است یا این که دندانم را کنده ام و سیاه است خیلی ناراحت بودم اتفاقاً یک وقت آقای آیة الله سیّد محمد علی روحانی را سوار ماشین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مسجد امام حسن عسکری علیه السلام قم نماز می خواندند پیر مردی که الآن در منزلشان بیمار است و حدود نود سال سن دارد </w:t>
      </w:r>
      <w:r>
        <w:rPr>
          <w:rStyle w:val="FootnoteAnchor"/>
          <w:rtl w:val="true"/>
        </w:rPr>
        <w:footnoteReference w:id="281"/>
      </w:r>
      <w:r>
        <w:rPr>
          <w:rFonts w:ascii="IRNazanin" w:hAnsi="IRNazanin" w:eastAsia="IRNazanin"/>
          <w:color w:val="111111"/>
          <w:sz w:val="28"/>
          <w:sz w:val="28"/>
          <w:szCs w:val="28"/>
          <w:rtl w:val="true"/>
          <w:lang w:bidi="fa-IR"/>
        </w:rPr>
        <w:t>به ایشان گفتم که آقا من چنین خوابی 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خیلی 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تعبیر این خواب چیزی نیست که تو را ناراحت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مختصری را برای مسجد وقف می کنید و در مسجد می گذارید که زیاد قیمت ندارد اتفاقاً همین طور شد یکی از کسانی که مسافرت رفته بود برای ما جا نماز سوغاتی آورد و اتفاقاً آن وقت مسجد ما جا نمازش کهنه شده بود و من آن جا نماز را در مسجد گذاشتم آن چه من در خواب دیدم دندان سیاه بود در تعبیر افتادن دندان غالباً می گویند عزیزی را از دست می دهید که معروف از ابن سیرین و غیره بوده است من بر اساس این تعبیر ترسیده بودم؛ اما ایشان تعبیر دیگری فرمودند و همان هم اتفاق افتاد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همان است؛ اما برای باز شدن و روشن شدن به خواب گزار و معبّر احتیاج دارد؛ لذا آقای دکتر سروش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تعبیر، شما به کتاب لغت مراجعه نمی کنید بلکه باید از شیوۀ خواب گزاری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خورشید و ستاره یا گاوان لاغر و فربه در خواب می بیند واقعاً ماه و خورشید را در خواب می بیند نه چیز دیگر را وقتی خواب را روایت می کند حقیقتاً از ماه و خورشید سخن می گوید چون شاعران ماه و خورشید می گویند و مرادشان محبوب و معشوق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که شاعر نیست تا این که تشبیه کند معشوق خود را به ماه و خورشید بلکه همین ماه و خورشید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معنای آن </w:t>
      </w:r>
    </w:p>
    <w:p>
      <w:pPr>
        <w:pStyle w:val="BookText"/>
        <w:rPr/>
      </w:pPr>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خواب گزاری است که معنای خواب روشن می شود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یعنی خواب را باید به یک نفر معبّر و خواب گزار بدهید تا برایتان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دو خانم بار دار بودند شوهر یکی از خانم ها خوابی دید و پیش یکی از معبّرین معروف اصفهان رفت ایشان تعبیر کرد و گفت خانمتان باردار است و یکی از نزدیکانتان هم باردار است خانم تو پسر به دنیا می آورد و خانم او دختر اتفاقاً هر دو خانم وضع حمل کردند و بر عکس آن چیزی شد که گفته معبّر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چه بسا معبّر در تعبیر خودش خطا کند؛ همان گونه که ممکن است درست تعبیر کند</w:t>
      </w:r>
    </w:p>
    <w:p>
      <w:pPr>
        <w:pStyle w:val="BookText"/>
        <w:rPr/>
      </w:pPr>
      <w:r>
        <w:rPr>
          <w:rFonts w:ascii="IRNazanin" w:hAnsi="IRNazanin" w:eastAsia="IRNazanin"/>
          <w:color w:val="111111"/>
          <w:sz w:val="28"/>
          <w:sz w:val="28"/>
          <w:szCs w:val="28"/>
          <w:rtl w:val="true"/>
          <w:lang w:bidi="fa-IR"/>
        </w:rPr>
        <w:t>تعبیر خواب هیچ ضابطه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دانشی جلو برود که هیچ کس نتواند به او عیب و ایرادی بگیرد باید همین دانش تعبیر خواب را دنبال کند تعبیر خواب را هر چه بگوید هیچ کس نمی تواند به او ایراد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شرعی را کم و زیاد بگوییم مشخص است صرف و نحو و معانی و بیان و اصول فقه و تجزیه و ترکیب را می شود ایراد گرفت؛ اما در تعبیر خواب ضابطه ای وجود ندارد ،آری در تعبیر خواب آن چه مهم است انعکاس آن و تطبیق آن با واقعیت است که آیا با واقعیت تطبیق می کند یا خیر؛ مثلاً ممکن است معبری به کسی بگوید که تو در آینده حج می روی و او هنوز حج نرفته است چه زمان معلوم می شود که این تعبیر باطل است؟ وقتی که این شخص از دنیا برود و حج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مُرد کسی موضوع را نمی فهمد تا برود و آن معبّر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خواب گزاری و تعبیر رؤیا ضابطه ای ندارد معبّرانی که رند و کلاه بردار هستند راه فرار را هم بلدند البته گاهی هم دست آن ها رو می شود معبّری تلفنی در تعبیر خواب خانمی به او گفته بود برای شما شوهر می آید خانم گفته بود که من هشتاد سال دارم و شوهر کرده ام و شوهرم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هشتاد ساله را چه کسی می خواهد تزویج کند؟ آن معبّر باید اوّل از سن و سال این خانم می پرسید؛ ولی از پشت تلفن صدای آن خانم را تشخیص نداده بود و چنین گفته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آن چه گفتیم سخنان جناب آقای دکتر سروش بود که خدمت شما تقریر کردیم و توضیح دادیم </w:t>
      </w:r>
      <w:bookmarkStart w:id="305" w:name="pg11148_87531"/>
    </w:p>
    <w:p>
      <w:pPr>
        <w:pStyle w:val="Heading2"/>
        <w:numPr>
          <w:ilvl w:val="1"/>
          <w:numId w:val="1"/>
        </w:numPr>
        <w:rPr/>
      </w:pPr>
      <w:bookmarkStart w:id="306" w:name="__RefHeading___Toc1143339_2870459653"/>
      <w:bookmarkStart w:id="307" w:name="_Toc108"/>
      <w:bookmarkEnd w:id="305"/>
      <w:bookmarkEnd w:id="306"/>
      <w:r>
        <w:rPr>
          <w:rtl w:val="true"/>
        </w:rPr>
        <w:t>نقد اجمالی نظریة رؤیا های رسولانه</w:t>
      </w:r>
      <w:bookmarkEnd w:id="307"/>
    </w:p>
    <w:p>
      <w:pPr>
        <w:pStyle w:val="BookText"/>
        <w:rPr/>
      </w:pPr>
      <w:r>
        <w:rPr>
          <w:rFonts w:ascii="IRNazanin" w:hAnsi="IRNazanin" w:eastAsia="IRNazanin"/>
          <w:color w:val="111111"/>
          <w:sz w:val="28"/>
          <w:sz w:val="28"/>
          <w:szCs w:val="28"/>
          <w:rtl w:val="true"/>
          <w:lang w:bidi="fa-IR"/>
        </w:rPr>
        <w:t>در پاسخ آقای دکتر سروش می گوییم جناب آقای دکتر سروش شما نهایت چیزی که می توانید بفرمایید این است که قرآن رؤیا های پیامبر است به فرض ما این نظریه شما را بپذیریم و قبول کنیم که قرآن رؤیا های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چرا وقتی قرآن را رؤیا های پیامبر می دانید آن را رؤیا های صادقه پیامبر نمی گیرید؛ یعنی رؤیایی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رؤیا رؤیایی است که </w:t>
      </w:r>
      <w:r>
        <w:rPr>
          <w:rFonts w:ascii="Amiri" w:hAnsi="Amiri" w:eastAsia="Amiri" w:cs="Amiri"/>
          <w:color w:val="111111"/>
          <w:sz w:val="28"/>
          <w:sz w:val="28"/>
          <w:szCs w:val="28"/>
          <w:rtl w:val="true"/>
          <w:lang w:bidi="ar-SA"/>
        </w:rPr>
        <w:t>إِنِّي رَأَيْتُ أَحَدَ عَشَرَ كَوْكَبَا</w:t>
      </w:r>
      <w:r>
        <w:rPr>
          <w:rStyle w:val="FootnoteAnchor"/>
          <w:rtl w:val="true"/>
        </w:rPr>
        <w:footnoteReference w:id="283"/>
      </w:r>
      <w:r>
        <w:rPr>
          <w:rFonts w:ascii="IRNazanin" w:hAnsi="IRNazanin" w:eastAsia="IRNazanin"/>
          <w:color w:val="111111"/>
          <w:sz w:val="28"/>
          <w:sz w:val="28"/>
          <w:szCs w:val="28"/>
          <w:rtl w:val="true"/>
          <w:lang w:bidi="fa-IR"/>
        </w:rPr>
        <w:t xml:space="preserve">که یازده ستاره و ماه و خورشید بر حضرت یوسف سجده کردند که نیاز به تعبیر دارد؛ ولی یک وقت رؤیا، رؤیایی است صادقه که پیامبر در خواب می بیند که داخل در مسجدالحرام می شود مانند آیه </w:t>
      </w:r>
      <w:r>
        <w:rPr>
          <w:rFonts w:ascii="Amiri" w:hAnsi="Amiri" w:eastAsia="Amiri" w:cs="Amiri"/>
          <w:color w:val="111111"/>
          <w:sz w:val="28"/>
          <w:sz w:val="28"/>
          <w:szCs w:val="28"/>
          <w:rtl w:val="true"/>
          <w:lang w:bidi="ar-SA"/>
        </w:rPr>
        <w:t>لَقَدْ صَدَقَ اللَّهُ رَسُولَهُ الرُّءيَا بِالْحَقِّ لَتَدْخُلُنَّ الْمَسْجِدَ الْحَرَامَ إِن شَاءَ اللَّهُ ءَامِنِينَ مُحَلِقِينَ رُءُوسَكُمْ وَ مُقَصِّرِينَ لَا تَخَافُونَ فَعَلِمَ مَا لَمْ تَعْلَمُوا فَجَعَلَ مِن دُونِ ذَلِكَ فَتْحًا قَرِیباً</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خدا رؤیای پیامبرش را به حق و درستی تحقق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رؤیا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قطعاً در حال امن و امنیت در حالی که سر هایتان را تراشیده و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 اید و بیمی ندارید،وارد مسجدالحرام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چه را شما نمی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ورود به مسجدالحرام در سال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پیش از آن پیروزی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 حدیبیه بود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این خواب را زمانی دیده بودند که در مدینه حضور داشتند و مکه زیر سلطۀ مشرکین قریش بود و مشرکین قریش به پیامبر صلی الله علیه و آله اجازه ورود به مکه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خواب می بیند که وارد مکه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رؤیای رسول خدا را تصدیق می کند و می فرماید این خوابی که دیده ای رؤیایی صادقه است و اگر خدا بخواهد، بدون هیچ ترس و خوفی، وارد مسجدالحرام خواهی شد و حتی </w:t>
      </w:r>
      <w:r>
        <w:rPr>
          <w:rFonts w:ascii="Amiri" w:hAnsi="Amiri" w:eastAsia="Amiri" w:cs="Amiri"/>
          <w:color w:val="111111"/>
          <w:sz w:val="28"/>
          <w:sz w:val="28"/>
          <w:szCs w:val="28"/>
          <w:rtl w:val="true"/>
          <w:lang w:bidi="ar-SA"/>
        </w:rPr>
        <w:t>مُحلِّقِينَ 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عمره تان را هم انجام می دهید و حلق و تقصیر می کنید </w:t>
      </w:r>
      <w:r>
        <w:rPr>
          <w:rFonts w:ascii="Amiri" w:hAnsi="Amiri" w:eastAsia="Amiri" w:cs="Amiri"/>
          <w:color w:val="111111"/>
          <w:sz w:val="28"/>
          <w:sz w:val="28"/>
          <w:szCs w:val="28"/>
          <w:rtl w:val="true"/>
          <w:lang w:bidi="ar-SA"/>
        </w:rPr>
        <w:t>لَا تَخَافُونَ فَعَلِمَ مَا لَمْ تَعْلَمُوا</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 xml:space="preserve">نترسید و خداوند می داند آن چه را شما نمی دانید </w:t>
      </w:r>
      <w:r>
        <w:rPr>
          <w:rFonts w:ascii="Amiri" w:hAnsi="Amiri" w:eastAsia="Amiri" w:cs="Amiri"/>
          <w:color w:val="111111"/>
          <w:sz w:val="28"/>
          <w:sz w:val="28"/>
          <w:szCs w:val="28"/>
          <w:rtl w:val="true"/>
          <w:lang w:bidi="ar-SA"/>
        </w:rPr>
        <w:t>فَجَعَلَ مِن دُون ذَالِكَ فَتْحًا قَرِیباً</w:t>
      </w:r>
      <w:r>
        <w:rPr>
          <w:rFonts w:ascii="IRNazanin" w:hAnsi="IRNazanin" w:eastAsia="IRNazanin"/>
          <w:color w:val="111111"/>
          <w:sz w:val="28"/>
          <w:sz w:val="28"/>
          <w:szCs w:val="28"/>
          <w:rtl w:val="true"/>
          <w:lang w:bidi="fa-IR"/>
        </w:rPr>
        <w:t xml:space="preserve"> و بعد از این ورود به مکه، فتح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از آقای دکتر سروش سؤال می کنیم اگر به فرض سخنان شما را بپذیریم و همه حرف های شما را قبول کنیم یعنی به فرض بپذیریم که قرآن رؤیا های رسولانه باشد سؤال ما این است که چرا شما این رؤیا را از باب رؤیا هایی می گیرید که مثل شمس و قمر و یازده ستاره و گاو لاغر و چاق و خوشه های گندم که خواب فرعون است احتیاج به تعبیر حضرت یوسف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رؤیا ها را مثل رؤیای صادقه پیامبر صلی الله علیه و آله و مانند رؤیای ورود پیامبر خاتم صلی الله علیه و آله به مسجد الحرام نمی گیرید که در آیه بیست و هفتم سوره فتح به آن اشاره شده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خواب دیدند که وارد مسجد الحرام می شوند و بعد این خواب را برای مردم بیان کردند و خداوند این آیه را نازل کرد همان سال پیامبر صلی الله علیه و آله به قصد ورود به مکه همراه مسلمانان به سمت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حدیبیه رسیدند مشرکین جلوی آن ها را گرفتند و مانع ورود آن ها به مکه شدند پیامبر صلی الله علیه و آله معاهده صلح حدیبیه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پیامبر صلی الله علیه و آله وارد مکه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ایشان گفتند امسال برگردید و سال دیگر وارد مکه شوید ایشان رفتند و سال بعد آمدند و عمره را انجام دادند در آن سال در ایام حج مشرکین از مکه بیرون رفتند و مکه را تخلیه کردند و مسلمانان سه روز در آن جا بودند و عمره انجام دادند و آن عمره به عمرة القضاء معروف شد بعد از انجام عمره، مسلمانان به مدینه بازگشتند زمانی که پیمان صلح حدیبیه بسته شد پیامبر صلی الله علیه و آله آن سال نتوانست وارد مسجد الحرام شود منافقین شبهه کردند که پیامبر خواب دید و خداوند هم در قرآن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w:t>
      </w:r>
      <w:r>
        <w:rPr>
          <w:rFonts w:ascii="IRNazanin" w:hAnsi="IRNazanin" w:eastAsia="IRNazanin"/>
          <w:color w:val="111111"/>
          <w:sz w:val="28"/>
          <w:sz w:val="28"/>
          <w:szCs w:val="28"/>
          <w:rtl w:val="true"/>
          <w:lang w:bidi="fa-IR"/>
        </w:rPr>
        <w:t xml:space="preserve"> ؛ ولى وارد مکه نشدند در این آیه حروف </w:t>
      </w:r>
      <w:r>
        <w:rPr>
          <w:rFonts w:ascii="Amiri" w:hAnsi="Amiri" w:eastAsia="Amiri" w:cs="Amiri"/>
          <w:color w:val="111111"/>
          <w:sz w:val="28"/>
          <w:sz w:val="28"/>
          <w:szCs w:val="28"/>
          <w:rtl w:val="true"/>
          <w:lang w:bidi="ar-SA"/>
        </w:rPr>
        <w:t>لَ</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قَد</w:t>
      </w:r>
      <w:r>
        <w:rPr>
          <w:rFonts w:ascii="IRNazanin" w:hAnsi="IRNazanin" w:eastAsia="IRNazanin"/>
          <w:color w:val="111111"/>
          <w:sz w:val="28"/>
          <w:sz w:val="28"/>
          <w:szCs w:val="28"/>
          <w:rtl w:val="true"/>
          <w:lang w:bidi="fa-IR"/>
        </w:rPr>
        <w:t xml:space="preserve"> هر دو، حرف تحقیق هستند و حرف ن هم در آخر کلمه </w:t>
      </w:r>
      <w:r>
        <w:rPr>
          <w:rFonts w:ascii="Amiri" w:hAnsi="Amiri" w:eastAsia="Amiri" w:cs="Amiri"/>
          <w:color w:val="111111"/>
          <w:sz w:val="28"/>
          <w:sz w:val="28"/>
          <w:szCs w:val="28"/>
          <w:rtl w:val="true"/>
          <w:lang w:bidi="ar-SA"/>
        </w:rPr>
        <w:t>لَتَدْخُلُنَّ</w:t>
      </w:r>
      <w:r>
        <w:rPr>
          <w:rFonts w:ascii="IRNazanin" w:hAnsi="IRNazanin" w:eastAsia="IRNazanin"/>
          <w:color w:val="111111"/>
          <w:sz w:val="28"/>
          <w:sz w:val="28"/>
          <w:szCs w:val="28"/>
          <w:rtl w:val="true"/>
          <w:lang w:bidi="fa-IR"/>
        </w:rPr>
        <w:t xml:space="preserve"> نون تأكيد ثقیله و برای تأکید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 اللهُ</w:t>
      </w:r>
      <w:r>
        <w:rPr>
          <w:rFonts w:ascii="IRNazanin" w:hAnsi="IRNazanin" w:eastAsia="IRNazanin"/>
          <w:color w:val="111111"/>
          <w:sz w:val="28"/>
          <w:sz w:val="28"/>
          <w:szCs w:val="28"/>
          <w:rtl w:val="true"/>
          <w:lang w:bidi="fa-IR"/>
        </w:rPr>
        <w:t xml:space="preserve"> فعل ماضی است و جملۀ </w:t>
      </w:r>
      <w:r>
        <w:rPr>
          <w:rFonts w:ascii="Amiri" w:hAnsi="Amiri" w:eastAsia="Amiri" w:cs="Amiri"/>
          <w:color w:val="111111"/>
          <w:sz w:val="28"/>
          <w:sz w:val="28"/>
          <w:szCs w:val="28"/>
          <w:rtl w:val="true"/>
          <w:lang w:bidi="ar-SA"/>
        </w:rPr>
        <w:t>رَسُولَهُ الرُّءيَا بِالْحَقِّ</w:t>
      </w:r>
      <w:r>
        <w:rPr>
          <w:rFonts w:ascii="IRNazanin" w:hAnsi="IRNazanin" w:eastAsia="IRNazanin"/>
          <w:color w:val="111111"/>
          <w:sz w:val="28"/>
          <w:sz w:val="28"/>
          <w:szCs w:val="28"/>
          <w:rtl w:val="true"/>
          <w:lang w:bidi="fa-IR"/>
        </w:rPr>
        <w:t xml:space="preserve"> یعنی رؤیای تو حقیقت دارد منافقین گفتند خداوند این همه تأکید را آورد و بعد هم اتفاقی نیفتاد و پیامبر وارد مکه نشد و در نهایت پیمان صلح حدیبیه امضا شد و حرف </w:t>
      </w:r>
    </w:p>
    <w:p>
      <w:pPr>
        <w:pStyle w:val="BookText"/>
        <w:rPr/>
      </w:pPr>
      <w:r>
        <w:rPr>
          <w:rFonts w:ascii="IRNazanin" w:hAnsi="IRNazanin" w:eastAsia="IRNazanin"/>
          <w:color w:val="111111"/>
          <w:sz w:val="28"/>
          <w:sz w:val="28"/>
          <w:szCs w:val="28"/>
          <w:rtl w:val="true"/>
          <w:lang w:bidi="fa-IR"/>
        </w:rPr>
        <w:t>خدا و پیامبر صلی الله علیه و آله تحقق پیدا نکرد البته سال بعد، پیامبر صلی الله علیه و آله عمرة القضاء را انجام دادند و رؤیایشان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دنباله آیه می گوید </w:t>
      </w:r>
      <w:r>
        <w:rPr>
          <w:rFonts w:ascii="Amiri" w:hAnsi="Amiri" w:eastAsia="Amiri" w:cs="Amiri"/>
          <w:color w:val="111111"/>
          <w:sz w:val="28"/>
          <w:sz w:val="28"/>
          <w:szCs w:val="28"/>
          <w:rtl w:val="true"/>
          <w:lang w:bidi="ar-SA"/>
        </w:rPr>
        <w:t>فَجَعَلَ مِن دُون ذَلِكَ فَتْحًا قَرِيباً</w:t>
      </w:r>
      <w:r>
        <w:rPr>
          <w:rFonts w:ascii="IRNazanin" w:hAnsi="IRNazanin" w:eastAsia="IRNazanin"/>
          <w:color w:val="111111"/>
          <w:sz w:val="28"/>
          <w:sz w:val="28"/>
          <w:szCs w:val="28"/>
          <w:rtl w:val="true"/>
          <w:lang w:bidi="fa-IR"/>
        </w:rPr>
        <w:t xml:space="preserve"> ، یعنی نه تنها وارد مسجد الحرام می شوید بلکه فتحی قریب و نزدیک هم وجود دارد که مراد همان فتح مکه در سال هشتم قمری است یک سال بعد از عمرة القضاء که در ذی القعدة الحرام سال هفتم قمری بود فتح مکه اتفاق افتاد قرآن زودتر آن را بیان کرده و گفته بود وقتی وارد مسجد الحرام شدید فتحی نزدیک نیز برای شما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 جناب دکتر سروش، به فرض همه سخنان شما درست باشد، اگر بناست قرآن و وحی را رؤیا بگیرید و در اصطلاح شما فقهاي راهزن را دستشان را از قرآن کوتاه کنیم و قرآن را از سر شهود و دیدنی ها و امر و نهی نخوانیم بلکه از سر رؤیا و غیب و نادیده ها بخوانیم، سؤال ما این است که چرا شما این رؤیا را رؤیا های صادقه و حقیقی پیامبر صلی الله علیه و آله که مطابق با واقع است نمی دانید ما دو گونه رؤیا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رؤیایی است که شخص در خواب گاو چاق و لاغر می بیند که تعبیر به قحطی می شود؛ یعنی شخص قحطی را در خواب ندیده است بلکه گاو فربه و لاغر را در خواب دیده که تعبیر شده است به فراوانی نعمت و قحطی یا ماه و ستاره را دیده و تعبیر شده است به برادران و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رؤیایی است که خود آن رؤیا به وقوع می پیوندد و محقق می شود؛ مانند خواب رسول خدا صلی الله علیه و آله را که در خواب می بینند وارد مسجدالحرام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را رؤیای صادقه می نامیم چرا شما از رؤیایی که صادقه و مطابق با واقع است عدول می کنید و می روید سراغ آن رؤیا هایی که به تعبیر و خواب گزاری و رمز گشایی احتیاج دارد؟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گویید فقها راهزن هستند و جنبه تشریع را بر تصویر مقدم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همان جنبه رؤیا و تصویر و غیب به شما اشکال می کنیم و می گوییم چرا رؤیا ها را صادقه و مانند رؤیای مسجد الحرام نمی گیرید که مطابق با واقع مسجد الحرام هستند چرا رؤیا را مانند رؤیای گاو و خوشه و ماه و ستاره می گیرید که به رمز گشایی احتیاج داشته باشند؟ اگر رؤیا های پیامبر صلی الله علیه و آله او را صادقه بگیرید، در آن صورت نه احتیاج به معبّر دارد و نه به رمز گشایی و نه مفسّر خواب می خواهد؛ </w:t>
      </w:r>
    </w:p>
    <w:p>
      <w:pPr>
        <w:pStyle w:val="BookText"/>
        <w:rPr/>
      </w:pPr>
      <w:r>
        <w:rPr>
          <w:rFonts w:ascii="IRNazanin" w:hAnsi="IRNazanin" w:eastAsia="IRNazanin"/>
          <w:color w:val="111111"/>
          <w:sz w:val="28"/>
          <w:sz w:val="28"/>
          <w:szCs w:val="28"/>
          <w:rtl w:val="true"/>
          <w:lang w:bidi="fa-IR"/>
        </w:rPr>
        <w:t xml:space="preserve">مانند آن رؤیایی که رسول خدا صلی الله علیه و آله در عالم خواب دیدند که میمون ها از منبر آن حضرت بالا می روند </w:t>
      </w:r>
      <w:r>
        <w:rPr>
          <w:rStyle w:val="FootnoteAnchor"/>
          <w:rtl w:val="true"/>
        </w:rPr>
        <w:footnoteReference w:id="285"/>
      </w:r>
      <w:r>
        <w:rPr>
          <w:rFonts w:ascii="IRNazanin" w:hAnsi="IRNazanin" w:eastAsia="IRNazanin"/>
          <w:color w:val="111111"/>
          <w:sz w:val="28"/>
          <w:sz w:val="28"/>
          <w:szCs w:val="28"/>
          <w:rtl w:val="true"/>
          <w:lang w:bidi="fa-IR"/>
        </w:rPr>
        <w:t>و الآن هم محقق شده است و کسانی از منبر پیامبر بالا می روند که همان وهابی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رُؤْيَا الْأَنْبِيَاءِ وَحْيِ</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پیامبران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ابراهیم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يَبُنَى إِنّى أَرَى فى الْمَنَامِ أَنّى أَذْبَحُكَ</w:t>
      </w:r>
      <w:r>
        <w:rPr>
          <w:rStyle w:val="FootnoteAnchor"/>
          <w:rtl w:val="true"/>
        </w:rPr>
        <w:footnoteReference w:id="287"/>
      </w:r>
      <w:r>
        <w:rPr>
          <w:rFonts w:ascii="IRNazanin" w:hAnsi="IRNazanin" w:eastAsia="IRNazanin"/>
          <w:color w:val="111111"/>
          <w:sz w:val="28"/>
          <w:sz w:val="28"/>
          <w:szCs w:val="28"/>
          <w:rtl w:val="true"/>
          <w:lang w:bidi="fa-IR"/>
        </w:rPr>
        <w:t>، نیز اشکالی ندارد که رؤیای ایشان را وحی بدانیم؛ لکن رؤیای انبیا از نوع رؤیا های صادقه یعنی رؤیا های شفاف و گویا و بدون احتیاج به تعبیر و خواب گزاری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می گوییم اوّلاً اگر بناست وحی و قرآن را رؤیا بدانیم چرا رؤیای پریشان بدانیم و چرا رؤیایی بدانیم که به خواب گزاری و تأویل احتیاج دارد و کسی جز معبّرین آن را نمی فهمد اگر بناست وحی و قرآن رؤیا باشد بگوییم رؤیای صادقه است؛ یعنی رؤیایی که به تأویل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قرآن هیچ قرینه ای بر این که قرآن و آیات قرآن عبارت باشد از رؤیا های پیامبر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فرمایش دکتر سروش مطلبی است که خودشان ساخته اند و توهم و پندار است و هیچ قرینه ای در قرآن دالّ بر این که آیات قرآن عبارت باشد از رؤیا های پیامبر وجود ندارد؛ بلکه در قرآن تصریح شده است که پیامبر صلی الله علیه و آله هیچ دخالتی در قرآن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گفته ها را به دروغ بر ما می بست ما او را به شدت می گرفتیم سپس رگ قلبش را پاره می کردیم</w:t>
      </w:r>
      <w:r>
        <w:rPr>
          <w:rFonts w:eastAsia="IRNazanin" w:cs="IRNazanin"/>
          <w:color w:val="111111"/>
          <w:sz w:val="28"/>
          <w:szCs w:val="28"/>
          <w:rtl w:val="true"/>
          <w:lang w:bidi="fa-IR"/>
        </w:rPr>
        <w:t xml:space="preserve">) </w:t>
      </w:r>
      <w:bookmarkStart w:id="308" w:name="pg11148_87535"/>
    </w:p>
    <w:p>
      <w:pPr>
        <w:pStyle w:val="BookText"/>
        <w:rPr/>
      </w:pPr>
      <w:bookmarkEnd w:id="308"/>
      <w:r>
        <w:rPr>
          <w:rFonts w:ascii="IRNazanin" w:hAnsi="IRNazanin" w:eastAsia="IRNazanin"/>
          <w:color w:val="111111"/>
          <w:sz w:val="28"/>
          <w:sz w:val="28"/>
          <w:szCs w:val="28"/>
          <w:rtl w:val="true"/>
          <w:lang w:bidi="fa-IR"/>
        </w:rPr>
        <w:t>قرآن تصریح دارد بر این که پیامبر صلی الله علیه و آله هیچ دخالتی در تصرّف آیات ندارد؛ بلکه در ارسال وحی یک خدا وجود دارد و یک فرشته وحی و یک پیامبر خداوند به واسطه فرشته وحی، وحی خود را به پیامبرش می رساند این فرشته نیز واسطه است و پیامبر ظرف نزول وحی است که وحی به او انتقال داده شده و او بدون هیچ گونه دخل و تصرّفی کلام خدا را کامل و تمام دریافت کرده است</w:t>
      </w:r>
      <w:r>
        <w:rPr>
          <w:rFonts w:eastAsia="IRNazanin" w:cs="IRNazanin"/>
          <w:color w:val="111111"/>
          <w:sz w:val="28"/>
          <w:szCs w:val="28"/>
          <w:rtl w:val="true"/>
          <w:lang w:bidi="fa-IR"/>
        </w:rPr>
        <w:t>.</w:t>
      </w:r>
    </w:p>
    <w:p>
      <w:pPr>
        <w:pStyle w:val="Heading2"/>
        <w:numPr>
          <w:ilvl w:val="1"/>
          <w:numId w:val="1"/>
        </w:numPr>
        <w:rPr/>
      </w:pPr>
      <w:bookmarkStart w:id="309" w:name="__RefHeading___Toc1143341_2870459653"/>
      <w:bookmarkStart w:id="310" w:name="_Toc109"/>
      <w:bookmarkEnd w:id="309"/>
      <w:r>
        <w:rPr>
          <w:rtl w:val="true"/>
        </w:rPr>
        <w:t>شواهد کلی دکتر سروش بر نظریه رؤیا های رسولانه</w:t>
      </w:r>
      <w:bookmarkEnd w:id="310"/>
    </w:p>
    <w:p>
      <w:pPr>
        <w:pStyle w:val="Heading3"/>
        <w:numPr>
          <w:ilvl w:val="2"/>
          <w:numId w:val="1"/>
        </w:numPr>
        <w:rPr/>
      </w:pPr>
      <w:bookmarkStart w:id="311" w:name="__RefHeading___Toc1143343_2870459653"/>
      <w:bookmarkStart w:id="312" w:name="_Toc110"/>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جناب دکتر سروش برای اثبات نظریه خود شواهدی بیان می کنند ایشان در کتاب کلام محمد رؤیای محمد شواهدی کلی برای فرمایش خودشان ارائه می دهند ،در واقع اگر بخواهیم نظریه آقای دکتر سروش را در دو جمله تلخیص کنیم آن دو جمله چنین است نخست این که قرآن متعلّق به خود پیامبر است و شما نمی توانید بگویید قرآن کتاب خداست بلکه باید بگویید کتاب محمد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دوم این که آن چه در این کتاب آمده است، صور رمزی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دکتر سروش آن چه فرعون در خواب می بیند از گاو های چاق و لاغر و خوشه های سبز و زرد گندم یا آن چه حضرت یوسف علیه السلام می بیند از ماه و خورشید و یازده ستاره در واقع صور رمزی و رمز گونه و رمز آلود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ظاهر آن الفاظ استفاده کرد به عبارتی معبّران و خواب گزارانی می خواهد تا مطلب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معبّرانی خاص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معبّران زمان حضرت یوسف علیه السلام نیز نتوانستند خواب فرعون را تعبیر کنند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أَضْغَاتُ أَحْلَامِ</w:t>
      </w:r>
      <w:r>
        <w:rPr>
          <w:rStyle w:val="FootnoteAnchor"/>
          <w:rtl w:val="true"/>
        </w:rPr>
        <w:footnoteReference w:id="290"/>
      </w:r>
      <w:r>
        <w:rPr>
          <w:rFonts w:ascii="IRNazanin" w:hAnsi="IRNazanin" w:eastAsia="IRNazanin"/>
          <w:color w:val="111111"/>
          <w:sz w:val="28"/>
          <w:sz w:val="28"/>
          <w:szCs w:val="28"/>
          <w:rtl w:val="true"/>
          <w:lang w:bidi="fa-IR"/>
        </w:rPr>
        <w:t>است؛ یعنی خواب های فرعون از نوع خواب های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معبّر بود که توانست آن خواب ها را تعبیر کند و آن یک نفر، حضرت یوسف علیه السلام بود آیات قرآن نیز خواب های پریشان پیامبر صلی الله علیه و آله است و پریشانی آن به سبب آن است که خواب نظم و ترتیب ندارد و این طور نیست که شما آیات را بخوانید و آن ها را بفهمید بلکه رمز و راز است و رمز و راز احتیاج به کلید دارد تا </w:t>
      </w:r>
      <w:bookmarkStart w:id="313" w:name="pg11148_87536"/>
    </w:p>
    <w:p>
      <w:pPr>
        <w:pStyle w:val="BookText"/>
        <w:rPr/>
      </w:pPr>
      <w:bookmarkEnd w:id="313"/>
      <w:r>
        <w:rPr>
          <w:rFonts w:ascii="IRNazanin" w:hAnsi="IRNazanin" w:eastAsia="IRNazanin"/>
          <w:color w:val="111111"/>
          <w:sz w:val="28"/>
          <w:sz w:val="28"/>
          <w:szCs w:val="28"/>
          <w:rtl w:val="true"/>
          <w:lang w:bidi="fa-IR"/>
        </w:rPr>
        <w:t>با آن کلید، رمز و راز تناقضات آیات را حل کنید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14" w:name="__RefHeading___Toc1143345_2870459653"/>
      <w:bookmarkStart w:id="315" w:name="_Toc111"/>
      <w:bookmarkEnd w:id="314"/>
      <w:r>
        <w:rPr/>
        <w:t>1</w:t>
      </w:r>
      <w:r>
        <w:rPr>
          <w:rtl w:val="true"/>
        </w:rPr>
        <w:t>.</w:t>
      </w:r>
      <w:r>
        <w:rPr>
          <w:rtl w:val="true"/>
        </w:rPr>
        <w:t>حالات پیامبر صلی الله علیه و آله هنگام دریافت وحی</w:t>
      </w:r>
      <w:bookmarkEnd w:id="315"/>
    </w:p>
    <w:p>
      <w:pPr>
        <w:pStyle w:val="Heading4"/>
        <w:numPr>
          <w:ilvl w:val="3"/>
          <w:numId w:val="1"/>
        </w:numPr>
        <w:rPr/>
      </w:pPr>
      <w:bookmarkStart w:id="316" w:name="__RefHeading___Toc1143347_2870459653"/>
      <w:bookmarkStart w:id="317" w:name="_Toc112"/>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آقای دکتر سروش شواهدی کلی برای بیان خود می آورند یکی از آن شواهد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پیامبر هنگام دریافت وحی به نا هوشیاری نمی رفت و غفلتی گران بر او عارض نمی شد و پس از هوشیاری دیده ها و شنیده های بی خودانه خویش را با صحابیان در میان نمی نهاد؟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جمله شواهد کلی که دکتر سروش بیان می کند حالات پیامبر صلی الله علیه و آله هنگام نزول وحی است هنگام وحی، حالتی به رسول خدا صلی الله علیه و آله دست می داد که شبیه خواب بود پیامبر صلی الله علیه و آله حتی وقتی که در جمع بود حالتی برای ایشان ایجاد می شد که دیگر به جمع توجه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جمع و دلم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می دیدند که پیامبر صلی الله علیه و آله دیگر حواسش به اطرافیان نیست و به نقطه ای خیره می شود و رنگ رخسارش تغییر می کند و از سر و صورتش عرق می ریزد پیامبر صلی الله علیه و آله هنگام نزول وحی حالت خاصی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 ها و روایات این حالات پیامبر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سروش می گوید این حالت پیامبر صلی الله علیه و آله مانند حالت خواب است منتها ما دو نوع خواب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خواب با چشمان بسته است که خواب عموم مردم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خواب با چشمان باز است که خواب های پیامبر صلی الله علیه و آله از این نوع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حالت پیامبر صلی الله علیه و آله را خواب می گیریم؟ چون حالت نزول وحي مثل خواب بوده است شما زمانی که خواب هستید در آن زمان دیگر گوشتان نمی شنود و قدرت تکلّم ندارید و حواستان کار نمی کند حتی در زمان قدیم که زمستان در زیر کرسی می نشستند و می خوابیدند گاه پای شخص داخل منقل می افتاد و می سوخت و نمی فهمید؛ چون خواب بود و حواس انسان در زمان خواب از کار می افتد حواس پیامبر صلی الله علیه و آله نیز در زمان نزول وحی کار نمی کرد؛ هر چند </w:t>
      </w:r>
      <w:bookmarkStart w:id="318" w:name="pg11148_87537"/>
    </w:p>
    <w:p>
      <w:pPr>
        <w:pStyle w:val="BookText"/>
        <w:rPr/>
      </w:pPr>
      <w:bookmarkEnd w:id="318"/>
      <w:r>
        <w:rPr>
          <w:rFonts w:ascii="IRNazanin" w:hAnsi="IRNazanin" w:eastAsia="IRNazanin"/>
          <w:color w:val="111111"/>
          <w:sz w:val="28"/>
          <w:sz w:val="28"/>
          <w:szCs w:val="28"/>
          <w:rtl w:val="true"/>
          <w:lang w:bidi="fa-IR"/>
        </w:rPr>
        <w:t>چشمان ایشان باز بود در آن حالت، گوش و زبان ایشان کار نمی کرد و حتی اگر کسی جلوی ایشان راه می رفت ایشان نمی دید این حالت که حالت نزول و دریافت وحی است دقیقاً مثل خواب است به همین دلیل آقای دکتر سروش می گوید این ها رؤیا های پیامبر است؛ چون خود حالت نزول هم مثل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،نابراین صرف این تشابه را ایشان شاهد گرفته است بر این که وحی پیامبر از نوع خواب است</w:t>
      </w:r>
      <w:r>
        <w:rPr>
          <w:rFonts w:eastAsia="IRNazanin" w:cs="IRNazanin"/>
          <w:color w:val="111111"/>
          <w:sz w:val="28"/>
          <w:szCs w:val="28"/>
          <w:rtl w:val="true"/>
          <w:lang w:bidi="fa-IR"/>
        </w:rPr>
        <w:t>.</w:t>
      </w:r>
    </w:p>
    <w:p>
      <w:pPr>
        <w:pStyle w:val="Heading4"/>
        <w:numPr>
          <w:ilvl w:val="3"/>
          <w:numId w:val="1"/>
        </w:numPr>
        <w:rPr/>
      </w:pPr>
      <w:bookmarkStart w:id="319" w:name="__RefHeading___Toc1143349_2870459653"/>
      <w:bookmarkStart w:id="320" w:name="_Toc113"/>
      <w:bookmarkEnd w:id="319"/>
      <w:r>
        <w:rPr>
          <w:rtl w:val="true"/>
        </w:rPr>
        <w:t>نقد شاهد اوّل</w:t>
      </w:r>
      <w:bookmarkEnd w:id="320"/>
    </w:p>
    <w:p>
      <w:pPr>
        <w:pStyle w:val="BookText"/>
        <w:rPr/>
      </w:pPr>
      <w:r>
        <w:rPr>
          <w:rFonts w:ascii="IRNazanin" w:hAnsi="IRNazanin" w:eastAsia="IRNazanin"/>
          <w:color w:val="111111"/>
          <w:sz w:val="28"/>
          <w:sz w:val="28"/>
          <w:szCs w:val="28"/>
          <w:rtl w:val="true"/>
          <w:lang w:bidi="fa-IR"/>
        </w:rPr>
        <w:t>در پاسخ ایشان می گوییم، به فرض قبول کنیم نزول وحی مثل خواب است؛ اما این دلیل نمی شود هر چیزی که مثل چیز دیگر باشد حکم 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حالت خاصی است؛ اما خواب نیست آقای دکتر سروش که می گوید خواب است ،در واقع، کم لطفی می کند حالت نزول وحی حتی مثل خواب هم نیست؛ بلکه غایت بیداری و غایت هوشیاری است این که آقای دکتر می فرماید هنگام نزول وحی گوش ،چشم زبان و حواس از کار می افتد اشکال ندارد؛ اما غایت بیداری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دنیا می رود حواسش از کار می افتد؛ اما کاملاً هوشیار است در روایت دارد كه </w:t>
      </w:r>
      <w:r>
        <w:rPr>
          <w:rFonts w:ascii="Amiri" w:hAnsi="Amiri" w:eastAsia="Amiri" w:cs="Amiri"/>
          <w:color w:val="111111"/>
          <w:sz w:val="28"/>
          <w:sz w:val="28"/>
          <w:szCs w:val="28"/>
          <w:rtl w:val="true"/>
          <w:lang w:bidi="ar-SA"/>
        </w:rPr>
        <w:t>النَّاسِ نِیَامٌ فَإِذَا مَاتُوا انْتَبَهُوا</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خواب هستند؛ وقتی می میرند،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آلمانی، خانم آنه ماری شیمل </w:t>
      </w:r>
      <w:r>
        <w:rPr>
          <w:rStyle w:val="FootnoteAnchor"/>
          <w:rtl w:val="true"/>
        </w:rPr>
        <w:footnoteReference w:id="294"/>
      </w:r>
      <w:r>
        <w:rPr>
          <w:rFonts w:ascii="IRNazanin" w:hAnsi="IRNazanin" w:eastAsia="IRNazanin"/>
          <w:color w:val="111111"/>
          <w:sz w:val="28"/>
          <w:sz w:val="28"/>
          <w:szCs w:val="28"/>
          <w:rtl w:val="true"/>
          <w:lang w:bidi="fa-IR"/>
        </w:rPr>
        <w:t xml:space="preserve">آن چنان این سخن را قبول کرده بود که وصیت کرد روی سنگ قبرش این روایت امیرالمؤمنین علی علیه السلام را بنویسند که </w:t>
      </w:r>
      <w:r>
        <w:rPr>
          <w:rFonts w:ascii="Amiri" w:hAnsi="Amiri" w:eastAsia="Amiri" w:cs="Amiri"/>
          <w:color w:val="111111"/>
          <w:sz w:val="28"/>
          <w:sz w:val="28"/>
          <w:szCs w:val="28"/>
          <w:rtl w:val="true"/>
          <w:lang w:bidi="ar-SA"/>
        </w:rPr>
        <w:t>النَّاسِ نِیَامٌ 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شخص به سبب مردن گسترش اطلاعات پیدا می کند؛ یعنی در حالی که جسد او بی جان است، به سبب </w:t>
      </w:r>
    </w:p>
    <w:p>
      <w:pPr>
        <w:pStyle w:val="BookText"/>
        <w:rPr/>
      </w:pPr>
      <w:r>
        <w:rPr>
          <w:rFonts w:ascii="IRNazanin" w:hAnsi="IRNazanin" w:eastAsia="IRNazanin"/>
          <w:color w:val="111111"/>
          <w:sz w:val="28"/>
          <w:sz w:val="28"/>
          <w:szCs w:val="28"/>
          <w:rtl w:val="true"/>
          <w:lang w:bidi="fa-IR"/>
        </w:rPr>
        <w:t>مردن خیلی از پرده ها برایش کنار می رود ،حال آیا می شود گفت مرگ هم مانند خواب است؟</w:t>
      </w:r>
    </w:p>
    <w:p>
      <w:pPr>
        <w:pStyle w:val="BookText"/>
        <w:rPr/>
      </w:pPr>
      <w:r>
        <w:rPr>
          <w:rFonts w:ascii="IRNazanin" w:hAnsi="IRNazanin" w:eastAsia="IRNazanin"/>
          <w:color w:val="111111"/>
          <w:sz w:val="28"/>
          <w:sz w:val="28"/>
          <w:szCs w:val="28"/>
          <w:rtl w:val="true"/>
          <w:lang w:bidi="fa-IR"/>
        </w:rPr>
        <w:t>در بحث وحی بیان کردیم که دریافت وحی بسیار سخت است؛ به سبب این که ارتباط با عالم بالاست و هر کسی نمی تواند این ارتباط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سؤال می کنند چرا همه پیغمبر نیستند یکی از جواب هایش همین است که چون همه نمی توانند با عالم بالا ارتباط برقرار کنند ،بلا تشبیه آیا هر جسمی می تواند فرکانس های رادیویی و ماهواره ای را بگیرد؟ خیر نمی تواند فقط جسم خاص با مشخصات خاص می تواند فرکانس ها را دریافت کند بنابراین همه نمی توانند با عالم بالا ارتباط برقرار کنند ظرفیت های خیلی وسیع و گسترده می خواهد تا کسی بتواند با عالم بالا ارتباط برقرار کند لحظه ارتباط و نزول وحی که توسط جبرئیل به پیامبر منتقل می شود لحظه خاصی است و بسیار سخت و شدید است شاهد بر سخت و شدید بودن آن تغییر حالات پیامبر است ما این نکات را در بحث وحی بیان کردیم و گفتیم در زمان وحی چه تغییراتی برای پیامبر حاصل می شود؛ تغییراتی مثل تغییر رنگ چهره پیامبر و عرق بر پیشانی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صحابه پیامبر درباره تغییر حالات حضرت هنگام نزول وحی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پیامبر صلی الله علیه و آله نشسته بودم و زانوی پیامبر یا پای پیامبر در کنار پای من بود وقتی نزول وحی شد به قدری بر پای من فشار آمد که نزدیک بود پای من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سوار بر حیوان بودند و هنگام نزول وحی حیوان از شدت سنگینی وحی روی 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سوار بر شتر بودند و وحی نازل می شد حالت پیامبر تغییر می کرد شتر تکان نمی خورد و می ایستاد بعد از مدتی زانو می زد آن قدر فشار قوی است که شتر با آن توانش تابِ تحمل فشار را نمی آورد و زانو هایش خم می شد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چرا چنین تغییر حالتی و شدتی و ثقلی هست عمده اش مربوط به دریافت وحی است و این که پیامبر دارد این ارتباط را برقرار می کند خود دریافت این کلمات بسیار ثقیل و سنگین است؛ لذا در آن هنگام، حال پیامبر دگرگون می شد و تغییر می کرد این نبود که ایشان خواب بوده باشد حضرت چیز هایی را می دید که حتی آن هایی که بیدار بودند هم نمی دیدند علی بن ابی طالب وصیّ پیامبر علیهما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سَمِعْتُ رَنَّةَ الشَّيْطَانِ حِينَ نَزَلَ الْوَحْيُ</w:t>
      </w:r>
    </w:p>
    <w:p>
      <w:pPr>
        <w:pStyle w:val="BookText"/>
        <w:rPr/>
      </w:pPr>
      <w:r>
        <w:rPr>
          <w:rFonts w:ascii="Amiri" w:hAnsi="Amiri" w:eastAsia="Amiri" w:cs="Amiri"/>
          <w:color w:val="111111"/>
          <w:sz w:val="28"/>
          <w:sz w:val="28"/>
          <w:szCs w:val="28"/>
          <w:rtl w:val="true"/>
          <w:lang w:bidi="ar-SA"/>
        </w:rPr>
        <w:t xml:space="preserve">عَلَيْهِ صلی الله علیه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 تَرَى مَا أَرَى إِلَّا أَنَّكَ لَسْتَ بِنَبِيٍّ، وَ لَكِنَّكَ وَزِيرٌ، وَ إِنَّكَ لَعَلَى خَيْرٍ</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وحی بر پیامبر صلی الله علیه و آله فرود می آمد ناله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خویش مأیوس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آن چه را من می شنوم می شنوی و آن چه را من می بینم می بینی؛ جز این که تو پیامبر نیستی بلکه وزیر من هستی و به راه خیر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السلانم هم بر اساس این روایت، قدرت دریافت 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امری طبیعی و عادی نیست و هر کسی قدرت این ارتباط را ندارد وحی به پیامبر صلی الله علیه و آله آخرین وحی الهی است و آخرین کلماتی است که خداوند با بندگانش صحبت کرده است و پس از آن دیگر هیچ وحیی نیست و باید به دقت ضبط و ثبت شود؛ لذا کار آسانی نیست و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حال پیامبر صلی الله علیه و آله را تغییر می کرد تغییر حال پیامبر خواب نیست بلکه اوج بیداری است برای تقریب به ذهن می توان گفت، مانند این است که دانشمندی مشغول نوشتن کتابش است و وقتی کسی وارد اتاق او می شود او هیچ توجهی ندارد آیا صحیح است در چنین حالتی بگوییم این نویسنده خواب است؟ نه تنها خواب نیست بلکه در آن حال دارد با دقت تمام می نویسد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مرحوم علامه طباطبایی قدس سره آمده است که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نوشتن تفسیر المیزان بودم که همسرم برای من چای آورد وقتی می بیند که من مشغول نگارش هستم، چیزی نمی گوید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حضور ایشان نمی شدم وقتی دیدم که چای جلوی من است، متوجه می شدم که او آورده و رفته است و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صحیح است بگوییم ایشان خواب بوده است؟ در حالی که دقیق ترین مسائل علمی را در آن حالت حل می کرده است ایشان خواب نبوده است بلکه به آن چای و آمدن و رفتن همسرش توجه نداشته است همسر ایشان هم رشته افکار او را پاره نمی کرده است؛ چون می دانست ایشان در حال تفکر است آیا صحیح است که همسر ایشان بگوید </w:t>
      </w:r>
      <w:bookmarkStart w:id="321" w:name="pg11148_87540"/>
    </w:p>
    <w:p>
      <w:pPr>
        <w:pStyle w:val="BookText"/>
        <w:rPr/>
      </w:pPr>
      <w:bookmarkEnd w:id="321"/>
      <w:r>
        <w:rPr>
          <w:rFonts w:ascii="IRNazanin" w:hAnsi="IRNazanin" w:eastAsia="IRNazanin"/>
          <w:color w:val="111111"/>
          <w:sz w:val="28"/>
          <w:sz w:val="28"/>
          <w:szCs w:val="28"/>
          <w:rtl w:val="true"/>
          <w:lang w:bidi="fa-IR"/>
        </w:rPr>
        <w:t>علامه خواب بوده است؟</w:t>
      </w:r>
    </w:p>
    <w:p>
      <w:pPr>
        <w:pStyle w:val="BookText"/>
        <w:rPr/>
      </w:pPr>
      <w:r>
        <w:rPr>
          <w:rFonts w:ascii="IRNazanin" w:hAnsi="IRNazanin" w:eastAsia="IRNazanin"/>
          <w:color w:val="111111"/>
          <w:sz w:val="28"/>
          <w:sz w:val="28"/>
          <w:szCs w:val="28"/>
          <w:rtl w:val="true"/>
          <w:lang w:bidi="fa-IR"/>
        </w:rPr>
        <w:t>جناب دکتر سروش این چه سخنی است شما می گویید که چون حواس آن حضرت متوجه دیگران نیست پس ایشان خواب است؟ در واقع چشم و گوش حواس پیامبر صلی الله علیه و آله چیز دیگری می بیند و می شنود بلا تشبیه مثل این است که کودکی دارد فیلم می بیند و هر چه مادر صدایش می کند توجهی ندارد به سبب این که تمام حواس کودک معطوف به آن برنامه است نمی شنود 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هنگام نزول وحی نمی شنود و نمی بیند و سخن نمی گوید ممکن است حواس او کار نکند؛ اما خواب نیست اتفاقاً هوشیار ترین فرد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بیانات اخیر دکتر سروش که قرآن رؤیا های رسولانه هست را همه رد کرده اند حتی مدتی قبل از طرف آقای دکتر علی اصغر غروی در اصفهان که ایشان در بیشتر مسائل بر مشی و عقیده پدرشان هستند و معلوم است که ایشان چه عقایدی داشته اند و دارند مقاله ای در نقد آقای دکتر سروش نوشتند؛ یعنی حتی ایشان هم که بر آن طریق گام بر می دارند به بیانات دکتر سروش اشکال گرفت و صدای ایشان هم به اعتراض در آمد</w:t>
      </w:r>
      <w:r>
        <w:rPr>
          <w:rFonts w:eastAsia="IRNazanin" w:cs="IRNazanin"/>
          <w:color w:val="111111"/>
          <w:sz w:val="28"/>
          <w:szCs w:val="28"/>
          <w:rtl w:val="true"/>
          <w:lang w:bidi="fa-IR"/>
        </w:rPr>
        <w:t>.</w:t>
      </w:r>
    </w:p>
    <w:p>
      <w:pPr>
        <w:pStyle w:val="Heading3"/>
        <w:numPr>
          <w:ilvl w:val="2"/>
          <w:numId w:val="1"/>
        </w:numPr>
        <w:rPr/>
      </w:pPr>
      <w:bookmarkStart w:id="322" w:name="__RefHeading___Toc1143351_2870459653"/>
      <w:bookmarkStart w:id="323" w:name="_Toc114"/>
      <w:bookmarkEnd w:id="322"/>
      <w:r>
        <w:rPr/>
        <w:t>2</w:t>
      </w:r>
      <w:r>
        <w:rPr>
          <w:rtl w:val="true"/>
        </w:rPr>
        <w:t>.</w:t>
      </w:r>
      <w:r>
        <w:rPr>
          <w:rtl w:val="true"/>
        </w:rPr>
        <w:t>پراکندگی و پریشانی آیات قرآن</w:t>
      </w:r>
      <w:bookmarkEnd w:id="323"/>
    </w:p>
    <w:p>
      <w:pPr>
        <w:pStyle w:val="Heading4"/>
        <w:numPr>
          <w:ilvl w:val="3"/>
          <w:numId w:val="1"/>
        </w:numPr>
        <w:rPr/>
      </w:pPr>
      <w:bookmarkStart w:id="324" w:name="__RefHeading___Toc1143353_2870459653"/>
      <w:bookmarkStart w:id="325" w:name="_Toc115"/>
      <w:bookmarkEnd w:id="324"/>
      <w:r>
        <w:rPr>
          <w:rtl w:val="true"/>
        </w:rPr>
        <w:t>اشاره</w:t>
      </w:r>
      <w:bookmarkEnd w:id="3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دیگری که جناب دکتر سروش به آن استشهاد می کند این است که این قرآنی که شما در پیش رو دارید کتابی پراکنده است و مرتب و منظم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منظم نیست؟ چون اگر منظم بود باید ابتدا ثابت می کرد خدایی هست، بعد ثابت می کرد پیغمبری هست بعد معاد و روز جزا را ثابت می کرد و به همین ترتیب دیگر مباحث اعتقادات را ثابت می کرد و سپس احکام شرعی را بیان می کرد و آن گاه متعرّض اخلاقیات می شد اگر چنین بود این کتاب می شد کتابی منسجم مثل رساله های عملیه که ابتدا عقاید را بیان می کنند و بعد مسائل فقهی را و بعد اخلاق را اگر قرار بود قرآن کتاب منسجمی باشد باید چنین شاکله ای می داشت؛ در حالی که از اوّل تا آخر قرآن نظم و ترتیبی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بعضی آیات و سوره ها دقت کنید می بینید که ابتدا بحث عقاید را مطرح می کند و يك دفعه وارد بحث فقهی می شود و بعد از آن وارد مباحث اخلاقی می شود گاهی داستانی را شروع می کند اما وسط داستان مسئله ای دیگر را </w:t>
      </w:r>
      <w:bookmarkStart w:id="326" w:name="pg11148_87541"/>
    </w:p>
    <w:p>
      <w:pPr>
        <w:pStyle w:val="BookText"/>
        <w:rPr/>
      </w:pPr>
      <w:bookmarkEnd w:id="326"/>
      <w:r>
        <w:rPr>
          <w:rFonts w:ascii="IRNazanin" w:hAnsi="IRNazanin" w:eastAsia="IRNazanin"/>
          <w:color w:val="111111"/>
          <w:sz w:val="28"/>
          <w:sz w:val="28"/>
          <w:szCs w:val="28"/>
          <w:rtl w:val="true"/>
          <w:lang w:bidi="fa-IR"/>
        </w:rPr>
        <w:t>مطرح می کند</w:t>
      </w:r>
    </w:p>
    <w:p>
      <w:pPr>
        <w:pStyle w:val="BookText"/>
        <w:rPr/>
      </w:pPr>
      <w:r>
        <w:rPr>
          <w:rFonts w:ascii="IRNazanin" w:hAnsi="IRNazanin" w:eastAsia="IRNazanin"/>
          <w:color w:val="111111"/>
          <w:sz w:val="28"/>
          <w:sz w:val="28"/>
          <w:szCs w:val="28"/>
          <w:rtl w:val="true"/>
          <w:lang w:bidi="fa-IR"/>
        </w:rPr>
        <w:t>آن چه در قرآن مشاهده می کنید پراکندگی محض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ثابت شد قرآن کتابی پریشان است و به طور مشهود این پراکندگی را در قرآن می بینید این پریشانی قرآن معلول همان خواب های پریشان پیامبر است خواب های پریشانی که ما می بینیم بیشتر وقت ها آن ها را فراموش می کنیم؛ اما رسول خدا صلی الله علیه و آله راه های آن خواب های پریشان را باز گو می کردند و آن خواب های پریشان جمع و مکتوب شدند و در نهایت تبدیل شدند به کتابی به نام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شاهد دیگری که جناب دکتر سروش برای رؤیا های رسولانه بیان می کند این است که در قرآن پریشانی و آشفتگی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پریشانی را ناشی از پریشانی رؤیا های رسولانه می داند</w:t>
      </w:r>
      <w:r>
        <w:rPr>
          <w:rFonts w:eastAsia="IRNazanin" w:cs="IRNazanin"/>
          <w:color w:val="111111"/>
          <w:sz w:val="28"/>
          <w:szCs w:val="28"/>
          <w:rtl w:val="true"/>
          <w:lang w:bidi="fa-IR"/>
        </w:rPr>
        <w:t>.</w:t>
      </w:r>
    </w:p>
    <w:p>
      <w:pPr>
        <w:pStyle w:val="Heading4"/>
        <w:numPr>
          <w:ilvl w:val="3"/>
          <w:numId w:val="1"/>
        </w:numPr>
        <w:rPr/>
      </w:pPr>
      <w:bookmarkStart w:id="327" w:name="__RefHeading___Toc1143355_2870459653"/>
      <w:bookmarkStart w:id="328" w:name="_Toc116"/>
      <w:bookmarkEnd w:id="327"/>
      <w:r>
        <w:rPr>
          <w:rtl w:val="true"/>
        </w:rPr>
        <w:t>نقد شاهد دوم</w:t>
      </w:r>
      <w:bookmarkEnd w:id="328"/>
    </w:p>
    <w:p>
      <w:pPr>
        <w:pStyle w:val="BookText"/>
        <w:rPr/>
      </w:pPr>
      <w:r>
        <w:rPr>
          <w:rFonts w:ascii="IRNazanin" w:hAnsi="IRNazanin" w:eastAsia="IRNazanin"/>
          <w:color w:val="111111"/>
          <w:sz w:val="28"/>
          <w:sz w:val="28"/>
          <w:szCs w:val="28"/>
          <w:rtl w:val="true"/>
          <w:lang w:bidi="fa-IR"/>
        </w:rPr>
        <w:t>در پاسخ ایشان می گوییم واضح است که آقای دکتر سروش می پندارد خداوند تبارک و تعالی یک نفر مؤلّف یا یک نفر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خداوند را در حد مصنّف و مؤلّف پایین آورده است بله، اگر من بخواهم کتابی بنویسم، باید کتابم مقدمه ای داشته باشد و فصول آن مرتب باشد و به صورت فصل اوّل، فصل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شود اگر جای دو فصل را عوض کنم کتاب به هم ریختگی پیدا می کند و استدلال هایش نا تمام می ماند کتاب باید بر اساس نظم و ترتیبی منطقی باشد تا بتوانیم آن نتیجه ای که می خواهیم در آخر کار استفاده کنیم، از آن بگیریم</w:t>
      </w:r>
    </w:p>
    <w:p>
      <w:pPr>
        <w:pStyle w:val="BookText"/>
        <w:rPr/>
      </w:pPr>
      <w:r>
        <w:rPr>
          <w:rFonts w:ascii="IRNazanin" w:hAnsi="IRNazanin" w:eastAsia="IRNazanin"/>
          <w:color w:val="111111"/>
          <w:sz w:val="28"/>
          <w:sz w:val="28"/>
          <w:szCs w:val="28"/>
          <w:rtl w:val="true"/>
          <w:lang w:bidi="fa-IR"/>
        </w:rPr>
        <w:t>متأسفانه جناب آقای دکتر سروش خدا را به اندازه یک نفر مؤلّف یا مصنّف پایین آورده است و می گوید کتاب خدا باید به این شکل یعنی به صورت منظم و به ترتیب نوشته شده باشد و در این صورت است که می شود آن را کتاب خدا نامید و در غیر این صورت خیر و چون قرآن پریشان است باید این پریشانی را درمان کرد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به جناب آقای دکتر سروش این است که این کتاب، کتاب انسان ها نیست تا کتابی تألیفی و تصنیفی باشد؛ بلکه این کتاب، کتاب خدا و کتاب هدایت و کتاب وعظ است و خدا با این کتاب مردم را هدایت می کند</w:t>
      </w:r>
      <w:r>
        <w:rPr>
          <w:rFonts w:eastAsia="IRNazanin" w:cs="IRNazanin"/>
          <w:color w:val="111111"/>
          <w:sz w:val="28"/>
          <w:szCs w:val="28"/>
          <w:rtl w:val="true"/>
          <w:lang w:bidi="fa-IR"/>
        </w:rPr>
        <w:t xml:space="preserve">: </w:t>
      </w:r>
      <w:bookmarkStart w:id="329" w:name="pg11148_87542"/>
    </w:p>
    <w:p>
      <w:pPr>
        <w:pStyle w:val="BookText"/>
        <w:rPr/>
      </w:pPr>
      <w:bookmarkEnd w:id="329"/>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آیا قرآن رؤیا های پیامبر صلی الله علیه و آله است؟</w:t>
      </w:r>
    </w:p>
    <w:p>
      <w:pPr>
        <w:pStyle w:val="BookText"/>
        <w:rPr/>
      </w:pPr>
      <w:r>
        <w:rPr>
          <w:rFonts w:ascii="Amiri" w:hAnsi="Amiri" w:eastAsia="Amiri" w:cs="Amiri"/>
          <w:color w:val="111111"/>
          <w:sz w:val="28"/>
          <w:sz w:val="28"/>
          <w:szCs w:val="28"/>
          <w:rtl w:val="true"/>
          <w:lang w:bidi="ar-SA"/>
        </w:rPr>
        <w:t>هُدًى لِلنَّاسِ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تصور کرده است این کتاب، کتاب منطق یا فلسفه یا فقه است؛ در حالی که نمی توان کتاب خدا را در این علوم منحصر کرد این کتاب، کتاب هدایت است اگر به گونه ای باشد که نتواند انسان ها را هدایت کند به این کتاب خلل وارد است؛ چون خداوند آن را کتاب هدایت نامیده است اگر شما گفتید این کتاب، کتاب هدایت برای مردم نیست نقض غرض است و خلل به این کتاب وارد می شود این پریشانی که به قول جناب دکتر سروش در این کتاب وجود دارد مشکلی برای کتاب ایجاد نمی کند؛ چون به هدایت گری آن لطمه و خللی وارد نمی کند کتاب هدایت باید جنبه هدایتی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جناب دکتر سروش این است که اگر شما بگویید این کتاب رؤیا های رسولانه است و رمز آلود است و احتیاج به خواب گزار و معبّر دارد و همه نمی توانند آن را بفهمند اتفاقاً آن جا خلل به کتاب وارد شده است؛ چون دیگر آن کتاب، کتاب هدایت و وعظ برای مردم نیست و همه نمی توانند از آن استفاده کنند در آن صورت مثل خواب فرعون می شود که شخصی مانند یوسف توانست آن را تعبیر کند و حتی خواب گزاران دربار نتوانستند آن را تعبیر کنند و گفتند خواب فرعون از خواب های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این کتاب را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می داند؛ یعنی همه مردم این کتاب را می فهمند؛ در حالی که جناب آقای دکتر سروش می فرماید همه آن را نمی فهمند ما می گوییم اتفاقاً این نظریه شما خلل به قرآن است و در واقع این پندار شماست که پریشان است</w:t>
      </w:r>
      <w:r>
        <w:rPr>
          <w:rFonts w:eastAsia="IRNazanin" w:cs="IRNazanin"/>
          <w:color w:val="111111"/>
          <w:sz w:val="28"/>
          <w:szCs w:val="28"/>
          <w:rtl w:val="true"/>
          <w:lang w:bidi="fa-IR"/>
        </w:rPr>
        <w:t>.</w:t>
      </w:r>
    </w:p>
    <w:p>
      <w:pPr>
        <w:pStyle w:val="Heading2"/>
        <w:numPr>
          <w:ilvl w:val="1"/>
          <w:numId w:val="1"/>
        </w:numPr>
        <w:rPr/>
      </w:pPr>
      <w:bookmarkStart w:id="330" w:name="__RefHeading___Toc1143357_2870459653"/>
      <w:bookmarkStart w:id="331" w:name="_Toc117"/>
      <w:bookmarkEnd w:id="330"/>
      <w:r>
        <w:rPr>
          <w:rtl w:val="true"/>
        </w:rPr>
        <w:t>دیدگاه علامه طباطبایی قدس سره</w:t>
      </w:r>
      <w:bookmarkEnd w:id="33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پاسخ قبلی، در پاسخ به جناب دکتر سروش می گوییم کسانی مانند علامه طباطبایی قدس سره ، صاحب کتاب نفیس المیزان در تفسیر خودشان سعی دارند آیات قرآن را به هم ربط بدهند ایشان به جدّ سعی بر این دارند که آیات را به هم وصل کنند می خواهند اثبات کنند که در قرآن پریشانی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bookmarkStart w:id="332" w:name="pg11148_87543"/>
    </w:p>
    <w:p>
      <w:pPr>
        <w:pStyle w:val="BookText"/>
        <w:rPr/>
      </w:pPr>
      <w:bookmarkEnd w:id="332"/>
      <w:r>
        <w:rPr>
          <w:rFonts w:ascii="IRNazanin" w:hAnsi="IRNazanin" w:eastAsia="IRNazanin"/>
          <w:color w:val="111111"/>
          <w:sz w:val="28"/>
          <w:sz w:val="28"/>
          <w:szCs w:val="28"/>
          <w:rtl w:val="true"/>
          <w:lang w:bidi="fa-IR"/>
        </w:rPr>
        <w:t>بر این نظر است که اگر بخواهید این ارتباط را کشف کنید باید بروید در ظرف نزول آیات قرآن و ببینید آن وقت که آیات نازل شده است قضایا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 توانید ارتباط آیات را پیدا کنید و خواهید فهمید آیات مانند زنجیر به هم متصل هستند این تلاش را علامه و برخی از مفسّران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به وجود سیاق در آیات قرآن کریم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یعنی ارتباط آیات با هم؛ یعنی وقتی می خواهید آیه ای را معنا کنید، باید طوری معنا کنید که این آیه با آیه قبل و آیه بعد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آیات و سوره ها به ترتیب نزول جمع آوری نشده است را چگونه جواب می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ظرف نزول آیات را ببینیم؛ یعنی ببینیم آن موقع که آیه ای نازل شده است اوضاع چه بوده است و چرا 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شأن نزول آیه چه بوده است و مراد خدا در این آیه چیست این جهات را باید به خوبی بفهمیم تا بتوانیم بین آیات ارتباط برقرار کنیم اگر نتوانیم این جهات را به خوبی بفهمیم نمی توانیم بین آیات ارتباط برقرار کنیم این فرمایش علامه طباطبایی قدس سره صاحب الميزان و مَنْ تبع و مَنْ سبق ایشان است که قائل به سیاق هستند</w:t>
      </w:r>
    </w:p>
    <w:p>
      <w:pPr>
        <w:pStyle w:val="Heading2"/>
        <w:numPr>
          <w:ilvl w:val="1"/>
          <w:numId w:val="1"/>
        </w:numPr>
        <w:rPr/>
      </w:pPr>
      <w:bookmarkStart w:id="333" w:name="__RefHeading___Toc1143359_2870459653"/>
      <w:bookmarkStart w:id="334" w:name="_Toc118"/>
      <w:bookmarkEnd w:id="333"/>
      <w:r>
        <w:rPr>
          <w:rtl w:val="true"/>
        </w:rPr>
        <w:t>نظر ما درباره سیاق</w:t>
      </w:r>
      <w:bookmarkEnd w:id="334"/>
    </w:p>
    <w:p>
      <w:pPr>
        <w:pStyle w:val="Heading3"/>
        <w:numPr>
          <w:ilvl w:val="2"/>
          <w:numId w:val="1"/>
        </w:numPr>
        <w:rPr/>
      </w:pPr>
      <w:bookmarkStart w:id="335" w:name="__RefHeading___Toc1143361_2870459653"/>
      <w:bookmarkStart w:id="336" w:name="_Toc119"/>
      <w:bookmarkEnd w:id="335"/>
      <w:r>
        <w:rPr>
          <w:rtl w:val="true"/>
        </w:rPr>
        <w:t>اشاره</w:t>
      </w:r>
      <w:bookmarkEnd w:id="33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ما این است که سیاق در بعضی از آیات قرآن کریم به نحو موجبه جزئیه وجود دارد به عبارتی وجود ارتباط را در بعضی از آیات قرآن کریم منکر نیستیم؛ اما این که سیاق به نحو کلی در بین همۀ آیات قرآن کریم وجود داشته باشد این مطلب را قائل نیستیم ما منکر وجود سیاق به نحو کلی و در همه آیات هستیم؛ یعنی این طور نیست که از باء </w:t>
      </w:r>
      <w:r>
        <w:rPr>
          <w:rFonts w:ascii="Amiri" w:hAnsi="Amiri" w:eastAsia="Amiri" w:cs="Amiri"/>
          <w:color w:val="111111"/>
          <w:sz w:val="28"/>
          <w:sz w:val="28"/>
          <w:szCs w:val="28"/>
          <w:rtl w:val="true"/>
          <w:lang w:bidi="ar-SA"/>
        </w:rPr>
        <w:t>بِسمِ اللهِ تا سين النَّاسِ</w:t>
      </w:r>
      <w:r>
        <w:rPr>
          <w:rFonts w:ascii="IRNazanin" w:hAnsi="IRNazanin" w:eastAsia="IRNazanin"/>
          <w:color w:val="111111"/>
          <w:sz w:val="28"/>
          <w:sz w:val="28"/>
          <w:szCs w:val="28"/>
          <w:rtl w:val="true"/>
          <w:lang w:bidi="fa-IR"/>
        </w:rPr>
        <w:t xml:space="preserve"> بین همه آیات ارتباط وجود داشته باشد چنین ارتباط و کلیتی را قبول نداریم دلیلی هم بر وجود سیاق به نحو کلی وجود ندارد قبل از ما هم جماعتی این بیان ما را قبول کرده اند که در همۀ آیات قرآن سیاق وجود ندارد و چنین سخنی معتبر نیست از جمله کسانی که از بین متأخرین قائل به نبود سیاق به نحو کلی است، مرحوم آیةالله آقای حاج سیّد علی فانی اصفهانی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و کتابی که در </w:t>
      </w:r>
    </w:p>
    <w:p>
      <w:pPr>
        <w:pStyle w:val="BookText"/>
        <w:rPr/>
      </w:pPr>
      <w:r>
        <w:rPr>
          <w:rFonts w:ascii="IRNazanin" w:hAnsi="IRNazanin" w:eastAsia="IRNazanin"/>
          <w:color w:val="111111"/>
          <w:sz w:val="28"/>
          <w:sz w:val="28"/>
          <w:szCs w:val="28"/>
          <w:rtl w:val="true"/>
          <w:lang w:bidi="fa-IR"/>
        </w:rPr>
        <w:t>باب قرآن دارند به نام آراء حول القرآن،</w:t>
      </w:r>
      <w:r>
        <w:rPr>
          <w:rStyle w:val="FootnoteAnchor"/>
          <w:rtl w:val="true"/>
        </w:rPr>
        <w:footnoteReference w:id="297"/>
      </w:r>
      <w:r>
        <w:rPr>
          <w:rFonts w:ascii="IRNazanin" w:hAnsi="IRNazanin" w:eastAsia="IRNazanin"/>
          <w:color w:val="111111"/>
          <w:sz w:val="28"/>
          <w:sz w:val="28"/>
          <w:szCs w:val="28"/>
          <w:rtl w:val="true"/>
          <w:lang w:bidi="fa-IR"/>
        </w:rPr>
        <w:t>تصریح دارند که سیاق، به نحو کلی، در تمام آیات وجود ندارد قول صحیح هم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نحو موجبه جزئیه سیاق را قبول داریم و می گوییم بعضی از آیات قرآن با هم ارتباط دارند؛ اما این را که از اوّل تا آخر آیات در قرآن سیاق وجود داشته باشد قبول نداریم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دکتر سروش می گوید کتاب خدا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کتاب خداست و با کتاب بشر فرق دارد آری؛ پریشان است؛ ولی پریشانی آن معجزه قرآن است؛ هر چند آن هایی که قائل به سیاق در قرآن کریم هستند می گویند در قرآن هیچ پریشانی وجود ندارد و به جناب دکتر سروش اشکال می کنند که شما پریشان می بینید نه این که آیات قرآن پریشان باشند؛ مثل شخصی که در روستا و آبادی اش نشسته باشد و از جایی هم خبر نداشته باشد و سخنرانی رهبر مملکت را گوش بدهد و بگوید که او پراکنده سخن می گوید پیداست وقتی رهبر سخنرانی می کند اوضاع دنیا را زیر نظر دارد و هر جمله اش را با توجه به اوضاعی که در دنیاست به بخشی از مسائل دنیا اختصاص می دهد؛ مثلاً دو جمله درباره یمن دو جمله درباره سوریه دو جمله دربارۀ افغانستان و دو جمله درباره عراق می گوید کسی که اوضاع دنیا را می شناسد و می بیند بیست دقیقه سخنرانی می کند اما دربارۀ همۀ مسائل دنیا اظهار نظر می کند و می گوید که مسائل چگونه باید حل شود شخصی دیگر که او هم اوضاع دنیا را بشناسد سخنرانی رهبر را درک می کند و می فهمد که او دربارۀ همۀ مسائلی که لازم بوده اظهار نظر کرده است آیا آن کسی که اوضاع دنیا را می شناسد سخنرانی ایشان را پراکنده گویی می پندارد یا این که می گوید رهبر سخنرانی کرده و دربارۀ همۀ این مسائل صحبت کرده است؟ آشکار است که سخنرانی ایشان پراکنده گویی نیست و خوب می داند هر جمله ای از این سخنرانی جایش کجاست؛ اما آن شخص نا آگاه که از اوضاع دنیا خبر ندارد وقتی این سخنرانی را می شنود می گوید این سخنرانی هیچ سر و تهی نداشت از یمن رفت به سوریه و از سوریه به افغانستان و از آن جا به عراق و </w:t>
      </w:r>
    </w:p>
    <w:p>
      <w:pPr>
        <w:pStyle w:val="BookText"/>
        <w:rPr/>
      </w:pPr>
      <w:r>
        <w:rPr>
          <w:rFonts w:ascii="IRNazanin" w:hAnsi="IRNazanin" w:eastAsia="IRNazanin"/>
          <w:color w:val="111111"/>
          <w:sz w:val="28"/>
          <w:sz w:val="28"/>
          <w:szCs w:val="28"/>
          <w:rtl w:val="true"/>
          <w:lang w:bidi="fa-IR"/>
        </w:rPr>
        <w:t>اصلاً سخنانش سر و ته نداشت حتی ممکن است توهین هم بکند؛ در حالی که باید به او گفت مشکل از شماست شما نفهمیده اید و ارتباط بین کلمات را متوجه نشده اید آن کسی که اوضاع را مطلع است و اخبار دنیا را پیگیری می کند می داند همۀ این کلمات و جملات با هم مرتبط هستند</w:t>
      </w:r>
    </w:p>
    <w:p>
      <w:pPr>
        <w:pStyle w:val="BookText"/>
        <w:rPr/>
      </w:pPr>
      <w:r>
        <w:rPr>
          <w:rFonts w:ascii="IRNazanin" w:hAnsi="IRNazanin" w:eastAsia="IRNazanin"/>
          <w:color w:val="111111"/>
          <w:sz w:val="28"/>
          <w:sz w:val="28"/>
          <w:szCs w:val="28"/>
          <w:rtl w:val="true"/>
          <w:lang w:bidi="fa-IR"/>
        </w:rPr>
        <w:t>آقای دکتر سروش داستان من و شما مانند آن شخص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زمان نزول آیات و مسائلی که در زمان نزول آیات اتفاق افتاده است و امثال این ها را می دانستیم دیگر قرآن را پریشان نمی دیدیم چون آن ها را نمی دانیم پریشانی 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حل برای پاسخ گویی به پریشانی قرآن همین فرمایش علامه طباطبایی قدر و من تبع ایشان در باب سیاق آیات قرآن و ارتباط آیات قرآن است البته همین کسانی که قائل به سیاق هستند بعضی جا ها نیز می گویند سیاق در این آیات تمام شد و از این جا به بعد آیات با سیاق دیگری شروع می شود؛ مثل این که بگوییم بیانات رهبر درباره یمن تمام شد و ایشان بحث جدیدی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ما پاسخ چیز دیگری است ما از ابتدا خود را راحت کردیم و گفتیم هیچ اشکالی ندارد که قرآن کتابی پریشان باشد و ارتباطی بین آیات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کردیم که ممکن است در بعضی از جا ها بین آیات ارتباط باشد؛ اما لزومی ندارد همه جا بین آیات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این کتاب کتاب من و شما باشد اگر من در بحث امروز صحبتی کنم که مربوط به بحث و درس نباشد یکی از شاگردان اعتراض می کند که این صحبت ها وسط درس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اگر سخنان یک نفر از آدمیان بود و اگر کتاب آدمی بود اعتراض آقای دکتر سروش وارد بود؛ اما نه سخن، سخن آدمی است و نه کتاب، کتاب آدمی است سخن، سخن خدا و کتاب، کتاب خداست وقتی کتاب خدا شد هیچ کدام از این اشکالات بر آن وارد نمی شود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بعضی آیات قرآن پریشان به نظر بیاید یا ممکن است بین بعضی آیات قرآن ارتباط نباشد؛ اما این موضوع هیچ مشکلی به وجود نمی آورد فقط باید این کتاب به گونه ای باشد که از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اوّل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باشد و آیۀ دوم هم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باشد و در عین حال، این دو آیه ارتباطی با هم نداشته باشند هیچ اشکالی ندارد خداوند نمی خواهد </w:t>
      </w:r>
    </w:p>
    <w:p>
      <w:pPr>
        <w:pStyle w:val="BookText"/>
        <w:rPr/>
      </w:pPr>
      <w:r>
        <w:rPr>
          <w:rFonts w:ascii="IRNazanin" w:hAnsi="IRNazanin" w:eastAsia="IRNazanin"/>
          <w:color w:val="111111"/>
          <w:sz w:val="28"/>
          <w:sz w:val="28"/>
          <w:szCs w:val="28"/>
          <w:rtl w:val="true"/>
          <w:lang w:bidi="fa-IR"/>
        </w:rPr>
        <w:t>مسئله بگوید کتاب خدا کتاب فقه یا کتاب عقاید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هستی را تبیین کند و نمی خواهد معاد بگوید بلکه می خواهد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اوّل یا آیه دوم هدایت نباشد خلل به کلام خداست؛ اما اگر آیه اوّل هدایت باشد و آیۀ دوم باز هدایت باشد ولی ربطی به هم نداشته باشند مشکلی وجود ندارد تمام قصه قرآن همین است که قرآن کتابی معمولی نیست هر کس این آیات را بخواند یا بشنود اقرار می کند که این کتاب کتابی معمولی نیست و آن را بشر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اسرار این که قرآن نظم و ترتیب ندارد این است که کتاب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و شفای ابن سینا یا اسفار ملا صدرا یا بقیه کتاب ها نظم و ترتیب و اصول منطقی رعایت شده است؛ چون نویسنده آن ها یک نفر از ابنای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بشر جزو نوابغ هم باشد قطعاً ابن سینا و ملا صدرا جزو نوابغ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نظم و ترتیب را در کتاب خود رعایت کرده اند؛ اما قرآن نظم و ترتیب ندارد؛ چون بشر آن را ننوشته است و دست بشر در آن نیست اتفاقاً این موضوع یکی از صور اعجاز قرآن است چیزی را که آقای سروش بر قرآن عیب می گیرد، یعنی این که قرآن پریشانی دارد اتفاقاً بر خلاف بیان ایشان نه تنها عیب برای قرآن نیست از صور اعجاز قرآن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در زمان رسول خدا صلی الله علیه و آله را جمع آوری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مطلب خلافی است اهل سنّت قائل اند که قرآن در زمان عثمان جمع آوری شده است؛ ولی ما می گوییم در زمان پیامبر صلی الله علیه و آله جمع شده است؛ آن هم با همین پریشانی که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علما جمع شده اند و برای پریشانی قرآن راه حل داده اند، دلیل بر این است که این پریشانی برای قرآن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پریشانی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و غرض قرآن خللی وارد می کند؟ غرض قرآن و فقه و عقاید و تبیین جهان هستی و قیامت نیست بلکه غرض قرآن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پریشانی که در قرآن هست به هدایت ضرر بزند، بله نقص است؛ اما اگر نه تنها ضرر نزند که در هدایت تأثیر بیشتری داشته باشد هیچ عیبی ندارد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علما برای پریشانی قرآن کتاب نوشته اند چه بوده است؟ </w:t>
      </w:r>
      <w:bookmarkStart w:id="337" w:name="pg11148_87547"/>
    </w:p>
    <w:p>
      <w:pPr>
        <w:pStyle w:val="BookText"/>
        <w:rPr/>
      </w:pPr>
      <w:bookmarkEnd w:id="33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این که عیبی داشته باشد بلکه برای فهم هر چه بیشتر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آیاتی را درباره ملائکه و درباره خصوصیات ملائکه که دارای بال هایی هستند و به امر الهی فعالیت دارند و قدرت مخالفت ندارند جمع می کنند به تعبیری محتوایی درباره فرشتگان جمع آوری می کنند تا بهتر بتوان از آیات قرآن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طور جواب نمی دهید که درباره جمع آوری قرآن اختلاف هست و وقتی اختلاف باشد، دیگر قابل ایراد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می گویند قرآن در زمان عثمان جمع آوری شده است در واقع می گویند سوره ها در آن زمان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دربارۀ آیات هم این اختلاف وجود دارد؟ بعضی می گویند فقط سوره ها جمع آوری شده است و از سوره های بزرگ شروع کرده اند و سوره های کوچک را آخر و متوسط ها را وسط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ترتیب و جمع آوری آیات هم در زمان عثمان بوده است می توان به عثمان ایراد گرفت و این پریشانی را به او نسبت داد؛ اما ما این دیدگاه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خود پیامبر صلی الله علیه و آله دستور به جمع آوری آیات دادند هم چنین ترتیب سوره ها نیز به دستور خود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رسول خدا صلی الله علیه و آله کتاب را بست و تمام کرد در زمان پیامبر صلی الله علیه و آله کُتّاب وحی بوده اند و حتی برخی از اهل سنّت معاویه را نیز کاتب وحی می دانند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ما می گوییم تمام این کار، یعنی هم ترتیب سوره ها و هم ترتیب آیات به دستور رسول خدا صلی الله علیه و آله بوده و ایشان هم به دستور الهی آن را انجام داده است؛ هر چند مشهور این نظریه را قبول ندارند</w:t>
      </w:r>
    </w:p>
    <w:p>
      <w:pPr>
        <w:pStyle w:val="Heading3"/>
        <w:numPr>
          <w:ilvl w:val="2"/>
          <w:numId w:val="1"/>
        </w:numPr>
        <w:rPr/>
      </w:pPr>
      <w:bookmarkStart w:id="338" w:name="__RefHeading___Toc1143363_2870459653"/>
      <w:bookmarkStart w:id="339" w:name="_Toc120"/>
      <w:bookmarkEnd w:id="338"/>
      <w:r>
        <w:rPr/>
        <w:t>3</w:t>
      </w:r>
      <w:r>
        <w:rPr>
          <w:rtl w:val="true"/>
        </w:rPr>
        <w:t>.</w:t>
      </w:r>
      <w:r>
        <w:rPr>
          <w:rtl w:val="true"/>
        </w:rPr>
        <w:t>شباهت برخی آیات قرآن به خواب</w:t>
      </w:r>
      <w:bookmarkEnd w:id="339"/>
    </w:p>
    <w:p>
      <w:pPr>
        <w:pStyle w:val="Heading4"/>
        <w:numPr>
          <w:ilvl w:val="3"/>
          <w:numId w:val="1"/>
        </w:numPr>
        <w:rPr/>
      </w:pPr>
      <w:bookmarkStart w:id="340" w:name="__RefHeading___Toc1143365_2870459653"/>
      <w:bookmarkStart w:id="341" w:name="_Toc121"/>
      <w:bookmarkEnd w:id="340"/>
      <w:r>
        <w:rPr>
          <w:rtl w:val="true"/>
        </w:rPr>
        <w:t>اشاره</w:t>
      </w:r>
      <w:bookmarkEnd w:id="3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سروش برای اثبات نظریه رؤیا های رسولانه به آیات سوره هایی از قرآن تمسّک کرده و ادعا کرده است این سوره ها به خواب شبیه </w:t>
      </w:r>
    </w:p>
    <w:p>
      <w:pPr>
        <w:pStyle w:val="BookText"/>
        <w:rPr/>
      </w:pPr>
      <w:r>
        <w:rPr>
          <w:rFonts w:ascii="IRNazanin" w:hAnsi="IRNazanin" w:eastAsia="IRNazanin"/>
          <w:color w:val="111111"/>
          <w:sz w:val="28"/>
          <w:sz w:val="28"/>
          <w:szCs w:val="28"/>
          <w:rtl w:val="true"/>
          <w:lang w:bidi="fa-IR"/>
        </w:rPr>
        <w:t>است سپس نمونه هایی را بیان کرده است نمونۀ اوّل سوره واقعه است ایشان 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واقعه منظره دیگری از قیامت را روایت می کند واقعه رخ داده و شکی به جای نگذاشته است مردم سه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پیش، گروهی در سمت راست و گروهی در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پیشروان خود مشتمل بر دو طایفه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اکثریتی از پیشینیان و اقلیتی از پسینیان، رو به روی هم تکیه زده بر تخت های زربفت نشسته اند ،پسرکان گردِ آن ها می گردند شرابی به آنان می دهند که سر گیجه و سر درد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راستی ها در باغ ها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نظاره ها و مشاهده ها در کجا رخ داده است؟ در رؤیا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اوّلین نمونه ای که آقای دکتر سروش مثال می زند سوره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مردم اعتقاد داشتند که اگر کسی مداومت داشته باشد بر قرائت این سوره، دیگر فقیر نمی شود؛ به خصوص بعد از نماز عشا که بزرگان در نافله عشا این سوره را می خواندند و بر آن مداومت داشتند به نظر دکتر سروش اگر به ابتدای این سوره دقت شود خیلی شبیه خواب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إِذَا وَقَعَتِ الْوَاقِعَةُ لَیْسَ لِوَقْعَتِهَا کَاذِبَةٌ خَافِضَةٌ رَافِعَةٌ إِذَا رُجَّتِ الأرْضُ رَجًّا وَ بُسَّتِ الْجِبَالُ بَسًّا فَکَانَتْ هَبَاءً مُنْبَثًّا وَ کُنْتُمْ أَزْوَاجًا ثَلاثَةً فَأَصْحَابُ الْمَیْمَنَةِ مَا أَصْحَابُ الْمَیْمَنَةِ وَ أَصْحَابُ الْمَشْأَمَةِ مَا أَصْحَابُ الْمَشْأَمَةِ وَ السَّابِقُونَ السَّابِقُونَ أُولَئِکَ الْمُقَرَّبُونَ فِی جَنَّاتِ النَّعِیمِ ثُلَّةٌ مِنَ الأوَّلِینَ وَ قَلِیلٌ مِنَ الآخِرِینَ عَلَى سُرُرٍ مَوْضُونَةٍ مُتَّکِئِینَ عَلَیْهَا مُتَقَابِلِینَ یَطُوفُ عَلَیْهِمْ وِلْدَانٌ مُخَلَّدُونَ بِأَکْوَابٍ وَ أَبَارِیقَ وَ کَأْسٍ مِنْ مَعِینٍ لا یُصَدَّعُونَ عَنْهَا وَ لا یُنْزِفُونَ وَ فَاکِهَةٍ مِمَّا یَتَخَیَّرُونَ وَ لَحْمِ طَیْرٍ مِمَّا یَشْتَهُونَ وَ حُورٌ عِینٌ کَأَمْثَالِ اللُّؤْلُؤِ الْمَکْنُونِ جَزَاءً بِمَا کَانُوا یَعْمَلُونَ لا یَسْمَعُونَ فِیهَا لَغْوًا وَ لا تَأْثِیمًا إِلا قِیلا سَلامًا سَلامًا وَ أَصْحَابُ الْیَمِینِ مَا أَصْحَابُ الْیَمِینِ فِی سِدْرٍ مَخْضُودٍ وَ طَلْحٍ مَنْضُودٍ وَ ظِلٍّ مَمْدُودٍ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فَاکِهَةٍ کَثِیرَةٍ لا مَقْطُوعَةٍ وَ لا مَمْنُوعَةٍ وَ فُرُشٍ مَرْفُوعَةٍ إِنَّا أَنْشَأْنَاهُنَّ إِنْشَاءً</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هنگامی که واقعه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هیچ کس نمی تواند آن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پایین می آورد و گروهی را بالا می برد در آن هنگام که زمین به شدت به لرزه در می آید و کوه ها در هم کوبیده می شود و به صورت غبار پراکنده در می آید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گروه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مندان و 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سعادتمندان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شقاوتمندان و شومان اند؛ چه شقاوتمندان و شومانی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پیشگام اند آن ها مقرّبان اند در باغ های پر 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های نخستین اند و اندکی از امت های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هایی که در صفوف مختلف در کنار هم چیده شده قرار دارند؛ در حالی که بر آن ها تکیه زده و رو به روی یک دیگرند نوجوانانی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شکوه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گرد آنان می گردند با قدح ها و کوزه ها و جام هایی لبریز از شراب طهور؛ شرابی که نه از آن درد سر می گیرند و نه مست می شوند و میوه هایی از هر نوع که انتخاب کنند و گوشت پرنده از هر گونه که مایل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همسرانی از حورالعین دارند؛ همچون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پاداشی است مطابق اعمالی که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لغو و بیهوده ای می شنوند، نه سخنان گناه آلود تنها سخنی که می شنوند سلام است سلام و اصحاب یمین و خجستگان؛ چه اصحاب یمین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سایه درختان سدر بی خار قرار دارند و در سایه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رنگ و پر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و سایه ای گسترده و در کنار آبشار ها و میوه های فراوان که هرگز پایان نمی گیرد و ممنوع نمی شود و همسرانی والا مقام که ما آنان را با آفرینشی ویژه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مضامین این آیات دقت شود مانند این است که کسی روز قیامت را در خواب می بیند که عده ای به بهشت و عده ای به جهنم می روند گویی پیامبر صلی الله علیه و آله آن اتفاقات و حوادثی را که درباره قیامت در خواب دیده است توصیف و گزارش می کند به نظر دکتر سروش ،در واقع پیامبر صلی الله علیه و آله یک خواب را برای ما </w:t>
      </w:r>
    </w:p>
    <w:p>
      <w:pPr>
        <w:pStyle w:val="BookText"/>
        <w:rPr/>
      </w:pPr>
      <w:r>
        <w:rPr>
          <w:rFonts w:ascii="IRNazanin" w:hAnsi="IRNazanin" w:eastAsia="IRNazanin"/>
          <w:color w:val="111111"/>
          <w:sz w:val="28"/>
          <w:sz w:val="28"/>
          <w:szCs w:val="28"/>
          <w:rtl w:val="true"/>
          <w:lang w:bidi="fa-IR"/>
        </w:rPr>
        <w:t>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دوم،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زمر است که توصیف قیامت و نفخ صور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نُفِخَ فِي الصُّورِ فَصَعِقَ مَن فِي السَّمَوَاتِ وَ مَن فِي الْأَرْضِ إِلَّا مَن شَاءَ اللَّهُ ثُمَّ نُفِخَ فِيهِ أُخْرَى فَإِذَا هُمْ قِيَامٌ يَنظُرُونَ وَ أَشْرَقَتِ الْأَرْضُ بِنُورِ رَبِّهَا وَ وُضِعَ الْكِتَبُ وَ جاىَءَ بِالنَّبِيِّنَ وَ الشُّهَدَاءِ وَ قُضِيَ بَيْنَهُم بِالْحَقِّ وَ هُمْ لَا يُظْلَمُونَ وَ وُفِّيَتْ كُلُّ نَفْسٍ مَّا عَمِلَتْ وَ هُوَ أَعْلَمُ بِمَا يَفْعَلُونَ وَ سِيقَ الَّذِينَ كَفَرُوا إِلَى جَهَنَّمَ زُمَرًا حَتَّى إِذَا جَاءُوهَا فُتِحَتْ أَبْوَابُهَا وَ قَالَ لَهُمْ خَزَنَتُها أَلَمْ يَأْتِكُمْ رُسُلٌ مِنكُمْ يَتْلُونَ عَلَيْكُمْ ءَايَتِ رَبِّكُمْ وَ يُنذِرُونَكُمْ لِقَاءَ يَوْمِكُمْ هَذَا قَالُوا بَلَى وَ لَكِنْ حَقَّتْ كَلِمَةُ الْعَذَابِ عَلَى الْكَفِرِينَ قِيلَ ادْخُلُوا أَبْوَابَ جَهَنَّمَ خَلِدِينَ فِيهَا فَبِئْسَ مَثْوَى الْمُتَكَبِرِينَ وَ سِيقَ الَّذِينَ اتَّقَوْا رَبَّهُمْ إِلَى الْجَنَّةِ زُمَرًا حَتَّى إِذَا جَاءُوهَا وَ فُتِحَتْ أَبْوَابُهَا وَ قَالَ هُمْ خَزَنَتُهَا سَلَامُ عَلَيْكُمْ طِبْتُمْ فَادْخُلُوهَا خَلِدِينَ وَ قَالُوا الْحَمْدُ لِلَّهِ الَّذِي صَدَقَنَا وَعْدَهُ وَ أَوْرَثَنَا الْأَرْضَ نَتَبَوَّأُ مِنَ الْجَنَّةِ حَيْثُ نَشَاءُ فَنِعْمَ أَجْرُ الْعَامِلِينَ</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می شود و در پی آن، همه کسانی که در آسمان ها و زمین اند می میرند؛ مگر کسانی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در صور دمیده می شود ،ناگهان همگی به پا می 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 شود و نامه های اعمال را پیش می نهند و پیامبران و گواهان را حاضر می سازند و میان آن ها بحق داوری می شود و به آنان ستم نخواهد شد و به هر کس آن چه انجام داده است بی کم و کاست داده می شود و او نسبت به آن چه انجام می دادند از همه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گروه گروه به سوی جهنم رانده می شوند هنگامی که به دوزخ می رسند در های آن گشوده می شود و نگهبانان دوزخ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پیامبرانی از میان شما به سویتان نیامدند که آیات پروردگارتان را برای شما بخوانند و نسبت به ملاقات این روز شما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الهی بر کافران مسلّم شده است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 های جهنم وارد شوید جاودانه در آن بمانید چه بد جایگاهى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تقوای الهی پیشه کردند، گروه گروه به سوی بهشت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 می رسند، در های بهشت گشوده می شود و نگهبانان به آنان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به وعده خویش درباره ما وفا کرد و این سرزمین را میراث ما قرار داد که هر جای بهشت را بخواهیم منزلگاه خود قرار دهیم و چه نیکوست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زمر آن چه پیامبر صلی الله علیه و آله از توصیف قیامت بهشتیان و جهنمیان می گوید مانند یک خواب است در خواب می بیند که روز قیامت چه اتفاقاتی افتاده است و بهشتی ها را چگونه وارد بهشت می کنند و جهنمی ها را چگونه به جهنم می برند گویی پیامبر صلی الله علیه و آله و این خواب خود را بیان و گزارش می کند</w:t>
      </w:r>
    </w:p>
    <w:p>
      <w:pPr>
        <w:pStyle w:val="BookText"/>
        <w:rPr/>
      </w:pPr>
      <w:r>
        <w:rPr>
          <w:rFonts w:ascii="IRNazanin" w:hAnsi="IRNazanin" w:eastAsia="IRNazanin"/>
          <w:color w:val="111111"/>
          <w:sz w:val="28"/>
          <w:sz w:val="28"/>
          <w:szCs w:val="28"/>
          <w:rtl w:val="true"/>
          <w:lang w:bidi="fa-IR"/>
        </w:rPr>
        <w:t xml:space="preserve">در باب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بهشتیان به کار رفته است، قبلاً صحبت کردیم و گفتیم بهشتیان را به سمت بهشت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عده ای حسینی هستند و وقتی روز قیامت می شود و امام حسین علیه السلام را پیدا می کنند دور ایشان حلقه می زنند و می گویند ما حسین را تازه پیدا کردیم و هر چه پیام از بهشت می آید توجه ندارند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حسینی هاست؛ چون رفتن به جایی خوب به سیق و کشاندن احتیاج ندارد و چون عاشقان و شیفتگان امام حسین علیه السلام دیگر به بهشت توجه ندارند و توجه آن ها صرفاً معطوف به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نمونه سوم آیات سوره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سروش در این باره چنین می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 های جاندار و جذاب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سیّد قطب تصویر پردازی هنری دل انگیزی از آن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گوینده ای به نام خدا پاک از صحنه غایب است و پیامبر خود حاضر و ناظر و گزارش گر و راوی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w:t>
      </w:r>
    </w:p>
    <w:p>
      <w:pPr>
        <w:pStyle w:val="BookText"/>
        <w:rPr/>
      </w:pPr>
      <w:r>
        <w:rPr>
          <w:rFonts w:ascii="IRNazanin" w:hAnsi="IRNazanin" w:eastAsia="IRNazanin"/>
          <w:color w:val="111111"/>
          <w:sz w:val="28"/>
          <w:sz w:val="28"/>
          <w:szCs w:val="28"/>
          <w:rtl w:val="true"/>
          <w:lang w:bidi="fa-IR"/>
        </w:rPr>
        <w:t>عیسی سخن می گویند و عیسی جواب می دهد و در جایی دیگر فرشتگان با بهشتیان و دوزخیان سخن می گویند و آنان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خدا نمی گوید که من به عیسی چنین و چنان گفتم بلکه کس دیگری که همان محمد باشد روایت می کند که خدا به عیسی چنین گفت و چنان شنید؛ یعنی محمد مخاطب کلام خدا نیست بلکه ناظر و راوی صحنه گفت و گوی عیسی و خداست منظره روز رستاخیز از این هم جذاب تر و گویا تر است؛ گویی پیامبر در صحنه های پر حادثه ای افتاده و انبیا و شهدا و فرشتگان در پیش چشم او می روند و می آیند و کتاب و بهشت و دوزخ و گشوده شدن در های آن ها را و به تعبیر قرآن آن مشهد عظیم را نظاره و روایت می کند خصوصاً صیغه ماضی که در ساختار این روایت به کار می رود از رویدادی تحقق یافته و رؤیت شده حکایت می کند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جناب دکتر سروش آن را شاهد آورده اند چنین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اللَّهُ يَعِيسَى ابْنَ مَرْيَمَ اذْكُرْ نِعْمَتِي عَلَيْكَ وَ عَلَى وَالِدَتِكَ إِذْ أَيَّدتُّكَ بِرُوحِ الْقُدُسِ تُكَلِّمُ النَّاسَ فِي الْمَهْدِ وَ كَهْلًا وَ إِذْ عَلَّمْتُكَ الْكِتَابَ وَ الْحِكْمَةَ وَ التَّوْرَنَةَ وَ الإنجيلَ وَ إِذْ تَخلُقُ مِنَ الطّينِ كَهَيْئَةِ الطَّيْرِ بِإِذْنِي فَتَنفُخُ فِيهَا فَتَكُونُ طَيْرًا بِإِذْنِي وَ تُبْرِئُ الْأَكْمَهَ وَ الْأَبْرَصَ بِإِذْنِي وَ إِذْ تُخْرِجُ الْمَوْتَى بِإِذْنِي وَ إِذْ كَفَفْتُ بَنِي إِسْرَاءِيلَ عَنكَ إِذْ جئتَهُم بِالْبَيِّنَتِ فَقَالَ الَّذِينَ كَفَرُوا مِنْهُمْ إِنْ هَذَا إِلَّا سِحْرٌ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عیسی بن مریم گفت یاد کن نعمتم را که به تو و مادرت بخشیدم زمانی که تو را با روح القُدُس تأیید کردم که در گاهواره و نیز در حال میان سالی با مردم سخن می گفتی و هنگامی را که کتاب و حکمت و تورات و انجیل را به تو آموختم و هنگامی را که به اذن من، از گِل چیزی به صورت پرنده می ساختی و در آن می دمیدی و به اذن من پرنده ای می شد و کور مادر زاد و مبتلا به بیماری پیسی را به اذن من شفا می دادی و هنگامی که مردگان را به </w:t>
      </w:r>
      <w:bookmarkStart w:id="342" w:name="pg11148_87553"/>
    </w:p>
    <w:p>
      <w:pPr>
        <w:pStyle w:val="BookText"/>
        <w:rPr/>
      </w:pPr>
      <w:bookmarkEnd w:id="342"/>
      <w:r>
        <w:rPr>
          <w:rFonts w:ascii="IRNazanin" w:hAnsi="IRNazanin" w:eastAsia="IRNazanin"/>
          <w:color w:val="111111"/>
          <w:sz w:val="28"/>
          <w:sz w:val="28"/>
          <w:szCs w:val="28"/>
          <w:rtl w:val="true"/>
          <w:lang w:bidi="fa-IR"/>
        </w:rPr>
        <w:t>اذن من زنده می کردی و هنگامی که بنی اسرائیل را از آسیب رساندن به تو باز داشتم در آن زمان که دلایل روشن برای آن ها آوردی ولی جمعی از کافران آن ها گفتند این ها جز سحر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پیامبر صلی الله علیه و آله دارد گفت و گوی خدا و حضرت عیسی را در خواب می بیند و سپس این گفت و گو را که در خواب دیده است برای ما گزارش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w:t>
      </w:r>
      <w:r>
        <w:rPr>
          <w:rFonts w:ascii="IRNazanin" w:hAnsi="IRNazanin" w:eastAsia="IRNazanin"/>
          <w:color w:val="111111"/>
          <w:sz w:val="28"/>
          <w:sz w:val="28"/>
          <w:szCs w:val="28"/>
          <w:rtl w:val="true"/>
          <w:lang w:bidi="fa-IR"/>
        </w:rPr>
        <w:t>؛ وقتی خدا به عیسی بن مریم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تُكَلِّمُ النَّاسَ فِي الْمَهْدِ وَ كَهْلاً</w:t>
      </w:r>
      <w:r>
        <w:rPr>
          <w:rFonts w:ascii="IRNazanin" w:hAnsi="IRNazanin" w:eastAsia="IRNazanin"/>
          <w:color w:val="111111"/>
          <w:sz w:val="28"/>
          <w:sz w:val="28"/>
          <w:szCs w:val="28"/>
          <w:rtl w:val="true"/>
          <w:lang w:bidi="fa-IR"/>
        </w:rPr>
        <w:t>؛ در مهد و گهواره با مردم سخن گفت و مادرش را تطهیر کرد و گفت من بنده خدا هستم و صاحب کتاب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کلمۀ </w:t>
      </w:r>
      <w:r>
        <w:rPr>
          <w:rFonts w:ascii="Amiri" w:hAnsi="Amiri" w:eastAsia="Amiri" w:cs="Amiri"/>
          <w:color w:val="111111"/>
          <w:sz w:val="28"/>
          <w:sz w:val="28"/>
          <w:szCs w:val="28"/>
          <w:rtl w:val="true"/>
          <w:lang w:bidi="ar-SA"/>
        </w:rPr>
        <w:t>كَهْلاً</w:t>
      </w:r>
      <w:r>
        <w:rPr>
          <w:rFonts w:ascii="IRNazanin" w:hAnsi="IRNazanin" w:eastAsia="IRNazanin"/>
          <w:color w:val="111111"/>
          <w:sz w:val="28"/>
          <w:sz w:val="28"/>
          <w:szCs w:val="28"/>
          <w:rtl w:val="true"/>
          <w:lang w:bidi="fa-IR"/>
        </w:rPr>
        <w:t xml:space="preserve"> نیز آن طور که در روایات </w:t>
      </w:r>
      <w:r>
        <w:rPr>
          <w:rStyle w:val="FootnoteAnchor"/>
          <w:rtl w:val="true"/>
        </w:rPr>
        <w:footnoteReference w:id="305"/>
      </w:r>
      <w:r>
        <w:rPr>
          <w:rFonts w:ascii="IRNazanin" w:hAnsi="IRNazanin" w:eastAsia="IRNazanin"/>
          <w:color w:val="111111"/>
          <w:sz w:val="28"/>
          <w:sz w:val="28"/>
          <w:szCs w:val="28"/>
          <w:rtl w:val="true"/>
          <w:lang w:bidi="fa-IR"/>
        </w:rPr>
        <w:t xml:space="preserve">آمده است سن حضرت عیسی علیه السلام بعد از ظهور امام زمان عجل الله تعالی فرجه الشریف است </w:t>
      </w:r>
      <w:r>
        <w:rPr>
          <w:rFonts w:ascii="Amiri" w:hAnsi="Amiri" w:eastAsia="Amiri" w:cs="Amiri"/>
          <w:color w:val="111111"/>
          <w:sz w:val="28"/>
          <w:sz w:val="28"/>
          <w:szCs w:val="28"/>
          <w:rtl w:val="true"/>
          <w:lang w:bidi="ar-SA"/>
        </w:rPr>
        <w:t>وَ إِذْ تَخْلُقُ مِنَ الطّینِ</w:t>
      </w:r>
      <w:r>
        <w:rPr>
          <w:rFonts w:ascii="IRNazanin" w:hAnsi="IRNazanin" w:eastAsia="IRNazanin"/>
          <w:color w:val="111111"/>
          <w:sz w:val="28"/>
          <w:sz w:val="28"/>
          <w:szCs w:val="28"/>
          <w:rtl w:val="true"/>
          <w:lang w:bidi="fa-IR"/>
        </w:rPr>
        <w:t xml:space="preserve"> گویا پیامبر صلی الله علیه و آله در خواب می بیند حضرت عیسی با گِل پرنده ای می سازد و در آن می دمد و پرنده می شود و کور مادر زاد را شفا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خدا صلی الله علیه و آله حضرت عیسی علیه السلام را در خواب می بیند</w:t>
      </w:r>
    </w:p>
    <w:p>
      <w:pPr>
        <w:pStyle w:val="BookText"/>
        <w:rPr/>
      </w:pPr>
      <w:r>
        <w:rPr>
          <w:rFonts w:ascii="IRNazanin" w:hAnsi="IRNazanin" w:eastAsia="IRNazanin"/>
          <w:color w:val="111111"/>
          <w:sz w:val="28"/>
          <w:sz w:val="28"/>
          <w:szCs w:val="28"/>
          <w:rtl w:val="true"/>
          <w:lang w:bidi="fa-IR"/>
        </w:rPr>
        <w:t>این موارد را قرآن کریم گزارش می کند الی ماشاء الله چنین نمونه هایی را در قرآن داریم و ذکر آن ها از باب 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خوبی می رساند که این کلمات در خواب پیامبر صلی الله علیه و آله الله واقع شده است</w:t>
      </w:r>
      <w:r>
        <w:rPr>
          <w:rFonts w:eastAsia="IRNazanin" w:cs="IRNazanin"/>
          <w:color w:val="111111"/>
          <w:sz w:val="28"/>
          <w:szCs w:val="28"/>
          <w:rtl w:val="true"/>
          <w:lang w:bidi="fa-IR"/>
        </w:rPr>
        <w:t>.</w:t>
      </w:r>
    </w:p>
    <w:p>
      <w:pPr>
        <w:pStyle w:val="Heading4"/>
        <w:numPr>
          <w:ilvl w:val="3"/>
          <w:numId w:val="1"/>
        </w:numPr>
        <w:rPr/>
      </w:pPr>
      <w:bookmarkStart w:id="343" w:name="__RefHeading___Toc1143367_2870459653"/>
      <w:bookmarkStart w:id="344" w:name="_Toc122"/>
      <w:bookmarkEnd w:id="343"/>
      <w:r>
        <w:rPr>
          <w:rtl w:val="true"/>
        </w:rPr>
        <w:t>نقد شاهد سوم</w:t>
      </w:r>
      <w:bookmarkEnd w:id="34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جناب دکتر سروش می گوییم اگر این آیات را خواب تلقی کنید پس قائل قرآن چه کسی خواهد بود؟ می گویید قائل قرآن پیامبر صلی الله علیه و آله است پس قرآن کتاب خواب های پیامبر خاتم صلی الله علیه و آله خواهد بود نه کتاب خدا و 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قرآن رؤیا هایی خواهد بود که پیامبر صلی الله علیه و آله دیده و برای مردم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کتاب محمد است نه کتاب خدا و کتاب خواب و رؤیاست، نه کتاب بیداری وقتی قرآن کتاب خواب و رؤیا شد ممکن است و احتمال دارد که رؤیا و خواب کاذب شود و اگر رؤیایی کاذب شد دیگر اعتبار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می گوید ما این خواب ها و رؤیا ها را رؤیا های صادقه پیامبر صلی الله علیه و آله می گیریم </w:t>
      </w:r>
    </w:p>
    <w:p>
      <w:pPr>
        <w:pStyle w:val="BookText"/>
        <w:rPr/>
      </w:pPr>
      <w:r>
        <w:rPr>
          <w:rFonts w:ascii="IRNazanin" w:hAnsi="IRNazanin" w:eastAsia="IRNazanin"/>
          <w:color w:val="111111"/>
          <w:sz w:val="28"/>
          <w:sz w:val="28"/>
          <w:szCs w:val="28"/>
          <w:rtl w:val="true"/>
          <w:lang w:bidi="fa-IR"/>
        </w:rPr>
        <w:t>که کاذب نیستند و رؤیا های پیامبر صلی الله علیه و آله به خطا نمی روند؛ چون آن کسی که خواب می بیند معصوم است و رؤیا های او هم معصوم است و به خطا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به فرض بپذیریم این آیات رؤیا های پیامبر صلی الله علیه و آله باشد، اما با این فرض، قائل قرآن پیامبر می شود نه خداوند ،حال آیا این سخن را خود قرآن قبول دارد یا خیر؟ شما اگر به قرآن مراجعه کنید می بینید که قرآن بیان کرده است که این آیات قرآن وحیی است که جبرئیل از ناحیه خدا در اختیار پیامبر قرار داده است </w:t>
      </w:r>
      <w:r>
        <w:rPr>
          <w:rFonts w:ascii="Amiri" w:hAnsi="Amiri" w:eastAsia="Amiri" w:cs="Amiri"/>
          <w:color w:val="111111"/>
          <w:sz w:val="28"/>
          <w:sz w:val="28"/>
          <w:szCs w:val="28"/>
          <w:rtl w:val="true"/>
          <w:lang w:bidi="ar-SA"/>
        </w:rPr>
        <w:t>إِنَّهُ لَقَوْلُ رَسُولٍ كَرِيمٍ وَ مَا هُوَ بِقَوْلِ شَاعِرٍ قَلِيلًا مَّا تُؤْمِنُونَ وَ لَا بِقَوْلِ كَاهِنَّ قَلِيلًا مَّا تَذَكَّرُونَ تَنزِيلٌ مِّن رَّبِّ الْعَالَمِينَ</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گفتار رسول بزرگواری و گفته شاعری نیست؛ اما کمتر ایمان می آورید و نه گفته کاهنی؛ هر چند کمتر متذکر می شوید؛ بلکه کلامی است که از سوی پروردگار عالمیان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آمده است قرآن قول رسول کریم است و منظور از رسول در این جا، جبرئیل و فرستاده و حی است شما وقتی به آیات قرآن توجه می کنید می بینید که پیامبر صلی الله علیه و آله مخاطب قرار گرفته است و جبرئيل متكلّم است؛ لذا می گوید </w:t>
      </w:r>
      <w:r>
        <w:rPr>
          <w:rFonts w:ascii="Amiri" w:hAnsi="Amiri" w:eastAsia="Amiri" w:cs="Amiri"/>
          <w:color w:val="111111"/>
          <w:sz w:val="28"/>
          <w:sz w:val="28"/>
          <w:szCs w:val="28"/>
          <w:rtl w:val="true"/>
          <w:lang w:bidi="ar-SA"/>
        </w:rPr>
        <w:t>إِنَّهُ لَقَوْلُ رَسُولِ 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این قرآن گفتار فرستاده ای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نفر واسطه به نام جبرئیل برای پیامبر از ناحیه خدا آن را آورده است و متعلّق به پیامبر صلی الله علیه و آله نیست اگر ما رؤیا های رسولانه را بپذیریم دیگر قرآن قول رسول کریم نخواهد بود بلکه قول خود پیامبر خواهد بود؛ زیرا خودش در خواب می بیند و از جانب خود بیان می کند و ارتباطی به جبرئیل ندارد وقتی خواب هایش را بیان می کند دیگر ارتباطی با خدا و جبرئیل ندارد؛ یعنی خدا و جبرئیل حذف می شوند و دخالتی در امر وحی ندارند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می گوید </w:t>
      </w:r>
      <w:r>
        <w:rPr>
          <w:rFonts w:ascii="Amiri" w:hAnsi="Amiri" w:eastAsia="Amiri" w:cs="Amiri"/>
          <w:color w:val="111111"/>
          <w:sz w:val="28"/>
          <w:sz w:val="28"/>
          <w:szCs w:val="28"/>
          <w:rtl w:val="true"/>
          <w:lang w:bidi="ar-SA"/>
        </w:rPr>
        <w:t>إِنَّهُ لَقَوْلُ رَسُولِ كَريمِ</w:t>
      </w:r>
      <w:r>
        <w:rPr>
          <w:rFonts w:ascii="IRNazanin" w:hAnsi="IRNazanin" w:eastAsia="IRNazanin"/>
          <w:color w:val="111111"/>
          <w:sz w:val="28"/>
          <w:sz w:val="28"/>
          <w:szCs w:val="28"/>
          <w:rtl w:val="true"/>
          <w:lang w:bidi="fa-IR"/>
        </w:rPr>
        <w:t xml:space="preserve"> خود قرآن می فرماید قرآن قول است؛ یعنی از طرف کسی به پیامبر گفته شده است نفرموده است که خواب است قول یعنی سخن نیز فرموده است قول کسی است و پیامبر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فقط ظرفی است برای دریافت کردن وحی قول از طرف فرستاده ای است کریم که از ناحیه خداوند آن را در اختیار پیامبر می گذارد </w:t>
      </w:r>
    </w:p>
    <w:p>
      <w:pPr>
        <w:pStyle w:val="BookText"/>
        <w:rPr/>
      </w:pPr>
      <w:r>
        <w:rPr>
          <w:rFonts w:ascii="IRNazanin" w:hAnsi="IRNazanin" w:eastAsia="IRNazanin"/>
          <w:color w:val="111111"/>
          <w:sz w:val="28"/>
          <w:sz w:val="28"/>
          <w:szCs w:val="28"/>
          <w:rtl w:val="true"/>
          <w:lang w:bidi="fa-IR"/>
        </w:rPr>
        <w:t>پس اوّلاً خود قرآن این مطلب را نفی می کند که قائل قرآن پیامبر باشد و ثانیاً اگر سبک قرآن را در کل و مجموعه قرآن نگاه کنیم، سبکی سه ضلعی و سه گانه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جبرئیل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مرسل و فرستاننده است و جبرئیل که باید خطابات الهی را به پیامبر برساند و پیامبر که پیام های الهی را دریافت می کند و باید این پیام ها را در اختیار مردم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پروسه و پروژه و پدیده وحی سه شخصیت داریم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خداست واسطه جبرئیل است و دریافت کننده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آیات قرآن را نگاه کنید این سه گانگی که در پروسه وحی سه شخصیت دخیل هستند را به وضوح می بینید ،بلا تشبیه در امواج رادیویی و تلویزیونی هم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امواج و واسطه که همان امواج هستند و گیرنده امواج در پروسۀ وحی نیز جبرئیل نقش واسطه دارد و پیام را از خدا به پیامبر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قرآن را مشاهده کنید این سه چهره و شخصیت در آن مشهود است؛ در حالی که اگر فرمایش دکتر سروش را بپذیرید قرآن مال خود پیامبر می شود و دیگر جبرئیل و خدا از این خدا از این پروسه حذف می شوند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درباره سوره هایی است که دکتر سروش به آن ها اشاره کردند که یکی از آن ها سوره واقعه بود در سوره واقعه اگر نگاه کنیم ایشان می گوید آیات اوّل که در باب قیامت است خواب پیامبر است در جواب ایشان می گوییم درباره دیگر آیات قرآن و از جمله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واقعه چه می گویید؟ خداوند در این آیه می فرماید </w:t>
      </w:r>
      <w:r>
        <w:rPr>
          <w:rFonts w:ascii="Amiri" w:hAnsi="Amiri" w:eastAsia="Amiri" w:cs="Amiri"/>
          <w:color w:val="111111"/>
          <w:sz w:val="28"/>
          <w:sz w:val="28"/>
          <w:szCs w:val="28"/>
          <w:rtl w:val="true"/>
          <w:lang w:bidi="ar-SA"/>
        </w:rPr>
        <w:t>قُلْ إِنَّ الْأَوَّلِينَ وَ الْآخِرِينَ لَمَجْمُوعُونَ إِلَى مِيقَتِ يَوْمٍ مَّعْلُومٍ ثُمَّ إِنَّكُمْ أَيُّهَا الضَّالُونَ الْمُكَذِّبُونَ لَاكِلُونَ مِن شَجَرٍ مِّن زَقُّومٍ</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همه پیشینیان و همۀ پسینیان برای وعده گاه روزی معیّن گرد آورده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 ای گمراهان انکار کننده، قطعاً از درختی که از زقّوم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مایعی جوشان و بسیار بد مزه و بد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آیات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کسی به پیامبر می گوید خدا با واسطه جبرئیل تو را مخاطب قرار می دهد اشکال ما به جناب آقای دکتر سروش این است که از کلمه </w:t>
      </w:r>
      <w:r>
        <w:rPr>
          <w:rFonts w:ascii="Amiri" w:hAnsi="Amiri" w:eastAsia="Amiri" w:cs="Amiri"/>
          <w:color w:val="111111"/>
          <w:sz w:val="28"/>
          <w:sz w:val="28"/>
          <w:szCs w:val="28"/>
          <w:rtl w:val="true"/>
          <w:lang w:bidi="ar-SA"/>
        </w:rPr>
        <w:t>قُل</w:t>
      </w:r>
      <w:r>
        <w:rPr>
          <w:rFonts w:ascii="IRNazanin" w:hAnsi="IRNazanin" w:eastAsia="IRNazanin"/>
          <w:color w:val="111111"/>
          <w:sz w:val="28"/>
          <w:sz w:val="28"/>
          <w:szCs w:val="28"/>
          <w:rtl w:val="true"/>
          <w:lang w:bidi="fa-IR"/>
        </w:rPr>
        <w:t xml:space="preserve"> که در این آیه آمده است معلوم می شود خواب در این جا بی معناست و در عالم بیداری کسی دارد پیامبر را مخاطب قرار می دهد که بگو این مطلب در عالم بیداری است، نه در عالم خواب</w:t>
      </w:r>
    </w:p>
    <w:p>
      <w:pPr>
        <w:pStyle w:val="BookText"/>
        <w:rPr/>
      </w:pPr>
      <w:r>
        <w:rPr>
          <w:rFonts w:ascii="IRNazanin" w:hAnsi="IRNazanin" w:eastAsia="IRNazanin"/>
          <w:color w:val="111111"/>
          <w:sz w:val="28"/>
          <w:sz w:val="28"/>
          <w:szCs w:val="28"/>
          <w:rtl w:val="true"/>
          <w:lang w:bidi="fa-IR"/>
        </w:rPr>
        <w:t>البته جناب آقای دکتر سروش به این اشکال چنین پاسخ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های قرآن هم قصه روشنی دارد این از فنون سخن گفتن است که گوینده گاه به خود خطاب می کند، در حالی که مخاطب او به واقع دیگران اند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ایشان در مصاحبه با رسانه سلطنتی بی بی سی نیز بیان کرده است که آیة الله منتظری </w:t>
      </w:r>
      <w:r>
        <w:rPr>
          <w:rStyle w:val="FootnoteAnchor"/>
          <w:rtl w:val="true"/>
        </w:rPr>
        <w:footnoteReference w:id="309"/>
      </w:r>
      <w:r>
        <w:rPr>
          <w:rFonts w:ascii="IRNazanin" w:hAnsi="IRNazanin" w:eastAsia="IRNazanin"/>
          <w:color w:val="111111"/>
          <w:sz w:val="28"/>
          <w:sz w:val="28"/>
          <w:szCs w:val="28"/>
          <w:rtl w:val="true"/>
          <w:lang w:bidi="fa-IR"/>
        </w:rPr>
        <w:t xml:space="preserve">قل های قرآن را به من اشکال کرده اند که کسی در خواب نمی تواند به شما بگوید بگو؛ در حالی که کسی در عالم خواب می بیند که پدری خطاب به بچه اش بگوید برو به برادرت این چنین بگو بنابراین </w:t>
      </w:r>
      <w:r>
        <w:rPr>
          <w:rFonts w:ascii="Amiri" w:hAnsi="Amiri" w:eastAsia="Amiri" w:cs="Amiri"/>
          <w:color w:val="111111"/>
          <w:sz w:val="28"/>
          <w:sz w:val="28"/>
          <w:szCs w:val="28"/>
          <w:rtl w:val="true"/>
          <w:lang w:bidi="ar-SA"/>
        </w:rPr>
        <w:t>قُل</w:t>
      </w:r>
      <w:r>
        <w:rPr>
          <w:rFonts w:ascii="IRNazanin" w:hAnsi="IRNazanin" w:eastAsia="IRNazanin"/>
          <w:color w:val="111111"/>
          <w:sz w:val="28"/>
          <w:sz w:val="28"/>
          <w:szCs w:val="28"/>
          <w:rtl w:val="true"/>
          <w:lang w:bidi="fa-IR"/>
        </w:rPr>
        <w:t xml:space="preserve"> دلالت بیداری نمی کند و می تواند در عالم خواب هم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آقای دکتر سروش می گوییم آری، </w:t>
      </w:r>
      <w:r>
        <w:rPr>
          <w:rFonts w:ascii="Amiri" w:hAnsi="Amiri" w:eastAsia="Amiri" w:cs="Amiri"/>
          <w:color w:val="111111"/>
          <w:sz w:val="28"/>
          <w:sz w:val="28"/>
          <w:szCs w:val="28"/>
          <w:rtl w:val="true"/>
          <w:lang w:bidi="ar-SA"/>
        </w:rPr>
        <w:t>قُل</w:t>
      </w:r>
      <w:r>
        <w:rPr>
          <w:rFonts w:ascii="IRNazanin" w:hAnsi="IRNazanin" w:eastAsia="IRNazanin"/>
          <w:color w:val="111111"/>
          <w:sz w:val="28"/>
          <w:sz w:val="28"/>
          <w:szCs w:val="28"/>
          <w:rtl w:val="true"/>
          <w:lang w:bidi="fa-IR"/>
        </w:rPr>
        <w:t xml:space="preserve"> می تواند در خواب هم باشد؛ اما وقتی شما می گویید رؤیا های رسولانه یعنی این سخنان مال خود پیامبر است؛ در حالی که با این قل هایی که در آیات قرآن آمده است معلوم می شود کسی پیامبر را خطاب قرار می دهد و قرآن مال خود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گویید پدر من به من چنین گفت این حرفی که شما از طرف پدرتان می زنید نقل قول از پدر است نه حرف شما بله در خواب به انسان مطالبی گفته می شود؛ اما کلام در این است شما قرآن را رؤیا های رسولانه می گیرید که این رؤیا های رسولانه دیگر انتصابی به ذات اقدس الهی ندارد و به جبرئیل هم کاری ندارد و این قرآن منتسب به پیغمبر می شود ،بنابراین از قل هایی که در آیات آمده است معلوم می شود این آیات مال خود پیغمبر نیست و این گونه نیست که پیامبر صحنه هایی را ببیند و آن ها را باز گوید بلکه کسی دیگر است که به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p>
    <w:p>
      <w:pPr>
        <w:pStyle w:val="BookText"/>
        <w:rPr/>
      </w:pPr>
      <w:r>
        <w:rPr>
          <w:rFonts w:ascii="IRNazanin" w:hAnsi="IRNazanin" w:eastAsia="IRNazanin"/>
          <w:color w:val="111111"/>
          <w:sz w:val="28"/>
          <w:sz w:val="28"/>
          <w:szCs w:val="28"/>
          <w:rtl w:val="true"/>
          <w:lang w:bidi="fa-IR"/>
        </w:rPr>
        <w:t>وحی شخصیت دیگری در میان است نه شخص خود پیامبر صلی الله علیه و آله</w:t>
      </w:r>
    </w:p>
    <w:p>
      <w:pPr>
        <w:pStyle w:val="BookText"/>
        <w:rPr/>
      </w:pPr>
      <w:r>
        <w:rPr>
          <w:rFonts w:ascii="IRNazanin" w:hAnsi="IRNazanin" w:eastAsia="IRNazanin"/>
          <w:color w:val="111111"/>
          <w:sz w:val="28"/>
          <w:sz w:val="28"/>
          <w:szCs w:val="28"/>
          <w:rtl w:val="true"/>
          <w:lang w:bidi="fa-IR"/>
        </w:rPr>
        <w:t>آية الله منتظری قدس سره که به جناب دکتر سروش اشکال کرده است منظورشان این است و جواب جناب آقای دکتر سروش مغالطه ای بیش نیست در خواب هم می گویند بگو؛ اما آن مقال، مقال شماست یا پدر شما؟ وقتی این جا خطاب به پیغمبر شود معلوم می شود قول خود پیامبر نیست، بلکه قول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منتسب به خدا می شود نه رسول خدا</w:t>
      </w:r>
    </w:p>
    <w:p>
      <w:pPr>
        <w:pStyle w:val="BookText"/>
        <w:rPr/>
      </w:pPr>
      <w:r>
        <w:rPr>
          <w:rFonts w:ascii="IRNazanin" w:hAnsi="IRNazanin" w:eastAsia="IRNazanin"/>
          <w:color w:val="111111"/>
          <w:sz w:val="28"/>
          <w:sz w:val="28"/>
          <w:szCs w:val="28"/>
          <w:rtl w:val="true"/>
          <w:lang w:bidi="fa-IR"/>
        </w:rPr>
        <w:t xml:space="preserve">شاهدی دیگر که ایشان می آورند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ایشان از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دلیل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 فرماید </w:t>
      </w:r>
      <w:r>
        <w:rPr>
          <w:rFonts w:ascii="Amiri" w:hAnsi="Amiri" w:eastAsia="Amiri" w:cs="Amiri"/>
          <w:color w:val="111111"/>
          <w:sz w:val="28"/>
          <w:sz w:val="28"/>
          <w:szCs w:val="28"/>
          <w:rtl w:val="true"/>
          <w:lang w:bidi="ar-SA"/>
        </w:rPr>
        <w:t>قُلْ أَفَغَيْرَ اللَّهِ تَأْمُرُونَ أَعْبُدُ أَيُّهَا الْجَهلُونَ وَ لَقَدْ أُوحِيَ إِلَيْكَ وَ إِلَى الَّذِينَ قَبْلِكَ لَئِنْ أَشْرَكْتَ لَيَحْبَطَنَّ عَمَلُكَ وَ لَتَكُونَنَّ مِنَ الخَسِریِنَ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 آیا به من فرمان می دهید که غیر خدا را بپرستم؟ بی تردید به تو و به کسانی که پیش از تو بوده اند وحی شده است که اگر مشرک شوی همۀ اعمالت تباه و بی اثر می شود و از زیان 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آیات دقت کنید چه کسی به پیامبر صلی الله علیه و آله می گوید هم به تو گفتیم و هم به پیامبران قبل که اگر مشرک بشوید عملتان حبط می شود و شما از خاسرین خواهید بود؟ آیا این موارد را پیامبر خودش به خودش می گوید؟ مثل این که شما به خودتان بگویید فلانی حواست را جمع کن و با این همه تأکید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 تو و به پیامبر قبل از تو وحی شده است که اگر مشرک بشوی، عمل تو حبط می شود و تو دچار خسارت می شوی، بلکه باید بپرستی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خودش این خطابات را به خودش دارد؟ جناب آقای دکتر سروش اگر به چهار آیه ای که قبل از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توجه کرده بودید متوجه می شدید که این افسانه ای که بافته اید نا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دیگری که جناب آقای دکتر سروش به آن تمسُک کرده است سوره مائده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آقای دکتر، شما فرمودید گویی پیامبر در خواب می بیند که خداوند با حضرت عیسی علیه السلام صحبت می کند؛ در حالی که اگر به ده آیه قبل از آن یعنی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دقت کنید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يَسْتَوِى</w:t>
      </w:r>
    </w:p>
    <w:p>
      <w:pPr>
        <w:pStyle w:val="BookText"/>
        <w:rPr/>
      </w:pPr>
      <w:r>
        <w:rPr>
          <w:rFonts w:ascii="Amiri" w:hAnsi="Amiri" w:eastAsia="Amiri" w:cs="Amiri"/>
          <w:color w:val="111111"/>
          <w:sz w:val="28"/>
          <w:sz w:val="28"/>
          <w:szCs w:val="28"/>
          <w:rtl w:val="true"/>
          <w:lang w:bidi="ar-SA"/>
        </w:rPr>
        <w:t>الخَبِيثُ وَ الطَّيِّبُ وَ لَوْ أَعْجَبَكَ كَثْرَةُ الخَبِيثِ فَاتَّقُوا اللَّهَ يَأُولِي الْأَلْبَبِ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کافر و مؤمن معصیت و طاعت حرام و حلال، و معیوب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هر چند فراوانی ناپاک ها 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خرد از خدا پروا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همه موارد فوق را رسول خدا صلی الله علیه و آله خودشان به خودشان می گویند؟ یعنی آیا ایشان خودشان به خودشان می گویند تقوای الهی داشته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بعد نیز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لَا تَسْئَلُواْ عَنْ أَشْيَاءَ إِن تُبْدَ لَكُمْ تَسُؤْكُمْ وَ إِن تَسْئَلُوا عَنْهَا حِينَ يُنَزَّلُ الْقُرْءَانُ تُبْدَ لَكُمْ عَفَا اللَّهُ عَنْهَا وَ اللَّهُ غَفُورُ حَلِيمٌ</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از احکام و معارفی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شریعت اسلام از بیان آن ها خود داری می کند و خدا هم به سبب آسان گرفتن بر بندگان نهی و امری درباره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مپرسید که اگر برای شما آشکار شود غمگینتان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هنگامی که قرآن نازل می شود از آن ها بپرسید برای شما روشن می شود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احکام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غم و اندوه شماست مُکلّف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بسیار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دو آیه، می توانیم نتیجه بگیریم که سخن دکتر سروش نمی تواند تمام باشد ما از همان سوره هایی که ایشان مثال زدند و شاهد آوردند، آیاتی را دلیل آوردیم که نشان می دهد این آیات وحیی است که بر پیامبر صلی الله علیه و آله نازل شده است و پیامبر واسطه در ابلاغ بوده است مضافاً این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رَسُولٍ كَريمٍ</w:t>
      </w:r>
      <w:r>
        <w:rPr>
          <w:rStyle w:val="FootnoteAnchor"/>
          <w:rtl w:val="true"/>
        </w:rPr>
        <w:footnoteReference w:id="311"/>
      </w:r>
      <w:r>
        <w:rPr>
          <w:rFonts w:ascii="IRNazanin" w:hAnsi="IRNazanin" w:eastAsia="IRNazanin"/>
          <w:color w:val="111111"/>
          <w:sz w:val="28"/>
          <w:sz w:val="28"/>
          <w:szCs w:val="28"/>
          <w:rtl w:val="true"/>
          <w:lang w:bidi="fa-IR"/>
        </w:rPr>
        <w:t>و سه گانگی در پروسه وحی، یعنی خدا و جبرئیل و رسول خدا، در این آیات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که قبول دارند آیات قرآن رؤیای صادقه پیامبر صلی الله علیه و آله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این است که ایشان انتصاب به خدا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نقد های ما بر ایشان همین بود بر فرض که ما با جناب دکتر همراه شویم و </w:t>
      </w:r>
      <w:bookmarkStart w:id="345" w:name="pg11148_87559"/>
    </w:p>
    <w:p>
      <w:pPr>
        <w:pStyle w:val="BookText"/>
        <w:rPr/>
      </w:pPr>
      <w:bookmarkEnd w:id="345"/>
      <w:r>
        <w:rPr>
          <w:rFonts w:ascii="IRNazanin" w:hAnsi="IRNazanin" w:eastAsia="IRNazanin"/>
          <w:color w:val="111111"/>
          <w:sz w:val="28"/>
          <w:sz w:val="28"/>
          <w:szCs w:val="28"/>
          <w:rtl w:val="true"/>
          <w:lang w:bidi="fa-IR"/>
        </w:rPr>
        <w:t>بگوییم رؤیاست و رؤیای صادقه است اما باز خدا به پیامبر نشان داده و به او امر کرده است که آن آیات را بگوید؛ در حالی که آقای دکتر سروش می گوید خیر خود پیامبر دارد می بیند و این آیات به خدا انتساب ندارد و کتاب الله نیست بلکه کتاب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نه خداوند به پیامبر گفته است ببین و نه گفته است بگو؛ بلکه پیامبر خودش می بیند و می شنود و می گوید تمام مطلب ایشان این است که ارتباط کتاب را با خدا قطع کند</w:t>
      </w:r>
      <w:r>
        <w:rPr>
          <w:rFonts w:eastAsia="IRNazanin" w:cs="IRNazanin"/>
          <w:color w:val="111111"/>
          <w:sz w:val="28"/>
          <w:szCs w:val="28"/>
          <w:rtl w:val="true"/>
          <w:lang w:bidi="fa-IR"/>
        </w:rPr>
        <w:t>.</w:t>
      </w:r>
    </w:p>
    <w:p>
      <w:pPr>
        <w:pStyle w:val="Heading2"/>
        <w:numPr>
          <w:ilvl w:val="1"/>
          <w:numId w:val="1"/>
        </w:numPr>
        <w:rPr/>
      </w:pPr>
      <w:bookmarkStart w:id="346" w:name="__RefHeading___Toc1143369_2870459653"/>
      <w:bookmarkStart w:id="347" w:name="_Toc123"/>
      <w:bookmarkEnd w:id="346"/>
      <w:r>
        <w:rPr>
          <w:rtl w:val="true"/>
        </w:rPr>
        <w:t>شواهد دکتر سروش از امور غیبی بر نظریه رؤیا های رسولانه</w:t>
      </w:r>
      <w:bookmarkEnd w:id="347"/>
    </w:p>
    <w:p>
      <w:pPr>
        <w:pStyle w:val="BookText"/>
        <w:rPr/>
      </w:pPr>
      <w:r>
        <w:rPr>
          <w:rFonts w:ascii="IRNazanin" w:hAnsi="IRNazanin" w:eastAsia="IRNazanin"/>
          <w:color w:val="111111"/>
          <w:sz w:val="28"/>
          <w:sz w:val="28"/>
          <w:szCs w:val="28"/>
          <w:rtl w:val="true"/>
          <w:lang w:bidi="fa-IR"/>
        </w:rPr>
        <w:t>جناب دکتر سروش شواهدی دیگر نیز اقامه کرده است بر این که قرآن رؤیا های شخص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راوی است؛ یعنی مخاطب و مخبر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مخاطب آوایی قرار گرفته باشد و در گوش باطنش سخنانی را خوانده باشند فرمان به ابلاغ آن داده باشند؛ بل محمد روایت گر تجارب و ناظر مناظری است که خود دیده است فرقی است عظیم میان ناظر راوی و مخاطب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نگفته اند برو به مردم بگو خدا یکی است؛ بل او خدا را به صفت وحدت خود دیده و شهود کرده و روایتش از این مشاهده را با ما به زبان خود باز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خبر نداده اند که همه چیز تسبیح خدا می کند؛ بلکه او خود شاهد و شنونده تسبیح آن ها بوده است و قس على هذا مناظر وقایعی که این رسول صادق روایت می کند بسیار گوناگون است از زندگی پیامبران گرفته تا نزول فرشتگان در شب قدر از سیلی زدن فرشتگان بر ستمگران در هنگام مرگ تا حدیث هول قیامت، از نشستن خدا بر تخت تا فرو شدن خورشید در گِل از سجده فرشتگان به آدم تا مجادله ابراهیم با خدا از قصه اصحاب کهف تا ماجرای اسراء و معراج محمد به این نمونه ها بنگرید </w:t>
      </w:r>
      <w:r>
        <w:rPr>
          <w:rStyle w:val="FootnoteAnchor"/>
          <w:rtl w:val="true"/>
        </w:rPr>
        <w:footnoteReference w:id="31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قرآن می گوید تخت خدا بر آب است حکایت از رؤیای محمد </w:t>
      </w:r>
      <w:bookmarkStart w:id="348" w:name="pg11148_87560"/>
    </w:p>
    <w:p>
      <w:pPr>
        <w:pStyle w:val="BookText"/>
        <w:rPr/>
      </w:pPr>
      <w:bookmarkEnd w:id="348"/>
      <w:r>
        <w:rPr>
          <w:rFonts w:ascii="IRNazanin" w:hAnsi="IRNazanin" w:eastAsia="IRNazanin"/>
          <w:color w:val="111111"/>
          <w:sz w:val="28"/>
          <w:sz w:val="28"/>
          <w:szCs w:val="28"/>
          <w:rtl w:val="true"/>
          <w:lang w:bidi="fa-IR"/>
        </w:rPr>
        <w:t>می کند که تخت خدا را حقیقتاً بر آب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تخت کنایه از چیزی دیگر است و نه آب و آن آیه هم خبری نیست که به وی داده اند تا با ما در میان بگذارد و ما با ملاحظه قرائن لفظی و لبّی رازش را بگشاییم هم چنین است وقتی محمد از گرفتن خورشید و ستارگان قرآن شنیدن جنیان سجده فرشتگان بر آدم بال های دو گانه و سه گانه و چهار گانه آنان شهاب های ثاقب و طرد دیوان نوزده نفر بودن آتشبانان نشستن خدا بر تخت و آمدنش در صفوفی از ملائکه پر شدن آسمان و زمین از نور خداوند نزول ملائکه در شب قدر و باغ های پر از موز و انار و انگور در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این ها عین رؤیا ها و مکاشفات اوست روایت گرش خود اوست و روایتش هم بر سبیل مجاز و نماد نیست اما فهمش البته محتاج خواب گزاری است </w:t>
      </w:r>
      <w:r>
        <w:rPr>
          <w:rStyle w:val="FootnoteAnchor"/>
          <w:rtl w:val="true"/>
        </w:rPr>
        <w:footnoteReference w:id="313"/>
      </w:r>
    </w:p>
    <w:p>
      <w:pPr>
        <w:pStyle w:val="Heading2"/>
        <w:numPr>
          <w:ilvl w:val="1"/>
          <w:numId w:val="1"/>
        </w:numPr>
        <w:rPr/>
      </w:pPr>
      <w:bookmarkStart w:id="349" w:name="__RefHeading___Toc1143371_2870459653"/>
      <w:bookmarkStart w:id="350" w:name="_Toc124"/>
      <w:bookmarkEnd w:id="349"/>
      <w:r>
        <w:rPr>
          <w:rtl w:val="true"/>
        </w:rPr>
        <w:t>شواهد ایشان از این قرار است</w:t>
      </w:r>
      <w:r>
        <w:rPr>
          <w:rtl w:val="true"/>
        </w:rPr>
        <w:t>:</w:t>
      </w:r>
      <w:bookmarkEnd w:id="350"/>
    </w:p>
    <w:p>
      <w:pPr>
        <w:pStyle w:val="Heading3"/>
        <w:numPr>
          <w:ilvl w:val="2"/>
          <w:numId w:val="1"/>
        </w:numPr>
        <w:rPr/>
      </w:pPr>
      <w:bookmarkStart w:id="351" w:name="__RefHeading___Toc1143373_2870459653"/>
      <w:bookmarkStart w:id="352" w:name="_Toc125"/>
      <w:bookmarkEnd w:id="351"/>
      <w:r>
        <w:rPr/>
        <w:t>1</w:t>
      </w:r>
      <w:r>
        <w:rPr>
          <w:rtl w:val="true"/>
        </w:rPr>
        <w:t>.</w:t>
      </w:r>
      <w:r>
        <w:rPr>
          <w:rtl w:val="true"/>
        </w:rPr>
        <w:t>صدای خدا</w:t>
      </w:r>
      <w:bookmarkEnd w:id="352"/>
    </w:p>
    <w:p>
      <w:pPr>
        <w:pStyle w:val="BookText"/>
        <w:rPr/>
      </w:pPr>
      <w:r>
        <w:rPr>
          <w:rFonts w:ascii="IRNazanin" w:hAnsi="IRNazanin" w:eastAsia="IRNazanin"/>
          <w:color w:val="111111"/>
          <w:sz w:val="28"/>
          <w:sz w:val="28"/>
          <w:szCs w:val="28"/>
          <w:rtl w:val="true"/>
          <w:lang w:bidi="fa-IR"/>
        </w:rPr>
        <w:t>نخستین شاهدی که آقای دکتر سروش در این بخش بیان می کند، ماجرای شنیدن صدای خدا توسط حضرت موسی علیه السلام است ایشان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قصه موسی و مواجهه اش با امر قدسی و خطاب شیرین و سهمگین الهی، نه فقط خبر یافت بلکه خود آن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ascii="Amiri" w:hAnsi="Amiri" w:eastAsia="Amiri" w:cs="Amiri"/>
          <w:color w:val="111111"/>
          <w:sz w:val="28"/>
          <w:sz w:val="28"/>
          <w:szCs w:val="28"/>
          <w:rtl w:val="true"/>
          <w:lang w:bidi="ar-SA"/>
        </w:rPr>
        <w:t>إِنِّي أَنَا اللَّهُ</w:t>
      </w:r>
      <w:r>
        <w:rPr>
          <w:rFonts w:ascii="IRNazanin" w:hAnsi="IRNazanin" w:eastAsia="IRNazanin"/>
          <w:color w:val="111111"/>
          <w:sz w:val="28"/>
          <w:sz w:val="28"/>
          <w:szCs w:val="28"/>
          <w:rtl w:val="true"/>
          <w:lang w:bidi="fa-IR"/>
        </w:rPr>
        <w:t xml:space="preserve"> را از بوته آتش شنید و شریک الاذواق موسی شد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پدیده ای را ذکر می کند که حضرت موسی علیه السلام صدای خدا را از درختی شنید در سوره قصص دربارۀ خطاب خداوند به موسی علیه السلام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أَتَهَا نُودِيَ مِن شَطِيِ الْوَادِ الْأَيْمَنِ فِي الْبُقْعَةِ الْمُبَرَكَةِ مِنَ الشَّجَرَةِ أَن</w:t>
      </w:r>
      <w:bookmarkStart w:id="353" w:name="pg11148_87561"/>
    </w:p>
    <w:p>
      <w:pPr>
        <w:pStyle w:val="BookText"/>
        <w:rPr/>
      </w:pPr>
      <w:bookmarkEnd w:id="353"/>
      <w:r>
        <w:rPr>
          <w:rFonts w:ascii="Amiri" w:hAnsi="Amiri" w:eastAsia="Amiri" w:cs="Amiri"/>
          <w:color w:val="111111"/>
          <w:sz w:val="28"/>
          <w:sz w:val="28"/>
          <w:szCs w:val="28"/>
          <w:rtl w:val="true"/>
          <w:lang w:bidi="ar-SA"/>
        </w:rPr>
        <w:t>يَمُوسَى إِنِّى أَنَا اللَّهُ رَبُّ الْعَلَمِینَ</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آمد، از جانب راست آن وادی در آن جایگاه مبارک از آن درخت ندا رسید که ای موسی يقيناً منم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حضرت موسی علیه السلام آن صدا را از درخت شنید؛ ولی درخت که نمی تواند خدا باشد تا موسی از آن درخت صدای خدا را شنیده باشد آقای دکتر سروش می گوید همین نسبت دادن که کسی صدای خدا را از درخت بشنود و صوت از درخت مسموع شود خیلی شبیه به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عالم خواب است که می بینید غیر انسان ها یعنی حیوانات و اشجار، حرف می زنند</w:t>
      </w:r>
      <w:r>
        <w:rPr>
          <w:rFonts w:eastAsia="IRNazanin" w:cs="IRNazanin"/>
          <w:color w:val="111111"/>
          <w:sz w:val="28"/>
          <w:szCs w:val="28"/>
          <w:rtl w:val="true"/>
          <w:lang w:bidi="fa-IR"/>
        </w:rPr>
        <w:t>.</w:t>
      </w:r>
    </w:p>
    <w:p>
      <w:pPr>
        <w:pStyle w:val="Heading3"/>
        <w:numPr>
          <w:ilvl w:val="2"/>
          <w:numId w:val="1"/>
        </w:numPr>
        <w:rPr/>
      </w:pPr>
      <w:bookmarkStart w:id="354" w:name="__RefHeading___Toc1143375_2870459653"/>
      <w:bookmarkStart w:id="355" w:name="_Toc126"/>
      <w:bookmarkEnd w:id="354"/>
      <w:r>
        <w:rPr/>
        <w:t>2</w:t>
      </w:r>
      <w:r>
        <w:rPr>
          <w:rtl w:val="true"/>
        </w:rPr>
        <w:t>.</w:t>
      </w:r>
      <w:r>
        <w:rPr>
          <w:rtl w:val="true"/>
        </w:rPr>
        <w:t>عرش و کرسی</w:t>
      </w:r>
      <w:bookmarkEnd w:id="355"/>
    </w:p>
    <w:p>
      <w:pPr>
        <w:pStyle w:val="BookText"/>
        <w:rPr/>
      </w:pPr>
      <w:r>
        <w:rPr>
          <w:rFonts w:ascii="IRNazanin" w:hAnsi="IRNazanin" w:eastAsia="IRNazanin"/>
          <w:color w:val="111111"/>
          <w:sz w:val="28"/>
          <w:sz w:val="28"/>
          <w:szCs w:val="28"/>
          <w:rtl w:val="true"/>
          <w:lang w:bidi="fa-IR"/>
        </w:rPr>
        <w:t>دیگر شاهد آقای دکتر سروش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می گوید تخت خدا بر آب است حکایت از رؤیای محمد می کند که تخت خدا را حقیقتاً بر آب دیده است نه تخت کنایه از چیزی دیگر است و نه آب و آن آیه هم خبری نیست که به وی داده اند تا با ما در میان بگذارد و ما با ملاحظه قرائن لفظی و لبّی رازش را بگشاییم </w:t>
      </w:r>
      <w:r>
        <w:rPr>
          <w:rStyle w:val="FootnoteAnchor"/>
          <w:rtl w:val="true"/>
        </w:rPr>
        <w:footnoteReference w:id="31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در قرآن هست که برای خدا عرش و کرسی قائل شده است؛ مانند آية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317"/>
      </w:r>
      <w:r>
        <w:rPr>
          <w:rFonts w:ascii="IRNazanin" w:hAnsi="IRNazanin" w:eastAsia="IRNazanin"/>
          <w:color w:val="111111"/>
          <w:sz w:val="28"/>
          <w:sz w:val="28"/>
          <w:szCs w:val="28"/>
          <w:rtl w:val="true"/>
          <w:lang w:bidi="fa-IR"/>
        </w:rPr>
        <w:t>ظاهر این آیات که برای خداوند عرش و کرسی قائل شده است دلالت دارد که خداوند دارای جسم است و روی تخت می نشیند و نشستن روی تخت مرسوم پادشاهان است؛ حال آن که خدا که پادشاهی کردن و روی تخت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حل این مشکل می گوییم بر تخت نشستن خدا شبیه به رؤیاست </w:t>
      </w:r>
      <w:bookmarkStart w:id="356" w:name="pg11148_87562"/>
    </w:p>
    <w:p>
      <w:pPr>
        <w:pStyle w:val="BookText"/>
        <w:rPr/>
      </w:pPr>
      <w:bookmarkEnd w:id="356"/>
      <w:r>
        <w:rPr>
          <w:rFonts w:ascii="IRNazanin" w:hAnsi="IRNazanin" w:eastAsia="IRNazanin"/>
          <w:color w:val="111111"/>
          <w:sz w:val="28"/>
          <w:sz w:val="28"/>
          <w:szCs w:val="28"/>
          <w:rtl w:val="true"/>
          <w:lang w:bidi="fa-IR"/>
        </w:rPr>
        <w:t>در جایی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بودن تخت بر روی آب معنا ندارد پس معنای آن چیست؟ اگر پیامبر صلی الله علیه و آله خدا را در عالم رؤیا بر روی صندلی و کرسی ببیند و صندلی بر روی آب باشد اشکالی ندارد تمام آن چه در آیات متشابه قرآن می بینید و با آن رو به رو می شوید با نظریه رؤیا های رسولانه حل می شود</w:t>
      </w:r>
    </w:p>
    <w:p>
      <w:pPr>
        <w:pStyle w:val="Heading3"/>
        <w:numPr>
          <w:ilvl w:val="2"/>
          <w:numId w:val="1"/>
        </w:numPr>
        <w:rPr/>
      </w:pPr>
      <w:bookmarkStart w:id="357" w:name="__RefHeading___Toc1143377_2870459653"/>
      <w:bookmarkStart w:id="358" w:name="_Toc127"/>
      <w:bookmarkEnd w:id="357"/>
      <w:r>
        <w:rPr/>
        <w:t>3</w:t>
      </w:r>
      <w:r>
        <w:rPr>
          <w:rtl w:val="true"/>
        </w:rPr>
        <w:t>.</w:t>
      </w:r>
      <w:r>
        <w:rPr>
          <w:rtl w:val="true"/>
        </w:rPr>
        <w:t>جبرئيل</w:t>
      </w:r>
      <w:bookmarkEnd w:id="358"/>
    </w:p>
    <w:p>
      <w:pPr>
        <w:pStyle w:val="BookText"/>
        <w:rPr/>
      </w:pPr>
      <w:r>
        <w:rPr>
          <w:rFonts w:ascii="IRNazanin" w:hAnsi="IRNazanin" w:eastAsia="IRNazanin"/>
          <w:color w:val="111111"/>
          <w:sz w:val="28"/>
          <w:sz w:val="28"/>
          <w:szCs w:val="28"/>
          <w:rtl w:val="true"/>
          <w:lang w:bidi="fa-IR"/>
        </w:rPr>
        <w:t>جبرئیل و ظاهر شدن آن با شکل های مختلف دیگر شاهد آقای دکتر سروش است</w:t>
      </w:r>
    </w:p>
    <w:p>
      <w:pPr>
        <w:pStyle w:val="BookText"/>
        <w:rPr/>
      </w:pPr>
      <w:r>
        <w:rPr>
          <w:rFonts w:ascii="IRNazanin" w:hAnsi="IRNazanin" w:eastAsia="IRNazanin"/>
          <w:color w:val="111111"/>
          <w:sz w:val="28"/>
          <w:sz w:val="28"/>
          <w:szCs w:val="28"/>
          <w:rtl w:val="true"/>
          <w:lang w:bidi="fa-IR"/>
        </w:rPr>
        <w:t>جبرئیل همان عقل محمد بود که در رؤیای قدسی بر خود او چون فرشته ظاهر شد و به او همان را داد که او خود از پیش داشت غفلت از زبان رؤیا و مغالطه خواب گزارانه جمعی را بر آن داشته است تا روح الامین را تعبیر ناکرده واسطه ای بپندارند که قرآن را بر قلب محمد می رساند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جبرئیلی که در قرآن و روایات آمده است دارای اشکال مختلفی است که بیشتر به رؤیا شباهت دارد رسول اکرم صلی الله علیه و آله در جریان مبعوث شدنش وقتی می خواهد از خصوصیات جبرئیل بگوید می فرماید وقتی از غار حرا بیرون آمدم جبرئیل را دیدم که وقتی بال های خود را باز کرد شرق و غرب دنیا را فرا گرفته بود جبرئیل هم چنین در صورت دحیه کلبی یا صور دیگر نیز برای رسول خدا صلی الله علیه و آله ظاهر می شد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سومی که جناب آقای دکتر سروش می آورد تغییر حالات جبرئیل است جبرئیل یک شخصیت بیشتر ندارد این که جبرئیل به اشکال مختلف ظهور و بروز می کند در خواب اتفاق می افتد نه در بیداری این که یک شخص می تواند به اَشکال مختلف دیده شود فقط در خواب و رؤیا ممکن است شما در خواب می توانید پدرتان را پیر یا جوان و بیمار یا سالم ببینید دیدن این قبیل حالات </w:t>
      </w:r>
      <w:bookmarkStart w:id="359" w:name="pg11148_87563"/>
    </w:p>
    <w:p>
      <w:pPr>
        <w:pStyle w:val="BookText"/>
        <w:rPr/>
      </w:pPr>
      <w:bookmarkEnd w:id="359"/>
      <w:r>
        <w:rPr>
          <w:rFonts w:ascii="IRNazanin" w:hAnsi="IRNazanin" w:eastAsia="IRNazanin"/>
          <w:color w:val="111111"/>
          <w:sz w:val="28"/>
          <w:sz w:val="28"/>
          <w:szCs w:val="28"/>
          <w:rtl w:val="true"/>
          <w:lang w:bidi="fa-IR"/>
        </w:rPr>
        <w:t>مختلف در عالم رؤیا ممکن است، نه در عالم بیداری</w:t>
      </w:r>
    </w:p>
    <w:p>
      <w:pPr>
        <w:pStyle w:val="Heading3"/>
        <w:numPr>
          <w:ilvl w:val="2"/>
          <w:numId w:val="1"/>
        </w:numPr>
        <w:rPr/>
      </w:pPr>
      <w:bookmarkStart w:id="360" w:name="__RefHeading___Toc1143379_2870459653"/>
      <w:bookmarkStart w:id="361" w:name="_Toc128"/>
      <w:bookmarkEnd w:id="360"/>
      <w:r>
        <w:rPr/>
        <w:t>4</w:t>
      </w:r>
      <w:r>
        <w:rPr>
          <w:rtl w:val="true"/>
        </w:rPr>
        <w:t>.</w:t>
      </w:r>
      <w:r>
        <w:rPr>
          <w:rtl w:val="true"/>
        </w:rPr>
        <w:t>فرشتگان و ابلیس</w:t>
      </w:r>
      <w:bookmarkEnd w:id="361"/>
    </w:p>
    <w:p>
      <w:pPr>
        <w:pStyle w:val="BookText"/>
        <w:rPr/>
      </w:pPr>
      <w:r>
        <w:rPr>
          <w:rFonts w:ascii="IRNazanin" w:hAnsi="IRNazanin" w:eastAsia="IRNazanin"/>
          <w:color w:val="111111"/>
          <w:sz w:val="28"/>
          <w:sz w:val="28"/>
          <w:szCs w:val="28"/>
          <w:rtl w:val="true"/>
          <w:lang w:bidi="fa-IR"/>
        </w:rPr>
        <w:t xml:space="preserve">یکی از مباحثی که در قرآن بسیار تکرار شده قضیه فرشتگان و جن است آیاتی که درباره فرشتگان آمده است از دیگر شواهد دکتر سروش برای نظریه رؤیا های رسولانه است </w:t>
      </w:r>
      <w:r>
        <w:rPr>
          <w:rFonts w:ascii="Amiri" w:hAnsi="Amiri" w:eastAsia="Amiri" w:cs="Amiri"/>
          <w:color w:val="111111"/>
          <w:sz w:val="28"/>
          <w:sz w:val="28"/>
          <w:szCs w:val="28"/>
          <w:rtl w:val="true"/>
          <w:lang w:bidi="ar-SA"/>
        </w:rPr>
        <w:t>وَ مَا مِنَّا إِلَّا لَهُ مَقَامٌ مَّعْلُومٌ</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ما فرشتگان نیست مگر این که برای او مقامی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 فرشتگان دارای بال هایی دو گانه و سه گانه و چهار گانه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فَاطِرِ السَّمَوَاتِ وَ الْأَرْضِ جَاعِلِ الْمَلَئِكَةِ رُسُلاً أُوْلِيَ أَجْنِحَةٍ مَثْنَى وَ ثُلَثَ وَ رُبَعَ يَزِيدُ فِي الْخَلْقِ مَا يَشَاءُ إِنَّ اللَّهَ عَلَى كُلِّ شَيْءٍ قَدِيرٌ</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ستایش ها ویژه خداست که آفریننده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که دارای بال هایی دو گانه و سه گانه و چهار چهارگانه اند رسولانی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دادن فرمان های تکوینی و تشریعی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در آفرینش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بر هر کاری تواناست ما هر چه پرنده دیده ایم دو بال دارند؛ اما آیا با سه بال می توان پرواز کرد؟</w:t>
      </w:r>
    </w:p>
    <w:p>
      <w:pPr>
        <w:pStyle w:val="BookText"/>
        <w:rPr/>
      </w:pPr>
      <w:r>
        <w:rPr>
          <w:rFonts w:ascii="IRNazanin" w:hAnsi="IRNazanin" w:eastAsia="IRNazanin"/>
          <w:color w:val="111111"/>
          <w:sz w:val="28"/>
          <w:sz w:val="28"/>
          <w:szCs w:val="28"/>
          <w:rtl w:val="true"/>
          <w:lang w:bidi="fa-IR"/>
        </w:rPr>
        <w:t>قصه ابلیس نیز شاهدی دیگر در تعابیر دکتر سروش برای نظریه خودشان است در آیات و روایات دارد که ابلیس قبل از خلقت آدم وجود داشت و بعد از خلقت آدم همراه حضرت آدم وارد بهشت شد و ایشان را وسوسه کرد و سپس همراه حضرت آدم علیه السلام به زمین آمد این که ابلیس می تواند به اشکال مختلف در بیاید و صور مختلف به خود بگیرد و این که ابلیس زاد و ولد می کند و نسل پیدا می کند و تبدیل می شود به ابالسه و هم چنین برای خود جنودی دارد که به جنود ابلیس معروف است در پرتو نظریه رؤیا های رسولانه حل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آغازین سوره بقره فی المثل سخن از گفت و گوی خدا با ملائکه در فجر خلقت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قصه سجده ملائک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پیچی شیطان </w:t>
      </w:r>
    </w:p>
    <w:p>
      <w:pPr>
        <w:pStyle w:val="BookText"/>
        <w:rPr/>
      </w:pP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زمان این اسطوره را هم چون خود این اسطوره رؤیایی بدانیم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داستان آدم که بسیاری از معاصرین بر اسطوره ای یا تمثیلی بودنش اتفاق کرده اند و آن را واقعه ای تاریخی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اسطوره همین قصه های آکنده از بصیرت های شبه رؤیاست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مطالبی که درباره فرشته و ابلیس آمده است که با اَشکال و صور گوناگونی وجود دارند این مطلب را قوت می بخشد که این قضایا در رؤیای پیامبر صلی الله علیه و آله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گویا در خواب این قضایا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وقت فرشته ای را در رؤیا دیده، به شکلی خاص بوده است گاهی با سه بال و گاهی با چهار بال این موارد را حضرت در خواب دیده است؛ چون در خواب است که یک موجود قابلیت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ابلیس و اشکال مختلف ابلیس و داستان هایی که درباره ابلیس نقل می کنند، از سجده نکردن و رانده شدن و مهلت خواستن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قصه ابلیس را اگر از اوّل تا آخر مرور کنید یعنی از خلقت او تا آن جا که خدا به او مهلت داده است </w:t>
      </w:r>
      <w:r>
        <w:rPr>
          <w:rFonts w:ascii="Amiri" w:hAnsi="Amiri" w:eastAsia="Amiri" w:cs="Amiri"/>
          <w:color w:val="111111"/>
          <w:sz w:val="28"/>
          <w:sz w:val="28"/>
          <w:szCs w:val="28"/>
          <w:rtl w:val="true"/>
          <w:lang w:bidi="ar-SA"/>
        </w:rPr>
        <w:t>إِلَى يَوْمِ الْوَقْتِ الْمَعْلُومِ</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وقت معیّن زمان ظهور امام زمان عجل الله تعالی فرجه الشریف است این مجموعه، به خواب و رؤیا شبیه تر است و اگر جلوتر برویم خیال و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قضایای ابلیس را از اوّل تا آخر اگر مرور کنید متوجه می شوید که همگی به رؤيا شباهت دارد؛ نه رؤیای یک شب، بلکه رؤیایی که پیامبر صلی الله علیه و آله طی بیست و سه سال نبوت خود دیده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سروش می گوید العیاذ بالله همۀ این ها را پیامبر صلی الله علیه و آله در خواب دیده و سپس این داستان ها را بافته و به اسم قرآن در اختیار ما قرار داده است</w:t>
      </w:r>
      <w:r>
        <w:rPr>
          <w:rFonts w:eastAsia="IRNazanin" w:cs="IRNazanin"/>
          <w:color w:val="111111"/>
          <w:sz w:val="28"/>
          <w:szCs w:val="28"/>
          <w:rtl w:val="true"/>
          <w:lang w:bidi="fa-IR"/>
        </w:rPr>
        <w:t xml:space="preserve">. </w:t>
      </w:r>
      <w:bookmarkStart w:id="362" w:name="pg11148_87565"/>
    </w:p>
    <w:p>
      <w:pPr>
        <w:pStyle w:val="Heading3"/>
        <w:numPr>
          <w:ilvl w:val="2"/>
          <w:numId w:val="1"/>
        </w:numPr>
        <w:rPr/>
      </w:pPr>
      <w:bookmarkStart w:id="363" w:name="__RefHeading___Toc1143381_2870459653"/>
      <w:bookmarkStart w:id="364" w:name="_Toc129"/>
      <w:bookmarkEnd w:id="362"/>
      <w:bookmarkEnd w:id="363"/>
      <w:r>
        <w:rPr/>
        <w:t>5</w:t>
      </w:r>
      <w:r>
        <w:rPr>
          <w:rtl w:val="true"/>
        </w:rPr>
        <w:t>.</w:t>
      </w:r>
      <w:r>
        <w:rPr>
          <w:rtl w:val="true"/>
        </w:rPr>
        <w:t>طرد شیاطین</w:t>
      </w:r>
      <w:bookmarkEnd w:id="364"/>
    </w:p>
    <w:p>
      <w:pPr>
        <w:pStyle w:val="BookText"/>
        <w:rPr/>
      </w:pPr>
      <w:r>
        <w:rPr>
          <w:rFonts w:ascii="IRNazanin" w:hAnsi="IRNazanin" w:eastAsia="IRNazanin"/>
          <w:color w:val="111111"/>
          <w:sz w:val="28"/>
          <w:sz w:val="28"/>
          <w:szCs w:val="28"/>
          <w:rtl w:val="true"/>
          <w:lang w:bidi="fa-IR"/>
        </w:rPr>
        <w:t>قرآن از شیاطینی نام می برد که این شیاطین با شهاب ها و سنگ های آتشینی از جانب پروردگار دور می شوند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جَعَلْنَا فِي السَّمَاءِ بُرُوجًا وَ زَيَّنَّهَا لِلنَّاظِرِينَ وَ حَفِظْنَهَا مِن كُلِّ شَيْطَنٍ رَّجيمٍ إِلَّا مَنِ اسْتَرَقَ السَّمْعَ فَأَتْبَعَهُ شِهَابٌ مُّبِينٌ</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ما در آسمان برج هایی قرار دادیم و آن را برای بینندگان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صورت های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آراستیم و آن را از هر شیطان رانده شده ای حفظ کردیم؛ مگر آن که دزدانه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های عالم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که شهابی روشن او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سروش در این باره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دست و پا می زدند که اصابت شهاب به شیاطین را چگونه معنا کنند اکنون می دانند که این خوابی است که پیامبر دیده و در جهان خارج هیچ شهاب سنگی هیچ دیوی را از پای در نیاورده است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سؤال این است که این شیاطینی که لطیف هستند و جسم در آن ها اثر ندارد و حتی می توانند از دیوار عبور کنند چگونه با شهاب هایی که جسم آسمانی هستند و در اثر حرکت آتش می گیرند طرد می شوند شیاطین که جسمشان لطیف است و برخورد و اثری ندارند چگونه خداوند می فرماید آن ها را با شهاب طرد کردیم؟ طرد شیاطین چگونه به وسیلۀ شهاب امکان پذیر است؟ این فقط در خواب و رؤیا امکان دارد</w:t>
      </w:r>
      <w:r>
        <w:rPr>
          <w:rFonts w:eastAsia="IRNazanin" w:cs="IRNazanin"/>
          <w:color w:val="111111"/>
          <w:sz w:val="28"/>
          <w:szCs w:val="28"/>
          <w:rtl w:val="true"/>
          <w:lang w:bidi="fa-IR"/>
        </w:rPr>
        <w:t>.</w:t>
      </w:r>
    </w:p>
    <w:p>
      <w:pPr>
        <w:pStyle w:val="Heading3"/>
        <w:numPr>
          <w:ilvl w:val="2"/>
          <w:numId w:val="1"/>
        </w:numPr>
        <w:rPr/>
      </w:pPr>
      <w:bookmarkStart w:id="365" w:name="__RefHeading___Toc1143383_2870459653"/>
      <w:bookmarkStart w:id="366" w:name="_Toc130"/>
      <w:bookmarkEnd w:id="365"/>
      <w:r>
        <w:rPr/>
        <w:t>6</w:t>
      </w:r>
      <w:r>
        <w:rPr>
          <w:rtl w:val="true"/>
        </w:rPr>
        <w:t>.</w:t>
      </w:r>
      <w:r>
        <w:rPr>
          <w:rtl w:val="true"/>
        </w:rPr>
        <w:t>تسبیح کردن همه موجودات</w:t>
      </w:r>
      <w:bookmarkEnd w:id="366"/>
    </w:p>
    <w:p>
      <w:pPr>
        <w:pStyle w:val="BookText"/>
        <w:rPr/>
      </w:pPr>
      <w:r>
        <w:rPr>
          <w:rFonts w:ascii="IRNazanin" w:hAnsi="IRNazanin" w:eastAsia="IRNazanin"/>
          <w:color w:val="111111"/>
          <w:sz w:val="28"/>
          <w:sz w:val="28"/>
          <w:szCs w:val="28"/>
          <w:rtl w:val="true"/>
          <w:lang w:bidi="fa-IR"/>
        </w:rPr>
        <w:t>دکتر سروش دربارۀ تسبیح موجودات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 نداده اند که همه چیز تسبیح خدا می کند، بلکه او خود شاهد شنونده تسبیح آن ها 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تُسَبِّحُ لَهُ السَّمَوَاتُ السَّبْعُ وَ الْأَرْضُ وَ مَن فِيهِنَّ وَ إِن</w:t>
      </w:r>
      <w:bookmarkStart w:id="367" w:name="pg11148_87566"/>
    </w:p>
    <w:p>
      <w:pPr>
        <w:pStyle w:val="BookText"/>
        <w:rPr/>
      </w:pPr>
      <w:bookmarkEnd w:id="367"/>
      <w:r>
        <w:rPr>
          <w:rFonts w:ascii="Amiri" w:hAnsi="Amiri" w:eastAsia="Amiri" w:cs="Amiri"/>
          <w:color w:val="111111"/>
          <w:sz w:val="28"/>
          <w:sz w:val="28"/>
          <w:szCs w:val="28"/>
          <w:rtl w:val="true"/>
          <w:lang w:bidi="ar-SA"/>
        </w:rPr>
        <w:t>مِّن شَيْءٍ إِلَّا يُسَبِّحُ بِحَمْدِهِ، وَ لَكِن لَّا تَفْقَهُونَ تَسْبِيحَهُمْ إِنَّهُ كَانَ حَلِيمًا غَفُورًا</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هفت گانه و زمین و هر کس که در آن هاست او را تسبیح می گویند و هیچ چیزی نیست مگر این که همراه با ستایش، تسبیح او می گوید ولی شما تسبیح آن ها را نمی فهمید یقیناً او بردبار 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خداوند را تسبیح می کنند اما شما متوجه نمی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لَّا تَفْقَهُونَ</w:t>
      </w:r>
      <w:r>
        <w:rPr>
          <w:rFonts w:ascii="IRNazanin" w:hAnsi="IRNazanin" w:eastAsia="IRNazanin"/>
          <w:color w:val="111111"/>
          <w:sz w:val="28"/>
          <w:sz w:val="28"/>
          <w:szCs w:val="28"/>
          <w:rtl w:val="true"/>
          <w:lang w:bidi="fa-IR"/>
        </w:rPr>
        <w:t xml:space="preserve"> چگونه ممکن است همه موجودات خداوند را تسبیح بگویند همه آن ها از در و دیوار و جمادات و نباتات و جانداران بتوانند خداوند تبارک و تعالی را تسبیح کنند؟ ظاهراً چنین چیزی امکان پذیر نیست؛ ولی در عالم خواب و رؤیا امکان پذیر خواهد بود در عالم رؤیا امکان دارد موجودات بتوانند صحبت کنند؛ اما در عالم بیداری امکان ندارد این آیات شباهت زیادی به رؤیا دارد</w:t>
      </w:r>
      <w:r>
        <w:rPr>
          <w:rFonts w:eastAsia="IRNazanin" w:cs="IRNazanin"/>
          <w:color w:val="111111"/>
          <w:sz w:val="28"/>
          <w:szCs w:val="28"/>
          <w:rtl w:val="true"/>
          <w:lang w:bidi="fa-IR"/>
        </w:rPr>
        <w:t>.</w:t>
      </w:r>
    </w:p>
    <w:p>
      <w:pPr>
        <w:pStyle w:val="Heading3"/>
        <w:numPr>
          <w:ilvl w:val="2"/>
          <w:numId w:val="1"/>
        </w:numPr>
        <w:rPr/>
      </w:pPr>
      <w:bookmarkStart w:id="368" w:name="__RefHeading___Toc1143385_2870459653"/>
      <w:bookmarkStart w:id="369" w:name="_Toc131"/>
      <w:bookmarkEnd w:id="368"/>
      <w:r>
        <w:rPr/>
        <w:t>7</w:t>
      </w:r>
      <w:r>
        <w:rPr>
          <w:rtl w:val="true"/>
        </w:rPr>
        <w:t>.</w:t>
      </w:r>
      <w:r>
        <w:rPr>
          <w:rtl w:val="true"/>
        </w:rPr>
        <w:t>معراج پیامبر صلی الله علیه و آله</w:t>
      </w:r>
      <w:bookmarkEnd w:id="369"/>
    </w:p>
    <w:p>
      <w:pPr>
        <w:pStyle w:val="BookText"/>
        <w:rPr/>
      </w:pPr>
      <w:r>
        <w:rPr>
          <w:rFonts w:ascii="IRNazanin" w:hAnsi="IRNazanin" w:eastAsia="IRNazanin"/>
          <w:color w:val="111111"/>
          <w:sz w:val="28"/>
          <w:sz w:val="28"/>
          <w:szCs w:val="28"/>
          <w:rtl w:val="true"/>
          <w:lang w:bidi="fa-IR"/>
        </w:rPr>
        <w:t>دکتر سروش، معراج پیامبر صلی الله علیه و آله را نیز در زمرۀ شواهد خویش آورده و درباره آن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متفاوت و متعارض سفر محمد صلی الله علیه و آله به بیت المقدس و سپس به ارض ملکوت در احادیث شیعه و سنّی چندان انبوه و فربه است و با افسانه ها و مجعولات چنان آغشته و سرشته است که مشکل می توان از این جنگل تاریک راهی به نور حقیقت جست</w:t>
      </w:r>
      <w:r>
        <w:rPr>
          <w:rStyle w:val="FootnoteAnchor"/>
          <w:rtl w:val="true"/>
        </w:rPr>
        <w:footnoteReference w:id="32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سوره ای است به نام سوره اسراء که معراج پیامبر صلی الله علیه و آله را مطرح کرده است </w:t>
      </w:r>
      <w:r>
        <w:rPr>
          <w:rFonts w:ascii="Amiri" w:hAnsi="Amiri" w:eastAsia="Amiri" w:cs="Amiri"/>
          <w:color w:val="111111"/>
          <w:sz w:val="28"/>
          <w:sz w:val="28"/>
          <w:szCs w:val="28"/>
          <w:rtl w:val="true"/>
          <w:lang w:bidi="ar-SA"/>
        </w:rPr>
        <w:t>سُبْحَنَ الَّذِي أَسْرَى بِعَبْدِهِ لَيْلًا مِنَ الْمَسْجِدِ الْحَرَامِ إِلَى الْمَسْجِدِ الْأَقْصَا الَّذِى بَرَكْنَا حَوْلَهُ لِنُرِيَهُ مِنْ ءَايَتِنَا إِنَّهُ هُوَ السَّمِيعُ الْبَصِيرُ</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و پاک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 الحرام به </w:t>
      </w:r>
      <w:bookmarkStart w:id="370" w:name="pg11148_87567"/>
    </w:p>
    <w:p>
      <w:pPr>
        <w:pStyle w:val="BookText"/>
        <w:rPr/>
      </w:pPr>
      <w:bookmarkEnd w:id="370"/>
      <w:r>
        <w:rPr>
          <w:rFonts w:ascii="IRNazanin" w:hAnsi="IRNazanin" w:eastAsia="IRNazanin"/>
          <w:color w:val="111111"/>
          <w:sz w:val="28"/>
          <w:sz w:val="28"/>
          <w:szCs w:val="28"/>
          <w:rtl w:val="true"/>
          <w:lang w:bidi="fa-IR"/>
        </w:rPr>
        <w:t>نقد سروش</w:t>
      </w:r>
    </w:p>
    <w:p>
      <w:pPr>
        <w:pStyle w:val="BookText"/>
        <w:rPr/>
      </w:pPr>
      <w:r>
        <w:rPr>
          <w:rFonts w:ascii="IRNazanin" w:hAnsi="IRNazanin" w:eastAsia="IRNazanin"/>
          <w:color w:val="111111"/>
          <w:sz w:val="28"/>
          <w:sz w:val="28"/>
          <w:szCs w:val="28"/>
          <w:rtl w:val="true"/>
          <w:lang w:bidi="fa-IR"/>
        </w:rPr>
        <w:t xml:space="preserve">مسجد اقصی که پیرامونش را برکت دادیم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نشان دهیم یقیناً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پیامبر صلی الله علیه و آله که همۀ مسلمانان بر آن اتفاق دارند در قرآن کریم آمده است معراج پیامبر صلی الله علیه و آله از مسجد الحرام تا مسجد الاقصی و سپس از مسجدالاقصی به سمت آسمان بوده است تا پیامبر صلی الله علیه و آله ملک و ملکوت و بهشت و دوزخ را ببیند تمام این ها را به پیامبر صلی الله علیه و آله نشان دادند پیامبر صلی الله علیه و آله سپس تمام این مسیر را باز می گردد تا به مسجدالحرام و به خانه اش برسد این همه اتفاقات دیدن ملک و ملکوت و سیر از مسجد الحرام به مسجدالاقصی بیشتر به خواب می ماند؛ و گرنه اگر پیامبر صلی الله علیه و آله بخواهد در حال بیداری از مسجد الحرام به مسجدالاقصی برود، ساعت ها باید این مسیر طولانی را طی کند این سرعت سیر فقط در خواب ممکن است ما منکر وقوع این جریان نیستیم؛ اما این ماجرا در رؤیا و خواب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بخواهد در چند لحظه دور دنیا را بگردد و از مسجد الحرام تا مسجدالاقصی را و هم چنین ملک و ملکوت را بخواهند به او نشان بدهند، در خواب و رؤیا امکان دارد</w:t>
      </w:r>
      <w:r>
        <w:rPr>
          <w:rFonts w:eastAsia="IRNazanin" w:cs="IRNazanin"/>
          <w:color w:val="111111"/>
          <w:sz w:val="28"/>
          <w:szCs w:val="28"/>
          <w:rtl w:val="true"/>
          <w:lang w:bidi="fa-IR"/>
        </w:rPr>
        <w:t>.</w:t>
      </w:r>
    </w:p>
    <w:p>
      <w:pPr>
        <w:pStyle w:val="Heading3"/>
        <w:numPr>
          <w:ilvl w:val="2"/>
          <w:numId w:val="1"/>
        </w:numPr>
        <w:rPr/>
      </w:pPr>
      <w:bookmarkStart w:id="371" w:name="__RefHeading___Toc1143387_2870459653"/>
      <w:bookmarkStart w:id="372" w:name="_Toc132"/>
      <w:bookmarkEnd w:id="371"/>
      <w:r>
        <w:rPr/>
        <w:t>8</w:t>
      </w:r>
      <w:r>
        <w:rPr>
          <w:rtl w:val="true"/>
        </w:rPr>
        <w:t>.</w:t>
      </w:r>
      <w:r>
        <w:rPr>
          <w:rtl w:val="true"/>
        </w:rPr>
        <w:t>زمان وقوع قیامت</w:t>
      </w:r>
      <w:bookmarkEnd w:id="372"/>
    </w:p>
    <w:p>
      <w:pPr>
        <w:pStyle w:val="BookText"/>
        <w:rPr/>
      </w:pPr>
      <w:r>
        <w:rPr>
          <w:rFonts w:ascii="IRNazanin" w:hAnsi="IRNazanin" w:eastAsia="IRNazanin"/>
          <w:color w:val="111111"/>
          <w:sz w:val="28"/>
          <w:sz w:val="28"/>
          <w:szCs w:val="28"/>
          <w:rtl w:val="true"/>
          <w:lang w:bidi="fa-IR"/>
        </w:rPr>
        <w:t>یکی دیگر از شواهد دکتر سروش زمان وقوع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رستاخیز با حوادثی چون کسوف خورشید و پراکندگی ستارگان و رها شدن شتران و حشر وحوش و آتش گرفتن دریا ها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چنین مفاهیم و تصاویری در متن مقدس ،همه بر رؤیایی بودن روایت آن گواهی آشکار می کند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زمانی برای وقوع قیامت مشخص نشده است؛ اما قرآن همواره می فرماید قیامت آن قدر که فکر می کنید دور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يَسْتَلُكَ النَّاسُ عَنِ</w:t>
      </w:r>
      <w:bookmarkStart w:id="373" w:name="pg11148_87568"/>
    </w:p>
    <w:p>
      <w:pPr>
        <w:pStyle w:val="BookText"/>
        <w:rPr/>
      </w:pPr>
      <w:bookmarkEnd w:id="373"/>
      <w:r>
        <w:rPr>
          <w:rFonts w:ascii="Amiri" w:hAnsi="Amiri" w:eastAsia="Amiri" w:cs="Amiri"/>
          <w:color w:val="111111"/>
          <w:sz w:val="28"/>
          <w:sz w:val="28"/>
          <w:szCs w:val="28"/>
          <w:rtl w:val="true"/>
          <w:lang w:bidi="ar-SA"/>
        </w:rPr>
        <w:t>السَّاعَةِ قُلْ إِنَّمَا عِلْمُهَا عِندَ اللَّهِ وَ مَا يُدْرِيكَ لَعَلَّ السَّاعَةَ تَكُونُ قَرِيبًا</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از تو می پرسند بگو دانش و آگاهی آن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شاید قیامت نزدیک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أَنزَلَ الْكِتَبَ بِالْحَقِّ وَ الْمِيزَانَ وَ مَا يُدْرِيكَ لَعَلَّ السَّاعَةَ قَريبٌ</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به حق و راستی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تو چه می دانی شاید قیامت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هل يَنظُرُونَ إِلَّا السَّاعَةَ أَن تَأْتِيَهُم بَغْتَةً وَ هُمْ لَا يَشْعُرُونَ</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انتظاری دارند که ناگاه قیامت در رسد؛ در حالی که نمی فهمند؟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يَوْمَ يَرَوْنَهَا لَمْ يَلْبَثُوا إِلَّا عَشِيَّةً أَوْ ضُحَها</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روزی که قیامت را می بینند، چنین می پندارند که در برزخ جز شامگاهی یا صبح گاه آن درنگ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می رسد ،مردمان گذشته قبل از قیامت خود را فقط یک عشيّه حساب می کنند؛ یعنی به اندازه یک شب یا به اندازه یک روز این که زمان دقیقی برای قیامت بیان نشده است و آن را نزدیک حساب می کنند هم زمان و هم وقایعی که قرآن از قیامت حکایت می کند تمام این ها شاهد بر این است که قرآن کریم جز رؤیا چیز دیگری نیست</w:t>
      </w:r>
    </w:p>
    <w:p>
      <w:pPr>
        <w:pStyle w:val="BookText"/>
        <w:rPr/>
      </w:pPr>
      <w:r>
        <w:rPr>
          <w:rFonts w:ascii="IRNazanin" w:hAnsi="IRNazanin" w:eastAsia="IRNazanin"/>
          <w:color w:val="111111"/>
          <w:sz w:val="28"/>
          <w:sz w:val="28"/>
          <w:szCs w:val="28"/>
          <w:rtl w:val="true"/>
          <w:lang w:bidi="fa-IR"/>
        </w:rPr>
        <w:t>تا این جا آقای دکتر سروش هشت شاهد از امور غیبی یا امور نا پیدا که در قرآن ذکر شده است برای استدلال بر رؤیا بودن قرآن کریم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گفتیم توضیح بیانات ایشان در این باره بود اینک اشکالات استدلال ایشان را بیان خواهیم کرد</w:t>
      </w:r>
      <w:r>
        <w:rPr>
          <w:rFonts w:eastAsia="IRNazanin" w:cs="IRNazanin"/>
          <w:color w:val="111111"/>
          <w:sz w:val="28"/>
          <w:szCs w:val="28"/>
          <w:rtl w:val="true"/>
          <w:lang w:bidi="fa-IR"/>
        </w:rPr>
        <w:t>.</w:t>
      </w:r>
    </w:p>
    <w:p>
      <w:pPr>
        <w:pStyle w:val="Heading2"/>
        <w:numPr>
          <w:ilvl w:val="1"/>
          <w:numId w:val="1"/>
        </w:numPr>
        <w:rPr/>
      </w:pPr>
      <w:bookmarkStart w:id="374" w:name="__RefHeading___Toc1143389_2870459653"/>
      <w:bookmarkStart w:id="375" w:name="_Toc133"/>
      <w:bookmarkEnd w:id="374"/>
      <w:r>
        <w:rPr>
          <w:rtl w:val="true"/>
        </w:rPr>
        <w:t>نقدها و اشکالات شواهد امور غیبی</w:t>
      </w:r>
      <w:bookmarkEnd w:id="37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شاهد اوّل که ایشان در خصوص صدای خدا مطرح کردند و اشکال کردند که خدا چگونه از طریق درخت با حضرت موسی علیه السلام صحبت کرد می گوییم چه مانعی دارد که خداوند از این طریق با یکی از بندگانش تکلّم کند </w:t>
      </w:r>
    </w:p>
    <w:p>
      <w:pPr>
        <w:pStyle w:val="BookText"/>
        <w:rPr/>
      </w:pPr>
      <w:r>
        <w:rPr>
          <w:rFonts w:ascii="IRNazanin" w:hAnsi="IRNazanin" w:eastAsia="IRNazanin"/>
          <w:color w:val="111111"/>
          <w:sz w:val="28"/>
          <w:sz w:val="28"/>
          <w:szCs w:val="28"/>
          <w:rtl w:val="true"/>
          <w:lang w:bidi="fa-IR"/>
        </w:rPr>
        <w:t>کسی نگفته است آیه می خواهد بگوید که خداوند العیاذ بالله درخت است، بلکه می خواهد بگوید صوت الهی از آن درخت شنیده شده است؛ چون فضایی نیاز است تا صوت در آن ایجاد شود و خداوند صوت را از طریق درخت ایجاد کرد؛ به گونه ای که از سمت آن درخت این صدا شنیده شود این مطلب چه اشکالی دارد؟ در تاریخ از معجزاتی صحبت می شود که موجوداتی به تکلّم درآمده اند؛ از حیوانات گرفته تا اشجار و حتی جمادات معجزاتی مثل سنگ ریزه هایی که در کف دست پیامبر صلی الله علیه و آله به سخن آمده اند و به یگانگی خدا و رسالت رسول خدا صلی الله علیه و آله شهادت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آن چه دربارۀ این معجزات می گویید دربارۀ این درخت هم بگویید در واقع این جا نوعی ایجاد صوت صورت پذیرفته است چه لزومی دارد که شما بگویید این قضیه خواب و رؤیاست؟ مگر اشیاء نمی توانند صوت داشته باشند؟</w:t>
      </w:r>
    </w:p>
    <w:p>
      <w:pPr>
        <w:pStyle w:val="BookText"/>
        <w:rPr/>
      </w:pPr>
      <w:r>
        <w:rPr>
          <w:rFonts w:ascii="IRNazanin" w:hAnsi="IRNazanin" w:eastAsia="IRNazanin"/>
          <w:color w:val="111111"/>
          <w:sz w:val="28"/>
          <w:sz w:val="28"/>
          <w:szCs w:val="28"/>
          <w:rtl w:val="true"/>
          <w:lang w:bidi="fa-IR"/>
        </w:rPr>
        <w:t>در برخی از مطالعات علمی ثابت شده است که حیوانات بیان و سخن دارند و با هم حرف می زنند حتی بعضی از گیاهان نیز همین گونه اند؛ لکن لازم نیست من و شما سخن گفتن آن ها را بشنویم فرکانس بیان آن ها می تواند با فرکانس بیان من و شما تفاوت داشته باشد درست است که ما این اصوات را نمی شنویم؛ اما خودشان متوجه می شوند و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که خدا از طریق آن با حضرت موسی علیه السلام سخن گفته است، به نحو ایجاد صوت بوده است و این سخن گفتن درخت به خودی خود نبوده است، بلکه در درخت ایجاد صوت شده است و حضرت موسی علیه السلام آن صوت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قرآن، آن صوت به حضرت موسی علیه السلام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أَنَا رَبُّكَ فَأَخْلَعْ نَعْلَيْكَ إِنَّكَ بِالْوَادِ الْمُقَدَّسِ طُوًی</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منم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کفش خود از پایت بیفکن؛ زیرا تو در وادی مقدس طوی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کلمات دالّ بر این است که این مطالب رؤیا باشد؟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آیاتی که در باب عرش الهی است و عرش را کرسی و تخت معنا می کنند و خداوند را پادشاهی که بر تخت سلطنت جلوس کرده است تصور می کنند، در این گونه آیات که جزو آیات متشابه است کاملاً واضح است که این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جملات و کلمات بر معنای ظاهری آن حمل نمی شود وقتی گفته می شود </w:t>
      </w:r>
      <w:r>
        <w:rPr>
          <w:rFonts w:ascii="Amiri" w:hAnsi="Amiri" w:eastAsia="Amiri" w:cs="Amiri"/>
          <w:color w:val="111111"/>
          <w:sz w:val="28"/>
          <w:sz w:val="28"/>
          <w:szCs w:val="28"/>
          <w:rtl w:val="true"/>
          <w:lang w:bidi="ar-SA"/>
        </w:rPr>
        <w:t>الَّذِی خَلَقَ السَّمَوَاتِ وَ الْأَرْضَ وَ مَا بَيْنَهُمَا فِي سِتَّةِ أَيَّامٍ ثُمَّ اسْتَوَى عَلَى الْعَرْشِ الرَّحْمَنُ فَسْئَل بِهِ خَبيرًا</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آسمان ها و زمین و آن چه را میان آن هاست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تخت فرمان روایی و تدبیر امور آفرینش چیره 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رحمان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درباره خدا و کیفیت آفرینش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خبیر آگاهی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جزو متشابهات قرآن است و متشابهات باید به محکمات ارجاع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دانیم که خداوند تبارک و تعالی جسم نیست و جلوس ندارد پس عرش به معنای این تختی که ما تصور می کنیم نیست وقتی آن نشد بر معنای ظاهری حمل نمی شود بنابراین، معنای کنایی مراد است نه معنای ظاهری که تختی باشد و کرسی و خدا روی آن جلوس داشته باشد معنای آن این است که بعد از خلقت عالم هستی توسط خداوند کنترل عالم هستی تماماً در دست قدرت اوست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است وقتی گفته می شود فلانی در این کار یدی و دستی دارد، یعنی بر انجام این کار قادر است بنابراین آیات عرش و جلوس خداوند تعبیری کنایی است از قدرت و فرمانروایی خداوند در تدبیر و اداره امور عالم هستی</w:t>
      </w:r>
      <w:r>
        <w:rPr>
          <w:rFonts w:ascii="Amiri" w:hAnsi="Amiri" w:eastAsia="Amiri" w:cs="Amiri"/>
          <w:color w:val="111111"/>
          <w:sz w:val="28"/>
          <w:sz w:val="28"/>
          <w:szCs w:val="28"/>
          <w:rtl w:val="true"/>
          <w:lang w:bidi="ar-SA"/>
        </w:rPr>
        <w:t>بدین ترتیب معنای آیاتی مانند آیه زیر روشن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السَّمَوَاتِ وَ الْأَرْضَ فِي سِتَّةِ أَيَّامٍ وَ كَانَ عَرْشُهُ عَلَى الْمَاءِ لِيَبْلُوَكُمْ أَيُّكُمْ أَحْسَنُ عَمَلًا وَ لَئِن قُلْتَ إِنَّكُم مَّبْعُوثُونَ مِنْ بَعْدِ الْمَوْتِ لَيَقُولَنَّ الَّذِينَ كَفَرُوا إِنْ هَذَا إِلَّا سِحْرٌ مُّبِينٌ</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آسمان ها و زمین را در شش روز آفرید؛ در حالی که تخت فرمانروایی اش بر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بنای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تا شما را بیازماید که کدام یک نیکوکارترید و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یقیناً پس از مرگ برانگیخته می شوید بی تردید کافران می گویند این سخنان جز جادویی آشکار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وَ كَانَ عَرْشُهُ عَلَى الْمَاءِ</w:t>
      </w:r>
      <w:r>
        <w:rPr>
          <w:rFonts w:ascii="IRNazanin" w:hAnsi="IRNazanin" w:eastAsia="IRNazanin"/>
          <w:color w:val="111111"/>
          <w:sz w:val="28"/>
          <w:sz w:val="28"/>
          <w:szCs w:val="28"/>
          <w:rtl w:val="true"/>
          <w:lang w:bidi="fa-IR"/>
        </w:rPr>
        <w:t xml:space="preserve"> جزو متشابهات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بتوانیم این تعبیرات را معنا کنیم باید آن ها را به محکمات ارجاع دهیم و از کسانی که عالم به قرآن هستند کمک بخواهیم تا آیات را برای ما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کلماتی از قبیل عرش و کرسی دلیل نمی شود که این آیات در عالم رؤیا بوده است و دلیل بر رؤیا بودن قرآن نیست</w:t>
      </w:r>
    </w:p>
    <w:p>
      <w:pPr>
        <w:pStyle w:val="BookText"/>
        <w:rPr/>
      </w:pPr>
      <w:r>
        <w:rPr>
          <w:rFonts w:ascii="IRNazanin" w:hAnsi="IRNazanin" w:eastAsia="IRNazanin"/>
          <w:color w:val="111111"/>
          <w:sz w:val="28"/>
          <w:sz w:val="28"/>
          <w:szCs w:val="28"/>
          <w:rtl w:val="true"/>
          <w:lang w:bidi="fa-IR"/>
        </w:rPr>
        <w:t>شاهد دیگری که جناب دکتر سروش مطرح می کنند بحث جبرئیل و اوصاف و اَشکال مختلف اوست آن چه پیامبر صلی الله علیه و آله درباره جبرئیل می گوید در عالم بیداری است بسیاری از مطالبی که درباره جبرئیل آمده است در قرآن نیامده است، بلکه در احادیث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 حضرت صلی الله علیه و آله می فرماید برادرم جبرئیل را به شکل دحیه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اتفاقاً در بیداری است داستان پایین آمدن پیامبر صلی الله علیه و آله از غار حرا بعد از مبعوث شدن ایشان که دیدند جبرئیل بال هایش را باز کرد و شرق و غرب عالم را فرا گرفت، این ها در عالم خواب نبوده است بلکه در بیداری بوده است جبرئیل یکی از فرشتگان عالی رتبه الهی است و فرشتگان الهی می توانند به اشکال مختلف بروز و ظهور کنند که در بحث بعدی که درباره فرشتگان و ابلیس است آن را بیان می کنیم بنابراین داستان جبرئیل که به اشکال مختلف ظاهر می شود دال بر رؤیا بودن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فرشتگان و ابلیس نیز می گوییم فرشتگان موجوداتی هستند به مراتب از ابلیس لطیف تر و ظریفتر ابلیس از جنیان است و جن با انسان شباهت ها و تفاوت هایی دارد شباهت های انسان ها با جنیان در این است که هر دو صاحب اختیار و اراده هستند و می توانند بعضی از کار ها را انجام دهند و بعضی از کارها را ترک کنند نیز می توانند مؤمن یا کافر باشند و صالح یا طالح باشند هر دو زاد و ولد و نکاح و مرگ دارند تفاوت های انسان ها با جنیان نیز این است که جسم انسان به اصطلاح فلاسفه جسم کثیف است و جسم کثیف قادر به عبور از در و دیوار نیست و از همین رو کالبد انسان ها نمی تواند از این اشیاء عبور کند و نمی تواند پشت دیوار را ببیند؛ اما جنیان این محدودیت ها را ندارند؛ چون جسم آن ها لطیف تر از جنس ماست و می توانند پشت دیوار را ببیند و از آن عبور کنند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هم با جنیان و انسان ها تفاوت هایی دارند فرشتگان اختیار ندارند؛ </w:t>
      </w:r>
    </w:p>
    <w:p>
      <w:pPr>
        <w:pStyle w:val="BookText"/>
        <w:rPr/>
      </w:pPr>
      <w:r>
        <w:rPr>
          <w:rFonts w:ascii="IRNazanin" w:hAnsi="IRNazanin" w:eastAsia="IRNazanin"/>
          <w:color w:val="111111"/>
          <w:sz w:val="28"/>
          <w:sz w:val="28"/>
          <w:szCs w:val="28"/>
          <w:rtl w:val="true"/>
          <w:lang w:bidi="fa-IR"/>
        </w:rPr>
        <w:t>بر خلاف انسان ها و جنیان فرشتگان مأمور به کار می شوند و قدرت تخطّی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تکلیف ندارد؛ اما انسان و جن مکلف هستند فرشته مذکر و مؤنث نیست و تولید نسل ندارد هم چنین فرشتگان با مراتب مختلفشان اصلاً جسم نیستند؛ هر چند با وجود جسم نبودنشان می توانند به اشکال مختلف در بیایند جنیان هم می توانند به اشکال مختلف در بیایند این موضوع خیلی عجیب نیست برای تقریب به ذهن و مثال اگر مقداری گاز را تصور کنید و در ظرفی قرار دهید شکل آن ظرف را به خود می گیرد مایع نیز همین طور است و شکل ظرف را به خود می گیرد فرشتگان اصلاً تجسّم ندارند؛ اما می توانند به اشکال مختلف برای ما ظهور و بروز پیدا کنند؛ یعنی می توانند هم به شکل انسان ها در بیایند و هم مانند آن فرشته ای که بال هایش شرق و غرب عالم را فرا گرفت، نمود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هایی که از پیامبر صلی الله علیه و آله رسیده است اشکال مختلفی برای جبرئیل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خودشان می گویند جبرئیل می تواند به شکل های مختلف تجسّم پیدا کند ،حال چرا تجسّم پیدا می کند؟ چون می خواهد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تجسّم پیدا نکند،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داستان جبرئیل و نه داستان فرشتگان و ابلیس که آقای دکتر سروش شاهد بر رؤیا بودن قرآن گرفتند هیچ کدام نمی تواند دال بر رؤیا بودن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دفع شیاطین با شهاب که ایشان اشکال کرده اند شیاطین و جنیان جسم لطیف هستند و شهاب نمی تواند در شهاب نمی تواند در آن ها اثر کند و چگونه طرد می شوند نیز می گوییم سنگ آسمانی با موجودی که جسم لطیف است برخورد ندارد و از آن عبور می کند؛ ولی این را که چگونه این شیاطین از این شهاب ها می ترسند و فرار می کنند ما نمی دانیم شاید آن شهاب به سبب سرعتش آتش می گیرد و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علت سرعت و آتش باشد که شیاطین از شهاب ها می ترسند به هر حال این موارد نمی تواند دلیل بر رؤیا بودن قرآن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آقای دکتر سروش تسبیح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اشکال کند که چگونه همه موجودات خدا را تسبیح می کنند و همین را دال بر رؤیا بودن قرآن می پندارند در جواب می گوییم خود قرآن می فرماید همه موجودات خداوند را تسبیح می کنند؛ اما ما انسان ها متوجه تسبیح آنان نمی شویم </w:t>
      </w:r>
    </w:p>
    <w:p>
      <w:pPr>
        <w:pStyle w:val="BookText"/>
        <w:rPr/>
      </w:pPr>
      <w:r>
        <w:rPr>
          <w:rFonts w:ascii="IRNazanin" w:hAnsi="IRNazanin" w:eastAsia="IRNazanin"/>
          <w:color w:val="111111"/>
          <w:sz w:val="28"/>
          <w:sz w:val="28"/>
          <w:szCs w:val="28"/>
          <w:rtl w:val="true"/>
          <w:lang w:bidi="fa-IR"/>
        </w:rPr>
        <w:t>در خصوص حیوانات و گیاهان ثابت شده است که آن ها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مثلاً نهنگ های دریایی با هم صحبت می کنند الآن دیده می شود که چند نهنگ به خشکی می زنند و خودکشی می کنند این ها بی دلیل نیست با دستگاه های مختلف ثابت شده است که این موجودات با فرکانس هایی با هم ارتباط دارند بعضی حیوانات با بعضی دیگر یا حداقل با هم نوع خودشان در ارتباط هستند اگر بنا باشد این صوت و حرف و فرکانس وجود داشته باشد چرا نمی توانیم بگوییم که موجودات می توانند تسبیح بکنند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الملائكة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بنابراین لازم نیست این ها خواب و رؤیا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پیامبر صلی الله علیه و آله گزارش می دهد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نیست مگر این که همراه با ستایش، تسبیح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 شنیدن پیامبر صلی الله علیه و آله را اثبات می کند و نه آن را نفی می کند آن چه آیه می گوید این است که موجودات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 این که پیامبر صلی الله علیه و آله می شنود آیه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آیه اثبات می کند، تسبیح کردن موجودات است آقای دکتر سروش می گوید این تسبیح جز در عالم خواب و رؤیا برای موجودات ممکن نیست ما این شاهد را قبول نداریم</w:t>
      </w:r>
    </w:p>
    <w:p>
      <w:pPr>
        <w:pStyle w:val="BookText"/>
        <w:rPr/>
      </w:pPr>
      <w:r>
        <w:rPr>
          <w:rFonts w:ascii="IRNazanin" w:hAnsi="IRNazanin" w:eastAsia="IRNazanin"/>
          <w:color w:val="111111"/>
          <w:sz w:val="28"/>
          <w:sz w:val="28"/>
          <w:szCs w:val="28"/>
          <w:rtl w:val="true"/>
          <w:lang w:bidi="fa-IR"/>
        </w:rPr>
        <w:t>شاهد دیگری که آقای دکتر سروش بر رؤیا بودن قرآن می آورد معراج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کسی نگفته که معراج پیامبر صلی الله علیه و آله در خواب بوده است بلکه اختلاف در این است که آیا این معراج روحانی بوده است یا جسمانی رؤیا بودن این معراج را کسی قائل نیست سخن دکتر سروش این است که انسان ها در خواب می توانند همه جا بروند پس همه صاحب معراج هستند؛ حال این که این مطلب صحیح نیست؛ چون قرآن معراج را از این باب به پیامبر صلی الله علیه و آله نسبت می دهد که یکی از معجزات آن حضرت است و دیگران قادر به این کار نیستند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بیت المقدس صخره ای است که پیامبر صلی الله علیه و آله از آن صخره به معراج 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صخره گنبدی ساخته اند به نام قبة الصخرة مسلمین بر این اعتقادند که پیامبر صلی الله علیه و آله را از روی این سنگ به معراج رفته اند؛ لذا مکانی مقدس برای مسلمانان است پیامبر صلی الله علیه و آله از آن مکان سیر ملک و ملکوت را شروع کردند و دیدند و بازگشتند در آن روایتی که دربارۀ معراج است آمده است که تنگ آبی روی زمین واژگون شد و در حال ریختن بود قبل از آن که پیامبر صلی الله علیه و آله به معراج برود این آب شروع به ریختن کرد و وقتی آن حضرت به معراج رفت و برگشت هنوز آب های آن تنگ تمام نشده بود در واقع در آن عالمی که پیامبر صلی الله علیه و آله سیر کردند زمان به معنای مصطلح ما مطرح نبوده است رسول خدا صلی الله علیه و آله در حالت عادی باید کیلومتر ها حرکت می کرد؛ ولی چنین نبود آن حضرت ملک و ملکوت را دید و کلماتی بین او و خدا رد و بدل شد و برگشت و هنوز آب آن کوزه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آن جا فوق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باشیم زمان و مکان در ما تأثیر می کند؛ اما در عالم ملک و ملکوت زمان و مکان در ما اثر ندارد</w:t>
      </w:r>
    </w:p>
    <w:p>
      <w:pPr>
        <w:pStyle w:val="BookText"/>
        <w:rPr/>
      </w:pPr>
      <w:r>
        <w:rPr>
          <w:rFonts w:ascii="IRNazanin" w:hAnsi="IRNazanin" w:eastAsia="IRNazanin"/>
          <w:color w:val="111111"/>
          <w:sz w:val="28"/>
          <w:sz w:val="28"/>
          <w:szCs w:val="28"/>
          <w:rtl w:val="true"/>
          <w:lang w:bidi="fa-IR"/>
        </w:rPr>
        <w:t>یکی از اعتقاداتی که ما درباره امام زمان عجل الله تعالی فرجه الشریف داریم این است که او فوق زمان و مکان است و زمان در او اثر ندارد معمولاً گذشت زمان بر انسان ها اثر می کند؛ چرا؟ چون انسان ها فوق زمان نیستند و در زمان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امام زمان عجل الله تعالی فرجه الشریف ظهور می کند در شکل و شمایل یک جوان است؛ چون آن حضرت عجل الله تعالی فرجه الشریف فوق زمان و مکان است داستان معراج هم فوق زمان و مکان بوده است و لزومی ندارد ما آن را حمل بر رؤیا و خواب بکنیم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دیگری که جناب دکتر سروش می آورند بحث وقوع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برخی از آیات زمان وقوع قیامت را با فعل ماضی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سروش همین نکته یعنی به صورت ماضی آمدن وقایع قیامت را دال بر رؤیا بودن حوادث قیامت و آیات قرآن می گیرد؛ با توجه به این مطلب که ما می دانیم هنوز زمان قیامت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چگونه قرآن حوادث قبل و بعد قیامت را با تعبیر فعل ماضی بیان می کند؛ در حالی که چنین تعبیری جز با این که نظریه رؤیا های رسولانه را بپذیریم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باید بگوییم رسول خدا صلی الله علیه و آله این وقایع را در خواب دیده است و وقتی می خواهد آن چیزی که در خواب مشاهده کرده است برای مردم تعریف کند می گوید این </w:t>
      </w:r>
    </w:p>
    <w:p>
      <w:pPr>
        <w:pStyle w:val="BookText"/>
        <w:rPr/>
      </w:pPr>
      <w:r>
        <w:rPr>
          <w:rFonts w:ascii="IRNazanin" w:hAnsi="IRNazanin" w:eastAsia="IRNazanin"/>
          <w:color w:val="111111"/>
          <w:sz w:val="28"/>
          <w:sz w:val="28"/>
          <w:szCs w:val="28"/>
          <w:rtl w:val="true"/>
          <w:lang w:bidi="fa-IR"/>
        </w:rPr>
        <w:t>وقایع در رؤیای من پیامبر اتفاق افتاده است و آن ها را با فعل ماضی تعبیر می کند؛ و گرنه ما به قطع و یقین می دانیم که قیامت در آینده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ایشان این شد که تعبیر به فعل ماضی برای حوادث قیامت درست نمی شود مگر وقتی که بگوییم این اتفاقات زمان قیامت در رؤیای رسول خدا صلی الله علیه و آله بوده است در این صورت، تعبیر به فعل ماضی درست می شود</w:t>
      </w:r>
    </w:p>
    <w:p>
      <w:pPr>
        <w:pStyle w:val="BookText"/>
        <w:rPr/>
      </w:pPr>
      <w:r>
        <w:rPr>
          <w:rFonts w:ascii="IRNazanin" w:hAnsi="IRNazanin" w:eastAsia="IRNazanin"/>
          <w:color w:val="111111"/>
          <w:sz w:val="28"/>
          <w:sz w:val="28"/>
          <w:szCs w:val="28"/>
          <w:rtl w:val="true"/>
          <w:lang w:bidi="fa-IR"/>
        </w:rPr>
        <w:t>در پاسخ آقای دکتر سروش می گوییم این یک مصیبت است برای ما که اگر کسی درس طلبگی را بر اساس چار چوب حوزوی و به صورت آکادمیک طلبگی یاد نگرفته باشد این قبیل مشکلات برایش پیش می آید اگر آقای دکتر سروش همان مقدمات را که یک بچه طلبه می گذراند خوانده بود دیگر چنین اشکالاتی برای ایشان پیش نمی آمد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های آغازین و سطوح پایین حوزوی، از جمله کتاب صرف میر یا تصريف يا كتب نحوی دیگر، آمده است که مضارع مُحَقَّق الوقوع در حکم ماضی است؛ یعنی آن فعلی که شما می دانید قطعاً در آینده واقع می شود در حکم فعلی است که واقع شده است و تعبیر فعل ماضی برای آن هیچ اشکالی ندارد؛ اگر چه فعل در مستقبل و آینده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آینده قطعی الوقوع در حکم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کنید در عرف هم به همین شیوه عمل می کنند این موضوع امری تعبّدی نیست؛ یعنی این طور نیست که در علم صرف و نحو مطلبی را تعبّداً بگویند و ما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چکی را از کسی دریافت کرده باشید و بدانید که آن چک در آینده حتماً پول می شود می گویید این چک وصول شد یا می گویید چک فلانی طلاست و لو مدت دار باشد گویی همین الآن شما آن چک را پول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چک را به عرف عرضه کنید هم همین حکم را می کنند که این چک وصول خواهد شد و این چک الآن برای تو پول است ،بنابراین با این شاهد عرفی که گفتیم این شاهد آقای دکتر سروش از بین می رود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آیات قرآن درباره قیامت تعبیر به ماضی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آن سبب است که برساند قیامت قطعی الوقوع است و شکی در وقوع آن نیست و قطعاً واقع می شود از همین رو لزومی ندارد ما نظریه دکتر سروش را بپذیریم و آیات قرآن را در باب قیامت بر خواب و رؤیا حمل کنیم و بگوییم پیامبر صلی الله علیه و آله </w:t>
      </w:r>
    </w:p>
    <w:p>
      <w:pPr>
        <w:pStyle w:val="BookText"/>
        <w:rPr/>
      </w:pPr>
      <w:r>
        <w:rPr>
          <w:rFonts w:ascii="IRNazanin" w:hAnsi="IRNazanin" w:eastAsia="IRNazanin"/>
          <w:color w:val="111111"/>
          <w:sz w:val="28"/>
          <w:sz w:val="28"/>
          <w:szCs w:val="28"/>
          <w:rtl w:val="true"/>
          <w:lang w:bidi="fa-IR"/>
        </w:rPr>
        <w:t>خواب های خود را حکایت می کند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آیاتی در قرآن کریم دربارۀ قیامت داریم که با فعل مضارع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در قرآن کریم به مطلبی برسیم و نتیجه گیری کنیم، باید مجموعه آیات را در نظر بگیریم آن آیاتی که با فعل آینده از قیامت تعبیر می کند می رساند که قیامت در آینده اتفاق می افتد آیات زیر از همین نوع آیات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السَّاعَةَ ءَاتِيَهُ</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روز قیامت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يَسْئَلُونَكَ عَن السَّاعَةِ أَيَّانَ مُرْسَها فِيمَ أَنتَ مِن ذِكْرَئهَا إِلَى رَبِّكَ مُنتَهَهَا إِنَّمَا أَنتَ مُنذِرُ مَن تَخْشَبَهَا كَأَنَّهُمْ يَوْمَ يَرَوْنَهَا لَمْ يَلْبَثُوا إِلَّا عَشِيَّةً أَوْ ضُحَهَا</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از تو درباره قیامت می پرسند که در چه زمانی واقع می شود تو از بسیار یاد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دست می آوری؟ وظیفه تو فقط بیم دادن کسانی است که همواره از آن می ترسند گویی آنان روزی که قیامت را می بینند چنین می پندارند که در برزخ جز شامگاهی یا صبح گاه آن درنگ نکرده اند، </w:t>
      </w:r>
      <w:r>
        <w:rPr>
          <w:rFonts w:ascii="Amiri" w:hAnsi="Amiri" w:eastAsia="Amiri" w:cs="Amiri"/>
          <w:color w:val="111111"/>
          <w:sz w:val="28"/>
          <w:sz w:val="28"/>
          <w:szCs w:val="28"/>
          <w:rtl w:val="true"/>
          <w:lang w:bidi="ar-SA"/>
        </w:rPr>
        <w:t>وَ يَسْئَلُونَكَ عَن الْجِبَالِ فَقُل يَنسِفُهَا رَبِّي نَسْفًا فَيَذَرُهَا قَاعًا صَفْصَفًا لَّا تَرَى فِيهَا عِوَجًا وَ لَا أَمْتَا يَوْمَبِذٍ يَتَّبِعُونَ الدَّاعِيَ لَا عِوَجَ لَهُ وَ خَشَعَتِ الْأَصْوَاتُ لِلرَّحْمَنِ فَلَا تَسْمَعُ إِلَّا هَمْسًا</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درباره کوه ها می پرسند بگو پروردگارم آنان را ریشه کن می کند و از هم می پاشد پس آن ها را به صورت دشتی هموار و صاف وا می گذارد که در آن هیچ کژی و پستی و بلندی نمی بینی در آنروز همه انسان ها دعوت کننده را که هیچ انحرافی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و صدا 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فرو می نشیند و جز صدایی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السَّاعَةِ أَيَّانَ مُرْسَهَا قُلْ إِنَّمَا عِلْمُهَا عِندَ رَبِّي لَا تُجَلِيهَا لِوَقْتِهَا إِلَّا هُوَ ثَقُلَتْ فِي السَّمَوَاتِ وَ الْأَرْضِ لَا تَأْتِيكُمْ إِلَّا بَغْتَةً</w:t>
      </w:r>
    </w:p>
    <w:p>
      <w:pPr>
        <w:pStyle w:val="BookText"/>
        <w:rPr/>
      </w:pPr>
      <w:r>
        <w:rPr>
          <w:rFonts w:ascii="Amiri" w:hAnsi="Amiri" w:eastAsia="Amiri" w:cs="Amiri"/>
          <w:color w:val="111111"/>
          <w:sz w:val="28"/>
          <w:sz w:val="28"/>
          <w:szCs w:val="28"/>
          <w:rtl w:val="true"/>
          <w:lang w:bidi="ar-SA"/>
        </w:rPr>
        <w:t>يَسْتَلُونَكَ كَأَنَّكَ حَفِيٌّ عَنْهَا قُلْ إِنَّمَا عِلْمُهَا عِندَ اللَّهِ وَ لَكِنَّ أَكْثَرَ النَّاسِ لَا يَعْلَمُونَ</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درباره قیامت از تو می پرسند که وقوع آن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دانش آن فقط نزد پروردگار من است غیر او آن را در وقت معیّنش آشکار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 حادثه عظیم و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ها و زمین سنگین و دشوار است جز به طور ناگهانی بر شما نمی آید آن گونه از تو می پرسند که گویا تو از وقت وقوعش به شدت کنجکاوی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دانش آن فقط نزد خداست بیشتر مردم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دانش مخصوص به خدا و فقط در اختیار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افعال مضارع قرآن تصریح دارد که قیامت در آینده واقع می شود و در گذشته نبوده است؛ لکن از این آینده در مواردی با فعل ماضی تعبیر شده است که آن نیز بر پایۀ آن نکته ادبی که گفتیم حل می شود و آن این که مضارع مُحَقَّق الوقوع در حکم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قرآن در آیاتی که از وقوع قیامت با فعل ماضی تعبیر کرده است می خواهد تأکید کند که قیامت قطعاً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بگوییم در علم خدا زمان معنا ندارد و به همین دلیل فعل ماضی به کار برده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خدا معنا ندارد؛ اما قرآن برای بندگان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بهشت و جهنمی که رسول خدا صلی الله علیه و آله در معراج دیدند چه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معراج ربطی به قرآن ندارد بحث ما بحث در قرآن است نه در روایات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آیاتی که قرآن داستان قیامت را با فعل ماضی تعبیر می کند قرائنی وجود دارد که مراد از این ماضی مضارع است برای مثال وقتی کسی بخواهد با دختری ازدواج کند و تصمیمش قطعی باشد هنگامی که آن دختر را می بیند برای آن که قطعیت تصمیمش را اعلام کند می گوید که آن دختر همسر </w:t>
      </w:r>
    </w:p>
    <w:p>
      <w:pPr>
        <w:pStyle w:val="BookText"/>
        <w:rPr/>
      </w:pPr>
      <w:r>
        <w:rPr>
          <w:rFonts w:ascii="IRNazanin" w:hAnsi="IRNazanin" w:eastAsia="IRNazanin"/>
          <w:color w:val="111111"/>
          <w:sz w:val="28"/>
          <w:sz w:val="28"/>
          <w:szCs w:val="28"/>
          <w:rtl w:val="true"/>
          <w:lang w:bidi="fa-IR"/>
        </w:rPr>
        <w:t>من است و او را گرفتم این موضوع در حالی است که هنوز ازدواجی صورت نگرفته است ،در واقع با این تعبیر اطرافیان آن فرد متوجه می شوند که منظور او این است که در آینده می خواهد با آن دختر ازدواج کند و چون می خواهد تصمیم قطعی خود را برساند این گونه تعبیر می کند که این دختر زن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نیز در آیاتی که با فعل ماضی آمده است قرائنی وجود دارد که منظور از ماضی، مضارع است؛ مثلاً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 انشَقَّ الْقَمَرُ وَ إِن يَرَوْا وَ ايَةً يُعْرِضُوا وَ يَقُولُوا سِحْرٌ مُسْتَمِر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 و ماه از هم شکافت و هر گاه نشانه و معجزه ای را ببینند روی بر می گردانند و می گویند این سحری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یعنی ما هر چه به مرور زمان جلو می رویم روز به روز قیامت به ما نزدیک می شود هر روزی که از عمر ما می گذرد به لحظه مرگ نزدیک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تعبیر می کنیم که مرگ به ما نزدیک شد این تعبیر صحیح است مرگ نزدیک شد، نه به این معناست که ما مردیم بلکه به این معناست که روز به روز و آن به آن به اجلی که خداوند تبارک و تعالی برای ما قرار داده است نزدیک تر می شویم و هر چه از عمر دنیا می گذرد آن به آن به قیامت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تعبیر شود قیامت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آقای دکتر سروش همراه شویم و به فرض قبول کنیم که رسول خدا صلی الله علیه و آله این قضایا را در عالم خواب دیده است می گوییم خواب او صادقه بوده است شما می گویید خوابی است که احتیاج به تعبیر دارد و باید رمز گشایی شود؛ یعنی مانند جعبه سیاه هواپیماست و خوابی رمز آلود و راز آلود و معما گونه است؛ اما چه دلیلی دارد که این رؤیا رؤیای صادقه نباشد؛ یعنی آن چه پیامبر صلی الله علیه و آله در خواب دیده است عین همان واقع شده باشد و دیگر به تعبیر احتیاج نداشته باشد و رمز و راز و معما نباشد تا احتیاج به رمزگشایی داشته باشد؟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غایت همراهی با ایشان این است که تمام اشکالات را بر نظریه ایشان نادیده بگیریم با وجود این می توانیم بگوییم رؤیای پیامبر صلی الله علیه و آله رؤیای صادقه بوده است و آن چه در خواب دیده است حتماً واقع می شود با وجود این باز آقای دکتر سروش این آیات را رؤی اهایی می گیرد که رمز گونه است و احتیاج به تعبیر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آن چه پیامبر درباره قیامت و احوال قیامت دیده و روایت کرده است به طریق طی زمان باشد؟ ما با واژه طی الارض آشنا هستیم طی الارض یعنی کسی با سرعت غیر طبیعی و غیر عادی از یک نقطه زمین به نقطه ای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اصل این مطلب نیستیم؛ اما بسیاری از مدعیان طی الارض دروغ می گویند؛ هر چند اصل آن حقیقت دارد و انسان می تواند طی الارض داشته باشد و زمین زیر پای او در هم پیچیده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طاقه پارچه اطلاق می شود زمانی که آن را باز می کنند و بعد پهن می کنند و سپس آن را می پیچند و دوباره تا می کنند به آن تا کردن و پیچیدن طی گفته می شود در طی الارض نیز زمین زیر پای شخص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وقتی ما می خواهیم از نقطه ای به نقطه دیگر برویم زمین برای ما باز است و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دیگری داریم به نام طیّ زمان یعنی افرادی می توانند در طول زمان جلو بروند و زمان را طی کنند؛ نه در خواب بلکه در بیداری در این رویداد می توانند زمان آینده را ببینند و باز به زمان خودشان برگردند و در آینده دوباره به آن صحنه برسند شاهد این مطلب ما داستان زیر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از قول مرحوم آیة الله آقای سیّد عز الدین زنجانی قدس سره که در مشهد بودند از پدرشان آیة الله آقای سیّد محمود امام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را امام می گفتند چون تا دو سه سال بعد از انقلاب خانوادگی امام جمعه زنجان بودند و مخفّف آن را به ایشان اطلاق می کردند و امام می گفتند سیّد محمود امام، شاگرد محقق بزرگ نایینی است ایشان نقل می کند که من در درس آیة الله نایینی شرکت می کردم طبق خطی که از آیة الله نایینی موجود است ایشان نیز در درس مرحوم آقای شیخ محمد حسین صاحب تفسیر شرکت می کردند و آقای نایینی شاگرد ایشان بودند یک وقت آقای شیخ محمد حسین می بینند که آقای نایینی جوان خوش استعدادی است و درسی را که ایشان به زبان فارسی القاء می کند آقای نایینی در همان مجلس به عربی تقریر می کند و می نویسد وقتی استاد تقریرات ایشان را سر درس می بیند تقریرات را تأیید می کند؛ چون ایشان هم درس را به خوبی می فهمید و هم خوب به عربی تقریر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 بیند که ایشان هوش خوبی دارد روزی به آقای نایینی می گوید بیا برویم درس پدرم </w:t>
      </w:r>
    </w:p>
    <w:p>
      <w:pPr>
        <w:pStyle w:val="BookText"/>
        <w:rPr/>
      </w:pPr>
      <w:r>
        <w:rPr>
          <w:rFonts w:ascii="IRNazanin" w:hAnsi="IRNazanin" w:eastAsia="IRNazanin"/>
          <w:color w:val="111111"/>
          <w:sz w:val="28"/>
          <w:sz w:val="28"/>
          <w:szCs w:val="28"/>
          <w:rtl w:val="true"/>
          <w:lang w:bidi="fa-IR"/>
        </w:rPr>
        <w:t>آقای شیخ محمد باقر آقای نایینی می گوید من در آن سن و زمان هنوز بچه سال بودم و محاسنم هنوز درست در نیامده بود و زیر بیست سال بودم گفتم آقا من خجالت می کشم درس پدر شما بیایم در آن درس ریش سفید ها می آیند و دور دور نشسته اند و من خجالت می کشم و حیا می کنم در درس کنار بزرگان شرکت کنم من بچه طلبه هستم استاد گفتند مانعی ندارد با هم می رویم آقای نایینی می گوید ما آن روز سر درس رفتیم و در جلسه نشستیم و درس ایشان را شنیدیم و برگشتیم این جریان در روز شنبه یا یکشنبه اتفاق افتاد آقای نایینی می گوید من روز چهار شنبه دوباره رفتم سر درس آقای شیخ محمد باقر و تمام آن چه در شنبه یا یکشنبه اتفاق افتاده بود دقیقاً چهار شنبه هم اتفاق افتاد بعد معلوم شد که جناب شیخ محمد حسین من را طی زمان داده است و از روز یک شنبه برده است به روز چهار شنبه و جلسه درس چهار شنبه را شرکت کرده ام و دوباره مرا برگشت داده است به روز یک شنبه</w:t>
      </w:r>
    </w:p>
    <w:p>
      <w:pPr>
        <w:pStyle w:val="BookText"/>
        <w:rPr/>
      </w:pPr>
      <w:r>
        <w:rPr>
          <w:rFonts w:ascii="IRNazanin" w:hAnsi="IRNazanin" w:eastAsia="IRNazanin"/>
          <w:color w:val="111111"/>
          <w:sz w:val="28"/>
          <w:sz w:val="28"/>
          <w:szCs w:val="28"/>
          <w:rtl w:val="true"/>
          <w:lang w:bidi="fa-IR"/>
        </w:rPr>
        <w:t>به این می گویند طی زمان مثل طی الارض؛ یعنی زمان را برای شخص در هم می پیچند و کوتاه می کنند و جمع می کنند به عبارتی شما حادثه ای را که قرار است در آینده اتفاق بیفتد الآن می بینید و سپس بر می گردید سر زمان خود و به تدریج که زمان گذشت به شکل معمول می رسید به همان زمانی که حادثه در آن اتفاق افتاده است و شما دوباره آن حادثه را می بینید؛ اما این دفعه وقوع خارجی است آن دفعه با طی زمان جلو رفته بودید و حوادث را دیده بودید؛ اما بار دوم وقوع خارجی است این را در اصطلاح طی زمان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طىّ الارض و طی زمان برهان فلسفی دارد و بر اساس فلسفه، هم زمین در هم پیچیده می شود و هم زمان این موضوع استحاله فلسفی و تناقض ندارد بلکه اتفاقاً فلسفه می گوید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جناب دکتر سروش طی زمان را بپذیرند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سروش اشکال کردند که چرا افعال ماضی برای حوادث قیامت به کار برده شده است در جواب می گوییم آقای دکتر سروش چه اشکالی دارد که این صحنه های قیامت را خداوند به پیامبرش به شکل طی زمان نشان داده باشد؟ به عبارتی گویی پیامبر از روزگار خودشان در زمان به جلو رفته اند تا رسیده اند به قیامت و این حوادث را دیده اند و سپس برگشته اند به زمان خودشان و گفته اند این </w:t>
      </w:r>
    </w:p>
    <w:p>
      <w:pPr>
        <w:pStyle w:val="BookText"/>
        <w:rPr/>
      </w:pPr>
      <w:r>
        <w:rPr>
          <w:rFonts w:ascii="IRNazanin" w:hAnsi="IRNazanin" w:eastAsia="IRNazanin"/>
          <w:color w:val="111111"/>
          <w:sz w:val="28"/>
          <w:sz w:val="28"/>
          <w:szCs w:val="28"/>
          <w:rtl w:val="true"/>
          <w:lang w:bidi="fa-IR"/>
        </w:rPr>
        <w:t xml:space="preserve">حوادث اتفاق افتاده است و تعبیر به ماضی کرده اند طی زمان نیز در رؤیا نیست بلکه در بیداری است ما نمی گوییم طی زمان بوده است می گوییم ممکن است و محتمل است که طی زمان باشد و وقتی که احتمال آمد استدلال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مباحثی داریم تحت عنوان مجاز تشبیه، تنزیه و کنایه و استعاره این موارد در لغت استعمال می شود حال چه اشکالی دارد مواردی که قرآن کریم برای توصیف حوادث قیامت که در آینده اتفاق می افتد و به زبان ماضی استعمال می کند مجاز یا تشبیه یا کنایه یا استعاره باشد؟ چرا شما ظاهر الفاظ را گرفته اید و می گویید نمی شود معنا را تغییر داد؟ نمونه این قبیل استعمال ها در آیه شریفه زیر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فِي هَذِهِ أَعْمَى فَهُوَ فِي الْآخِرَةِ أَعْمَى وَ أَضَلُّ سَبیلاً</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است در آخرت نیز نابینا و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این آیه را بگیریم معنا این می شود که هر کس در این دنیا کور باشد در آخرت هم کور است آیا این ظاهر مراد است؟ خیر؛ چون خداوندی که نعمت بینایی را در این دنیا از بنده اش دریغ کرده است چرا در آخرت نیز او را از نعمت بینایی محروم کند این کار عین ظلم به بنده است و می دانیم که خداوند ظالم نیست بر اساس قرینه عقليه قطعيه معنای این که کسی که در این دنیا نابیناست در آخرت هم نابیناست این است که کسی که در دنیا چشمش بر حقیقت بسته است در آخرت هم حقیقت را نمی بیند</w:t>
      </w:r>
    </w:p>
    <w:p>
      <w:pPr>
        <w:pStyle w:val="BookText"/>
        <w:rPr/>
      </w:pPr>
      <w:r>
        <w:rPr>
          <w:rFonts w:ascii="IRNazanin" w:hAnsi="IRNazanin" w:eastAsia="IRNazanin"/>
          <w:color w:val="111111"/>
          <w:sz w:val="28"/>
          <w:sz w:val="28"/>
          <w:szCs w:val="28"/>
          <w:rtl w:val="true"/>
          <w:lang w:bidi="fa-IR"/>
        </w:rPr>
        <w:t>وقتی که عقیله بنی هاشم صدیقه صغری زینب کبری علیهاالسلام به عمر بن سعد فرمودند نگاه می کنی و برادرم را می کشند عمر بن سعد از حضرت زینب علیهاالسلام روی برگرداند و خودش هم گریه کرد در آیه هم می گوید اگر چشم خود را بر یک حقیقت بستی از فیوضات آن حقیقت چه در دنیا و چه در آخرت، محروم می شوی منظور آیه این است و خلاف ظاهر هم نیست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همه از باب کنایه یا استعاره یا مجاز است و هیچ کدام نیز از ظاهر </w:t>
      </w:r>
    </w:p>
    <w:p>
      <w:pPr>
        <w:pStyle w:val="BookText"/>
        <w:rPr/>
      </w:pPr>
      <w:r>
        <w:rPr>
          <w:rFonts w:ascii="IRNazanin" w:hAnsi="IRNazanin" w:eastAsia="IRNazanin"/>
          <w:color w:val="111111"/>
          <w:sz w:val="28"/>
          <w:sz w:val="28"/>
          <w:szCs w:val="28"/>
          <w:rtl w:val="true"/>
          <w:lang w:bidi="fa-IR"/>
        </w:rPr>
        <w:t xml:space="preserve">لفظ خارج نیست برای مثال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احتمال می دهد شما شیر جنگل را در شهر دیده باشید؟ این جا دیگر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 وفي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ندارید تا برسانید که منظور شخص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قرینه عادیه وجود دارد که عادتاً آن حیوان جنگلی داخل شهر تردد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شیر انسان شجاع است خود این مطلب که عادتاً حیوانی به نام شیر در شهر وجود ندارد قرینه است و کلام شما ظاهر در رجل شجاع است و خلاف ظاهر نیست و مخاطب هم حرف شما را متوجه می شود که منظور انسان شجاع است نه حیوان جنگل</w:t>
      </w:r>
    </w:p>
    <w:p>
      <w:pPr>
        <w:pStyle w:val="BookText"/>
        <w:rPr/>
      </w:pPr>
      <w:r>
        <w:rPr>
          <w:rFonts w:ascii="IRNazanin" w:hAnsi="IRNazanin" w:eastAsia="IRNazanin"/>
          <w:color w:val="111111"/>
          <w:sz w:val="28"/>
          <w:sz w:val="28"/>
          <w:szCs w:val="28"/>
          <w:rtl w:val="true"/>
          <w:lang w:bidi="fa-IR"/>
        </w:rPr>
        <w:t>به آقای دکتر سروش عرض می کنیم چه اشکالی دارد که این تعبیرات همه از باب مَجاز ،کنایه، تشبیه یا استعاره باشد؟ البته این موارد را همان طور که عرض کردیم، هیچ کدام را از ظاهر لفظ خارج نمی دانیم و اخذ به ظاهر است خلاف و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قضایا نیز ما می گوییم این ها استعاره و کنایه نیستند؛ اما حالا اگر کسی بگوید کنایه و استعاره است باز می گوییم هم چنان ظاهر لفظ است و هیچ احتیاجی به تعبیر و رمزگشایی ندارد</w:t>
      </w:r>
    </w:p>
    <w:p>
      <w:pPr>
        <w:pStyle w:val="BookText"/>
        <w:rPr/>
      </w:pPr>
      <w:r>
        <w:rPr>
          <w:rFonts w:ascii="IRNazanin" w:hAnsi="IRNazanin" w:eastAsia="IRNazanin"/>
          <w:color w:val="111111"/>
          <w:sz w:val="28"/>
          <w:sz w:val="28"/>
          <w:szCs w:val="28"/>
          <w:rtl w:val="true"/>
          <w:lang w:bidi="fa-IR"/>
        </w:rPr>
        <w:t xml:space="preserve">تمام آن چه تا کنون گفتیم دربارۀ </w:t>
      </w:r>
      <w:r>
        <w:rPr>
          <w:rFonts w:ascii="Amiri" w:hAnsi="Amiri" w:eastAsia="Amiri" w:cs="Amiri"/>
          <w:color w:val="111111"/>
          <w:sz w:val="28"/>
          <w:sz w:val="28"/>
          <w:szCs w:val="28"/>
          <w:rtl w:val="true"/>
          <w:lang w:bidi="ar-SA"/>
        </w:rPr>
        <w:t>اقْتَرَبَتِ السَّاعَةُ</w:t>
      </w:r>
      <w:r>
        <w:rPr>
          <w:rFonts w:ascii="IRNazanin" w:hAnsi="IRNazanin" w:eastAsia="IRNazanin"/>
          <w:color w:val="111111"/>
          <w:sz w:val="28"/>
          <w:sz w:val="28"/>
          <w:szCs w:val="28"/>
          <w:rtl w:val="true"/>
          <w:lang w:bidi="fa-IR"/>
        </w:rPr>
        <w:t xml:space="preserve"> صادق است؛ اما درباره </w:t>
      </w:r>
      <w:r>
        <w:rPr>
          <w:rFonts w:ascii="Amiri" w:hAnsi="Amiri" w:eastAsia="Amiri" w:cs="Amiri"/>
          <w:color w:val="111111"/>
          <w:sz w:val="28"/>
          <w:sz w:val="28"/>
          <w:szCs w:val="28"/>
          <w:rtl w:val="true"/>
          <w:lang w:bidi="ar-SA"/>
        </w:rPr>
        <w:t>وَ انشَقَّ الْقَمَرُ</w:t>
      </w:r>
      <w:r>
        <w:rPr>
          <w:rFonts w:ascii="IRNazanin" w:hAnsi="IRNazanin" w:eastAsia="IRNazanin"/>
          <w:color w:val="111111"/>
          <w:sz w:val="28"/>
          <w:sz w:val="28"/>
          <w:szCs w:val="28"/>
          <w:rtl w:val="true"/>
          <w:lang w:bidi="fa-IR"/>
        </w:rPr>
        <w:t xml:space="preserve"> نیازی به بحث وجود ندارد معجزه انشقاق قمر در عصر رسالت واقع شد و قرآن کریم برای نسل های آینده از آن به صورت اخبار از گذشته اطلاع رسانی کرده است و بحث تفصیلی آن خارج از این نقد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دکتر سروش، قرآن کتاب هدایت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شواهدی که شما آوردید و می گویید قرآن رؤیاست و رمز گونه است و مثل صندوقچه هواپیماست و به معبّر و رمز گشایی احتیاج دارد را بپذیریم این کتاب دیگر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نخواهد بود اگر در دنیا فقط چند نفر بتوانند از این کتاب تعبیر و رمز گشایی کنند دیگر چه کتاب هدایتی خواهد بود؟ این کتاب زمانی معجزه است که هر کس قرآن را بخواند نفعی و استفاده ای ببرد </w:t>
      </w:r>
      <w:r>
        <w:rPr>
          <w:rFonts w:ascii="Amiri" w:hAnsi="Amiri" w:eastAsia="Amiri" w:cs="Amiri"/>
          <w:color w:val="111111"/>
          <w:sz w:val="28"/>
          <w:sz w:val="28"/>
          <w:szCs w:val="28"/>
          <w:rtl w:val="true"/>
          <w:lang w:bidi="ar-SA"/>
        </w:rPr>
        <w:t>وَ لَقَدْ يَسَّرْنَا الْقُرْءَانَ لِلذِّكْر</w:t>
      </w:r>
    </w:p>
    <w:p>
      <w:pPr>
        <w:pStyle w:val="BookText"/>
        <w:rPr/>
      </w:pPr>
      <w:r>
        <w:rPr>
          <w:rFonts w:ascii="Amiri" w:hAnsi="Amiri" w:eastAsia="Amiri" w:cs="Amiri"/>
          <w:color w:val="111111"/>
          <w:sz w:val="28"/>
          <w:sz w:val="28"/>
          <w:szCs w:val="28"/>
          <w:rtl w:val="true"/>
          <w:lang w:bidi="ar-SA"/>
        </w:rPr>
        <w:t>فَهَلْ مِن مُّدَّكِرٍ</w:t>
      </w:r>
      <w:r>
        <w:rPr>
          <w:rFonts w:ascii="IRNazanin" w:hAnsi="IRNazanin" w:eastAsia="IRNazanin"/>
          <w:color w:val="111111"/>
          <w:sz w:val="28"/>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معنای این آیه آن است که ما قرآن را آسان قرار دادیم به عنوان ذکر و هدایت و احتیاج به تعبیر ندارد شاهد دیگری که جناب آقای دکتر سروش برای رؤیا بودن قرآن به آن استشهاد کرده است سوره واقعه است این اشکال و شاهد ایشان ناتمام است؛ به دلیل این که هر چند قرآن برای حوادث قیامت افعال ماضی به کار برده است بر سر این افعال کلمۀ </w:t>
      </w:r>
      <w:r>
        <w:rPr>
          <w:rFonts w:ascii="Amiri" w:hAnsi="Amiri" w:eastAsia="Amiri" w:cs="Amiri"/>
          <w:color w:val="111111"/>
          <w:sz w:val="28"/>
          <w:sz w:val="28"/>
          <w:szCs w:val="28"/>
          <w:rtl w:val="true"/>
          <w:lang w:bidi="ar-SA"/>
        </w:rPr>
        <w:t>إِذَا</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نوع إذا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ظرفیه و تفسيريه و مفاجات اذای ظرفیه وقتی بر سر فعل بیاید فعل را به زبان استقبال می برد اذای تفسیریه به معنای </w:t>
      </w:r>
      <w:r>
        <w:rPr>
          <w:rFonts w:ascii="Amiri" w:hAnsi="Amiri" w:eastAsia="Amiri" w:cs="Amiri"/>
          <w:color w:val="111111"/>
          <w:sz w:val="28"/>
          <w:sz w:val="28"/>
          <w:szCs w:val="28"/>
          <w:rtl w:val="true"/>
          <w:lang w:bidi="ar-SA"/>
        </w:rPr>
        <w:t>أَیِّ</w:t>
      </w:r>
      <w:r>
        <w:rPr>
          <w:rFonts w:ascii="IRNazanin" w:hAnsi="IRNazanin" w:eastAsia="IRNazanin"/>
          <w:color w:val="111111"/>
          <w:sz w:val="28"/>
          <w:sz w:val="28"/>
          <w:szCs w:val="28"/>
          <w:rtl w:val="true"/>
          <w:lang w:bidi="fa-IR"/>
        </w:rPr>
        <w:t xml:space="preserve"> است اذای مفاجات نیز مانند آیه زیر است </w:t>
      </w:r>
      <w:r>
        <w:rPr>
          <w:rFonts w:ascii="Amiri" w:hAnsi="Amiri" w:eastAsia="Amiri" w:cs="Amiri"/>
          <w:color w:val="111111"/>
          <w:sz w:val="28"/>
          <w:sz w:val="28"/>
          <w:szCs w:val="28"/>
          <w:rtl w:val="true"/>
          <w:lang w:bidi="ar-SA"/>
        </w:rPr>
        <w:t>قَالَ أَلْقِهَا يَنمُوسَى فَأَلْقَهَا فَإِذَا هِيَ حَيَّةٌ تَسْعَى</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آن را بیفکن پس موسی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افکند و ناگهان اژده هایی شد که به هر سو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ascii="Amiri" w:hAnsi="Amiri" w:eastAsia="Amiri" w:cs="Amiri"/>
          <w:color w:val="111111"/>
          <w:sz w:val="28"/>
          <w:sz w:val="28"/>
          <w:szCs w:val="28"/>
          <w:rtl w:val="true"/>
          <w:lang w:bidi="ar-SA"/>
        </w:rPr>
        <w:t>إذَا</w:t>
      </w:r>
      <w:r>
        <w:rPr>
          <w:rFonts w:ascii="IRNazanin" w:hAnsi="IRNazanin" w:eastAsia="IRNazanin"/>
          <w:color w:val="111111"/>
          <w:sz w:val="28"/>
          <w:sz w:val="28"/>
          <w:szCs w:val="28"/>
          <w:rtl w:val="true"/>
          <w:lang w:bidi="fa-IR"/>
        </w:rPr>
        <w:t xml:space="preserve"> که در ابتدای سوره واقعه آمده است ظرفیه است و فعل را به زمان مستقبل می برد</w:t>
      </w:r>
    </w:p>
    <w:p>
      <w:pPr>
        <w:pStyle w:val="BookText"/>
        <w:rPr/>
      </w:pPr>
      <w:r>
        <w:rPr>
          <w:rFonts w:ascii="IRNazanin" w:hAnsi="IRNazanin" w:eastAsia="IRNazanin"/>
          <w:color w:val="111111"/>
          <w:sz w:val="28"/>
          <w:sz w:val="28"/>
          <w:szCs w:val="28"/>
          <w:rtl w:val="true"/>
          <w:lang w:bidi="fa-IR"/>
        </w:rPr>
        <w:t>این سخنان جناب دکتر سروش و اشکال هایی که می گیرد به سبب همان مطلبی است که قبلاً به آن اشاره کردیم و گفتیم که مضارع محقّق الوقوع در حکم ماضی است و ایشان با عرض تأسف از ادبیات عرب بهره ای نبرده است و نمی داند که اگر اذای ظرفیه بر سر فعل ماضی وارد شود فعل را به زمان استقبال می برد و نمی داند در زبان عرب، مضارع محقّق الوقوع در حکم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این مباحث را می دانست این استشهاد ها را اقامه نمی کرد ،بنابراین سوره واقعه دلالت ندارد بر ماضی بودن حوادث قیامت؛ چون کلمۀ </w:t>
      </w:r>
      <w:r>
        <w:rPr>
          <w:rFonts w:ascii="Amiri" w:hAnsi="Amiri" w:eastAsia="Amiri" w:cs="Amiri"/>
          <w:color w:val="111111"/>
          <w:sz w:val="28"/>
          <w:sz w:val="28"/>
          <w:szCs w:val="28"/>
          <w:rtl w:val="true"/>
          <w:lang w:bidi="ar-SA"/>
        </w:rPr>
        <w:t>إِذَا</w:t>
      </w:r>
      <w:r>
        <w:rPr>
          <w:rFonts w:ascii="IRNazanin" w:hAnsi="IRNazanin" w:eastAsia="IRNazanin"/>
          <w:color w:val="111111"/>
          <w:sz w:val="28"/>
          <w:sz w:val="28"/>
          <w:szCs w:val="28"/>
          <w:rtl w:val="true"/>
          <w:lang w:bidi="fa-IR"/>
        </w:rPr>
        <w:t xml:space="preserve"> که قبل از فعل ها آمده است اذای ظرفیه است اذای ظرفیه، ظرف است برای آن چه در زمان آینده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مضارع محقَّق الوقوع در حکم ماضی است و آقای دکتر سروش متأسفانه از این مطالب غفلت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فرشتگان استدلالی که آقای دکتر سروش اقامه می کند این است که قرآن تعبیر های مختلفی در باب فرشتگان دارد و این تعبیر ها حکایت از این </w:t>
      </w:r>
      <w:bookmarkStart w:id="376" w:name="pg11148_87584"/>
    </w:p>
    <w:p>
      <w:pPr>
        <w:pStyle w:val="BookText"/>
        <w:rPr/>
      </w:pPr>
      <w:bookmarkEnd w:id="376"/>
      <w:r>
        <w:rPr>
          <w:rFonts w:ascii="IRNazanin" w:hAnsi="IRNazanin" w:eastAsia="IRNazanin"/>
          <w:color w:val="111111"/>
          <w:sz w:val="28"/>
          <w:sz w:val="28"/>
          <w:szCs w:val="28"/>
          <w:rtl w:val="true"/>
          <w:lang w:bidi="fa-IR"/>
        </w:rPr>
        <w:t>می کند که پیامبر این فرشتگان را در خواب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مطالبی که ایشان ارائه می کند بر رؤیا بودن این آیات و قرآن کریم دلالت ندارد؛ به دلیل این که همان طور که پیشتر بیان کردیم اوّلاً فرشتگان می توانند اَشکال مختلفی داشته باشند و ثانیاً می توانند به شکل خود طرحی خاص بدهند؛ یعنی مثل ما انسان ها نیستند که از اوّل تا آخر عمر فقط یک شکل و یک ظاهر داشته باشیم بلکه ذات فرشته این است که می تواند اشکال مختلفی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قرآن کریم و روایات اشکال مختلفی برای فرشتگان بیان شده است به سبب همین ویژگی فرشتگان است</w:t>
      </w:r>
    </w:p>
    <w:p>
      <w:pPr>
        <w:pStyle w:val="Heading2"/>
        <w:numPr>
          <w:ilvl w:val="1"/>
          <w:numId w:val="1"/>
        </w:numPr>
        <w:rPr/>
      </w:pPr>
      <w:bookmarkStart w:id="377" w:name="__RefHeading___Toc1143391_2870459653"/>
      <w:bookmarkStart w:id="378" w:name="_Toc134"/>
      <w:bookmarkEnd w:id="377"/>
      <w:r>
        <w:rPr>
          <w:rtl w:val="true"/>
        </w:rPr>
        <w:t>شواهد دکتر سروش از امور دنیوی بر نظریه رؤیا های رسولانه و نقد آن ها</w:t>
      </w:r>
      <w:bookmarkEnd w:id="378"/>
    </w:p>
    <w:p>
      <w:pPr>
        <w:pStyle w:val="Heading3"/>
        <w:numPr>
          <w:ilvl w:val="2"/>
          <w:numId w:val="1"/>
        </w:numPr>
        <w:rPr/>
      </w:pPr>
      <w:bookmarkStart w:id="379" w:name="__RefHeading___Toc1143393_2870459653"/>
      <w:bookmarkStart w:id="380" w:name="_Toc135"/>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آقای دکتر سروش شواهد دیگری نیز برای نظریه خود می آورند که مربوط به قضایای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 بیند که نوح نه صد و پنجاه سال دعوت می کند پاره ای از یهودیان به سبب نافرمانیشان خوک و بوزینه می شوند عیسی بر صلیب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نیل را می شکافد عصا را اژدها می کند فرعون در دریا غرق می شود و ذوالقرنین سد آهنین می سازد ادریس به آسمان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رؤیا هایی است که محمد روایت گر آن هاست</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ایشان می گوید ما دسته ای از آیات داریم که این آیات دربارۀ دنیای ما صحبت می کنند؛ حال یا حکایت از حال است یا حکایت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مواردی حکایت دارد که اصلاً در دنیا وجود خارجی ندارند و نمی توان این وقایع را با امور دنیوی تطبیق داد این نمونه ها به قرار زیر است</w:t>
      </w:r>
      <w:r>
        <w:rPr>
          <w:rFonts w:eastAsia="IRNazanin" w:cs="IRNazanin"/>
          <w:color w:val="111111"/>
          <w:sz w:val="28"/>
          <w:szCs w:val="28"/>
          <w:rtl w:val="true"/>
          <w:lang w:bidi="fa-IR"/>
        </w:rPr>
        <w:t>:</w:t>
      </w:r>
    </w:p>
    <w:p>
      <w:pPr>
        <w:pStyle w:val="Heading3"/>
        <w:numPr>
          <w:ilvl w:val="2"/>
          <w:numId w:val="1"/>
        </w:numPr>
        <w:rPr/>
      </w:pPr>
      <w:bookmarkStart w:id="381" w:name="__RefHeading___Toc1143395_2870459653"/>
      <w:bookmarkStart w:id="382" w:name="_Toc136"/>
      <w:bookmarkEnd w:id="381"/>
      <w:r>
        <w:rPr/>
        <w:t>1</w:t>
      </w:r>
      <w:r>
        <w:rPr>
          <w:rtl w:val="true"/>
        </w:rPr>
        <w:t>.</w:t>
      </w:r>
      <w:r>
        <w:rPr>
          <w:rtl w:val="true"/>
        </w:rPr>
        <w:t>ذوالقرنین</w:t>
      </w:r>
      <w:bookmarkEnd w:id="3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درباره ذوالقرنین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بَلَغَ مَغْرِبَ الشَّمْسِ وَجَدَهَا تَغْرُبُ فِي عَيْن حَمِئَةٍ وَ وَجَدَ عِندَهَا قَوْمًا قُلْنَا يَذَا الْقَرْنَيْنِ إِمَّا</w:t>
      </w:r>
    </w:p>
    <w:p>
      <w:pPr>
        <w:pStyle w:val="BookText"/>
        <w:rPr/>
      </w:pPr>
      <w:r>
        <w:rPr>
          <w:rFonts w:ascii="Amiri" w:hAnsi="Amiri" w:eastAsia="Amiri" w:cs="Amiri"/>
          <w:color w:val="111111"/>
          <w:sz w:val="28"/>
          <w:sz w:val="28"/>
          <w:szCs w:val="28"/>
          <w:rtl w:val="true"/>
          <w:lang w:bidi="ar-SA"/>
        </w:rPr>
        <w:t>أَن تُعَذِّبَ وَ إِمَّا أَن تَتَّخِذَ فِيهِمْ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به محل غروب خورشید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چنین یافت که در چشم های گرم و لجن آلود غروب می کند و نزد آن قومی را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فساد و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را به کیفر فساد و ستمشان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 کنی یا در میانشان شیوه ای نیک در پیش می گیری</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 چه در آیه آمده است گفته شود چگونه است که خورشید در چشمه گل آلود فرو می رود چه پاسخی داریم؟ در دنیا طلوع و غروب خورشید وجود دارد؛ اما تعبیری که در این آیه آمده است تعبیری نادرست است ،بله در خواب ممکن است کسی ببیند خورشید در چشمه غروب کند و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این مشکلات را در این آیات حل کنیم که ذوالقرنین به جایی رفت که خورشید در چشمه گل آلود فرو رفت باید آن را حمل بر رؤیا و خواب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در ظاهر آیه جمود کرده است و گمان می کند که این آیه می خواهد بگوید خورشید که ستاره است در زمین که سیاره است فرو می رود و این چگونه ممکن است افزون بر این خورشید و زمین با هم فاصله دارند و نمی توانند در هم فرو روند حال چون چنین چیزی ممکن نیست آیه را حمل بر رؤیا می کنیم در عالم رؤیا همه چیز ممکن است ایشان این آیه را شاهد نظریه خود گرفته است که قرآن رؤیا های رسولانه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 وقتی کنار دریا و رود خانه ای می ایستیم و به خورشیدی که در افق رودخانه یا دریا غروب می کند نگاه می کنیم مانند این است که خورشید در دریا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کنار دریای مدیترانه بایستید، چون شکل این دریا رو به سیاهی می زند زمانی که خورشید غروب می کند مانند این است که خورشید داخل دریای سیاه فرو رفته است به همین دلیل قرآن از آن به چشمه گل آلود تعبیر کرده است پس منظور آیه چشمه نیست بلکه دریا یا اقیانوس است و تعبیر فرو رفتن و داخل شدن خورشید در چشمه گل آلود تعبیری کنایی است؛ چون انسان با خطای چشم آن را این گونه تصور می کند تعبیر </w:t>
      </w:r>
      <w:bookmarkStart w:id="383" w:name="pg11148_87586"/>
    </w:p>
    <w:p>
      <w:pPr>
        <w:pStyle w:val="BookText"/>
        <w:rPr/>
      </w:pPr>
      <w:bookmarkEnd w:id="383"/>
      <w:r>
        <w:rPr>
          <w:rFonts w:ascii="IRNazanin" w:hAnsi="IRNazanin" w:eastAsia="IRNazanin"/>
          <w:color w:val="111111"/>
          <w:sz w:val="28"/>
          <w:sz w:val="28"/>
          <w:szCs w:val="28"/>
          <w:rtl w:val="true"/>
          <w:lang w:bidi="fa-IR"/>
        </w:rPr>
        <w:t>چشمه گل آلود تعبیری ادبی و کنایی است؛ مانند این که می گویند خورشید در دریا پنهان شد؛ نه این که ستاره با آن حجم در آب های چشمه فرو رفته باشد</w:t>
      </w:r>
      <w:r>
        <w:rPr>
          <w:rFonts w:eastAsia="IRNazanin" w:cs="IRNazanin"/>
          <w:color w:val="111111"/>
          <w:sz w:val="28"/>
          <w:szCs w:val="28"/>
          <w:rtl w:val="true"/>
          <w:lang w:bidi="fa-IR"/>
        </w:rPr>
        <w:t>.</w:t>
      </w:r>
    </w:p>
    <w:p>
      <w:pPr>
        <w:pStyle w:val="Heading3"/>
        <w:numPr>
          <w:ilvl w:val="2"/>
          <w:numId w:val="1"/>
        </w:numPr>
        <w:rPr/>
      </w:pPr>
      <w:bookmarkStart w:id="384" w:name="__RefHeading___Toc1143397_2870459653"/>
      <w:bookmarkStart w:id="385" w:name="_Toc137"/>
      <w:bookmarkEnd w:id="384"/>
      <w:r>
        <w:rPr/>
        <w:t>2</w:t>
      </w:r>
      <w:r>
        <w:rPr>
          <w:rtl w:val="true"/>
        </w:rPr>
        <w:t>.</w:t>
      </w:r>
      <w:r>
        <w:rPr>
          <w:rtl w:val="true"/>
        </w:rPr>
        <w:t>قصص قرآن</w:t>
      </w:r>
      <w:bookmarkEnd w:id="385"/>
    </w:p>
    <w:p>
      <w:pPr>
        <w:pStyle w:val="BookText"/>
        <w:rPr/>
      </w:pPr>
      <w:r>
        <w:rPr>
          <w:rFonts w:ascii="IRNazanin" w:hAnsi="IRNazanin" w:eastAsia="IRNazanin"/>
          <w:color w:val="111111"/>
          <w:sz w:val="28"/>
          <w:sz w:val="28"/>
          <w:szCs w:val="28"/>
          <w:rtl w:val="true"/>
          <w:lang w:bidi="fa-IR"/>
        </w:rPr>
        <w:t>شاهد دیگری که آقای دکتر سروش از امور دنیوی که در قرآن آمده بیان می کند قصص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قصه های قرآن، رؤیا هایی هستند که محمد صلی الله علیه و آله روایت گر آن ها هستند و چه باک اگر نشانی از آن ها در تاریخ نیست</w:t>
      </w:r>
    </w:p>
    <w:p>
      <w:pPr>
        <w:pStyle w:val="BookText"/>
        <w:rPr/>
      </w:pPr>
      <w:r>
        <w:rPr>
          <w:rFonts w:ascii="IRNazanin" w:hAnsi="IRNazanin" w:eastAsia="IRNazanin"/>
          <w:color w:val="111111"/>
          <w:sz w:val="28"/>
          <w:sz w:val="28"/>
          <w:szCs w:val="28"/>
          <w:rtl w:val="true"/>
          <w:lang w:bidi="fa-IR"/>
        </w:rPr>
        <w:t>قرآن قصه هایی را بیان می کند که اثری از این قصه ها در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ذوالقرنین و سدی که ساخت و قوم يأجوج و مأجوج، شواهد تاریخی آن کجاست؟ آیا باستان شناسان اثری از آن ها یافته اند؟ یا قوم سبا که در قرآن ذکر شده است این قوم در کجا زندگی می کردند؟ ایشان می گوید قرآن روایت هایی تاریخی از اقوام گذشته نقل می کند که ما اثری از آن در تاریخ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موارد را حمل بر رؤیا کنید دیگر در رؤیا لازم نیست این وقایع حقیقت خارجی داشته باشند از همین رو این قضایای تاریخی قرآن را رؤیا می گیریم و در رؤیا لازم نیست حقیقت تاریخی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خوک و بوزینه ای که در خواب می بینید همان است که در بیداری است؟</w:t>
      </w:r>
    </w:p>
    <w:p>
      <w:pPr>
        <w:pStyle w:val="BookText"/>
        <w:rPr/>
      </w:pPr>
      <w:r>
        <w:rPr>
          <w:rFonts w:ascii="IRNazanin" w:hAnsi="IRNazanin" w:eastAsia="IRNazanin"/>
          <w:color w:val="111111"/>
          <w:sz w:val="28"/>
          <w:sz w:val="28"/>
          <w:szCs w:val="28"/>
          <w:rtl w:val="true"/>
          <w:lang w:bidi="fa-IR"/>
        </w:rPr>
        <w:t>رسول خدا صلی الله علیه و آله را در عالم رؤیا دیدند که میمون ها از منبر ایشان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خارج واقعاً میمون وجود داشت که از منبر بالا رفته باشد؟</w:t>
      </w:r>
    </w:p>
    <w:p>
      <w:pPr>
        <w:pStyle w:val="BookText"/>
        <w:rPr/>
      </w:pPr>
      <w:r>
        <w:rPr>
          <w:rFonts w:ascii="IRNazanin" w:hAnsi="IRNazanin" w:eastAsia="IRNazanin"/>
          <w:color w:val="111111"/>
          <w:sz w:val="28"/>
          <w:sz w:val="28"/>
          <w:szCs w:val="28"/>
          <w:rtl w:val="true"/>
          <w:lang w:bidi="fa-IR"/>
        </w:rPr>
        <w:t xml:space="preserve">مگر دوباره زنده شدن عزیر و بازگشت او به دنیا را نباید تفسیر خواب گزارانه کرد؟ شکافته شدن دریا برای موسی دیدن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امور</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معتقدند که برخی از قصه های قرآن را مجبورید تفسیر خواب گزارانه </w:t>
      </w:r>
      <w:bookmarkStart w:id="386" w:name="pg11148_87587"/>
    </w:p>
    <w:p>
      <w:pPr>
        <w:pStyle w:val="BookText"/>
        <w:rPr/>
      </w:pPr>
      <w:bookmarkEnd w:id="386"/>
      <w:r>
        <w:rPr>
          <w:rFonts w:ascii="IRNazanin" w:hAnsi="IRNazanin" w:eastAsia="IRNazanin"/>
          <w:color w:val="111111"/>
          <w:sz w:val="28"/>
          <w:sz w:val="28"/>
          <w:szCs w:val="28"/>
          <w:rtl w:val="true"/>
          <w:lang w:bidi="fa-IR"/>
        </w:rPr>
        <w:t>کنید؛ چون معلوم نیست این قصه ها حقیقت داشته باشد و در تاریخ از آن ها سراغی نداریم</w:t>
      </w:r>
    </w:p>
    <w:p>
      <w:pPr>
        <w:pStyle w:val="Heading3"/>
        <w:numPr>
          <w:ilvl w:val="2"/>
          <w:numId w:val="1"/>
        </w:numPr>
        <w:rPr/>
      </w:pPr>
      <w:bookmarkStart w:id="387" w:name="__RefHeading___Toc1143399_2870459653"/>
      <w:bookmarkStart w:id="388" w:name="_Toc138"/>
      <w:bookmarkEnd w:id="387"/>
      <w:r>
        <w:rPr/>
        <w:t>3</w:t>
      </w:r>
      <w:r>
        <w:rPr>
          <w:rtl w:val="true"/>
        </w:rPr>
        <w:t>.</w:t>
      </w:r>
      <w:r>
        <w:rPr>
          <w:rtl w:val="true"/>
        </w:rPr>
        <w:t>ماجرای حواریون حضرت عیسی علیه السلام</w:t>
      </w:r>
      <w:bookmarkEnd w:id="38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دیگری که ایشان به آن استشهاد می کنند ماجرای حواریون حضرت عیسی علیه السلام در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ascii="Amiri" w:hAnsi="Amiri" w:eastAsia="Amiri" w:cs="Amiri"/>
          <w:color w:val="111111"/>
          <w:sz w:val="28"/>
          <w:sz w:val="28"/>
          <w:szCs w:val="28"/>
          <w:rtl w:val="true"/>
          <w:lang w:bidi="ar-SA"/>
        </w:rPr>
        <w:t>قَالَ عِيسَى ابْنُ مَرْيَمَ اللَّهُمَّ رَبَّنَا أُنزِلَ عَلَيْنَا مَآئِدَةً مِّنَ السَّمَاءِ تَكُونُ لَنَا عِيدًا لِأَوَّلِنَا وَءَاخِرِنَا وَ ءَايَةً مِّنكَ وَ ارْزُقْنَا وَ أَنتَ خَيْرُ الرَّازِقِينَ قَالَ اللَّهُ إِنِّي مُنَزِّلُهَا عَلَيْكُمْ فَمَن يَكْفُرْ بَعْدُ مِنكُمْ فَإِنِّي أُعَذِّبُهُ عَذَابًا لَّا أُعَذِّبُهُ أَحَدًا مِّنَ الْعَالَمِينَ وَ إِذْ قَالَ اللهُ يَعِيسَى ابْنَ مَرْيَمَ وَ أَنتَ قُلْتَ لِلنَّاسِ اتَّخِذُونِي وَ أُمّيَ إِلَهَيْنِ مِن دُونِ اللَّهِ قَالَ سُبْحَنَكَ مَا يَكُونُ لِى أَنْ أَقُولَ مَا لَيْسَ لِى بِحَقِّ إِن كُنتُ قُلْتُهُ فَقَدْ عَلِمْتَهُ تَعْلَمُ مَا نَفْسِى وَ لَا أَعْلَمُ مَا فِي نَفْسِكَ إِنَّكَ أَنتَ عَلَّمُ الْغُيُوبِ مَا قُلْتُ لَهُمْ إِلَّا مَا أَمَرْتَنِي بِهِ أَنِ اعْبُدُوا اللَّهَ رَبِّي وَ رَبَّكُمْ وَ كُنتُ عَلَيْهِمْ شَهِيدًا مَّا دُمِّتُ فِيهِمْ فَلَمَّا تَوَفَّيْتَنِي كُنتَ أَنتَ الرَّقِيبَ عَلَيْهِمْ وَ أَنتَ عَلَى كُلِّ شَيْءٍ شَهِيدٌ إِن تُعَذِّبْهُمْ فَإِنَّهُمْ عِبَادُكَ وَ إِن تَغْفِرْ لَهُمْ فَإِنَّكَ أَنتَ الْعَزِيزُ الْحَكِيمُ قَالَ اللَّهُ هَذَا يَوْمُ يَنفَعُ الصَّدِقِينَ صِدْقُهُمْ لهُمْ جَنَّتٌ تَجْرِي مِن تَحْتِهَا الْأَنْهَرُ خَلِدِينَ فِيهَا أَبَدًا رَضِيَ اللَّهُ عَنْهُمْ وَ رَضُوا عَنْهُ ذَلِكَ الْفَوْزُ الْعَظِيمُ لِلَّهِ مُلْكُ السَّمَوَاتِ وَ الْأَرْضِ وَ مَا فِيهِنَّ وَ هُوَ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پروردگار ما، از آسمان مائده ای بر ما نازل کن تا عیدی برای اوّل و آخر ما و نشانه ای از تو باشد و به ما روزی ده تو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 را مستجاب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بر شما نازل می کنم؛ ولی هر کس از شما بعد از آن کافر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انکار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گونه ای مجازات می کنم که هیچ کس از جهانیان را چنان مجازات نکرده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به عیسی بن مریم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مردم گفتی که من و مادرم را به عنوان دو معبود در برابر خدای یکتا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ندارم آن چه را شایسته من نیست بگویم اگر چنین سخنی را گفته باشم تو می دانی تو از آن چه در روح و جان من است آگاهی و من از آن چه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آگاه نیستم به یقین تنها تو دانای همۀ اسرار نهان هستی من جز آن چه مرا به آن فرمان دادی چیزی به آن ها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را بپرستید که </w:t>
      </w:r>
    </w:p>
    <w:p>
      <w:pPr>
        <w:pStyle w:val="BookText"/>
        <w:rPr/>
      </w:pPr>
      <w:r>
        <w:rPr>
          <w:rFonts w:ascii="IRNazanin" w:hAnsi="IRNazanin" w:eastAsia="IRNazanin"/>
          <w:color w:val="111111"/>
          <w:sz w:val="28"/>
          <w:sz w:val="28"/>
          <w:szCs w:val="28"/>
          <w:rtl w:val="true"/>
          <w:lang w:bidi="fa-IR"/>
        </w:rPr>
        <w:t xml:space="preserve">پروردگار من و پروردگار شماست و تا زمانی که در میان آن ها بودم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بودم ولی هنگامی که مرا از میانشان برگرفتی تو خود مراقب آن ها بودی و تو بر هر چیز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را مجازات کنی بندگان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آن 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را ببخشی،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کیفر تو نشانه بی حکمتی است و نه بخشش تو نشانه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راستی راست گویان به آن ها سود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باغ های بهشتی است که نهر ها از پای درختان آن می گذرد و تا ابد جاودانه در آن می مانند خداوند از آن ها خشنود است و آن ها نیز از او خشنودند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مالکیت آسمان ها و زمین و آن چه در آن هاست، تنها از آن خداست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سروش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به گونه ای حکایت می شود مثل این که پیامبر،خود ناظر این گفت و گوست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پیامبر صلی الله علیه و آله شش صد سال بعد از حضرت عیسی علیه السلام آمده است زمانی که این گفت و گوی عیسی و حواریون واقع شده است او نبوده است؛ اما چگونه است که ایشان به گونه ای حکایت می کند مثل این که آن جا بوده است چنین چیزی امکان ندارد مگر این که بگوییم در خواب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آقای دکتر سروش می گوییم آیا چنین سخنانی قابل پذیرش است؟ آیا قضایای تاریخی که قرآن نقل می کند مانند داستان قوم سبأ در تاریخ نبوده است و باید قرآن را برای نقل آن تخطئه کنیم؟ آیا تاریخ همه چیز را ضبط کرده است؟ اگر در نقل واقعه ای تاریخی مانند جریان قوم سبأ </w:t>
      </w:r>
      <w:r>
        <w:rPr>
          <w:rStyle w:val="FootnoteAnchor"/>
          <w:rtl w:val="true"/>
        </w:rPr>
        <w:footnoteReference w:id="351"/>
      </w:r>
      <w:r>
        <w:rPr>
          <w:rFonts w:ascii="IRNazanin" w:hAnsi="IRNazanin" w:eastAsia="IRNazanin"/>
          <w:color w:val="111111"/>
          <w:sz w:val="28"/>
          <w:sz w:val="28"/>
          <w:szCs w:val="28"/>
          <w:rtl w:val="true"/>
          <w:lang w:bidi="fa-IR"/>
        </w:rPr>
        <w:t>، بین قرآن کریم و تاریخ تعارض پیدا شده است؟ تاریخ را به وسیله قرآن تصحیح می کنیم یا قرآن را به وسیله تاریخ؟</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 چنین می گوید گاه این قبیل قضایای تاریخی که در قرآن وجود دارد در کتب مقدس، یعنی در انجیل و تورات، به گونه ای دیگر روایت شده است و </w:t>
      </w:r>
    </w:p>
    <w:p>
      <w:pPr>
        <w:pStyle w:val="BookText"/>
        <w:rPr/>
      </w:pPr>
      <w:r>
        <w:rPr>
          <w:rFonts w:ascii="IRNazanin" w:hAnsi="IRNazanin" w:eastAsia="IRNazanin"/>
          <w:color w:val="111111"/>
          <w:sz w:val="28"/>
          <w:sz w:val="28"/>
          <w:szCs w:val="28"/>
          <w:rtl w:val="true"/>
          <w:lang w:bidi="fa-IR"/>
        </w:rPr>
        <w:t>عهدین یعنی تورات و انجیل با قرآن تطابق ندارد وقتی تطابق نداشته باشد یهود و نصارا روایت قرآن را درباره آن داستان تاریخی و درباره آن واقعیت تاریخی قبول ندارند بنابراین نقل قرآن ناتمام می ماند و به آن اشکال وارد می شود</w:t>
      </w:r>
    </w:p>
    <w:p>
      <w:pPr>
        <w:pStyle w:val="BookText"/>
        <w:rPr/>
      </w:pPr>
      <w:r>
        <w:rPr>
          <w:rFonts w:ascii="IRNazanin" w:hAnsi="IRNazanin" w:eastAsia="IRNazanin"/>
          <w:color w:val="111111"/>
          <w:sz w:val="28"/>
          <w:sz w:val="28"/>
          <w:szCs w:val="28"/>
          <w:rtl w:val="true"/>
          <w:lang w:bidi="fa-IR"/>
        </w:rPr>
        <w:t>پاسخ ما به سخنان ایشان این است که جناب دکتر سروش این قضایا را رؤیا های پیامبر صلی الله علیه و آله می گیرد نه عین قضیه تاریخی و از سویی تورات و انجیل را عین حقیقت تاریخی می گیرد و چون حکایات قرآن از آن قضایای تاریخی متفاوت است برای حل تناقض بین نقل تاریخی قرآن و نقل تاریخی عهدین می گوید این قضایای تاریخی که در قرآن وارد شده است روایت خواب های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زعم خود مشکل را این گونه حل می کند؛ در حالی که ما می دانیم و خود تاریخ گواه است که تورات و انجیل هر دو تحریف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نقد مسیحیت بیان کرده ایم که اناجیل موجود متعلّق به زمان حضرت مسیح علیه السلام نیست این عهد عتیقی که وجود دارد به آن توراتی که کتاب آسمانی است ربطی ندارد در داستان اسارت یهودیان بخت النصر نسخه های تورات را به آتش کشید و از بین برد زمانی که کوروش کبیر بابل را فتح و یهودیان را از یوق بردگی آزاد کرد به آنان اجازه داد تورات را از نو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خود تاریخ تورات نیز موجود است از همین رو یهودیان از کوروش به نیکی یاد می کنند و به او ارادت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جناب دکتر سروش این است که تورات از نو نوشته شده است و تورات اصلی نیست انجیل را نیز خود مسیحیان می گویند انجیل یوحنا و مرقس و متی و لوقاست و اقرار دارند به این که این کتاب ها متعلّق به شخص عیسی نیست نمی گویند انجیل عیسی، بلکه خودشان هم معترف اند این اناجیل بعد از زمان عیسی نوشته شده است حال چگونه ما این کتاب ها را معیار قرار بدهیم و بگوییم چون قرآن با آن ها تطابق ندارد پس قرآن به خطاست و سپس برای حل این مطلب این نظریه را مطرح کنیم که قرآن گزارش خواب های پیامبر است و پیامبر کاری به قضایای تاریخی ندارد و خواب خودش را حکایت می کند؟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می توانیم حکم کنیم چون حکایات قرآن با عهدین تنافی دارد، باید برای حل این تنافی بگوییم قضایای تاریخی موجود در قرآن نمی تواند صحیح باشد؟ و حال که تنافی دارد و در تاریخ نقل نشده است برای حل آن بگوییم این </w:t>
      </w:r>
    </w:p>
    <w:p>
      <w:pPr>
        <w:pStyle w:val="BookText"/>
        <w:rPr/>
      </w:pPr>
      <w:r>
        <w:rPr>
          <w:rFonts w:ascii="IRNazanin" w:hAnsi="IRNazanin" w:eastAsia="IRNazanin"/>
          <w:color w:val="111111"/>
          <w:sz w:val="28"/>
          <w:sz w:val="28"/>
          <w:szCs w:val="28"/>
          <w:rtl w:val="true"/>
          <w:lang w:bidi="fa-IR"/>
        </w:rPr>
        <w:t>قضایای تاریخی که قرآن نقل کرده است خواب های پیامبر است؟ آیا این مبنا صحیح است؟ ما باید تورات و انجیل را به وسیله قرآن تصحیح کنیم، نه قرآن را به وسیله تورات و انجیل حتی اگر به فرض بپذیریم تورات و انجیل اصلی هستند و بپذیریم کتاب آسمانی هستند باید بپذیریم در طول تاریخ دچار تحریف شده اند؛ در حالی که قرآن بنا بر اجماع مسلمانان دچار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قرآن را که کتاب آسمانی است محور قرار دهیم و عهدین را با قرآن تصحیح کنیم و هر چه را عهدین خلاف قرآن بگوید بگوییم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پرسیم قرآن را باید با تاریخ تصحیح کنیم یا تاریخ را با قرآن؟ فرض کنیم در داستان حضرت یوسف علیه السلام که قرآن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رَأَيْتُ أَحَدَ عَشَرَ كَوْكَبَاً</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ستاره و ماه و خورشید در برابر من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بگویند حضرت یوسف علیه السلام دوازده برادر داشت کدام را باید قبول کنیم؟ آیا می دانید قصه حضرت یوسف علیه السلام مربوط به چند هزار سال پیش است؟ آیا می دانید حتی واقعه ای که امروز اتفاق می افتد هر کس روایت خود را از آن واقعه می گوید؟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قضایای امروز نه حتی قضایای سه هزار سال پیش با وجود این همه وسایل ارتباط جمعی و ماهواره ها و دوربین ها و امکانات اختلاف وجود دارد مثلاً می شنوید که داعشی ها در فلوجه مستقر شدند و ارتش عراق به آن ها حمله کرد و آن ها را قلع و قمع کرد از سویی خطیب مسجد الحرام و بیت المقدس در نقل همین موضوع می گویند ارتش عراق تروریست است و شیعیان به مردم سنّی بی گناه در فلوجه حمله و مردم فلوجه را قتل عام و نسل کشی کردند این خطبا به علت این که سعودی ها و الازهر مصر آن ها را در مسجد الحرام و بیت المقدس گماشته اند و آن ها را تطمیع کرده اند بنا بر توصیه آن ها خبر کذب به مردم می دهند حال باید کدام یک از این دو خبر را قبول کرد؟ این حادثه در امروز اتفاق افتاده است می بینیم در خبری که امروز اتفاق افتاده است، چند روایت مختلف وجود دارد حال آیا می خواهید در خبری که متعلّق به سه هزار سال </w:t>
      </w:r>
    </w:p>
    <w:p>
      <w:pPr>
        <w:pStyle w:val="BookText"/>
        <w:rPr/>
      </w:pPr>
      <w:r>
        <w:rPr>
          <w:rFonts w:ascii="IRNazanin" w:hAnsi="IRNazanin" w:eastAsia="IRNazanin"/>
          <w:color w:val="111111"/>
          <w:sz w:val="28"/>
          <w:sz w:val="28"/>
          <w:szCs w:val="28"/>
          <w:rtl w:val="true"/>
          <w:lang w:bidi="fa-IR"/>
        </w:rPr>
        <w:t>پیش است اختلاف در روایت نباشد؟ در آن زمان نه ماهواره بوده است رسانه های ارتباط جمعی</w:t>
      </w:r>
    </w:p>
    <w:p>
      <w:pPr>
        <w:pStyle w:val="BookText"/>
        <w:rPr/>
      </w:pPr>
      <w:r>
        <w:rPr>
          <w:rFonts w:ascii="IRNazanin" w:hAnsi="IRNazanin" w:eastAsia="IRNazanin"/>
          <w:color w:val="111111"/>
          <w:sz w:val="28"/>
          <w:sz w:val="28"/>
          <w:szCs w:val="28"/>
          <w:rtl w:val="true"/>
          <w:lang w:bidi="fa-IR"/>
        </w:rPr>
        <w:t xml:space="preserve">با توجه به این مطالب اگر واقعه ای مثل داستان ذوالقرنين و يأجوج و مأجوج یا کشتی نوح یا توفان نوح که مال چند هزار سال پیش است در تاریخ نقل شود اما در قرآن کریم حکایت به شکل دیگری باشد آیا درست است ما آن حکایت را که معلوم نیست از کجا نقل شده است اخذ کنیم و قرآن کریم را که معجزه ای جاویدان است بگوییم خلاف واقع گفته است؟ گویی الآن آقای دکتر سروش از ما تخته های شکسته کشتی نوح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باستان شناسان بقایای کشتی نوح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فرض هیچ اثری از کشتی نوح نباشد و جایی حکایت نشده باشد آیا ما باید بگوییم که جریان کشتی نوح و توفان نوح افسانه است و العياذ بالله تخیّلات و رؤیا های پیامبر است؟ آیا با این نظریه، قداستی برای پیامبر صلی الله علیه و آله و قرآن باقی می ماند؟</w:t>
      </w:r>
    </w:p>
    <w:p>
      <w:pPr>
        <w:pStyle w:val="BookText"/>
        <w:rPr/>
      </w:pPr>
      <w:r>
        <w:rPr>
          <w:rFonts w:ascii="IRNazanin" w:hAnsi="IRNazanin" w:eastAsia="IRNazanin"/>
          <w:color w:val="111111"/>
          <w:sz w:val="28"/>
          <w:sz w:val="28"/>
          <w:szCs w:val="28"/>
          <w:rtl w:val="true"/>
          <w:lang w:bidi="fa-IR"/>
        </w:rPr>
        <w:t>شاهد دیگری که جناب دکتر سروش به آن استشهاد می کند جریان حواریون و حضرت عیسی علیه السلام در سوره مائده است جناب دکتر سروش اشکال کرده اند که رسول خدا صلی الله علیه و آله به گونه ای داستان را نقل می کند، گویی یکی از حواریون است و آن جا ناظر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بگوییم جناب دکتر سروش این کتاب، کتاب محمد صلی الله علیه و آله نیست بلکه کتاب خداست آیا خدا حاضر و ناظر بوده است یا نه؟ البته خداوند ناظر بوده است و خداوند فرموده است و پیامبر صلی الله علیه و آله نقل کرده است آیا خداوند را حاضر و ناظر نمی دانید؟ </w:t>
      </w:r>
      <w:r>
        <w:rPr>
          <w:rFonts w:ascii="Amiri" w:hAnsi="Amiri" w:eastAsia="Amiri" w:cs="Amiri"/>
          <w:color w:val="111111"/>
          <w:sz w:val="28"/>
          <w:sz w:val="28"/>
          <w:szCs w:val="28"/>
          <w:rtl w:val="true"/>
          <w:lang w:bidi="ar-SA"/>
        </w:rPr>
        <w:t>وَ هُوَ مَعَكُمْ أَيْنَ مَا كُنتُمْ</w:t>
      </w:r>
      <w:r>
        <w:rPr>
          <w:rStyle w:val="FootnoteAnchor"/>
          <w:rtl w:val="true"/>
        </w:rPr>
        <w:footnoteReference w:id="353"/>
      </w:r>
      <w:r>
        <w:rPr>
          <w:rFonts w:ascii="IRNazanin" w:hAnsi="IRNazanin" w:eastAsia="IRNazanin"/>
          <w:color w:val="111111"/>
          <w:sz w:val="28"/>
          <w:sz w:val="28"/>
          <w:szCs w:val="28"/>
          <w:rtl w:val="true"/>
          <w:lang w:bidi="fa-IR"/>
        </w:rPr>
        <w:t>آیا این آیه که وحی الهی است نمی گوید خداوند همه جا حاضر و ناظر است؟ این کار دکتر سروش برمی گردد به انکار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هم می شود در پاسخ به ایشان استفاده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 ذِكْرَى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سرگذشتی از سرگذشت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که برایت می خوانیم، حقیقتی است که دل تو را به آن پا برجا و استوار </w:t>
      </w:r>
      <w:bookmarkStart w:id="389" w:name="pg11148_87592"/>
    </w:p>
    <w:p>
      <w:pPr>
        <w:pStyle w:val="BookText"/>
        <w:rPr/>
      </w:pPr>
      <w:bookmarkEnd w:id="389"/>
      <w:r>
        <w:rPr>
          <w:rFonts w:ascii="IRNazanin" w:hAnsi="IRNazanin" w:eastAsia="IRNazanin"/>
          <w:color w:val="111111"/>
          <w:sz w:val="28"/>
          <w:sz w:val="28"/>
          <w:szCs w:val="28"/>
          <w:rtl w:val="true"/>
          <w:lang w:bidi="fa-IR"/>
        </w:rPr>
        <w:t>کنیم و برای تو در این سرگذشت ها حق و برای بهره بردن مؤمنان پند و تذکری آمده است</w:t>
      </w:r>
      <w:r>
        <w:rPr>
          <w:rFonts w:eastAsia="IRNazanin" w:cs="IRNazanin"/>
          <w:color w:val="111111"/>
          <w:sz w:val="28"/>
          <w:szCs w:val="28"/>
          <w:rtl w:val="true"/>
          <w:lang w:bidi="fa-IR"/>
        </w:rPr>
        <w:t>)</w:t>
      </w:r>
    </w:p>
    <w:p>
      <w:pPr>
        <w:pStyle w:val="Heading3"/>
        <w:numPr>
          <w:ilvl w:val="2"/>
          <w:numId w:val="1"/>
        </w:numPr>
        <w:rPr/>
      </w:pPr>
      <w:bookmarkStart w:id="390" w:name="__RefHeading___Toc1143401_2870459653"/>
      <w:bookmarkStart w:id="391" w:name="_Toc139"/>
      <w:bookmarkEnd w:id="390"/>
      <w:r>
        <w:rPr/>
        <w:t>4</w:t>
      </w:r>
      <w:r>
        <w:rPr>
          <w:rtl w:val="true"/>
        </w:rPr>
        <w:t>.</w:t>
      </w:r>
      <w:r>
        <w:rPr>
          <w:rtl w:val="true"/>
        </w:rPr>
        <w:t>رؤیاهای حضرت ابراهیم</w:t>
      </w:r>
      <w:bookmarkEnd w:id="391"/>
    </w:p>
    <w:p>
      <w:pPr>
        <w:pStyle w:val="BookText"/>
        <w:rPr/>
      </w:pPr>
      <w:r>
        <w:rPr>
          <w:rFonts w:ascii="IRNazanin" w:hAnsi="IRNazanin" w:eastAsia="IRNazanin"/>
          <w:color w:val="111111"/>
          <w:sz w:val="28"/>
          <w:sz w:val="28"/>
          <w:szCs w:val="28"/>
          <w:rtl w:val="true"/>
          <w:lang w:bidi="fa-IR"/>
        </w:rPr>
        <w:t>شاهد دیگری که آقای دکتر سروش بیان می کند رؤیا های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زبان حضرت ابراهیم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بَلَغَ مَعَهُ السَّعْيَ قَالَ يَبُنَىَّ إِنّى أَرَى فِى الْمَنَامِ أَنّى أَذْبَحُكَ فَانظُرْ مَاذَا تَرَى قَالَ يَأَبَتِ افْعَلَ مَا تُؤْمَرُ سَتَجِدُنى إن شَاءَ اللَّهُ مِنَ الصَّبِرین</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همانا پسرم من در خواب می بینم که تو را ذبح می کنم، پس با تأمل بنگر رأی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چه به آن مأمور شده ای انجام ده؛ اگر خدا بخواهد مرا از شکیبایان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سروش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پسرش گفت درخواب دیدم که تو را سر می بُرم خواب عالم خیال است؛ اما ابراهیم این خواب را تعبیر نکرد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ایشان می فرماید حضرت ابراهیم علیه السلام در عالم خواب دید که فرزندش را قربانی می کند اما نفهمید مقصود چیست در واقع خداوند می خواست به او بفهماند که گوسفندی قربانی کند و ابراهیم متوجه نشد و فرزندش را به قربان 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نگذاشت کارد به گلوی فرزند ابراهیم علیه السلام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فهماند که منظور از ذبح فرزند ذبح گوسفند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قصه ابراهیم علیه السلام را این گونه نقل می کند که ابراهیم خواب دید و در تعبیر رؤیا دچار خطا شد و فکر کرد رؤیای او صادق است این رؤیای او احتیاج به تعبیر داشت و باید گوسفندی را ذبح می کرد؛ اما ابراهیم علیه السلام متوجه نشد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آقای دکتر سروش می خواهد مشکل را این گونه حل کند که ذبح فرزند کار خیلی خشنی است و این خشونت در دین ابراهیم حنیف کار خیلی بدی است و من با این نظریه کار ابراهیم را و دینش را تطهیر می کنم به عبارتی </w:t>
      </w:r>
    </w:p>
    <w:p>
      <w:pPr>
        <w:pStyle w:val="BookText"/>
        <w:rPr/>
      </w:pPr>
      <w:r>
        <w:rPr>
          <w:rFonts w:ascii="IRNazanin" w:hAnsi="IRNazanin" w:eastAsia="IRNazanin"/>
          <w:color w:val="111111"/>
          <w:sz w:val="28"/>
          <w:sz w:val="28"/>
          <w:szCs w:val="28"/>
          <w:rtl w:val="true"/>
          <w:lang w:bidi="fa-IR"/>
        </w:rPr>
        <w:t>ایشان می گوید ذبح فرزند اصلاً دستور دینی نیست و نبوده است و ابراهیم تصور کرده است امر الهی است؛ در حالی که امر به ذبح گوسفند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خداوند نگذاشته است ابراهیم فرزندش را ذبح کند</w:t>
      </w:r>
    </w:p>
    <w:p>
      <w:pPr>
        <w:pStyle w:val="BookText"/>
        <w:rPr/>
      </w:pPr>
      <w:r>
        <w:rPr>
          <w:rFonts w:ascii="IRNazanin" w:hAnsi="IRNazanin" w:eastAsia="IRNazanin"/>
          <w:color w:val="111111"/>
          <w:sz w:val="28"/>
          <w:sz w:val="28"/>
          <w:szCs w:val="28"/>
          <w:rtl w:val="true"/>
          <w:lang w:bidi="fa-IR"/>
        </w:rPr>
        <w:t>در پاسخ جناب دکتر سروش باید بگوییم که در شریعت و دین اوامری وجود دارد به نام اوامر امتحانیه؛ یعنی اوامری که آمر قصد تحقق خارجی امرش را ندارد جناب دکتر سروش ما باید چه بکنیم که شما دروس حوزوی را به صورت آکادمیک نخوانده اید؟ متأسفانه شما درس طلبگی نخوانده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نخوانده اید، بین اوامر امتحانیه با غیر امتحانیه فرق نمی گذارید و فکر می کنید در اوامر امتحانیه هم آمر می خواهد فعل تحقق خارجی پیدا کند وقتی شخصی بین این دو فرق نگذارد دربارۀ داستان ابراهیم می گوید کسی که بخواهد فرزندش را بکشد خشونت است و چنین چیزی با آیات قرآن تنافی دارد؛ زیرا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بِأَيِّ ذَنْبٍ قُتِلَتْ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ascii="IRNazanin" w:hAnsi="IRNazanin" w:eastAsia="IRNazanin"/>
          <w:color w:val="111111"/>
          <w:sz w:val="28"/>
          <w:sz w:val="28"/>
          <w:szCs w:val="28"/>
          <w:rtl w:val="true"/>
          <w:lang w:bidi="fa-IR"/>
        </w:rPr>
        <w:t xml:space="preserve">جناب آقای دکتر سروش آیه </w:t>
      </w:r>
      <w:r>
        <w:rPr>
          <w:rFonts w:ascii="Amiri" w:hAnsi="Amiri" w:eastAsia="Amiri" w:cs="Amiri"/>
          <w:color w:val="111111"/>
          <w:sz w:val="28"/>
          <w:sz w:val="28"/>
          <w:szCs w:val="28"/>
          <w:rtl w:val="true"/>
          <w:lang w:bidi="ar-SA"/>
        </w:rPr>
        <w:t>بِأَيِّ ذَنْبِ قُتِلَتْ</w:t>
      </w:r>
      <w:r>
        <w:rPr>
          <w:rFonts w:ascii="IRNazanin" w:hAnsi="IRNazanin" w:eastAsia="IRNazanin"/>
          <w:color w:val="111111"/>
          <w:sz w:val="28"/>
          <w:sz w:val="28"/>
          <w:szCs w:val="28"/>
          <w:rtl w:val="true"/>
          <w:lang w:bidi="fa-IR"/>
        </w:rPr>
        <w:t xml:space="preserve"> دربارۀ عمل عرب جاهلی است؛ اما در این جا امر خداوند امری امتحانی است خداوند می خواهد پیامبر خلیلش را امتحان کند و ببیند آیا دستور خداوند را اطاعت می کند یا خیر خداوند نمی خواهد در خارج حضرت اسماعیل کشته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جناب شیخ الرئیس ابو علی سینا نقل شده است که شاگردش بهمنیار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همه نبوغ و توانایی که دارید چرا ادعای نبوت نمی کنید؟ جناب شیخ الرئیس نگاهی عاقل اندر سفیه به او کرد و پاسخی به او نداد شب آن دو خوابیدند آن شب برف سنگینی آمد نیمه های شب شیخ الرئیس بهمن یار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آب برای من بیاور بهمن یار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تا صبح چیزی نمانده است شیخ دوباره درخواستش را تکرار کرد؛ ولی باز همان پاسخ را شنید مدتی بعد صدای اذان بلند شد این بار شیخ الرئیس بهمن یار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صدایت زدم که ظرفی آب برایم بیاوری اما دستور مرا اجابت نکردی اکنون نگاه کن در این سرمای سوزان زمستان این همه مؤذن بالای مأذنه ها رفته اند و اذان می گویند چه کسی آن ها را به آن جا کشانده است؟ </w:t>
      </w:r>
      <w:bookmarkStart w:id="392" w:name="pg11148_87594"/>
    </w:p>
    <w:p>
      <w:pPr>
        <w:pStyle w:val="BookText"/>
        <w:rPr/>
      </w:pPr>
      <w:bookmarkEnd w:id="392"/>
      <w:r>
        <w:rPr>
          <w:rFonts w:ascii="IRNazanin" w:hAnsi="IRNazanin" w:eastAsia="IRNazanin"/>
          <w:color w:val="111111"/>
          <w:sz w:val="28"/>
          <w:sz w:val="28"/>
          <w:szCs w:val="28"/>
          <w:rtl w:val="true"/>
          <w:lang w:bidi="fa-IR"/>
        </w:rPr>
        <w:t>این همه به تو گفتم آب بیاور و تو که شاگرد مخصوص من بودی و تمام دانشت از من است بلند نشدی آب بیاوری؛ اما پیامبر صلی الله علیه و آله چند صد سال پیش فرموده است مستحب است اذان بگویند و افرادی در این سرما به بالای مأذنه ها که نه چراغی دارد و نه آب گرمی رفته اند و اذان می گویند چنین شخصیتی باید پیامبر باشد نه کسی چون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 دکتر سروش نیز می گوید پیغمبر خدا، ابراهیم خلیل الرحمن علیه السلام دستور خدا را نفهمید و این کار او خشونت است و باید گوسفند می برد و نتوانست رؤیای خود را درست تفسیر کند؛ اما من با نظریه خودم دین خدا را از خشونت تطهیر کردم</w:t>
      </w:r>
    </w:p>
    <w:p>
      <w:pPr>
        <w:pStyle w:val="BookText"/>
        <w:rPr/>
      </w:pPr>
      <w:r>
        <w:rPr>
          <w:rFonts w:ascii="IRNazanin" w:hAnsi="IRNazanin" w:eastAsia="IRNazanin"/>
          <w:color w:val="111111"/>
          <w:sz w:val="28"/>
          <w:sz w:val="28"/>
          <w:szCs w:val="28"/>
          <w:rtl w:val="true"/>
          <w:lang w:bidi="fa-IR"/>
        </w:rPr>
        <w:t>آقای دکتر سروش خشونت وقتی است که امر خدا امری باشد که بخواهد متعلّق امر در خارج واقع بشود خدا نمی خواست اسماعیل کشته شود، بلکه می خواست حضرت ابراهیم علیه السلام را امتحان کند همان طور که ابن سینا واقعاً آب نمی خواست بلکه می خواست شاگرد خود را امتحان کند و به شاگردش بفهماند که ادعای نبوت از آن شخصیت بلند مرتبه ای است که جایگاه من شیخ الرئیس هرگز به آن نمی رسد درست است که من ابن سینا نابغه هستم و در آن تردیدی نیست اما نمی توانم ادعای نبوت کنم</w:t>
      </w:r>
    </w:p>
    <w:p>
      <w:pPr>
        <w:pStyle w:val="Heading3"/>
        <w:numPr>
          <w:ilvl w:val="2"/>
          <w:numId w:val="1"/>
        </w:numPr>
        <w:rPr/>
      </w:pPr>
      <w:bookmarkStart w:id="393" w:name="__RefHeading___Toc1143403_2870459653"/>
      <w:bookmarkStart w:id="394" w:name="_Toc140"/>
      <w:bookmarkEnd w:id="393"/>
      <w:r>
        <w:rPr/>
        <w:t>5</w:t>
      </w:r>
      <w:r>
        <w:rPr>
          <w:rtl w:val="true"/>
        </w:rPr>
        <w:t>.</w:t>
      </w:r>
      <w:r>
        <w:rPr>
          <w:rtl w:val="true"/>
        </w:rPr>
        <w:t>مناسک حج</w:t>
      </w:r>
      <w:bookmarkEnd w:id="394"/>
    </w:p>
    <w:p>
      <w:pPr>
        <w:pStyle w:val="BookText"/>
        <w:rPr/>
      </w:pPr>
      <w:r>
        <w:rPr>
          <w:rFonts w:ascii="IRNazanin" w:hAnsi="IRNazanin" w:eastAsia="IRNazanin"/>
          <w:color w:val="111111"/>
          <w:sz w:val="28"/>
          <w:sz w:val="28"/>
          <w:szCs w:val="28"/>
          <w:rtl w:val="true"/>
          <w:lang w:bidi="fa-IR"/>
        </w:rPr>
        <w:t>شاهد دیگری که جناب دکتر سروش به آن تمسّک می کند مناسک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سمبولیسم آداب و مناسکی چون حج که مثلاً هنگام قربانی کردن گوسفند به قول ناصر خسرو باید از قربانی کردن نفس لئیم یاد کرد و محنت بادیه خریده به سیم از حج باز نگشت یا ورود سیل وار تعبیرات مجازی اعم از کنایه و استعاره و تمثیل و</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دکتر سروش می گوید مناسک حج حرکتی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که </w:t>
      </w:r>
    </w:p>
    <w:p>
      <w:pPr>
        <w:pStyle w:val="BookText"/>
        <w:rPr/>
      </w:pPr>
      <w:r>
        <w:rPr>
          <w:rFonts w:ascii="IRNazanin" w:hAnsi="IRNazanin" w:eastAsia="IRNazanin"/>
          <w:color w:val="111111"/>
          <w:sz w:val="28"/>
          <w:sz w:val="28"/>
          <w:szCs w:val="28"/>
          <w:rtl w:val="true"/>
          <w:lang w:bidi="fa-IR"/>
        </w:rPr>
        <w:t>سر تراشیدن و گوسفند کشتن و سنگ به ستون زدن نیست حج حرکتی سمبلیک و نمادین است و پیامبر صلی الله علیه و آله حج را در خواب دیده است وقتی صلی الله علیه و آله این مطالب را به مردم گفت، مردم فکر کردند باید واقعاً سنگ بزنند و در طواف واقعاً بچرخند و هم دیگر را هل دهند و عده ای تلف شوند فکر کردند باید سر بتراشند و گوسفند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برای تأیید بیان خودشان، قول ناصر خسرو را می آورن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گوسفند را می کشی بدان که باید نفس اماره را ذبح بکنی پس این حج یک حرکت نمادین است برای این که با نفس مبارزه کنیم منظور از این که موهایت را باید بتراشی نه تراشیدن واقعی است بلکه منظور این است که عیب هایت را بر طرف کن منظور از طواف کردن نه واقعاً طواف دور سنگ است، یعنی محور زندگی ات را خدا قرار بده و رمی جمرات نه سنگ زدن است بلکه منظور این است که در زندگی مراقب شیطان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دکتر سروش باید بگوییم آیا واقعاً حج این است که ایشان می گوید؟ با این صحبت های ایشان می شود همین جا حج را برگزار کرد و به مکه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شیوه باشد که ایشان بیان کردند دیگر ذره ای از دین باقی نمی ماند و سنگ روی سنگ بند نمی شود حج همان طور می شود که آن قطب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پیش قطب صوفیه آمد و خواست برای رفتن به مکه و انجام مناسک حج با او خداحافظی کند جناب قطب از او پرسید کجا می خواهی بروی؟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به من بده و هفت مرتبه دور من طواف كن؛ حج مقبولت همین است این همه سختی برای چه؟ وقتی آن شخص دور قطب چرخید قطب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کردن حج به این جا منتهی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باید بگوییم حضرت ابراهیم علیه السلام العياذ بالله نفهمید که باید گوسفند بکشد و بچه را برد تا بکُشد و خدا جلوی او را گرفت؟ آیا باید بگوییم پیامبر صلی الله علیه و آله قصه حج را در خواب دید و نفهمید؟ حال آن که خود پیامبر صلی الله علیه و آله سال دهم هجری که حجة الوداع بود به مکه رفتند و تمام اعمال حج را انجام دادند؛ از طواف و سعی و سر تراشیدن و احرام و عرفات و مشعر و منا و قربانی کردن و بیتوته کردن </w:t>
      </w:r>
      <w:bookmarkStart w:id="395" w:name="pg11148_87596"/>
    </w:p>
    <w:p>
      <w:pPr>
        <w:pStyle w:val="BookText"/>
        <w:rPr/>
      </w:pPr>
      <w:bookmarkEnd w:id="395"/>
      <w:r>
        <w:rPr>
          <w:rFonts w:ascii="IRNazanin" w:hAnsi="IRNazanin" w:eastAsia="IRNazanin"/>
          <w:color w:val="111111"/>
          <w:sz w:val="28"/>
          <w:sz w:val="28"/>
          <w:szCs w:val="28"/>
          <w:rtl w:val="true"/>
          <w:lang w:bidi="fa-IR"/>
        </w:rPr>
        <w:t>همۀ این ها را انجام دادند پس العیاذ بالله بگوییم پیامبر صلی الله علیه و آله هم مثل جدشان حضرت ابراهیم علیه السلام نفهمیدند که این ها همه نمادین است؟ پیامبر صلی الله علیه و آله چندین بار حج و عمره انجام دادند که یکی از آن ها عمرة القضاء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فردی مسلمان چنین صحبت هایی را به پیامبر صلی الله علیه و آله نسبت دهد و بگوید خود پیامبر صلی الله علیه و آله هم آن چه بر او نازل شده است را نفهمید؟ جناب آقای سروش این که از ادعای نبوت هم بالاتر است</w:t>
      </w:r>
    </w:p>
    <w:p>
      <w:pPr>
        <w:pStyle w:val="Heading2"/>
        <w:numPr>
          <w:ilvl w:val="1"/>
          <w:numId w:val="1"/>
        </w:numPr>
        <w:rPr/>
      </w:pPr>
      <w:bookmarkStart w:id="396" w:name="__RefHeading___Toc1143405_2870459653"/>
      <w:bookmarkStart w:id="397" w:name="_Toc141"/>
      <w:bookmarkEnd w:id="396"/>
      <w:r>
        <w:rPr>
          <w:rtl w:val="true"/>
        </w:rPr>
        <w:t>نتیجه پایانی فصل</w:t>
      </w:r>
      <w:bookmarkEnd w:id="397"/>
    </w:p>
    <w:p>
      <w:pPr>
        <w:pStyle w:val="BookText"/>
        <w:rPr/>
      </w:pPr>
      <w:r>
        <w:rPr>
          <w:rFonts w:ascii="IRNazanin" w:hAnsi="IRNazanin" w:eastAsia="IRNazanin"/>
          <w:color w:val="111111"/>
          <w:sz w:val="28"/>
          <w:sz w:val="28"/>
          <w:szCs w:val="28"/>
          <w:rtl w:val="true"/>
          <w:lang w:bidi="fa-IR"/>
        </w:rPr>
        <w:t>بازگشت نظریه رؤیا های رسولانه و این که قرآن را رؤیا های پیامبر بگیریم به تکذیب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موجب می شود به این که بگوییم پیامبر صلی الله علیه و آله العياذ بالله دروغ می گوید؛ به دلیل این که خواب دیده است، اما خواب هایش را به گونه ای می گوید گویی جبرئیل در بیداری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باید بگوییم پیامبر صلی الله علیه و آله ادعای رسالت می کند در حالی که دروغ می گوید؛ زیرا همۀ این ها را در خواب دیده است</w:t>
      </w:r>
    </w:p>
    <w:p>
      <w:pPr>
        <w:pStyle w:val="BookText"/>
        <w:rPr/>
      </w:pPr>
      <w:r>
        <w:rPr>
          <w:rFonts w:ascii="IRNazanin" w:hAnsi="IRNazanin" w:eastAsia="IRNazanin"/>
          <w:color w:val="111111"/>
          <w:sz w:val="28"/>
          <w:sz w:val="28"/>
          <w:szCs w:val="28"/>
          <w:rtl w:val="true"/>
          <w:lang w:bidi="fa-IR"/>
        </w:rPr>
        <w:t>ما نمی خواهیم حکم کفر برای دکتر سروش صادر کنیم بلکه لازمه حرف هایشان را بیان می کنیم و می گوییم ان شاء الله ایشان متوجه لازمه حرف هایشان نشده اند و چون متوجه نشده اند ما حکم کفر صادر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بحث علمی همین است پیامبر صلی الله علیه و آله نیامده اند بگویند که این وحی و قرآن و کتاب رؤیا های من است، بلکه فرموده اند کتاب خداست که به وسیله جبرئیل بر ایشان نازل شده است؛ آن هم نه در خواب بلکه در بیداری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می گوید من رسول رب العالمین هستم می پرسیم آیا پیامبر ادعای رسالت داشت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ادعا داشت که جبرئیل بر او نازل می شود یا خیر؟ اگر بگوییم پیامبر صلی الله علیه و آله این مطالب را در خواب دیده است، خُب، مادر بزرگ من هم خیلی خواب می دید مگر خواب ارزش و اعتباری دارد؟ آقایان فقها و بزرگان فقه می گویند خواب حجیت ندارد آیا تا حالا دیده اید مسئله ای فقهی و اعتقادی یا مسئله ای دینی مبتنی بر خواب باشد؟ آیا دیده اید گفته شود دلیل فلان فرع علمی خوابی است که فلانی دیده است؟ یا شنیده اید بگویند دلیل فلان اعتقاد فلان خواب است؟ حال در دینی که خواب حجیت ندارد چگونه می شود قرآن را رؤیا های رسولانه پیامبر بگیریم؟ این سخن آیا حجیت قرآن را می رساند یا </w:t>
      </w:r>
      <w:bookmarkStart w:id="398" w:name="pg11148_87597"/>
    </w:p>
    <w:p>
      <w:pPr>
        <w:pStyle w:val="BookText"/>
        <w:rPr/>
      </w:pPr>
      <w:bookmarkEnd w:id="398"/>
      <w:r>
        <w:rPr>
          <w:rFonts w:ascii="IRNazanin" w:hAnsi="IRNazanin" w:eastAsia="IRNazanin"/>
          <w:color w:val="111111"/>
          <w:sz w:val="28"/>
          <w:sz w:val="28"/>
          <w:szCs w:val="28"/>
          <w:rtl w:val="true"/>
          <w:lang w:bidi="fa-IR"/>
        </w:rPr>
        <w:t>عدم حجیت قرآن را؟</w:t>
      </w:r>
    </w:p>
    <w:p>
      <w:pPr>
        <w:pStyle w:val="BookText"/>
        <w:rPr/>
      </w:pPr>
      <w:r>
        <w:rPr>
          <w:rFonts w:ascii="IRNazanin" w:hAnsi="IRNazanin" w:eastAsia="IRNazanin"/>
          <w:color w:val="111111"/>
          <w:sz w:val="28"/>
          <w:sz w:val="28"/>
          <w:szCs w:val="28"/>
          <w:rtl w:val="true"/>
          <w:lang w:bidi="fa-IR"/>
        </w:rPr>
        <w:t>لازمه سخن دکتر سروش این می شود که پیامبر صلی الله علیه و آله نستجير بالله فردی دروغ گو باشد که خواب هایش را برای مردم بیان می کند و می گوید کتاب خداست و جبرئیل بر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کتاب قرآن و احکامی که در آن بیان شده است غیر معتبر خواهد بود و می توان آن را به باد تلاعب و مسخره گرفت کسی که می گوید حج یعنی خارج کردن عیوب از نفس و کشتن نفس اماره، یعنی تلاعب و بازی با احکام الهی این ادعا از صوفی گری نیز یک پله بدتر است صوفی لااقل پیامبر صلی الله علیه و آله را تکذیب نمی کند صوفی دست کم می گوید خدا و قرآن و پیامبر هست؛ اما الآن باید به من ایمان بیاورید، زیرا من قطب هستم در حالی که لازمه بیان دکتر سروش تکذیب پیامبر و قرآن و دین است</w:t>
      </w:r>
    </w:p>
    <w:p>
      <w:pPr>
        <w:pStyle w:val="Heading2"/>
        <w:numPr>
          <w:ilvl w:val="1"/>
          <w:numId w:val="1"/>
        </w:numPr>
        <w:rPr/>
      </w:pPr>
      <w:bookmarkStart w:id="399" w:name="__RefHeading___Toc1143407_2870459653"/>
      <w:bookmarkStart w:id="400" w:name="_Toc142"/>
      <w:bookmarkEnd w:id="399"/>
      <w:r>
        <w:rPr>
          <w:rtl w:val="true"/>
        </w:rPr>
        <w:t>نکته پایانی کتاب</w:t>
      </w:r>
      <w:bookmarkEnd w:id="400"/>
    </w:p>
    <w:p>
      <w:pPr>
        <w:pStyle w:val="BookText"/>
        <w:rPr/>
      </w:pPr>
      <w:r>
        <w:rPr>
          <w:rFonts w:ascii="IRNazanin" w:hAnsi="IRNazanin" w:eastAsia="IRNazanin"/>
          <w:color w:val="111111"/>
          <w:sz w:val="28"/>
          <w:sz w:val="28"/>
          <w:szCs w:val="28"/>
          <w:rtl w:val="true"/>
          <w:lang w:bidi="fa-IR"/>
        </w:rPr>
        <w:t>مآل و نتیجه نظریات آقای دکتر سروش همین است که در مباحث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 گوییم ان شاء الله ایشان متوجه لوازم فرمایش خود نیستند؛ لذا فرمایش جناب دکتر سروش را نه در باب تجربه دینی بودن وحی و نه در بحث ذاتی و عرضی دین و نه در نظریه رؤیا های رسولانه هیچ مسلمانی، نه شیعه و نه سنّی و نه حتی روشن فکران قبول نکرده است بلکه همه آن را نقد کرده اند و گفته اند این مطالب و نظریات با مسلمان بودن تطابق ندارد؛ هر چند متأسفانه ایشان هم چنان بر نظریات خود پافشاری می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اوّلاً و آخراً و ظاهراً و باطناً و صلّى الله على محمّد و آله الطاهرين و لعنة الله على أعدائهم أجمعين إلى هنا جفٌ قلمي عن تقريرات آية الله الشيخ هادي النجفي دام ظلة في نقد بعض آراء الدكتور عبدالكريم 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استاذنا و اغفر لي و لوالدي و لأساتيذى جميعاً</w:t>
      </w:r>
      <w:r>
        <w:rPr>
          <w:rFonts w:eastAsia="Amiri" w:cs="Amiri" w:ascii="Amiri" w:hAnsi="Amiri"/>
          <w:color w:val="111111"/>
          <w:sz w:val="28"/>
          <w:szCs w:val="28"/>
          <w:rtl w:val="true"/>
          <w:lang w:bidi="ar-SA"/>
        </w:rPr>
        <w:t xml:space="preserve">. </w:t>
      </w:r>
      <w:bookmarkStart w:id="401" w:name="pg11148_87598"/>
    </w:p>
    <w:p>
      <w:pPr>
        <w:pStyle w:val="Heading2"/>
        <w:numPr>
          <w:ilvl w:val="1"/>
          <w:numId w:val="1"/>
        </w:numPr>
        <w:rPr/>
      </w:pPr>
      <w:bookmarkStart w:id="402" w:name="__RefHeading___Toc1143409_2870459653"/>
      <w:bookmarkStart w:id="403" w:name="_Toc143"/>
      <w:bookmarkEnd w:id="401"/>
      <w:bookmarkEnd w:id="402"/>
      <w:r>
        <w:rPr>
          <w:rtl w:val="true"/>
        </w:rPr>
        <w:t>فهرست منابع</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الدين أبى الحسن على بن محمد، أسد الغابة في معرفة الصحابة،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البنا و دیگران دار الشعب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تحقیق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البقاعی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محمد بن علی، الفتوحات المكية في معرفة أسرار المالكية و الملكية، ترجمه محمد خواجوی، مولی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ابی القاسم جعفر بن محمد كامل الزيارات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امینی نجف اشرف مطبعة المرتضوية،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ابی القاسم جعفر بن محمد كامل الزيارات ترجمه سیّد محمد جواد ذهنی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احیای فکر دینی در اسلام 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،جاوید نامه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آکادمی پاکستان،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نصرت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مجتهده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العرفان در تفسیر قرآن،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باربور، ایان، علم و دین، ترجمه بهاء الدین خرم 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هاشم بن سلیمان البرهان في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بوکای، موریس قرآن و تورات و انجیل و علم بررسی کتب مقدس در پرتو علوم جدید ترجمه محمود نور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گستر،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بن علی السنن الكبرى،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،السنن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 خواجه شمس الدین محمد، دیوان حافظ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محراب،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 الله المستدرک علی الصحيحين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الشيعه،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عن أخبار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يوسف منهاج الكرامة في معرفة الإمامة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مبارک مؤسسة عاشورا للتحقيق و الدراسات الإسلامية، مشهد،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دباغ، سروش آیین در آیینه، مروری بر آرای دین شناسانه عبدالکریم سروش تهران ،صراط،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الوحي المحمدي،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 الله الكشّاف عن حقائق غوّامض التنزيل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ترجمه تفسیری کتاب مقدس انجیل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 عهد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حاج ملاهادی شرح منظومه تصحیح و تعلیق حسن حسن زاده آملی تهران ناب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حاج ملا هادی شرح منظومه چاپ سنگی،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ابو داود سلیمان بن اشعث بن اسحاق، سنن ابی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و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،عبدالکریم بسط تجربه نبوی،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کلام ،محمد رؤیای ،محمد صقراط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مدرسه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عبدالکریم مدارا و مدیریت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شیرازی مصلح ،الدین کلیات سعدی تصحیح محمد علی فروغی تهران ،اقبال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الشريف الرضى، محمد بن حسین، نهج البلاغه، تحقيق سيّد هاشم میلانی،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الشريف الرضى، محمد بن حسین نهج البلاغه،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حسین بن بابویه، الخصال، تحقیق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حسین بن بابویه ،امالی،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حسین بن بابویه کتاب من لا يحضره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الميزان في تفسير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ابی علی، مجمع البيان في تفسير القرآن، چاپ اوّل،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الاحتجاج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کتاب آداب المتعلمين تحقيق سیّد محمد رضا حسینی ،جلالی ،شیراز کتاب خانه مدرسه علمیه امام عصر عجل الله تعالی فرجه الشریف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نیا، سیّد محسن ابن عربی از نگاهی دیگر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على آراء حول القرآن،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ابی عبد الله محمد بن احمد الجامع لأحكام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التراب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سفينة البحار و مدينة الحكم و الآثار مع تطبيق النصوص الواردة فيها على بحارالأنوار،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منتهى الآمال،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قم دار الحدیث،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ترجمۀ محمد باقر کمره 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كلمة أمير المؤمنين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بحار الأنوار، تحقیق جمعی از محققان،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الارشاد في معرفة حجج الله على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جمعی از نویسندگان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 علی، سفیر حق و صفیر وحی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آوا،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تعلیقات بر شرح فصوص الحکم،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آثار امام خمینی قدس سره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السالكين و صلوة العارفين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 باقر، ترجمه الميزان في تفسير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 الدین محمد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مصباح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هادى، أجود البيان في تفسير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عترت،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هادى، الآراء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،هادی، الآراء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المكاسب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هادى، طريق الوصول إلى أخبار آل الرسول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المشيخة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نجفى، هادى، موسوعة أحاديث أهل البيت علیهم السلام،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هادی نقد مسیحیت،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صاحب الامر عجل الله تعالی فرجه الشریف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،هادی ولایت و امامت،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النّووی، ابو زکریا، صحیح مسلم بشرح الإمام النّووي،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مسلم بن حجاج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بزرگوار جناب آقای جویا جهان بخش دامت برکاته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نقدینه و نقدینگی و سکه و پول رایج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صیرفی و عیار سنجی که اصل و بدل بودن سکه ها را تعیین می کند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خرد و هوشیاری و ذکاوت و قدرت ذهنی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 الکریم سروش، مدخل دوم، تجربه نبوی ص </w:t>
      </w:r>
      <w:r>
        <w:rPr>
          <w:rFonts w:eastAsia="IRNazanin" w:cs="IRNazanin"/>
          <w:b w:val="false"/>
          <w:bCs w:val="false"/>
          <w:i w:val="false"/>
          <w:iCs w:val="false"/>
          <w:color w:val="333333"/>
          <w:sz w:val="20"/>
          <w:szCs w:val="20"/>
        </w:rPr>
        <w:t>121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مثنویات، ص </w:t>
      </w:r>
      <w:r>
        <w:rPr>
          <w:rFonts w:eastAsia="IRNazanin" w:cs="IRNazanin"/>
          <w:b w:val="false"/>
          <w:bCs w:val="false"/>
          <w:i w:val="false"/>
          <w:iCs w:val="false"/>
          <w:color w:val="333333"/>
          <w:sz w:val="20"/>
          <w:szCs w:val="20"/>
        </w:rPr>
        <w:t>168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الفتوحات المكية في معرفة أسرار المالكية و الملكية ، ترجمه محمد خواجوی،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ایراد این خطبه در عالم حقایق مثال در پیشگاه خداوند ذو الجلال برای من مکاشفه ای رخ داد که عالم غیب بر من منکشف گردید؛ چون پیامبر صلی الله علیه و آله را در آن عالم آقا و دست یافته به همۀ خواسته هایش دیدم و مشاهده کردم که در طرف راست او ابوبکر صدّیق و در طرف چپ او عمر فاروق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الفتوحات المكية في معرفة أسرار المالكية و الملكية، ترجمه محمد خواجوی،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تعلیقات بر شرح فصوص الحكم، ص </w:t>
      </w:r>
      <w:r>
        <w:rPr>
          <w:rFonts w:eastAsia="IRNazanin" w:cs="IRNazanin"/>
          <w:b w:val="false"/>
          <w:bCs w:val="false"/>
          <w:i w:val="false"/>
          <w:iCs w:val="false"/>
          <w:color w:val="333333"/>
          <w:sz w:val="20"/>
          <w:szCs w:val="20"/>
        </w:rPr>
        <w:t>221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نفوس از آن جا که صفحه وجودشان در اثر صفای باطنی هم چون آیینه مصقّل است، ممکن است سالک مرتاض عین ثابت نفوس خویش را در آینه وجود او مشاهده نماید؛ نظیر مشاهده شیعیان به صورت خنزیر توسط بعضی مرتاضین اهل سنّت که گمان کرده اند ،آن صورت واقعی شیعیان بوده است؛ بلکه به واسطه صفای آینه شیعیان مرتاض صورت خود را که به شکل خنزیر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در آینۀ او مشاهده نموده و گمان کرده است که آن صورت رافضی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حال آن که فقط صورت خود را دیده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رسالۀ دوم قرطانیان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ص </w:t>
      </w:r>
      <w:r>
        <w:rPr>
          <w:rFonts w:eastAsia="IRNazanin" w:cs="IRNazanin"/>
          <w:b w:val="false"/>
          <w:bCs w:val="false"/>
          <w:i w:val="false"/>
          <w:iCs w:val="false"/>
          <w:color w:val="333333"/>
          <w:sz w:val="20"/>
          <w:szCs w:val="20"/>
        </w:rPr>
        <w:t>145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ص </w:t>
      </w:r>
      <w:r>
        <w:rPr>
          <w:rFonts w:eastAsia="IRNazanin" w:cs="IRNazanin"/>
          <w:b w:val="false"/>
          <w:bCs w:val="false"/>
          <w:i w:val="false"/>
          <w:iCs w:val="false"/>
          <w:color w:val="333333"/>
          <w:sz w:val="20"/>
          <w:szCs w:val="20"/>
        </w:rPr>
        <w:t>145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تفسير المِنار، حاصل گرد آوری دروس تفسیر شیخ محمد عبده در مصر توسط شاگردش، محمد رشید رضاست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محمد رشید رضا از روی آوران به اندیشه های سلفی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الوحي المحمدي، ص </w:t>
      </w:r>
      <w:r>
        <w:rPr>
          <w:rFonts w:eastAsia="IRNazanin" w:cs="IRNazanin"/>
          <w:b w:val="false"/>
          <w:bCs w:val="false"/>
          <w:i w:val="false"/>
          <w:iCs w:val="false"/>
          <w:color w:val="333333"/>
          <w:sz w:val="20"/>
          <w:szCs w:val="20"/>
        </w:rPr>
        <w:t>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فکر دینی در اسلام، ترجمه احمد آرام،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احیای فکر دینی در اسلام، ترجمه احمد آرام،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حجت از نوادگان مرحوم صاحب ریاض و از رؤسای کربلا هستند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 الکریم سروش، مدخل دوم، تجربه نبوی ص </w:t>
      </w:r>
      <w:r>
        <w:rPr>
          <w:rFonts w:eastAsia="IRNazanin" w:cs="IRNazanin"/>
          <w:b w:val="false"/>
          <w:bCs w:val="false"/>
          <w:i w:val="false"/>
          <w:iCs w:val="false"/>
          <w:color w:val="333333"/>
          <w:sz w:val="20"/>
          <w:szCs w:val="20"/>
        </w:rPr>
        <w:t>130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،جاوید نامه پیغام افغانی با ملت روسیه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 الکریم سروش، مدخل دوم، تجربه نبوی ص </w:t>
      </w:r>
      <w:r>
        <w:rPr>
          <w:rFonts w:eastAsia="IRNazanin" w:cs="IRNazanin"/>
          <w:b w:val="false"/>
          <w:bCs w:val="false"/>
          <w:i w:val="false"/>
          <w:iCs w:val="false"/>
          <w:color w:val="333333"/>
          <w:sz w:val="20"/>
          <w:szCs w:val="20"/>
        </w:rPr>
        <w:t>133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مدخل ،دوم تجربه نبوی، ص</w:t>
      </w:r>
      <w:r>
        <w:rPr>
          <w:rFonts w:eastAsia="IRNazanin" w:cs="IRNazanin"/>
          <w:b w:val="false"/>
          <w:bCs w:val="false"/>
          <w:i w:val="false"/>
          <w:iCs w:val="false"/>
          <w:color w:val="333333"/>
          <w:sz w:val="20"/>
          <w:szCs w:val="20"/>
        </w:rPr>
        <w:t>136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مدخل ،دوم تجربه نبوی، ص</w:t>
      </w:r>
      <w:r>
        <w:rPr>
          <w:rFonts w:eastAsia="IRNazanin" w:cs="IRNazanin"/>
          <w:b w:val="false"/>
          <w:bCs w:val="false"/>
          <w:i w:val="false"/>
          <w:iCs w:val="false"/>
          <w:color w:val="333333"/>
          <w:sz w:val="20"/>
          <w:szCs w:val="20"/>
        </w:rPr>
        <w:t>136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در آیینه، مروری بر آرای دین شناسانه عبدالکریم سروش مدخل دوم، تجربه نبوی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مدخل ،دوم تجربۀ نبوی،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نظریۀ تجربه دینی نظریه ای غربی است و توسط متکلّمان غربی جدید ارائه شده و سپس در میان عرب زبانان مطرح گردیده و خاستگاه ثانوی عربی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وارد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سروش نیز بیش از آن که از آرای غربیان در این زمینه متأثر باشد، از آرای فیلسوفان عرب زبان متأثر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تفاوت های مدرنیسم و پسا مدرنیسم به آن چه در این گفتار آمده است انحصار ندارد و بین این دو تفاوت های فراوانی وجود دارد که خارج از این مقال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2141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تناقضات عقلی بحث تثلیث و مسیحیت،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نجفی، نقد مسیحیت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ادیان ابراهیمی آن معبود را خدا می نامند و در ادیان دیگر آن را چیز دیگری 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در هر دینی و آیینی، پیروان آن دین و آیین، با آن چه معبود شمرده می شود، ارتباط برقرار می کنند؛ حتی بت پرستان با بُتِ خود ارتباط برقرار می کنند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شیرازی غزلیات شماره </w:t>
      </w:r>
      <w:r>
        <w:rPr>
          <w:rFonts w:eastAsia="IRNazanin" w:cs="IRNazanin"/>
          <w:b w:val="false"/>
          <w:bCs w:val="false"/>
          <w:i w:val="false"/>
          <w:iCs w:val="false"/>
          <w:color w:val="333333"/>
          <w:sz w:val="20"/>
          <w:szCs w:val="20"/>
        </w:rPr>
        <w:t>143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دباغ، آیین در آیینه؛ مروری بر آرای دین شناسانه عبدالکریم سروش، مدخل دوم، تجربه نبوی ص</w:t>
      </w:r>
      <w:r>
        <w:rPr>
          <w:rFonts w:eastAsia="IRNazanin" w:cs="IRNazanin"/>
          <w:b w:val="false"/>
          <w:bCs w:val="false"/>
          <w:i w:val="false"/>
          <w:iCs w:val="false"/>
          <w:color w:val="333333"/>
          <w:sz w:val="20"/>
          <w:szCs w:val="20"/>
        </w:rPr>
        <w:t>136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 الکریم سروش، مدخل دوم، تجربه نبوی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مدخل دوم، تجربه نبوی ص</w:t>
      </w:r>
      <w:r>
        <w:rPr>
          <w:rFonts w:eastAsia="IRNazanin" w:cs="IRNazanin"/>
          <w:b w:val="false"/>
          <w:bCs w:val="false"/>
          <w:i w:val="false"/>
          <w:iCs w:val="false"/>
          <w:color w:val="333333"/>
          <w:sz w:val="20"/>
          <w:szCs w:val="20"/>
        </w:rPr>
        <w:t>146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دباغ آیین در آیینه؛ مروری بر آرای دین شناسانه عبدالکریم سروش، مدخل دوم، تجربه نبوی ص</w:t>
      </w:r>
      <w:r>
        <w:rPr>
          <w:rFonts w:eastAsia="IRNazanin" w:cs="IRNazanin"/>
          <w:b w:val="false"/>
          <w:bCs w:val="false"/>
          <w:i w:val="false"/>
          <w:iCs w:val="false"/>
          <w:color w:val="333333"/>
          <w:sz w:val="20"/>
          <w:szCs w:val="20"/>
        </w:rPr>
        <w:t>136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دوم، تجربه نبوی ص </w:t>
      </w:r>
      <w:r>
        <w:rPr>
          <w:rFonts w:eastAsia="IRNazanin" w:cs="IRNazanin"/>
          <w:b w:val="false"/>
          <w:bCs w:val="false"/>
          <w:i w:val="false"/>
          <w:iCs w:val="false"/>
          <w:color w:val="333333"/>
          <w:sz w:val="20"/>
          <w:szCs w:val="20"/>
        </w:rPr>
        <w:t>148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نیشابوری، 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شرح نووی؛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ترمذی،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حدیث در کتاب ولایت و امامت،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سخن گفته ایم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بسط تجربۀ نبوی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 الکریم سروش مدخل اوّل، انتظارات ما از دین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193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72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مدخل اوّل، انتظارات ما از دین، ص</w:t>
      </w:r>
      <w:r>
        <w:rPr>
          <w:rFonts w:eastAsia="IRNazanin" w:cs="IRNazanin"/>
          <w:b w:val="false"/>
          <w:bCs w:val="false"/>
          <w:i w:val="false"/>
          <w:iCs w:val="false"/>
          <w:color w:val="333333"/>
          <w:sz w:val="20"/>
          <w:szCs w:val="20"/>
        </w:rPr>
        <w:t>86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92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وضوء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قبله، صحیحه زراره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 الکریم سروش، مدخل اوّل، انتظارات ما از دین،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سر الصلوة معراج السالكين و صلوة العارفين،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72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68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،قریش آیه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 الکریم سروش، مدخل اوّل، انتظارات ما از دین، ص </w:t>
      </w:r>
      <w:r>
        <w:rPr>
          <w:rFonts w:eastAsia="IRNazanin" w:cs="IRNazanin"/>
          <w:b w:val="false"/>
          <w:bCs w:val="false"/>
          <w:i w:val="false"/>
          <w:iCs w:val="false"/>
          <w:color w:val="333333"/>
          <w:sz w:val="20"/>
          <w:szCs w:val="20"/>
        </w:rPr>
        <w:t>87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93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97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شباهت خانوادگی ادیان متعلّق به فیلسوف شهیر اتریشی لودویگ جوزف یوهان ویتگنشاین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Ludwig Josef Johann Wittgenstein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برابر نظریه ذات گرایی ارسطو قرار می گیرد از دیدگاه دکتر سروش ادیان از طریق شباهت خانوادگی با هم پیوند برقرار می کنند نه از طریق ذات گرایی ارسطویی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آیات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سوره آل عمران آیات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آیات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سوره اعراف آیات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سوره انفال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سوره توبه،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سوره نحل،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سورۀ نور 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 نمل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فصّلت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68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آیه </w:t>
      </w:r>
      <w:r>
        <w:rPr>
          <w:rFonts w:eastAsia="IRNazanin" w:cs="IRNazanin"/>
          <w:b w:val="false"/>
          <w:bCs w:val="false"/>
          <w:i w:val="false"/>
          <w:iCs w:val="false"/>
          <w:color w:val="333333"/>
          <w:sz w:val="20"/>
          <w:szCs w:val="20"/>
        </w:rPr>
        <w:t>28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تین آیه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آیه </w:t>
      </w:r>
      <w:r>
        <w:rPr>
          <w:rFonts w:eastAsia="IRNazanin" w:cs="IRNazanin"/>
          <w:b w:val="false"/>
          <w:bCs w:val="false"/>
          <w:i w:val="false"/>
          <w:iCs w:val="false"/>
          <w:color w:val="333333"/>
          <w:sz w:val="20"/>
          <w:szCs w:val="20"/>
        </w:rPr>
        <w:t>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88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88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دباغ آیین در آیینه؛ مروری بر آرای دین شناسانه عبدالکریم سروش، مدخل اوّل، انتظارات ما از ،دین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لأحكام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أسد الغابة في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شرح حال قیس بن عاصم منقری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سجستانی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محمد بن عیسی ترمذی،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احمد بن حسین بیهقی، 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در احمد 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92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1485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93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از دکتر سروش است و مورد رضایت نگارنده نیست</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94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خاندان سلطنتی سابق را هم پهلوی گذاشتند که از همین فلاسفه ایران باستان اخذ شده است رضا خان میر پنج قزاق سواد کوهی بود و سوادی نداشت ولی بعد وقتی بنا شد فامیل انتخاب کند نام پهلوی را برای او انتخاب کردند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هادی سبزواری شرح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95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شیعیان، آن همسری که به او تهمت زده شد، همسر پیامبر ماریه قبطیه بود و تهمت زننده عایشه و حفصه و پدرانشان بودند؛ اما بنابر قول اهل سنّت، تهمت به عایشه زده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جاهلانه آن که در اوایل انقلاب بعضی از انسان های جاهل گاو های اسرائیلی را چاقو می زدند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اسرائیلی هستند و باید نابود شوند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98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از دکتر سروش است و مورد رضایت نگارنده نیست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Pr>
        <w:t>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تأکید کنم که هفت آسمانی که در قرآن کریم وارد شده است با آسمان در هیئت بطلمیوس تفاوت ماهوی دارد؛ به دلیل این که در هیئت بطلمیوسی ستارگان در تمام هفت آسمان منتشرند اما به تصریح قرآن کریم هر آن چه از ستارگان با چشم مسلّح و غیر مسلّح رؤیت می شود فقط در آسمان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چنانکه در آیه ششم سوره صافات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زَيَّنَا السَّمَاءَ الدُّنْيَا بِزِينَةِ الْكَوَاكِبِ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ما آسمان دنیا را به زیور ستارگان آراستیم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دوم، تجربه نبوی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بحث تجربه دینی دانستن وحی در فصل اوّل همین کتاب گذشت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مسد، آیۀ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عبدالکریم سروش، مدخل اوّل، انتظارات ما از دین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95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،اوّل انتظارات ما از دین ص </w:t>
      </w:r>
      <w:r>
        <w:rPr>
          <w:rFonts w:eastAsia="IRNazanin" w:cs="IRNazanin"/>
          <w:b w:val="false"/>
          <w:bCs w:val="false"/>
          <w:i w:val="false"/>
          <w:iCs w:val="false"/>
          <w:color w:val="333333"/>
          <w:sz w:val="20"/>
          <w:szCs w:val="20"/>
        </w:rPr>
        <w:t>98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جناب آقای دکتر سروش تفسیر تازه ای از خاتمیت در دیگر آثارشان ارائه می دهند و آن این است که با ظهور پیامبر اسلام روزگار وحی به پایان می رسد و زین پس هیچ پیامبر ی نمی آید و از این رو بشر با استفاده از عقل خود بدون نیاز به وحی می تواند جهان خویش را آباد نماید؛ هر چند این تفسیر از خاتمیت نیز نا تمام و غیر مقبول است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محمدبن حسن حرّ عاملی، 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علی 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320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56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هودآیه </w:t>
      </w:r>
      <w:r>
        <w:rPr>
          <w:rFonts w:eastAsia="IRNazanin" w:cs="IRNazanin"/>
          <w:b w:val="false"/>
          <w:bCs w:val="false"/>
          <w:i w:val="false"/>
          <w:iCs w:val="false"/>
          <w:color w:val="333333"/>
          <w:sz w:val="20"/>
          <w:szCs w:val="20"/>
        </w:rPr>
        <w:t>44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88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72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 لقمان، آیه </w:t>
      </w:r>
      <w:r>
        <w:rPr>
          <w:rFonts w:eastAsia="IRNazanin" w:cs="IRNazanin"/>
          <w:b w:val="false"/>
          <w:bCs w:val="false"/>
          <w:i w:val="false"/>
          <w:iCs w:val="false"/>
          <w:color w:val="333333"/>
          <w:sz w:val="20"/>
          <w:szCs w:val="20"/>
        </w:rPr>
        <w:t>17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مجتهده امین مخزن العرفان،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ذیل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لَمْ نَكُ مِنَ الْمُصَلِّينَ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نحل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سوره جاثیه،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حشر، آیه </w:t>
      </w:r>
      <w:r>
        <w:rPr>
          <w:rFonts w:eastAsia="IRNazanin" w:cs="IRNazanin"/>
          <w:b w:val="false"/>
          <w:bCs w:val="false"/>
          <w:i w:val="false"/>
          <w:iCs w:val="false"/>
          <w:color w:val="333333"/>
          <w:sz w:val="20"/>
          <w:szCs w:val="20"/>
        </w:rPr>
        <w:t>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مجلس اوّل،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معتبره مسعدة بن زیاد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و قواعد روشمند تفسیر متن را علم 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فرانسوی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Hermeneutique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تأویل شناسی یا زندشناسی می گویند هدف از علم تأویل کشف پیام ها و نشانه ها و معانی متن یا پدیده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72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دباغ آیین در آیینه؛ مروری بر آرای دین شناسانه عبدالكريم سروش،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سوره نساء، آیات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حج،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سورة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سوره طلاق،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بروج،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الزيارات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الحسین امینی،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آداب المتعلّمین،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لذا كان محمد بن الحسن إذا سَهَرَ الليالي و انحلَّ له المشكلات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أبناء الملوك من هذه اللذات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موسوی همدانی، ترجمه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 منتظری، سفیر حق و صفیر وحی، ص</w:t>
      </w:r>
      <w:r>
        <w:rPr>
          <w:rFonts w:eastAsia="IRNazanin" w:cs="IRNazanin"/>
          <w:b w:val="false"/>
          <w:bCs w:val="false"/>
          <w:i w:val="false"/>
          <w:iCs w:val="false"/>
          <w:color w:val="333333"/>
          <w:sz w:val="20"/>
          <w:szCs w:val="20"/>
        </w:rPr>
        <w:t>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زمخشری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ترجمه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فرانسوا میتران در سال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امور فرانسه را بر عهده گرفت، از مصر تقاضا کرد تا جسد مومیایی شده فرعون برای برخی آزمایش ها و تحقیقات از مصر به فرانسه منتقل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هواپیمای حامل جسد مومیایی فرعون در فرانسه به زمین نشست بسیاری از مسئولین کشور فرانسه و از جمله رئیس دولت و وزرایش در فرودگاه حاضر شده و از آن استقبال کردند پس از اتمام مراسم جسد فرعون به مکانی در مرکز آثار فرانسه انتقال داده شد تا باستان شناسان به همراه بهترین جراحان و کالبد شکافان فرانسه، آزمایش های خود را روی این جسد و کشف اسرار متعلّق به آن شروع کنند رئیس این گروه تحقیق و ترمیم جسد یکی از دانشمندان بزرگ فرانسه به نام پروفسور موریس بوکای بود که بر خلاف سایرین که قصد ترمیم جسد را داشتند در صدد کشف چگونگی مرگ فرعون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پرفسور بوکای هم چنان ادامه داشت تا این که نتایج نهایی ظاهر شد بقایای نمکی که پس از ساعت ها تحقیق بر جسد فرعون کشف شد دال بر این بود که او در دریا غرق شده و مرده است و پس از خارج کردن جسد او از دریا برای حفظ جسد آن را مومیایی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غریب و آن چه باعث تعجب بیش از حد پروفسور بوکای شده بود این بود که چگونه این جسد سالم تر از سایر اجساد باقی مانده است؛ در حالی که این جسد از دریا بیرون کشیده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موریس بوکای در حال آماده کردن گزارش نهایی درباره کشف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فرعون به علت غرق شدن در دریا و مومیایی جسد او بلافاصله پس از بیرون کشیدن از 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حضار یادآور شد که نتیجه تحقیق مطابق با نظر مسلمانان درباره غرق شدن فرعون است موریس بوکای به شدت این خبر را بعید دانست او بر این باور بود که رسیدن به چنین نتیجۀ بزرگی ممکن نیست مگر با پیشرفت علم و با استفاده از امکانات دقیق و پیشرفته در پاسخ او یکی از حضار بیان کرد که قرآن قصه غرق شدن فرعون و سالم ماندن جسد او بعد از مرگ را خبر داده است حیرت و سر درگمی پروفسور دوچندان شد و از خود سؤال می کرد که چگونه این امر ممکن است؛ حال آن که این مومیایی در سال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شده است و قرآن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تر نازل شده است و نه عرب ها و نه هیچ انسان دیگری از مومیایی شدن فراعنه توسط مصریان قدیم آگاهی نداشته اند و زمان زیادی از کشف این مسئله نمی گذرد موریس بوکای مدت ها درباره سخن دوستش فکر می کرد که چگونه قرآن دربارۀ نجات جسد بعد از غرق سخن می گوید؛ در حالی که کتاب مقدس آن ها از غرق شدن فرعون در هنگام دنبال کردن موسی سخن می گوید اما از نجات جسد هیچ سخنی به میان نمی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خود می گفت آیا امکان دارد این مومیایی همان فرعونی باشد که موسی را دنبال می کرد و آیا ممکن است که محمد هزار سال پیش تر از این قضیه خبر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تورات و انجیل را نیز بررسی کرد؛ اما آن ها هیچ ذکری از نجات جسد فرعون به میان نیاورده بودند پس از اتمام تحقیق و ترمیم جسد فرعون آن را به مصر بازگرداندند؛ ولی موریس بوکای خاطرش آرام نگرفت تا این که تصمیم گرفت به کشور های اسلامی سفر کند؛ جایی که یکی از مسلمانان این آیه را برای او تلاوت کرد فَالْيَوْمَ نُنَجِّيكَ بِبَدَنِكَ لِتَكُونَ لِمَنْ خَلْفَكَ وَ ايَةً وَ إِنَّ كَثِيرًا مِّنَ النَّاسِ عَنْ ءَايَتِنَا لَغَيفِلُونَ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یونس،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فقط بدن تو را نجات می دهیم تا برای افراد پس از خودت درسی باشد؛ هر چند خیلی از مردم از آیات ما غافلاند این آیه او را بسیار تحت تأثیر قرار داد و او به دین اسلام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بوکای با تغییرات بسیاری در فکر و اندیشه و آیین به فرانسه بازگشت و سال ها درباره تطابق حقایق علمی کشف شده در عصر جدید با آیه های قرآن تحقیق کرد و موردی از آیات قرآن را نیافت که با حقایق ثابت شده علمی تناقض داشته باشد این موضوع بر ایمان او به کلام الله مجید افزود و این آیه او را بسیار تحت تأثیر قرار دادلا يَأْتِيهِ الْبَاطِلُ مِنْ بَيْن يَدَيْهِ وَ لَا مِنْ خَلْفِهِ تَنزِيلٌ مِنْ حَكِيمٍ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تلاش سال ها تحقیق این دانشمند فرانسوی کتابی بود به نام قرآن و تورات و انجیل و علم بررسی کتب مقدس در پرتو علوم جديد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19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جالبی که برای این دو دریا شده است جریان گلف استریم و رود های عظیم دریایی است که در بسیاری از اقیانوس های جهان در حرکت است و آب های گرم مناطق استوایی را به سوی مناطق قطبی می برد و گاه حتی رنگ آن با رنگ آب های اطراف مختلف است و عجیب این که عرض آن گاه به یک صد و پنجاه کیلومتر و عمق آن به چند صد متر و گاه سرعت آن در یک روز به یک صد و شصت کیلومتر می رسد و تفاوت درجه حرارت آن با آب های مجاور ده تا پانزده درجه است این جریان آب های گرم باد های گرمی به وجود می آورد و حرارات خود را به اطراف می دهد و هوای کشور های مناطق شمالی زمین که در مسیر آن هستند را مطبوع و تحمل پذیر می کند اگر این جریان های دریایی وجود نداشت، زندگی در آن کشور ها بسیار سخت و شاید تحمل ناپذیر بود البته گلف استریم نام یکی از این جریان ها و رود های دریایی است و در آب های پنج قاره جهان نظیر آن دیده می شود عامل اصلی این حرکت تفاوت درجه حرارت آب های مناطق استوایی زمین و مناطق قطبی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این باره را می توانید در کتاب تفسیر نمونه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کلام محمد، رؤیای محمد، مقدمه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 لقمان، آیه </w:t>
      </w:r>
      <w:r>
        <w:rPr>
          <w:rFonts w:eastAsia="IRNazanin" w:cs="IRNazanin"/>
          <w:b w:val="false"/>
          <w:bCs w:val="false"/>
          <w:i w:val="false"/>
          <w:iCs w:val="false"/>
          <w:color w:val="333333"/>
          <w:sz w:val="20"/>
          <w:szCs w:val="20"/>
        </w:rPr>
        <w:t>17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پاره سپس در کتاب کلام محمد رؤیای محمد تدوین شد و به چاپ رسید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کلام محمد رؤیای محمد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مرد بزرگ در سوم ربیع الآخر سال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دیار باقی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را می توانید در مجلۀ آیینه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استاد ناصرالدین انصاری قمی بیابید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کلام ،محمد رؤیای محمد، ص</w:t>
      </w:r>
      <w:r>
        <w:rPr>
          <w:rFonts w:eastAsia="IRNazanin" w:cs="IRNazanin"/>
          <w:b w:val="false"/>
          <w:bCs w:val="false"/>
          <w:i w:val="false"/>
          <w:iCs w:val="false"/>
          <w:color w:val="333333"/>
          <w:sz w:val="20"/>
          <w:szCs w:val="20"/>
        </w:rPr>
        <w:t>97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روایی شیعه و سنّی ذیل آیه شريفة وَ مَا جَعَلْنَا الرُّءيَا أَلَّتِى أَرَيْنَكَ إِلَّا فِتْنَةً لِلنَّاسِ وَ الشَّجَرَةَ الْمَلْعُونَةَ فِي الْقُرْءَانِ وَ تُخُوفُهُمْ فَمَا يَزِيدُهُمْ إِلَّا طُغْيَنَا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 الدّر المنثور سيوطى، الجامع لاحكام القرآن قرطبی، تفسیر کبیر فخر رازی و مجمع البیان طبرسی که این روایت را یاد نموده اند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الصحيحین ح</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به نقل از ابن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 و وافقه الذهبي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87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كلمة أمير المؤمنين 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الثانية؛ محمد باقر مجلسی،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Annemarie Shimmel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پژوه و اسلام پژوه و شرق شناس آلمانی که علاقه بسیاری به اسلام و جهان شرق داشت و آثار متعددی در زمینه الهیات و عرفان و فرهنگ اسلامی به زبان های مختلف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تصویر اسلام و مسلمانان و پیامبر اسلام در اروپای قرون وسطی را مخدوش و تحریف شده می دانست شیمل در برابر سلمان رشدی و نیز کتاب بدون دخترم هرگز موضع گیری هایی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او در ایران مورد توجه ویژه ای قرار گرفته و بزرگ داشت هایی برای وی برگزار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اواخر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خطبه قاصعه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باره به کتاب آراء حول القرآن، تأليف آية الله سیّد علی علامه فانی اصفهانی قدس سره مراجعه فرمایید شرح حال وی را می توانید در کتاب طريق الوصول إلى أخبار آل الرسول علیهم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 ببینید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ادعا در نزد شیعه مردود است؛ چون معاویه هرگز کاتب وحی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منهاج الكرامة في معرفة الإمامة،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سموه كاتب الوحي و لم يكتب له كلمة واحدة من الوحى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93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کلام محمد؛ رؤیای محمد، ص</w:t>
      </w:r>
      <w:r>
        <w:rPr>
          <w:rFonts w:eastAsia="IRNazanin" w:cs="IRNazanin"/>
          <w:b w:val="false"/>
          <w:bCs w:val="false"/>
          <w:i w:val="false"/>
          <w:iCs w:val="false"/>
          <w:color w:val="333333"/>
          <w:sz w:val="20"/>
          <w:szCs w:val="20"/>
        </w:rPr>
        <w:t>91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ابن قولویه کامل الزيارات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عبدالحسین امینی، ص</w:t>
      </w:r>
      <w:r>
        <w:rPr>
          <w:rFonts w:eastAsia="IRNazanin" w:cs="IRNazanin"/>
          <w:b w:val="false"/>
          <w:bCs w:val="false"/>
          <w:i w:val="false"/>
          <w:iCs w:val="false"/>
          <w:color w:val="333333"/>
          <w:sz w:val="20"/>
          <w:szCs w:val="20"/>
        </w:rPr>
        <w:t>82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نجفى، أجود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سفیر حق و صفیر ،وحی ص </w:t>
      </w:r>
      <w:r>
        <w:rPr>
          <w:rFonts w:eastAsia="IRNazanin" w:cs="IRNazanin"/>
          <w:b w:val="false"/>
          <w:bCs w:val="false"/>
          <w:i w:val="false"/>
          <w:iCs w:val="false"/>
          <w:color w:val="333333"/>
          <w:sz w:val="20"/>
          <w:szCs w:val="20"/>
        </w:rPr>
        <w:t>45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سوره تکویر، آیه </w:t>
      </w:r>
      <w:r>
        <w:rPr>
          <w:rFonts w:eastAsia="IRNazanin" w:cs="IRNazanin"/>
          <w:b w:val="false"/>
          <w:bCs w:val="false"/>
          <w:i w:val="false"/>
          <w:iCs w:val="false"/>
          <w:color w:val="333333"/>
          <w:sz w:val="20"/>
          <w:szCs w:val="20"/>
        </w:rPr>
        <w:t>19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87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97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119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154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236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کلام ،محمد رؤیای محمد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کتاب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کلام ،محمد رؤیای محمد،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واقعه تاریخی را باستان شناسان در صد ساله اخیر ثابت کرده و گفته اند وجود داشته است و دقیقاً مطابق است با آن چه قرآن می گوید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119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کلام محمد رؤیای محمد،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98463</Words>
  <Characters>349599</Characters>
  <CharactersWithSpaces>446702</CharactersWithSpaces>
  <Paragraphs>1610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2026-08-20T07:07:08Z</dcterms:created>
  <dc:creator>ghaemiyeh.com</dc:creator>
  <dc:description/>
  <dc:language>en-US</dc:language>
  <cp:lastModifiedBy/>
  <dcterms:modified xsi:type="dcterms:W3CDTF">2026-08-20T10:37:17Z</dcterms:modified>
  <cp:revision>1</cp:revision>
  <dc:subject/>
  <dc:title>نقد سروش در کف صراف وحی و هوش عیارسنجی پندارهای دکتر عبدالکریم سروش درباره وحی و قرآن</dc:title>
</cp:coreProperties>
</file>

<file path=docProps/custom.xml><?xml version="1.0" encoding="utf-8"?>
<Properties xmlns="http://schemas.openxmlformats.org/officeDocument/2006/custom-properties" xmlns:vt="http://schemas.openxmlformats.org/officeDocument/2006/docPropsVTypes"/>
</file>