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الحق والباطل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6059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136061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36063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2136065_653776707">
            <w:r>
              <w:rPr>
                <w:webHidden/>
                <w:rStyle w:val="IndexLink"/>
                <w:rtl w:val="true"/>
              </w:rPr>
              <w:t>معنى الحق</w:t>
            </w:r>
            <w:r>
              <w:rPr>
                <w:rStyle w:val="IndexLink"/>
                <w:rtl w:val="true"/>
              </w:rPr>
              <w:tab/>
            </w:r>
            <w:r>
              <w:rPr>
                <w:rStyle w:val="IndexLink"/>
              </w:rPr>
              <w:t>10</w:t>
            </w:r>
          </w:hyperlink>
        </w:p>
        <w:p>
          <w:pPr>
            <w:pStyle w:val="Contents2"/>
            <w:tabs>
              <w:tab w:val="clear" w:pos="8743"/>
              <w:tab w:val="right" w:pos="9026" w:leader="dot"/>
            </w:tabs>
            <w:rPr/>
          </w:pPr>
          <w:hyperlink w:anchor="__RefHeading___Toc2136067_653776707">
            <w:r>
              <w:rPr>
                <w:webHidden/>
                <w:rStyle w:val="IndexLink"/>
                <w:rtl w:val="true"/>
              </w:rPr>
              <w:t>وضوح الحق</w:t>
            </w:r>
            <w:r>
              <w:rPr>
                <w:rStyle w:val="IndexLink"/>
                <w:rtl w:val="true"/>
              </w:rPr>
              <w:tab/>
            </w:r>
            <w:r>
              <w:rPr>
                <w:rStyle w:val="IndexLink"/>
              </w:rPr>
              <w:t>12</w:t>
            </w:r>
          </w:hyperlink>
        </w:p>
        <w:p>
          <w:pPr>
            <w:pStyle w:val="Contents2"/>
            <w:tabs>
              <w:tab w:val="clear" w:pos="8743"/>
              <w:tab w:val="right" w:pos="9026" w:leader="dot"/>
            </w:tabs>
            <w:rPr/>
          </w:pPr>
          <w:hyperlink w:anchor="__RefHeading___Toc2136069_653776707">
            <w:r>
              <w:rPr>
                <w:webHidden/>
                <w:rStyle w:val="IndexLink"/>
                <w:rtl w:val="true"/>
              </w:rPr>
              <w:t>أهل الحق و أهل الباطل</w:t>
            </w:r>
            <w:r>
              <w:rPr>
                <w:rStyle w:val="IndexLink"/>
                <w:rtl w:val="true"/>
              </w:rPr>
              <w:tab/>
            </w:r>
            <w:r>
              <w:rPr>
                <w:rStyle w:val="IndexLink"/>
              </w:rPr>
              <w:t>14</w:t>
            </w:r>
          </w:hyperlink>
        </w:p>
        <w:p>
          <w:pPr>
            <w:pStyle w:val="Contents2"/>
            <w:tabs>
              <w:tab w:val="clear" w:pos="8743"/>
              <w:tab w:val="right" w:pos="9026" w:leader="dot"/>
            </w:tabs>
            <w:rPr/>
          </w:pPr>
          <w:hyperlink w:anchor="__RefHeading___Toc2136071_653776707">
            <w:r>
              <w:rPr>
                <w:webHidden/>
                <w:rStyle w:val="IndexLink"/>
                <w:rtl w:val="true"/>
              </w:rPr>
              <w:t>كيفية الوصول إلى الحق</w:t>
            </w:r>
            <w:r>
              <w:rPr>
                <w:rStyle w:val="IndexLink"/>
                <w:rtl w:val="true"/>
              </w:rPr>
              <w:tab/>
            </w:r>
            <w:r>
              <w:rPr>
                <w:rStyle w:val="IndexLink"/>
              </w:rPr>
              <w:t>19</w:t>
            </w:r>
          </w:hyperlink>
        </w:p>
        <w:p>
          <w:pPr>
            <w:pStyle w:val="Contents2"/>
            <w:tabs>
              <w:tab w:val="clear" w:pos="8743"/>
              <w:tab w:val="right" w:pos="9026" w:leader="dot"/>
            </w:tabs>
            <w:rPr/>
          </w:pPr>
          <w:hyperlink w:anchor="__RefHeading___Toc2136073_653776707">
            <w:r>
              <w:rPr>
                <w:webHidden/>
                <w:rStyle w:val="IndexLink"/>
                <w:rtl w:val="true"/>
              </w:rPr>
              <w:t>التمسك بالحق</w:t>
            </w:r>
            <w:r>
              <w:rPr>
                <w:rStyle w:val="IndexLink"/>
                <w:rtl w:val="true"/>
              </w:rPr>
              <w:tab/>
            </w:r>
            <w:r>
              <w:rPr>
                <w:rStyle w:val="IndexLink"/>
              </w:rPr>
              <w:t>22</w:t>
            </w:r>
          </w:hyperlink>
        </w:p>
        <w:p>
          <w:pPr>
            <w:pStyle w:val="Contents2"/>
            <w:tabs>
              <w:tab w:val="clear" w:pos="8743"/>
              <w:tab w:val="right" w:pos="9026" w:leader="dot"/>
            </w:tabs>
            <w:rPr/>
          </w:pPr>
          <w:hyperlink w:anchor="__RefHeading___Toc2136075_653776707">
            <w:r>
              <w:rPr>
                <w:webHidden/>
                <w:rStyle w:val="IndexLink"/>
                <w:rtl w:val="true"/>
              </w:rPr>
              <w:t>نتائج ترك الحق</w:t>
            </w:r>
            <w:r>
              <w:rPr>
                <w:rStyle w:val="IndexLink"/>
                <w:rtl w:val="true"/>
              </w:rPr>
              <w:tab/>
            </w:r>
            <w:r>
              <w:rPr>
                <w:rStyle w:val="IndexLink"/>
              </w:rPr>
              <w:t>28</w:t>
            </w:r>
          </w:hyperlink>
        </w:p>
        <w:p>
          <w:pPr>
            <w:pStyle w:val="Contents2"/>
            <w:tabs>
              <w:tab w:val="clear" w:pos="8743"/>
              <w:tab w:val="right" w:pos="9026" w:leader="dot"/>
            </w:tabs>
            <w:rPr/>
          </w:pPr>
          <w:hyperlink w:anchor="__RefHeading___Toc2136077_653776707">
            <w:r>
              <w:rPr>
                <w:webHidden/>
                <w:rStyle w:val="IndexLink"/>
                <w:rtl w:val="true"/>
              </w:rPr>
              <w:t>الخير و الشر</w:t>
            </w:r>
            <w:r>
              <w:rPr>
                <w:rStyle w:val="IndexLink"/>
                <w:rtl w:val="true"/>
              </w:rPr>
              <w:tab/>
            </w:r>
            <w:r>
              <w:rPr>
                <w:rStyle w:val="IndexLink"/>
              </w:rPr>
              <w:t>33</w:t>
            </w:r>
          </w:hyperlink>
        </w:p>
        <w:p>
          <w:pPr>
            <w:pStyle w:val="Contents2"/>
            <w:tabs>
              <w:tab w:val="clear" w:pos="8743"/>
              <w:tab w:val="right" w:pos="9026" w:leader="dot"/>
            </w:tabs>
            <w:rPr/>
          </w:pPr>
          <w:hyperlink w:anchor="__RefHeading___Toc2136079_653776707">
            <w:r>
              <w:rPr>
                <w:webHidden/>
                <w:rStyle w:val="IndexLink"/>
                <w:rtl w:val="true"/>
              </w:rPr>
              <w:t>ميزان الحق</w:t>
            </w:r>
            <w:r>
              <w:rPr>
                <w:rStyle w:val="IndexLink"/>
                <w:rtl w:val="true"/>
              </w:rPr>
              <w:tab/>
            </w:r>
            <w:r>
              <w:rPr>
                <w:rStyle w:val="IndexLink"/>
              </w:rPr>
              <w:t>35</w:t>
            </w:r>
          </w:hyperlink>
        </w:p>
        <w:p>
          <w:pPr>
            <w:pStyle w:val="Contents2"/>
            <w:tabs>
              <w:tab w:val="clear" w:pos="8743"/>
              <w:tab w:val="right" w:pos="9026" w:leader="dot"/>
            </w:tabs>
            <w:rPr/>
          </w:pPr>
          <w:hyperlink w:anchor="__RefHeading___Toc2136081_653776707">
            <w:r>
              <w:rPr>
                <w:webHidden/>
                <w:rStyle w:val="IndexLink"/>
                <w:rtl w:val="true"/>
              </w:rPr>
              <w:t>ميزان الباطل</w:t>
            </w:r>
            <w:r>
              <w:rPr>
                <w:rStyle w:val="IndexLink"/>
                <w:rtl w:val="true"/>
              </w:rPr>
              <w:tab/>
            </w:r>
            <w:r>
              <w:rPr>
                <w:rStyle w:val="IndexLink"/>
              </w:rPr>
              <w:t>44</w:t>
            </w:r>
          </w:hyperlink>
        </w:p>
        <w:p>
          <w:pPr>
            <w:pStyle w:val="Contents2"/>
            <w:tabs>
              <w:tab w:val="clear" w:pos="8743"/>
              <w:tab w:val="right" w:pos="9026" w:leader="dot"/>
            </w:tabs>
            <w:rPr/>
          </w:pPr>
          <w:hyperlink w:anchor="__RefHeading___Toc2136083_653776707">
            <w:r>
              <w:rPr>
                <w:webHidden/>
                <w:rStyle w:val="IndexLink"/>
                <w:rtl w:val="true"/>
              </w:rPr>
              <w:t>الفهرس</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0_58429"/>
      <w:bookmarkStart w:id="1" w:name="pg8620_58429"/>
      <w:bookmarkEnd w:id="1"/>
    </w:p>
    <w:p>
      <w:pPr>
        <w:pStyle w:val="Heading2"/>
        <w:numPr>
          <w:ilvl w:val="1"/>
          <w:numId w:val="1"/>
        </w:numPr>
        <w:rPr/>
      </w:pPr>
      <w:bookmarkStart w:id="2" w:name="pg8620_58429"/>
      <w:bookmarkStart w:id="3" w:name="__RefHeading___Toc2136059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العتبة العلویة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الحق و الباطل في نهج البلاغة</w:t>
      </w:r>
    </w:p>
    <w:p>
      <w:pPr>
        <w:pStyle w:val="BookText"/>
        <w:rPr/>
      </w:pPr>
      <w:r>
        <w:rPr>
          <w:rFonts w:ascii="IRNazanin" w:hAnsi="IRNazanin" w:eastAsia="IRNazanin"/>
          <w:color w:val="111111"/>
          <w:sz w:val="28"/>
          <w:sz w:val="28"/>
          <w:szCs w:val="28"/>
          <w:rtl w:val="true"/>
          <w:lang w:bidi="fa-IR"/>
        </w:rPr>
        <w:t>إعداد</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الحق والباطل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6061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الحق والباطل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info@haydarya.com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620_58433"/>
    </w:p>
    <w:p>
      <w:pPr>
        <w:pStyle w:val="Heading2"/>
        <w:numPr>
          <w:ilvl w:val="1"/>
          <w:numId w:val="1"/>
        </w:numPr>
        <w:rPr/>
      </w:pPr>
      <w:bookmarkStart w:id="8" w:name="__RefHeading___Toc2136063_653776707"/>
      <w:bookmarkStart w:id="9" w:name="_Toc3"/>
      <w:bookmarkEnd w:id="7"/>
      <w:bookmarkEnd w:id="8"/>
      <w:r>
        <w:rPr>
          <w:rtl w:val="true"/>
        </w:rPr>
        <w:t>تمهيد</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تحصر الآية الكريمة الحق بالله تعالى لأنّه مبدأه و منتهاه، ليكون الباطل كلّما ما سواه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وَأَنَّ مَا يَدْعُونَ مِنْ دُونِهِ الْبَاطِلُ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فهناك تقابل دائمي بين الحق و الباطل، و الله تعالى ينصر الحق و يدعو الإنسان إلى الحق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الْمُجْرِمُونَ</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 اللَّهُ الْبَاطِلَ وَيُحِقُّ الْحَقَّ بِكَلِمَاتِهِ ۚ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لا يخفى انّ الله تعالى لا يحق الحق و لا يبطل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وضوحهما و جعل العلامات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عبر الإرادة الإنسانية، و عليه مسّت الحاجة إلى معرفة الحق و معرفة الباطل للتمسّك بالأول و ترك الثاني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فمعكم في حلقة أخرى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لنستكشف معنى الحق و الباطل من خلال نهج البلاغة، و على لسان أمير المؤمنين علیه السلام حيث كان مع الحق و كان الحق معه، وكما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لعلى يقين من ربي، و غير شبهة من ديني</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0" w:name="pg8620_58435"/>
    </w:p>
    <w:p>
      <w:pPr>
        <w:pStyle w:val="Heading2"/>
        <w:numPr>
          <w:ilvl w:val="1"/>
          <w:numId w:val="1"/>
        </w:numPr>
        <w:rPr/>
      </w:pPr>
      <w:bookmarkStart w:id="11" w:name="__RefHeading___Toc2136065_653776707"/>
      <w:bookmarkStart w:id="12" w:name="_Toc4"/>
      <w:bookmarkEnd w:id="10"/>
      <w:bookmarkEnd w:id="11"/>
      <w:r>
        <w:rPr>
          <w:rtl w:val="true"/>
        </w:rPr>
        <w:t>معنى الحق</w:t>
      </w:r>
      <w:bookmarkEnd w:id="12"/>
    </w:p>
    <w:p>
      <w:pPr>
        <w:pStyle w:val="BookText"/>
        <w:rPr/>
      </w:pPr>
      <w:r>
        <w:rPr>
          <w:rFonts w:ascii="Amiri" w:hAnsi="Amiri" w:eastAsia="Amiri" w:cs="Amiri"/>
          <w:color w:val="111111"/>
          <w:sz w:val="28"/>
          <w:sz w:val="28"/>
          <w:szCs w:val="28"/>
          <w:rtl w:val="true"/>
          <w:lang w:bidi="ar-SA"/>
        </w:rPr>
        <w:t>الحق في اللغة يطلق على الثابت و الواجب و المتيقّن و الصحيح و الصادق و الواضح، و على معان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الباطل في جميع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هذه المعاني اللغوية عناوين كلية تنطبق على معنونات واقعية و جزئية عند الاستعمال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يقول علیه السلام في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بعثه بالحق</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بعثك بالحق</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يريد منه الدين الحق و الرسالة الحقة التي ليست كذباً و لا سحراً و لا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زلت مدفوعاً عن حقّي</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و يقصد الإمامة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لما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 لكم على سنن الحق</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على الشريعة المحمدية و الطريق الواضح، و كذلك لما يصف الضالين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سلعة أبور من الكتاب إذا تلي حق تلاوته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أي تُلي بالتدبر و حمل المتشابه على المحكم و الرجوع إلى العترة في غور باطنه و معرفة أسراره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إعطاء المال في غير حقه تبذير و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غير ما هو ثابت بالشرع من الحقوق الواجبة أو المستحبة، و عندما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و الله الجد لا اللعب، و الحق لا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الصدق الذي يقابله الكذب، و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وحقاً أقول ما الدنيا غرّتك و لكن بها اغتررت</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أي صدقاً أقول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تتعدّد المعنونات بحسب الاستعمال لما هو ثابت و واضح و صحيح و صادق</w:t>
      </w:r>
      <w:r>
        <w:rPr>
          <w:rFonts w:eastAsia="Amiri" w:cs="Amiri" w:ascii="Amiri" w:hAnsi="Amiri"/>
          <w:color w:val="111111"/>
          <w:sz w:val="28"/>
          <w:szCs w:val="28"/>
          <w:rtl w:val="true"/>
          <w:lang w:bidi="ar-SA"/>
        </w:rPr>
        <w:t xml:space="preserve">. </w:t>
      </w:r>
      <w:bookmarkStart w:id="13" w:name="pg8620_58437"/>
    </w:p>
    <w:p>
      <w:pPr>
        <w:pStyle w:val="Heading2"/>
        <w:numPr>
          <w:ilvl w:val="1"/>
          <w:numId w:val="1"/>
        </w:numPr>
        <w:rPr/>
      </w:pPr>
      <w:bookmarkStart w:id="14" w:name="__RefHeading___Toc2136067_653776707"/>
      <w:bookmarkStart w:id="15" w:name="_Toc5"/>
      <w:bookmarkEnd w:id="13"/>
      <w:bookmarkEnd w:id="14"/>
      <w:r>
        <w:rPr>
          <w:rtl w:val="true"/>
        </w:rPr>
        <w:t>وضوح الحق</w:t>
      </w:r>
      <w:bookmarkEnd w:id="15"/>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أوضح سبيل الحق و أنار طرقه، فشقوة لازمة أو سعادة دائمة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نعم انّ الله تعالى أوضح للناس طرق الحق و جعل عليها الدلائل و الأعلام، فالإنسان على بيّنة تامة إن أراد الرشد و الهدى،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السنن لنيّرة لها أعلام، و انّ البدع لظاهرة لها أعلام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للخير أهلاً و للحق دعائم</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و الله تعالى لم يبق لأحد عذراً، إذ أنّه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أعذر إليكم بالجلية، و اتخذ عليكم الحجة، و بيّن لكم محابه من الأعمال و مكارهه منها لتتبعوا هذه و تجتنبوا هذه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فإنّ الإنسان الذي يريد أن يتمسك بالحق و يكون على </w:t>
      </w:r>
    </w:p>
    <w:p>
      <w:pPr>
        <w:pStyle w:val="BookText"/>
        <w:rPr/>
      </w:pPr>
      <w:r>
        <w:rPr>
          <w:rFonts w:ascii="IRNazanin" w:hAnsi="IRNazanin" w:eastAsia="IRNazanin"/>
          <w:color w:val="111111"/>
          <w:sz w:val="28"/>
          <w:sz w:val="28"/>
          <w:szCs w:val="28"/>
          <w:rtl w:val="true"/>
          <w:lang w:bidi="fa-IR"/>
        </w:rPr>
        <w:t>الحق و مع الحق، لابدّ و أن يأخذ بمحابّ الأعمال و يدع مكارهها، فقد قال علیه السلام في مكان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للطاعة أعلاماً واضحة و سبلاً نيّرة، و محجّة نهجة، و غاية مطلبة، يردها الأكياس، و يخالفها الأنكاس، من نكب عنها جار عن الحق</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يقول المصداق الأتم للحق بعد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شككت في الحق مذ أُريته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6" w:name="pg8620_58439"/>
    </w:p>
    <w:p>
      <w:pPr>
        <w:pStyle w:val="Heading2"/>
        <w:numPr>
          <w:ilvl w:val="1"/>
          <w:numId w:val="1"/>
        </w:numPr>
        <w:rPr/>
      </w:pPr>
      <w:bookmarkStart w:id="17" w:name="__RefHeading___Toc2136069_653776707"/>
      <w:bookmarkStart w:id="18" w:name="_Toc6"/>
      <w:bookmarkEnd w:id="16"/>
      <w:bookmarkEnd w:id="17"/>
      <w:r>
        <w:rPr>
          <w:rtl w:val="true"/>
        </w:rPr>
        <w:t>أهل الحق و أهل الباطل</w:t>
      </w:r>
      <w:bookmarkEnd w:id="1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و لكل أهل</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قال علیه السلام في كتاب كتبه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المحق كالمبطل</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الدنيا تدور حول الحق و الباطل، و قد أوضح الله تعالى سبل الحق و أنار طرقه، كما أوضح طرق الباطل، و جعل الإنسان مختاراً في سلوك أي الطريقين شاء، فإذا سلك طريق الحق فسعادة دائمة، و إذا سلك طريق الباطل فشقوة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التابع للحق يكون من أهل الحق، و التابع للباطل يكون من أهل الباطل، و من المعلوم البيّن انّ المحقّ ليس كالمبطل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لأهل الحق مواصفات يذكرها أمير المؤمنين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أخلص الله فاستخلصه، فهو من معادن دينه، و أوتاد أرضه، قد ألزم نفسه العدل، فكان أول عدله نفي الهوى عن نفسه، يصف الحق </w:t>
      </w:r>
    </w:p>
    <w:p>
      <w:pPr>
        <w:pStyle w:val="BookText"/>
        <w:rPr/>
      </w:pPr>
      <w:r>
        <w:rPr>
          <w:rFonts w:ascii="Amiri" w:hAnsi="Amiri" w:eastAsia="Amiri" w:cs="Amiri"/>
          <w:color w:val="111111"/>
          <w:sz w:val="28"/>
          <w:sz w:val="28"/>
          <w:szCs w:val="28"/>
          <w:rtl w:val="true"/>
          <w:lang w:bidi="ar-SA"/>
        </w:rPr>
        <w:t>ويعمل به، لا يدع للخير غاية إلّا أمّها، و لا مظنّة إلّا قصدها، 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يعترف بالحق قبل أن يُشهد</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في الباطل، و لا يخرج من الحق</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قوماً من أهل الدنيا و ليسوا من أهلها،</w:t>
      </w:r>
    </w:p>
    <w:p>
      <w:pPr>
        <w:pStyle w:val="BookText"/>
        <w:rPr/>
      </w:pPr>
      <w:r>
        <w:rPr>
          <w:rFonts w:ascii="Amiri" w:hAnsi="Amiri" w:eastAsia="Amiri" w:cs="Amiri"/>
          <w:color w:val="111111"/>
          <w:sz w:val="28"/>
          <w:sz w:val="28"/>
          <w:szCs w:val="28"/>
          <w:rtl w:val="true"/>
          <w:lang w:bidi="ar-SA"/>
        </w:rPr>
        <w:t>فكانوا فيها كمن ليس منها، عملوا فيها بما يبصرون، و بادروا فيها ما يحذرون، تقلّب أبدانهم بين ظهراني أهل الآخرة، يرون أهل الدنيا يعظّمون موت أجسادهم، و هم أشد إعظاماً لموت قلوب أحيائهم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النقيض من هؤلاء تماماً أهل الباطل حيث آثروا الدنيا و الباطل على الآخرة و الحق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الدنيا في عينه، و كبر موقعها من قلبه، آثرها على الله فانقطع إليها و صار عبداً لها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يستنهض الجيش لقتال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استعدوا للمسير </w:t>
      </w:r>
    </w:p>
    <w:p>
      <w:pPr>
        <w:pStyle w:val="BookText"/>
        <w:rPr/>
      </w:pPr>
      <w:r>
        <w:rPr>
          <w:rFonts w:ascii="Amiri" w:hAnsi="Amiri" w:eastAsia="Amiri" w:cs="Amiri"/>
          <w:color w:val="111111"/>
          <w:sz w:val="28"/>
          <w:sz w:val="28"/>
          <w:szCs w:val="28"/>
          <w:rtl w:val="true"/>
          <w:lang w:bidi="ar-SA"/>
        </w:rPr>
        <w:t>إلى قوم حيارى عن الحق لا يبصرونه، 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من مواصفات أهل الباطل حضورهم عند الفتن، فقد قال علیه السلام في البرج بن مسهر الخارجي لما نادى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قبّحك الله يا أثرم، فوالله لقد ظهر الحق فكنت فيه ضئيلاً شخصك، خفياً صوتك، حتى إذا نعر الباطل نجمت نجوم قرن المعاز</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هناك ميزان آخر يذكره أمير المؤمنين علیه السلام لمعرفة أهل الحق من أهل الباطل، و هو المعرفة من خلال النقيض،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أنّكم لن تعرفوا الرشد حتى تعرفوا الذي تركه، و لن تأخذوا بميثاق الكتاب حتى تعرفوا الذي نقضه، و لن تمسّكوا به حتى تعرفوا الذي نبذه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ترك الرشد، و نقض ميثاق الكتاب و نبذه لا يكون إلّا من أهل الباطل، فلا حاجة للحيرة و التوقف بل يلزم تركه سريعاً، و إلّا سيكون كالحارث بن حوط حيث احتار في تضليل البغاة، فجاء إلى </w:t>
      </w:r>
    </w:p>
    <w:p>
      <w:pPr>
        <w:pStyle w:val="BookText"/>
        <w:rPr/>
      </w:pPr>
      <w:r>
        <w:rPr>
          <w:rFonts w:ascii="IRNazanin" w:hAnsi="IRNazanin" w:eastAsia="IRNazanin"/>
          <w:color w:val="111111"/>
          <w:sz w:val="28"/>
          <w:sz w:val="28"/>
          <w:szCs w:val="28"/>
          <w:rtl w:val="true"/>
          <w:lang w:bidi="fa-IR"/>
        </w:rPr>
        <w:t>أمير المؤمنين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حارث انّك نظرت تحتك و لم تنظر فوقك فحرت، انّك لم تعرف الحق فتعرف من أباه، و لم تعرف الباطل فتعرف من أتاه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كان يكفي لهذا الرجل أن ينظر إلى حال البغاة، و تكالبهم على الدنيا، و تركهم القرآن و العترة، حتى يستفيق من سكرته ويرجع إلى رشده و يعرف المحق من المبطل،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عمد لبّس على نفسه، ليجعل الشبهات عاذراً لسقطاته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كما قاله علیه السلام في حق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هناك خطأ آخر ربما يقع فيه السذّج من الناس، فيعطي لكثرة الأنصار و قلّتها دوراً في تشخيص الحق و الباطل، و هذا مرفوض عند أمير المؤمنين علیه السلام، إذ كما قلنا انّ الحق واضح و ثابت لا يضرّه الكثرة أو القلّة، فلذا كان ينصح المسلمين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تستوحشوا في طريق الهدى لقلّة سالكيه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هو علیه السلام هكذا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يزيدني كثرة الناس حولي عزّة، و لا تفرّقهم عنّي وحشة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أخيراً انّ من الأمور التي تجمع الناس في الحق أو الباطل الرضا و السخط لأفعال الآخرين حتى و لو لم يشهدهم،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يجمع الناس الرضا و السخط، و إنّما عقر ناقة ثمود رجل واحد</w:t>
      </w:r>
    </w:p>
    <w:p>
      <w:pPr>
        <w:pStyle w:val="BookText"/>
        <w:rPr/>
      </w:pPr>
      <w:r>
        <w:rPr>
          <w:rFonts w:ascii="IRNazanin" w:hAnsi="IRNazanin" w:eastAsia="IRNazanin"/>
          <w:color w:val="111111"/>
          <w:sz w:val="28"/>
          <w:sz w:val="28"/>
          <w:szCs w:val="28"/>
          <w:rtl w:val="true"/>
          <w:lang w:bidi="fa-IR"/>
        </w:rPr>
        <w:t>فعمّهم الله تعالى بالعذاب لما عمّوه بالرضا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علیه السلام في أصحاب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 لم يصيبوا من المسلمين إلّا رجلاً واحداً معتمدين لقتله بلا جرم جرّه لحلّ لي قتل ذلك الجيش كلّه، إذ حضروه فلم ينكروا، و لم يدفعوا عنه بلسان و لا 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قد قال في جواب من تمنّى مشاركة أخيه في حرب أهل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أخيك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شهدنا، و لقد شهدنا في</w:t>
      </w:r>
    </w:p>
    <w:p>
      <w:pPr>
        <w:pStyle w:val="BookText"/>
        <w:rPr/>
      </w:pPr>
      <w:r>
        <w:rPr>
          <w:rFonts w:ascii="Amiri" w:hAnsi="Amiri" w:eastAsia="Amiri" w:cs="Amiri"/>
          <w:color w:val="111111"/>
          <w:sz w:val="28"/>
          <w:sz w:val="28"/>
          <w:szCs w:val="28"/>
          <w:rtl w:val="true"/>
          <w:lang w:bidi="ar-SA"/>
        </w:rPr>
        <w:t>عسكرنا هذا قوم في أصلاب الرجال و أرحام النساء، سيرعف الزمان، و يقوى بهم الإيمان</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ما أسهل السبل للكون مع أهل الحق أو مع أهل الباطل، من دون أيّ عناء بل بمجرد النية</w:t>
      </w:r>
      <w:r>
        <w:rPr>
          <w:rFonts w:eastAsia="Amiri" w:cs="Amiri" w:ascii="Amiri" w:hAnsi="Amiri"/>
          <w:color w:val="111111"/>
          <w:sz w:val="28"/>
          <w:szCs w:val="28"/>
          <w:rtl w:val="true"/>
          <w:lang w:bidi="ar-SA"/>
        </w:rPr>
        <w:t xml:space="preserve">! </w:t>
      </w:r>
      <w:bookmarkStart w:id="19" w:name="pg8620_58444"/>
    </w:p>
    <w:p>
      <w:pPr>
        <w:pStyle w:val="Heading2"/>
        <w:numPr>
          <w:ilvl w:val="1"/>
          <w:numId w:val="1"/>
        </w:numPr>
        <w:rPr/>
      </w:pPr>
      <w:bookmarkStart w:id="20" w:name="__RefHeading___Toc2136071_653776707"/>
      <w:bookmarkStart w:id="21" w:name="_Toc7"/>
      <w:bookmarkEnd w:id="19"/>
      <w:bookmarkEnd w:id="20"/>
      <w:r>
        <w:rPr>
          <w:rtl w:val="true"/>
        </w:rPr>
        <w:t>كيفية الوصول إلى الحق</w:t>
      </w:r>
      <w:bookmarkEnd w:id="21"/>
    </w:p>
    <w:p>
      <w:pPr>
        <w:pStyle w:val="BookText"/>
        <w:rPr/>
      </w:pPr>
      <w:r>
        <w:rPr>
          <w:rFonts w:ascii="Amiri" w:hAnsi="Amiri" w:eastAsia="Amiri" w:cs="Amiri"/>
          <w:color w:val="111111"/>
          <w:sz w:val="28"/>
          <w:sz w:val="28"/>
          <w:szCs w:val="28"/>
          <w:rtl w:val="true"/>
          <w:lang w:bidi="ar-SA"/>
        </w:rPr>
        <w:t>ربما يُتساءل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الحق واضح و له علامات، و المطلوب منّا متابعته لنكون من أهل الحق و من أهل النجاة، و لكن هل هناك طرق للوصول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هناك أمور نعمل بها لنروّض النفس عليها و لتصبح من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وردت الإشارة في نهج البلاغة إلى عدة أمور توصلنا إلى الحق لا محالة، و هي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الحق إلا بالجدّ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التقوى مطايا ذلل، حُمل عليها أهلها، و أعطوا أزمتها، فأوردتهم الجنّة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الالتزام بأوامر الله،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يرى الحوّل القلّب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وجه الحيلة و دونها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ترك الهوى،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أخوف ما أخاف عليكم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 فأمّا اتباع الهوى فيصدّ عن الحق، و أما طول الأمل فينسي الآخرة</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يدل على انّ اتباع الهوى يمنع من الحق، و بعكسه مخالفة الهوى دليل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الصبر، قال علیه السلام و هو يخاطب جيش المسلمين في أيام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فصمداً صمداً حتى ينجلي لكم عمود الحق</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التأني و عدم الإسراع،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تقولوا بما لاتعرفون، فإنّ أكثر الحق فيما تنكرون</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التعمّق و عدم الاغترار بظاهر الباطل،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فلأنقبنّ الباطل حتى يخرج الحق من جنبه</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و نحوه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أيم </w:t>
      </w:r>
    </w:p>
    <w:p>
      <w:pPr>
        <w:pStyle w:val="BookText"/>
        <w:rPr/>
      </w:pPr>
      <w:r>
        <w:rPr>
          <w:rFonts w:ascii="IRNazanin" w:hAnsi="IRNazanin" w:eastAsia="IRNazanin"/>
          <w:color w:val="111111"/>
          <w:sz w:val="28"/>
          <w:sz w:val="28"/>
          <w:szCs w:val="28"/>
          <w:rtl w:val="true"/>
          <w:lang w:bidi="fa-IR"/>
        </w:rPr>
        <w:t>الله لأبقرنّ الباطل حتى أخرج الحق من خاصرته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قبول الحق،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تظنّوا بي استثقالاً في حق قيل لي، و لا التماس اعظام لنفسي، فإنّه من استثقل الحق أن يقال له أو العدل أن يُعرض عليه، كان العمل بهما أثقل عليه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و الباطل مثبّت عند الله تعالى، انّ الله تعالى عالم بالسر و الإعلان و لا يخفى عليه شيء، و الناس جميعاً في قبضته و تحت قدرته، وأعمالهم جميعاً تكتب في صحائفهم إن خيراً فخيراً و إن شراً فشراً، و لذا يقول المجرم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مَالِ هَٰذَا الْكِتَابِ لَا يُغَادِرُ صَغِيرَةً وَلَا كَبِيرَةً إِلَّا أَحْصَاهَا ۚ وَوَجَدُوا مَا عَمِلُوا حَاضِرًا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الصدد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الذي أنتم بعينه، و نواصيكم بيده و تقلّبكم في قبضته، إن أسررتم علمه، و إن أعلنتم كتبه، قد وكّل بذلك حفظة كراماً، لا يُسقطون حقاً، و لا يثبتون باطلاً</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22" w:name="pg8620_58447"/>
    </w:p>
    <w:p>
      <w:pPr>
        <w:pStyle w:val="Heading2"/>
        <w:numPr>
          <w:ilvl w:val="1"/>
          <w:numId w:val="1"/>
        </w:numPr>
        <w:rPr/>
      </w:pPr>
      <w:bookmarkStart w:id="23" w:name="__RefHeading___Toc2136073_653776707"/>
      <w:bookmarkStart w:id="24" w:name="_Toc8"/>
      <w:bookmarkEnd w:id="22"/>
      <w:bookmarkEnd w:id="23"/>
      <w:r>
        <w:rPr>
          <w:rtl w:val="true"/>
        </w:rPr>
        <w:t>التمسك بالحق</w:t>
      </w:r>
      <w:bookmarkEnd w:id="24"/>
    </w:p>
    <w:p>
      <w:pPr>
        <w:pStyle w:val="BookText"/>
        <w:rPr/>
      </w:pPr>
      <w:r>
        <w:rPr>
          <w:rFonts w:ascii="Amiri" w:hAnsi="Amiri" w:eastAsia="Amiri" w:cs="Amiri"/>
          <w:color w:val="111111"/>
          <w:sz w:val="28"/>
          <w:sz w:val="28"/>
          <w:szCs w:val="28"/>
          <w:rtl w:val="true"/>
          <w:lang w:bidi="ar-SA"/>
        </w:rPr>
        <w:t>بعد ما عرفنا الحق، و عرفنا أهل الحق وأهل الباطل، و عرفنا كيفية الوصول إلى الحق، يلزم علينا التمسك بالحق و الكون معه، و للتمسك بالحق مصاديق مختلفة نشير إليها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الحق، و هو من أجلى مظاهر التمسك، قال أمير المؤمنين علیه السلام في كتاب كتبه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بما سلف من الحق</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الحق، قال علیه السلام لابن عباس لما دخل عليه بذي قار و هو يخصف نعلاً،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هذه النعل؟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لهي أحبّ إليّ من إمرتكم إلّا أن أقيم حقاً أو أدفع باطلاً</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الناس عند الله من كان العمل بالحق </w:t>
      </w:r>
    </w:p>
    <w:p>
      <w:pPr>
        <w:pStyle w:val="BookText"/>
        <w:rPr/>
      </w:pPr>
      <w:r>
        <w:rPr>
          <w:rFonts w:ascii="Amiri" w:hAnsi="Amiri" w:eastAsia="Amiri" w:cs="Amiri"/>
          <w:color w:val="111111"/>
          <w:sz w:val="28"/>
          <w:sz w:val="28"/>
          <w:szCs w:val="28"/>
          <w:rtl w:val="true"/>
          <w:lang w:bidi="ar-SA"/>
        </w:rPr>
        <w:t>أحبّ إليه و إن نقصه و كرثه من الباطل و إن جرّ إليه فائدة وزاده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فالمقيم للحق من أفضل الناس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أيم الله لأنصفنّ المظلوم من ظالمه، ولأقودنّ الظالم بخزامته حتى أورده منهل الحق و إن كان كارهاً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تبيين لزوم إقامة الحق و التمسك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تنفروا من الحق نفار الصحيح من الأجرب، و الباري من ذي السقم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يده إلّا بالحق</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يجامل في إقامة الحق أما في غيره فهو مسالم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على إقامة الحق،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من واجب حقوق الله على العباد النصيحة بمبلغ جهدهم، والتعاون على إقامة الحق بينهم وليس امرؤ وإن عظمت في الحق منزلته، وتقدمت في الدين فضيلته بفوق أن يعان على ما حمله الله من حقه، ولا امرؤ وإن صغرته النفوس واقتحمته العيون بدون أن يعين على ذلك أو يُعان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فإقامة الحق بحاجة إلى التعاون من قبل جميع الناس، و إلّا فالإنسان لوحده لا يتمكن من إقامة الحق بجميع مراتبه و مستوياته، و يؤكد علیه السلام هذا فيما كتبه إلى أهل الأمصار يقتصّ فيه ما جرى بينه و بين أهل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تعالوا نداوي ما لا يدرك اليوم بإطفاء النائرة، و تسكين العامة، حتى يشتد الأمر و يستجمع، فنقوى على وضع الحق مواضعه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استعانته بأهل الحق على أهل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لكنّي أضرب بالمقبل إلى الحق المدبر عنه، و بالسامع المطيع العاصي المريب أبداً حتى يأتي عليّ يومي</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 بالحق، و هو من مصاديق التمسك بالحق، كما قال علیه السلام لأبي ذر حينما نُفي إلى الربذة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يؤنسنّك إلّا الحق، و لا يوحشنّك إلّا الباطل</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قال علیه السلام في عهده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أحب الأمور إليك أوسطها في الحق</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الحق،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جماعة فيما تكرهون من </w:t>
      </w:r>
    </w:p>
    <w:p>
      <w:pPr>
        <w:pStyle w:val="BookText"/>
        <w:rPr/>
      </w:pPr>
      <w:r>
        <w:rPr>
          <w:rFonts w:ascii="Amiri" w:hAnsi="Amiri" w:eastAsia="Amiri" w:cs="Amiri"/>
          <w:color w:val="111111"/>
          <w:sz w:val="28"/>
          <w:sz w:val="28"/>
          <w:szCs w:val="28"/>
          <w:rtl w:val="true"/>
          <w:lang w:bidi="ar-SA"/>
        </w:rPr>
        <w:t>الحق، خير من فرقة فيما تحبون من الباطل</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وصيته إلى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وخض الغمرات إلى الحق حيث كان</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في عهده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يدعونّك ضيق أمر لزمك فيه عهد الله إلى طلب انفساخه بغير الحق، فإنّ صبرك على ضيق ترجو انفراجه و فضل عاقبته خير من غدر تخاف تبعته، و أن تحيط بك من الله فيه طلبة لا تستقيل فيها دنياك و لا آخرتك</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التدرّج و التأنّي في الأمور، و ذلك انّ الإنسان قد تحيط به ظروف اجتماعية أو سياسية لا يتمكن من إقامة الحق بسببها، ممّا يضطرّ إلى اتخاذ سياسة التدرّج و التأني في الأمور، و في ذلك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ترتفع عنّا و عنهم محن البلوى، أحملهم من الحق على محضه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نحوه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استوت قدماي من هذه المداحض لغيّرت أشياء</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وصف أصحاب البصيرة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يعين على نفسه </w:t>
      </w:r>
    </w:p>
    <w:p>
      <w:pPr>
        <w:pStyle w:val="BookText"/>
        <w:rPr/>
      </w:pPr>
      <w:r>
        <w:rPr>
          <w:rFonts w:ascii="Amiri" w:hAnsi="Amiri" w:eastAsia="Amiri" w:cs="Amiri"/>
          <w:color w:val="111111"/>
          <w:sz w:val="28"/>
          <w:sz w:val="28"/>
          <w:szCs w:val="28"/>
          <w:rtl w:val="true"/>
          <w:lang w:bidi="ar-SA"/>
        </w:rPr>
        <w:t>الغواة بتعسّف في حق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أظهرتنا على عدوّنا فجنّبنا البغي و سدّدنا للحق</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بقلوبنا و قلوبكم إلى الحق</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أمام الحق، حيث لا يجوز التمييز بين الناس، قال علیه السلام إلى بعض أمرائه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أمر الناس عندك في الحق سواء، فإنّه ليس في الجور عوض من العدل</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كتاب كتبه إلى سهل بن حنيف الأنصاري عامله على المدينة في معنى قوم من أهلها لحقوا بمعاوية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فكفى لهم غياً و لك منهم شافياً فرارهم من الهدى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 أهل دنيا مقبلون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انّ الناس عندنا في الحق أسوة، فهربوا إلى الأثرة، فبعداً لهم وسحقاً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أخيراً القتال لإقامة الحق حيث انّه آخر الدواء الكي، قال </w:t>
      </w:r>
    </w:p>
    <w:p>
      <w:pPr>
        <w:pStyle w:val="BookText"/>
        <w:rPr/>
      </w:pPr>
      <w:r>
        <w:rPr>
          <w:rFonts w:ascii="IRNazanin" w:hAnsi="IRNazanin" w:eastAsia="IRNazanin"/>
          <w:color w:val="111111"/>
          <w:sz w:val="28"/>
          <w:sz w:val="28"/>
          <w:szCs w:val="28"/>
          <w:rtl w:val="true"/>
          <w:lang w:bidi="fa-IR"/>
        </w:rPr>
        <w:t>علیه السلام في الناكثين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أبوا أعطيتهم حدّ السيف، و كفى به شافياً من الباطل، و ناصراً للحق</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ما عليّ من قتال من خالف الحق و خابط الغي من إدهان و لا إيهان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لما أراد الخروج لحرب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استعدوا للمسير إلى قوم حيارى عن الحق لا يبصرونه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فلأنقبنّ الباطل حتى يخرج الحق من جنبه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يخص العارف بمواضع الحق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فُتح باب الحرب بينكم و بين أهل القبلة، و لا يحمل هذا العلم إلّا أهل البصر و الصبر و العلم بمواضع الحق</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5" w:name="pg8620_58453"/>
    </w:p>
    <w:p>
      <w:pPr>
        <w:pStyle w:val="Heading2"/>
        <w:numPr>
          <w:ilvl w:val="1"/>
          <w:numId w:val="1"/>
        </w:numPr>
        <w:rPr/>
      </w:pPr>
      <w:bookmarkStart w:id="26" w:name="__RefHeading___Toc2136075_653776707"/>
      <w:bookmarkStart w:id="27" w:name="_Toc9"/>
      <w:bookmarkEnd w:id="25"/>
      <w:bookmarkEnd w:id="26"/>
      <w:r>
        <w:rPr>
          <w:rtl w:val="true"/>
        </w:rPr>
        <w:t>نتائج ترك الحق</w:t>
      </w:r>
      <w:bookmarkEnd w:id="27"/>
    </w:p>
    <w:p>
      <w:pPr>
        <w:pStyle w:val="BookText"/>
        <w:rPr/>
      </w:pPr>
      <w:r>
        <w:rPr>
          <w:rFonts w:ascii="Amiri" w:hAnsi="Amiri" w:eastAsia="Amiri" w:cs="Amiri"/>
          <w:color w:val="111111"/>
          <w:sz w:val="28"/>
          <w:sz w:val="28"/>
          <w:szCs w:val="28"/>
          <w:rtl w:val="true"/>
          <w:lang w:bidi="ar-SA"/>
        </w:rPr>
        <w:t>عرفنا فيما مضى انّ الحق أمر واضح له علامات، و انّ الله يدعو إليه و يلزم التمسك به، و هناك أيضاً علامات لأهل الحق و لأهل الباطل، و هناك نتائج للتمسك بالحق يحوزها الإنسان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يذكر لنا أمير المؤمنين نتائج ترك الحق و ما يصيب الإنسان من جرّائه، و هي كما يلي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الفشل، قال علیه السلام يخاطب جيشه و يستنهضهم لصد غزو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عجباً و الله يميت القلب و يجلب الهمّ من اجتماع هؤلاء القوم على باطلهم، و تفرّقكم عن حقكم، فقبحاً لكم و ترحاً حين صرتم غرضاً يُرمى، يغار عليكم و لا تُغيرون، و تُغزون و لا تغزون، ويُعصى الله و ترضون</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الفشل الذي أصابهم كان نتيجة تركهم العمل بالحق الذي كان طاعة إمامهم، و الجهاد حفاظاً عن بيضة الإسلام أمام المحاربين والبغاة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قريب منه قوله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لو لم تتخاذلوا عن نصر الحق، و لم تهنوا عن توهين الباطل، لم يطمع فيكم من ليس مثلكم، و لم يقو عليكم من قوي عليكم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الذي نفسي بيده ليظهرنّ هؤلاء القوم عليكم، ليس لأنّهم أولى بالحق منكم، و لكن لإسراعهم إلى باطل صاحبهم، و إبطائكم عن حقي</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أنبئت بسراً قد اطّلع اليمن، و إنّي و الله لأظنّ هؤلاء القوم سيدالون منكم، باجتماعهم على باطلهم، و تفرّقكم عن حقكم، و بمعصيتكم إمامكم في الحق، و طاعتهم إمامهم في الباطل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مخاطباً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أظأركم</w:t>
      </w:r>
      <w:r>
        <w:rPr>
          <w:rStyle w:val="FootnoteAnchor"/>
          <w:rtl w:val="true"/>
        </w:rPr>
        <w:footnoteReference w:id="77"/>
      </w:r>
      <w:r>
        <w:rPr>
          <w:rFonts w:ascii="Amiri" w:hAnsi="Amiri" w:eastAsia="Amiri" w:cs="Amiri"/>
          <w:color w:val="111111"/>
          <w:sz w:val="28"/>
          <w:sz w:val="28"/>
          <w:szCs w:val="28"/>
          <w:rtl w:val="true"/>
          <w:lang w:bidi="ar-SA"/>
        </w:rPr>
        <w:t>على الحق و أنتم تنفرون عنه نفور المعزى من وعوعة الأسد، هيهات أن أطلع بكم سرار العدل، أو أقيم اعوجاج الحق</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لا ينفعه الحق يضرره الباطل، و من لا يستقيم به الهدى يجرّ به الضلال إلى الردى</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علماء السوء الذين تركوا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قد تسمّى عالماً و ليس به، فاقتبس جهائل من جهّال، و أضاليل من ضلّال، و نصب للناس أشراكاً من حبال غرور، و قول زور، قد حمل الكتاب على آرائه، و عطف الحق على أهوائه، يؤمّن من العظائم، و يُهوّن كبير الجرائم،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 عند الشبهات و فيها وقع، و يقول أعتزل البدع و بينها اضطجع، فالصورة صورة إنسان، و القلب قلب حيوان، لا يعرف باب الهدى فيتبعه، و لا باب العمى فيصدّ عنه، فذلك ميّت الأحياء</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ليضعفنّ لكم التيه من بعدي أضعافاً بما خلّفتم الحق وراء ظهوركم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سلكت مدارج أسلافك بادعائك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لحقوا بمعاوية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فكفى لهم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فرارهم من الهدى و الحق، وإيضاعهم </w:t>
      </w:r>
      <w:r>
        <w:rPr>
          <w:rStyle w:val="FootnoteAnchor"/>
          <w:rtl w:val="true"/>
        </w:rPr>
        <w:footnoteReference w:id="83"/>
      </w:r>
      <w:r>
        <w:rPr>
          <w:rFonts w:ascii="IRNazanin" w:hAnsi="IRNazanin" w:eastAsia="IRNazanin"/>
          <w:color w:val="111111"/>
          <w:sz w:val="28"/>
          <w:sz w:val="28"/>
          <w:szCs w:val="28"/>
          <w:rtl w:val="true"/>
          <w:lang w:bidi="fa-IR"/>
        </w:rPr>
        <w:t>إلى العمى و الجهل</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قال علیه السلام في الحكمين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 عليهما أن يجعجعا عند القرآن و لا يجاوزاه، و تكون ألسنتهما معه و قلوبهما تبعه، فتاها عنه و تركا الحق و هما يبصرانه، و كان الجور هواهما، و الاعوجاج رأيهما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جهنم، قال علیه السلام في جواب معاوية لما كتب إليه انّ الحرب قد أكلت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أكله الحق فإلى النار</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الحيرة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تعدّى الحق ضاق مذهبه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الخذلان الإلهي،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رام أقوام أمراً بغير الحق فتأوّلوا على الله فأكذبهم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الهلاك،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فإنّما أهلك من كان قبلكم أنّهم منعوا الناس الحق فاشتروه، و أخذوهم بالباطل فاقتدوه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أبدى صفحته للحق هلك</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أي من خالف الحق هلك</w:t>
      </w:r>
      <w:r>
        <w:rPr>
          <w:rFonts w:eastAsia="Amiri" w:cs="Amiri" w:ascii="Amiri" w:hAnsi="Amiri"/>
          <w:color w:val="111111"/>
          <w:sz w:val="28"/>
          <w:szCs w:val="28"/>
          <w:rtl w:val="true"/>
          <w:lang w:bidi="ar-SA"/>
        </w:rPr>
        <w:t xml:space="preserve">. </w:t>
      </w:r>
      <w:bookmarkStart w:id="28" w:name="pg8620_58458"/>
    </w:p>
    <w:p>
      <w:pPr>
        <w:pStyle w:val="Heading2"/>
        <w:numPr>
          <w:ilvl w:val="1"/>
          <w:numId w:val="1"/>
        </w:numPr>
        <w:rPr/>
      </w:pPr>
      <w:bookmarkStart w:id="29" w:name="__RefHeading___Toc2136077_653776707"/>
      <w:bookmarkStart w:id="30" w:name="_Toc10"/>
      <w:bookmarkEnd w:id="28"/>
      <w:bookmarkEnd w:id="29"/>
      <w:r>
        <w:rPr>
          <w:rtl w:val="true"/>
        </w:rPr>
        <w:t>الخير و الشر</w:t>
      </w:r>
      <w:bookmarkEnd w:id="30"/>
    </w:p>
    <w:p>
      <w:pPr>
        <w:pStyle w:val="BookText"/>
        <w:rPr/>
      </w:pPr>
      <w:r>
        <w:rPr>
          <w:rFonts w:ascii="Amiri" w:hAnsi="Amiri" w:eastAsia="Amiri" w:cs="Amiri"/>
          <w:color w:val="111111"/>
          <w:sz w:val="28"/>
          <w:sz w:val="28"/>
          <w:szCs w:val="28"/>
          <w:rtl w:val="true"/>
          <w:lang w:bidi="ar-SA"/>
        </w:rPr>
        <w:t>انّ الخير و الشر من أبرز مصاديق الحق و الباطل، فالخير لا يكون إلا حقاً، و الشرّ لا يكون إلّا باطلاً، و عليه يجب الأخذ بالخير و ترك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الخير فخذوا به، و إذا رأيتم الشر فأعرضوا عنه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قريب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رأيتم خيراً فأعينوا عليه، و إذا رأيتم شرّاً فاذهبوا عنه، فإنّ رسول الله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اعمل الخير ودع الشر، فإذا أنت جواد قاصد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الخير خير منه، و فاعل الشرّ شرّ منه</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افعلوا الخير ولا تحقّروا منه شيئاً، فإنّ صغيره كبير و قليله كثير، و لا يقولنّ أحد انّ أحداً أولى بفعل الخير منّي فيكون و الله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انّ للخير و الشرّ أهلاً، فمهما تركتموه منها كفاكموه أهله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يذكرنا علیه السلام بأحوال الماضين، و ما كانوا عليه من الخير و الشر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احذروا ما نزل بالأمم قبلكم من المثلات بسوء الأفعال، و ذميم الأعمال، فتذكروا في الخير و الشرّ أحوالهم، و احذروا أن تكونوا أمثالهم</w:t>
      </w:r>
      <w:r>
        <w:rPr>
          <w:rFonts w:eastAsia="IRNazanin" w:cs="IRNazanin"/>
          <w:color w:val="111111"/>
          <w:sz w:val="28"/>
          <w:szCs w:val="28"/>
          <w:rtl w:val="true"/>
          <w:lang w:bidi="fa-IR"/>
        </w:rPr>
        <w:t>»</w:t>
      </w:r>
      <w:r>
        <w:rPr>
          <w:rStyle w:val="FootnoteAnchor"/>
          <w:rtl w:val="true"/>
        </w:rPr>
        <w:footnoteReference w:id="96"/>
      </w:r>
      <w:bookmarkStart w:id="31" w:name="pg8620_58460"/>
    </w:p>
    <w:p>
      <w:pPr>
        <w:pStyle w:val="Heading2"/>
        <w:numPr>
          <w:ilvl w:val="1"/>
          <w:numId w:val="1"/>
        </w:numPr>
        <w:rPr/>
      </w:pPr>
      <w:bookmarkStart w:id="32" w:name="__RefHeading___Toc2136079_653776707"/>
      <w:bookmarkStart w:id="33" w:name="_Toc11"/>
      <w:bookmarkEnd w:id="31"/>
      <w:bookmarkEnd w:id="32"/>
      <w:r>
        <w:rPr>
          <w:rtl w:val="true"/>
        </w:rPr>
        <w:t>ميزان الحق</w:t>
      </w:r>
      <w:bookmarkEnd w:id="33"/>
    </w:p>
    <w:p>
      <w:pPr>
        <w:pStyle w:val="BookText"/>
        <w:rPr/>
      </w:pPr>
      <w:r>
        <w:rPr>
          <w:rFonts w:ascii="Amiri" w:hAnsi="Amiri" w:eastAsia="Amiri" w:cs="Amiri"/>
          <w:color w:val="111111"/>
          <w:sz w:val="28"/>
          <w:sz w:val="28"/>
          <w:szCs w:val="28"/>
          <w:rtl w:val="true"/>
          <w:lang w:bidi="ar-SA"/>
        </w:rPr>
        <w:t>و بعد هذا كله فقد وضع الله تعالى لنا موازين و مصاديق للحق تدلّ عليه، و تدعو الناس للعمل و التمسك به، و هي كثيرة و متنوعة، و فيما يلي نشير إلى أهمّ ما ورد منها في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هذا الإسلام دين الله الذي اصطفاه لنفسه، و اصطنعه على عينه، و أصفاه خيرة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دعائم أساخ في الحق أسناخها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فالإسلام هو الحق، و المتمسّك به يكون من أهل الحق و من تعمّق فيه سيجري الله تعالى الحق على لسانه،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ظنون المؤمنين، فإنّ الله تعالى جعل الحق على ألسنتهم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عليه الكتاب نوراً لا تُطفأ مصابيحه، و سراجاً لا يخبو توقّده، و بحراً لا يُدرك قعره، و منهاجاً </w:t>
      </w:r>
    </w:p>
    <w:p>
      <w:pPr>
        <w:pStyle w:val="BookText"/>
        <w:rPr/>
      </w:pPr>
      <w:r>
        <w:rPr>
          <w:rFonts w:ascii="Amiri" w:hAnsi="Amiri" w:eastAsia="Amiri" w:cs="Amiri"/>
          <w:color w:val="111111"/>
          <w:sz w:val="28"/>
          <w:sz w:val="28"/>
          <w:szCs w:val="28"/>
          <w:rtl w:val="true"/>
          <w:lang w:bidi="ar-SA"/>
        </w:rPr>
        <w:t>لايُضلّ نهجه و شعاعاً لا يُظلم ضؤوه، و فرقاناً لا يخمد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لا تُخذل أعوانه، فهو معدن الإيمان و 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أودية الحق وغيطانه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أنزل كتاباً هادياً بيّن فيه الخير و الشر، فخذوا نهج الخير تهتدوا، و اصدفوا عن سمت الشر</w:t>
      </w:r>
    </w:p>
    <w:p>
      <w:pPr>
        <w:pStyle w:val="BookText"/>
        <w:rPr/>
      </w:pPr>
      <w:r>
        <w:rPr>
          <w:rFonts w:ascii="IRNazanin" w:hAnsi="IRNazanin" w:eastAsia="IRNazanin"/>
          <w:color w:val="111111"/>
          <w:sz w:val="28"/>
          <w:sz w:val="28"/>
          <w:szCs w:val="28"/>
          <w:rtl w:val="true"/>
          <w:lang w:bidi="fa-IR"/>
        </w:rPr>
        <w:t>تقصدوا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النبي صلی الله علیه و آله و سلم و سائر الأنبياء علیهم السلام،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أن لا إله غيره، و انّ محمداً عبده و رسوله، أرسله بأمره صادعاً، و بذكره ناطقاً، فأدّى أميناً، و مضى رشيداً، و خلّف فينا راية الحق، من تقدّمها مرق، و من تخلّف عنها زهق، و من لزمها لحق</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وقبض نبيه صلی الله علیه و آله و سلم و قد فرغ إلى الخلق من أحكام الهدی به</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رسله بما خصّهم به من وحيه، و جعلهم </w:t>
      </w:r>
    </w:p>
    <w:p>
      <w:pPr>
        <w:pStyle w:val="BookText"/>
        <w:rPr/>
      </w:pPr>
      <w:r>
        <w:rPr>
          <w:rFonts w:ascii="Amiri" w:hAnsi="Amiri" w:eastAsia="Amiri" w:cs="Amiri"/>
          <w:color w:val="111111"/>
          <w:sz w:val="28"/>
          <w:sz w:val="28"/>
          <w:szCs w:val="28"/>
          <w:rtl w:val="true"/>
          <w:lang w:bidi="ar-SA"/>
        </w:rPr>
        <w:t>حجة له على خلقه، لئلّا تجب الحجة لهم بترك الاعذار إليهم، فدعاهم بلسان الصدق إلى سبيل الحق</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أسكن الدنيا خلقه، وبعث إلى الجن و الإنس رسله ليكشفوا لهم عن غطائها، و ليحذروهم من ضرّائها، و ليضربوا لهم أمثالها، و ليبصروهم عيوبها، و ليهجموا عليهم بمعتبرٍ من تصرّف مصاحّها و أسقامها، و حلالها و حرامها، و ما أعدّ الله سبحانه للمطيعين منهم و العصاة من جنّة و نار و كرامة وهوان</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و هي الثقل الثاني الذي أمرنا رسول الله صلى الله عليه و اله بالتمسك به، و هم خير ميزان للحق،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الدين، و عماد اليقين، إليهم يفيء الغالي، و بهم يلحق التالي، و لهم خصائص حق الولاية، و فيهم الوصية و الوراثة، الآن إذ رجع الحق إلى أهله، و نقل إلى منتقله</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أنظروا أهل بيت نبيكم فالزموا سمتهم، و اتبعوا أثرهم، فلن يخرجوكم من هدى، و لن يعيدوكم في ردى، فإن لبدوا فالبدوا، و إن نهضوا فانهضوا، و لا تسبقوهم فتضلّوا، و لا تتأخّروا </w:t>
      </w:r>
    </w:p>
    <w:p>
      <w:pPr>
        <w:pStyle w:val="BookText"/>
        <w:rPr/>
      </w:pPr>
      <w:r>
        <w:rPr>
          <w:rFonts w:ascii="Amiri" w:hAnsi="Amiri" w:eastAsia="Amiri" w:cs="Amiri"/>
          <w:color w:val="111111"/>
          <w:sz w:val="28"/>
          <w:sz w:val="28"/>
          <w:szCs w:val="28"/>
          <w:rtl w:val="true"/>
          <w:lang w:bidi="ar-SA"/>
        </w:rPr>
        <w:t>عنهم فتهلكوا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يُستعطى الهدى، و بنا يُستجلى العمى</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أنّكم لن تعرفوا الرشد حتى تعرفوا الذي تركه، و لن تأخذوا بميثاق الكتاب حتى تعرفوا الذي نقضه، و لن تمسكوا به حتى تعرفوا الذي نبذه، فالتمسوا ذلك من عند أهله، فإنّهم عيش العلم، وموت الجهل، هم الذين يخبركم حكمهم عن علمهم، و صمتهم عن منطقهم، و ظاهرهم عن باطنهم، لا يخالفون الدين و لا يختلفون فيه، فهو بينهم شاهد صادق، وصامت ناطق</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الأبواب، و لا تؤتى البيوت إلّا من أبوابها، فمن أتاها من غير أبوابها سمّي سارقاً</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عيش العلم، و موت الجهل، يخبركم حلمهم عن علمهم، و ظاهرهم عن باطنهم، و صمتهم عن حِكَمِ منطقهم، لا يخالفون الحق و لا يختلفون فيه، هم دعائم الإسلام، و ولائج </w:t>
      </w:r>
    </w:p>
    <w:p>
      <w:pPr>
        <w:pStyle w:val="BookText"/>
        <w:rPr/>
      </w:pPr>
      <w:r>
        <w:rPr>
          <w:rFonts w:ascii="Amiri" w:hAnsi="Amiri" w:eastAsia="Amiri" w:cs="Amiri"/>
          <w:color w:val="111111"/>
          <w:sz w:val="28"/>
          <w:sz w:val="28"/>
          <w:szCs w:val="28"/>
          <w:rtl w:val="true"/>
          <w:lang w:bidi="ar-SA"/>
        </w:rPr>
        <w:t>الاعتصام، بهم عاد الحق في نصابه، و انزاح الباطل عن مقامه، و انقطع لسانه عن منبته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قال 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أطعتموني فإنّي حاملكم إن شاء الله على سبيل الجنّة، وإن كان ذا مشقة شديدة، ومذاقة مريرة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قال علیه السلام في حق نفسه الشريفة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فوالذي لا إله إلّا هو إنّي لعلى جادة الحق، و انّهم لعلى مزلّة الباطل</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مثلي بينكم مثل السراج في الظلمة، يستضيء به من ولجها، فاسمعوا أيها الناس وعوا، و أحضروا آذان قلوبكم تفهموا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والمعرفة، و هذا الميزان ممّا وضعه الله تعالى في الإنسان منذ خلقته،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نفخ فيها من روحه فمثلت إنساناً ذا أذهان يجيلها، و فكر يتصرّف بها، و جوارح يختدمها، و أدوات يقلّبها، و معرفة يفرق بها بين الحق و الباطل، و الأذواق و المشام، و الألوان و الأجناس</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 في مقام ذم جيشه عند تخاذلهم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أضرع الله خدودكم، و أتعس جدودكم، لا تعرفون الحق كمعرفتكم الباطل، و لا تبطلون الباطل كإبطالكم الحق</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و ذلك لأنّهم تركوا سبيل العلم و المعرفة فتاهوا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في أهمية العلم و الوعي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سمع حكماً فوعى، و دُعي إلى رشاد فدنا، و أخذ بحجزة هاد فنجا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تقيّة ذي لب شغل التفكر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 أقصد المسالك إلى النهج المطلوب، و لم تفتله فاتلات الغرور، و لم تعم عليه مشتبهات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منحه قلباً حافظاً، و لساناً لافظاً، و بصراً لاحظاً، ليفهم معتبراً، و يقصّر مزدجراً</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لزوم إعمال الفكر و النظر لتقييم الأعمال و معرفة الصحيح منها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الناظر بالقلب، العامل بالبصر، يكون مبتدأ عمله أن يعلم أعمله عليه أم له، فإن كان له مضى فيه، وإن كان عليه وقف عنده، فإنّ العامل بغير علم كالسائر على غير طريق، فلا يزيده بعده عن الطريق الواضح إلّا بعداً من حاجته، و العامل </w:t>
      </w:r>
    </w:p>
    <w:p>
      <w:pPr>
        <w:pStyle w:val="BookText"/>
        <w:rPr/>
      </w:pPr>
      <w:r>
        <w:rPr>
          <w:rFonts w:ascii="Amiri" w:hAnsi="Amiri" w:eastAsia="Amiri" w:cs="Amiri"/>
          <w:color w:val="111111"/>
          <w:sz w:val="28"/>
          <w:sz w:val="28"/>
          <w:szCs w:val="28"/>
          <w:rtl w:val="true"/>
          <w:lang w:bidi="ar-SA"/>
        </w:rPr>
        <w:t>بالعلم كالسائر على الطريق الواضح، فلينظر ناظر أسائر هو أم راجع</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بأن ينظر الإنسان عاقبة أعمال الآخرين و أحوال الأمم الماضين و يعتبر منها، و تكون دليلاً له على الحق و الباطل،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صرحت له العبر عما بين يديه من المثلات، حجزه التقوى عن تقحّم الشبهات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لكم عبراً من آثار الماضين قبلكم، من مستمتع خلاقهم، و مستفتح خناقهم</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أي خلّف لكم عبراً من القرون السالفة، منها تمتعهم بنصيبهم من الدنيا ثم فناؤهم، و منها فسحة خناقهم و طول آمالهم، ثم كانت عاقبتهم الهلكة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عباد الله بالعبر النوافع، و اعتبروا بالآي السواطع</w:t>
      </w:r>
      <w:r>
        <w:rPr>
          <w:rFonts w:eastAsia="IRNazanin" w:cs="IRNazanin"/>
          <w:color w:val="111111"/>
          <w:sz w:val="28"/>
          <w:szCs w:val="28"/>
          <w:rtl w:val="true"/>
          <w:lang w:bidi="fa-IR"/>
        </w:rPr>
        <w:t>»</w:t>
      </w:r>
      <w:r>
        <w:rPr>
          <w:rStyle w:val="FootnoteAnchor"/>
          <w:rtl w:val="true"/>
        </w:rPr>
        <w:footnoteReference w:id="1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النفس، أي انّ الحق ربما يكون ثقيلاً فتكرهه النفس الأمارة و تأبى،قبوله،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الحق ثقيل مريء، و انّ الباطل </w:t>
      </w:r>
    </w:p>
    <w:p>
      <w:pPr>
        <w:pStyle w:val="BookText"/>
        <w:rPr/>
      </w:pPr>
      <w:r>
        <w:rPr>
          <w:rFonts w:ascii="Amiri" w:hAnsi="Amiri" w:eastAsia="Amiri" w:cs="Amiri"/>
          <w:color w:val="111111"/>
          <w:sz w:val="28"/>
          <w:sz w:val="28"/>
          <w:szCs w:val="28"/>
          <w:rtl w:val="true"/>
          <w:lang w:bidi="ar-SA"/>
        </w:rPr>
        <w:t>خفيف وبيء</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حُفّت بالمكاره، و انّ النار حُفّت بالشهوات، و اعلموا انّه ما من طاعة الله شيء إلّا يأتي في كره، و ما من معصية الله شيء إلّا يأتي في شهوة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 البصيرة، حيث يتمكن الإنسان البصير من معرفة الحق و التمسّك به و الوصول إلى اليقين و الاطمئنان،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الشبهة شبهة لأنّها تشبه الحق، فأمّا أولياء الله فضياؤهم فيها اليقين، و دليلهم سمت الهدى، و أما أعداء الله فدعاؤهم الضلال، و دليلهم العمى</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وعرف مناره، و قطع غماره، و استمسك من العرى بأوثقها، و من الحبال بأمتنها، فهو من اليقين على مثل ضوء الشمس</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فلينتفع امرؤ بنفسه، فإنّما البصير من سمع فتفكّر، و نظر فأبصر، و انتفع بالعبر، ثم سلك جدداً واضحاً، يتجنّب فيه الصرعة في المهاوي، و الضلال في المغاوي</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لأهمية البصيرة في التمسّك بالحق، يشكو أمير المؤمنين علیه السلام لكميل من بعض أتباع الحق الذين ليس لهم بصيرة كافية، و هذا ما سيسبّب انحرافهم فيما بعد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هاهنا لعلماً 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أصبت له حملة، بلى أصبت لقناً غير مأمون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منقاداً لحملة الحق لا بصيرة له في أحنائه، ينقدح الشك فى قلبه لأوّل عارض من شبهة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34" w:name="pg8620_58469"/>
    </w:p>
    <w:p>
      <w:pPr>
        <w:pStyle w:val="Heading2"/>
        <w:numPr>
          <w:ilvl w:val="1"/>
          <w:numId w:val="1"/>
        </w:numPr>
        <w:rPr/>
      </w:pPr>
      <w:bookmarkStart w:id="35" w:name="__RefHeading___Toc2136081_653776707"/>
      <w:bookmarkStart w:id="36" w:name="_Toc12"/>
      <w:bookmarkEnd w:id="34"/>
      <w:bookmarkEnd w:id="35"/>
      <w:r>
        <w:rPr>
          <w:rtl w:val="true"/>
        </w:rPr>
        <w:t>ميزان الباطل</w:t>
      </w:r>
      <w:bookmarkEnd w:id="36"/>
    </w:p>
    <w:p>
      <w:pPr>
        <w:pStyle w:val="BookText"/>
        <w:rPr/>
      </w:pPr>
      <w:r>
        <w:rPr>
          <w:rFonts w:ascii="Amiri" w:hAnsi="Amiri" w:eastAsia="Amiri" w:cs="Amiri"/>
          <w:color w:val="111111"/>
          <w:sz w:val="28"/>
          <w:sz w:val="28"/>
          <w:szCs w:val="28"/>
          <w:rtl w:val="true"/>
          <w:lang w:bidi="ar-SA"/>
        </w:rPr>
        <w:t>بعدما بيّنا ميزان الحق بقي علينا أن نبيّن ميزان الباطل لنزن الأمور به و نتجنّب الوقوع في فخ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الشبهات، و قد يقع الكثير فيها لشباهتها بالحق و تلوّنها،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الشبهة شبهة لأنها تشبه الحق</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 هذا ما وقع فيه الخوارج لما نادوا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 نعم انّه لا حكم إلا لله، و لكن هؤلاء يقولون لا إمرة</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 الباطل خلص من مزاج الحق لم يخف على المرتادين، و لو انّ الحق خلص من لبس الباطل انقطعت عنه ألسن المعاندين، و لكن يؤخذ من هذا ضعث و من هذا ضعت فيمزجان، فهنالك يستولي الشيطان على أوليائه، و ينجو الذين سبقت لهم من الله الحسنى</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اشتباه الأمور و خلوّ الإنسان من البصيرة، تختلط الأوراق </w:t>
      </w:r>
    </w:p>
    <w:p>
      <w:pPr>
        <w:pStyle w:val="BookText"/>
        <w:rPr/>
      </w:pPr>
      <w:r>
        <w:rPr>
          <w:rFonts w:ascii="IRNazanin" w:hAnsi="IRNazanin" w:eastAsia="IRNazanin"/>
          <w:color w:val="111111"/>
          <w:sz w:val="28"/>
          <w:sz w:val="28"/>
          <w:szCs w:val="28"/>
          <w:rtl w:val="true"/>
          <w:lang w:bidi="fa-IR"/>
        </w:rPr>
        <w:t>عليه فيتيه، و هذا ما كان يعاني منه أمير المؤمنين علیه السلام حيث خاطب جيش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أضرع الله خدودكم، و أتعس جدودكم، لا تعرفون الحق كمعرفتكم الباطل، و لا تبطلون الباطل كإبطالكم الحق</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عليكم من بعدي زمان ليس فيه شيء أخفى من الحق، ولا أظهر من الباطل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الخلط بين الحق و الباطل و اشتباه الأمور تطرق حتى إلى الروايات النبوية، و لذا لمّا سئل أمير المؤمنين علیه السلام عن أحاديث البدع و عمّا في أيدي الناس من اختلاف الخبر،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أيدي الناس حقاً و باطلاً، و صدقاً و كذباً، و ناسخاً و منسوخاً، و عاماً و خاصاً، و محكماً و متشابهاً، و حفظاً و وهماً، و قد كُذب على رسول اللهصلی الله علیه و آله و سلم 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الأمور التي حذّر منها أمير المؤمنين علیه السلام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عهده للأشتر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الاحتجاب عن الناس حيث يسبب انتشار الشبهة،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تطولنّ احتجابك عن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الاحتجاب منهم يقطع عنهم علم ما احتجبوا دونه فيصغر عندهم الكبير، و يعظّم الصغير، و يقبح الحسن و يحسن القبيح، و يُشاب الحق بالباطل</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المبتدعات المشبّهات هنّ المهلكات إلّا ما حفظ الله منها</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وهي أيضاً من الأمور التي تسبب انتشار الباطل و ضياع الحقيقة، و على سبيل المثال قال أمير المؤمنين علیه السلام و هو ينصح عثمان ليرجع عمّا أحدثه من أمور أغضبت الصحابة و عامة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أنشدك الله أن تكون إمام هذه الأمة المقتول، فإنّه 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هذه الأمة إمام يفتح عليها القتل و القتال إلى يوم القيامة، و يلبس أمورها عليها، و يبثّ الفتن فيها، فلا يبصرون الحق من الباطل، يموجون فيها موجاً، و يمرجون فيها مرجاً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الشيطان الذي هو من أبرز مصاديق الباطل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قوم التحقوا بالخوارج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اليوم قد استفلّهم، وهو غداً متبرئ منهم و مخلّ عنهم، فحسبهم بخروجهم من الهدى و ارتكاسهم في الضلال و العمى، و صدّهم عن الحق، و جماحهم </w:t>
      </w:r>
    </w:p>
    <w:p>
      <w:pPr>
        <w:pStyle w:val="BookText"/>
        <w:rPr/>
      </w:pPr>
      <w:r>
        <w:rPr>
          <w:rFonts w:ascii="Amiri" w:hAnsi="Amiri" w:eastAsia="Amiri" w:cs="Amiri"/>
          <w:color w:val="111111"/>
          <w:sz w:val="28"/>
          <w:sz w:val="28"/>
          <w:szCs w:val="28"/>
          <w:rtl w:val="true"/>
          <w:lang w:bidi="ar-SA"/>
        </w:rPr>
        <w:t>في التيه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وحب الدنيا، حيث يسببان ترك الحق و التمسك بالباطل، قال علیه السلام في سبب بغي البغاة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 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سمعوها و وعوها، و لكنّهم حليت الدنيا في أعينهم، و راقهم زبرجها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أخوف ما أخاف عليكم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 فأما اتباع الهوى فيصد عن الحق، و أما طول الأمل فينسى الآخرة</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ليمنعه من قول الحق نسيان الآخرة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صاحب الهوى يحاول أن يفسّر الحق أيضاً طبقاً لأهوائه و رغباته،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قد تسمّى عالماً و ليس به، فاقتبس جهائل من جهّال و أضاليل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الكتاب على آرائه، و عطف الحق على أهوائه، يؤمن من العظائم و يهون كبير الجرائم، يقول أقف </w:t>
      </w:r>
    </w:p>
    <w:p>
      <w:pPr>
        <w:pStyle w:val="BookText"/>
        <w:rPr/>
      </w:pPr>
      <w:r>
        <w:rPr>
          <w:rFonts w:ascii="Amiri" w:hAnsi="Amiri" w:eastAsia="Amiri" w:cs="Amiri"/>
          <w:color w:val="111111"/>
          <w:sz w:val="28"/>
          <w:sz w:val="28"/>
          <w:szCs w:val="28"/>
          <w:rtl w:val="true"/>
          <w:lang w:bidi="ar-SA"/>
        </w:rPr>
        <w:t>عند الشبهات و فيها وقع، و يقول أعتزل البدع وبينها اضطجع، فالصورة صورة إنسان و القلب قلب حيوان لا يعرف باب الهدى فيتبعه، ولا باب العمى فيصد عنه، فذلك ميت الأحياء</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حب الدنيا والمفتونين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أقبلوا على جيفة قد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علیه السلام إلى أمر الحكمين في معركة صفين، و انّ اتباع الهوى هو الذي أدّى إلى ضلالهما و اتخاذ ما اتخذا،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اجتمع رأي ملئكم على اختيار رجلين، أخذنا عليهما ألّا يتعدّيا القرآن فتاها عنه، و تركا الحق و هما يبصرانه، و كان الجور هواهما فمضيا عليه، و قد سبق استثناؤنا عليهما فى الحكومة بالعدل و الصمد للحق، سوء</w:t>
      </w:r>
    </w:p>
    <w:p>
      <w:pPr>
        <w:pStyle w:val="BookText"/>
        <w:rPr/>
      </w:pPr>
      <w:r>
        <w:rPr>
          <w:rFonts w:ascii="Amiri" w:hAnsi="Amiri" w:eastAsia="Amiri" w:cs="Amiri"/>
          <w:color w:val="111111"/>
          <w:sz w:val="28"/>
          <w:sz w:val="28"/>
          <w:szCs w:val="28"/>
          <w:rtl w:val="true"/>
          <w:lang w:bidi="ar-SA"/>
        </w:rPr>
        <w:t>رأيهما، و جور حكمهما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كذلك من عظمت الدنيا في عينه، و كبر موقعها </w:t>
      </w:r>
    </w:p>
    <w:p>
      <w:pPr>
        <w:pStyle w:val="BookText"/>
        <w:rPr/>
      </w:pPr>
      <w:r>
        <w:rPr>
          <w:rFonts w:ascii="Amiri" w:hAnsi="Amiri" w:eastAsia="Amiri" w:cs="Amiri"/>
          <w:color w:val="111111"/>
          <w:sz w:val="28"/>
          <w:sz w:val="28"/>
          <w:szCs w:val="28"/>
          <w:rtl w:val="true"/>
          <w:lang w:bidi="ar-SA"/>
        </w:rPr>
        <w:t>من قلبه، آثرها على الله، فانقطع إليها و صار عبداً لها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رحمكم الله انّكم في زمان القائل فيه بالحق قليل، و اللسان عن الصدق كليل، و اللازم للحق ذليل، أهله معتكفون على العصيان، مصطلحون على الادهان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قال علیه السلام في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وأحذّركم أهل النفاق، فإنّهم الضّالون المظلّون، و الزالّون المزلّون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أعدّوا لكلّ حق باطلاً، و لكل قائم مائلاً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تعمّق لم يُنب إلى الحق، و من كثر نزاعه بالجهل دام عماه عن الحق</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ننهي الكلام عن الحق و الباطل كما ورد على لسان أمير المؤمنين علیه السلام في نهج البلاغة، و آخر دعوانا أن الحمد لله رب العالمين، و الصلاة و السلام على سيد المرسلين و آله الطاهرين</w:t>
      </w:r>
      <w:r>
        <w:rPr>
          <w:rFonts w:eastAsia="IRNazanin" w:cs="IRNazanin"/>
          <w:color w:val="111111"/>
          <w:sz w:val="28"/>
          <w:szCs w:val="28"/>
          <w:rtl w:val="true"/>
          <w:lang w:bidi="fa-IR"/>
        </w:rPr>
        <w:t>.</w:t>
      </w:r>
      <w:bookmarkStart w:id="37" w:name="pg8620_58475"/>
    </w:p>
    <w:p>
      <w:pPr>
        <w:pStyle w:val="Heading2"/>
        <w:numPr>
          <w:ilvl w:val="1"/>
          <w:numId w:val="1"/>
        </w:numPr>
        <w:rPr/>
      </w:pPr>
      <w:bookmarkStart w:id="38" w:name="__RefHeading___Toc2136083_653776707"/>
      <w:bookmarkStart w:id="39" w:name="_Toc13"/>
      <w:bookmarkEnd w:id="37"/>
      <w:bookmarkEnd w:id="38"/>
      <w:r>
        <w:rPr>
          <w:rtl w:val="true"/>
        </w:rPr>
        <w:t>الفهرس</w:t>
      </w:r>
      <w:bookmarkEnd w:id="39"/>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معنى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وضوح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أهل الحق و أهل الباطل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كيفية الوصول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التمسّك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نتائج ترك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الخير و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ميزان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القلب الذي قد تحوّل وتقلّب في الأمور وجرّب، وحنّكته الخطوب و الحوادث</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أعطفكم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و أثبت، و أسناخها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300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الغيطان المكان المطمئن من الأرض</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6466</Words>
  <Characters>26555</Characters>
  <CharactersWithSpaces>32787</CharactersWithSpaces>
  <Paragraphs>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2026-08-20T02:37:10Z</dcterms:created>
  <dc:creator>ghaemiyeh.com</dc:creator>
  <dc:description/>
  <dc:language>en-US</dc:language>
  <cp:lastModifiedBy/>
  <dcterms:modified xsi:type="dcterms:W3CDTF">2026-08-20T06:07:12Z</dcterms:modified>
  <cp:revision>1</cp:revision>
  <dc:subject/>
  <dc:title>الحق والباطل فی نهج البلاغة</dc:title>
</cp:coreProperties>
</file>

<file path=docProps/custom.xml><?xml version="1.0" encoding="utf-8"?>
<Properties xmlns="http://schemas.openxmlformats.org/officeDocument/2006/custom-properties" xmlns:vt="http://schemas.openxmlformats.org/officeDocument/2006/docPropsVTypes"/>
</file>