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اصول و مبانی مدیریت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10999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111001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111003_581953129">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5111005_581953129">
            <w:r>
              <w:rPr>
                <w:webHidden/>
                <w:rStyle w:val="IndexLink"/>
                <w:rtl w:val="true"/>
              </w:rPr>
              <w:t xml:space="preserve">فصل اول </w:t>
            </w:r>
            <w:r>
              <w:rPr>
                <w:rStyle w:val="IndexLink"/>
                <w:rtl w:val="true"/>
              </w:rPr>
              <w:t xml:space="preserve">: </w:t>
            </w:r>
            <w:r>
              <w:rPr>
                <w:rStyle w:val="IndexLink"/>
                <w:rtl w:val="true"/>
              </w:rPr>
              <w:t>مقدمه هائی برای بحث مدیریت</w:t>
            </w:r>
            <w:r>
              <w:rPr>
                <w:rStyle w:val="IndexLink"/>
                <w:rtl w:val="true"/>
              </w:rPr>
              <w:tab/>
            </w:r>
            <w:r>
              <w:rPr>
                <w:rStyle w:val="IndexLink"/>
              </w:rPr>
              <w:t>22</w:t>
            </w:r>
          </w:hyperlink>
        </w:p>
        <w:p>
          <w:pPr>
            <w:pStyle w:val="Contents3"/>
            <w:tabs>
              <w:tab w:val="clear" w:pos="8459"/>
              <w:tab w:val="right" w:pos="9026" w:leader="dot"/>
            </w:tabs>
            <w:rPr/>
          </w:pPr>
          <w:hyperlink w:anchor="__RefHeading___Toc5111007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111009_581953129">
            <w:r>
              <w:rPr>
                <w:webHidden/>
                <w:rStyle w:val="IndexLink"/>
                <w:rtl w:val="true"/>
              </w:rPr>
              <w:t>مقدمۀ اول</w:t>
            </w:r>
            <w:r>
              <w:rPr>
                <w:rStyle w:val="IndexLink"/>
                <w:rtl w:val="true"/>
              </w:rPr>
              <w:t xml:space="preserve">: </w:t>
            </w:r>
            <w:r>
              <w:rPr>
                <w:rStyle w:val="IndexLink"/>
                <w:rtl w:val="true"/>
              </w:rPr>
              <w:t>فرق مدیریت با ریاست</w:t>
            </w:r>
            <w:r>
              <w:rPr>
                <w:rStyle w:val="IndexLink"/>
                <w:rtl w:val="true"/>
              </w:rPr>
              <w:tab/>
            </w:r>
            <w:r>
              <w:rPr>
                <w:rStyle w:val="IndexLink"/>
              </w:rPr>
              <w:t>24</w:t>
            </w:r>
          </w:hyperlink>
        </w:p>
        <w:p>
          <w:pPr>
            <w:pStyle w:val="Contents4"/>
            <w:tabs>
              <w:tab w:val="clear" w:pos="8176"/>
              <w:tab w:val="right" w:pos="9026" w:leader="dot"/>
            </w:tabs>
            <w:rPr/>
          </w:pPr>
          <w:hyperlink w:anchor="__RefHeading___Toc5111011_581953129">
            <w:r>
              <w:rPr>
                <w:webHidden/>
                <w:rStyle w:val="IndexLink"/>
                <w:rtl w:val="true"/>
              </w:rPr>
              <w:t>فرق میان مدیریت و ریاست</w:t>
            </w:r>
            <w:r>
              <w:rPr>
                <w:rStyle w:val="IndexLink"/>
                <w:rtl w:val="true"/>
              </w:rPr>
              <w:tab/>
            </w:r>
            <w:r>
              <w:rPr>
                <w:rStyle w:val="IndexLink"/>
              </w:rPr>
              <w:t>24</w:t>
            </w:r>
          </w:hyperlink>
        </w:p>
        <w:p>
          <w:pPr>
            <w:pStyle w:val="Contents3"/>
            <w:tabs>
              <w:tab w:val="clear" w:pos="8459"/>
              <w:tab w:val="right" w:pos="9026" w:leader="dot"/>
            </w:tabs>
            <w:rPr/>
          </w:pPr>
          <w:hyperlink w:anchor="__RefHeading___Toc5111013_581953129">
            <w:r>
              <w:rPr>
                <w:webHidden/>
                <w:rStyle w:val="IndexLink"/>
                <w:rtl w:val="true"/>
              </w:rPr>
              <w:t>مقدمۀ دوم</w:t>
            </w:r>
            <w:r>
              <w:rPr>
                <w:rStyle w:val="IndexLink"/>
                <w:rtl w:val="true"/>
              </w:rPr>
              <w:t xml:space="preserve">: </w:t>
            </w:r>
            <w:r>
              <w:rPr>
                <w:rStyle w:val="IndexLink"/>
                <w:rtl w:val="true"/>
              </w:rPr>
              <w:t>انسان شناسی</w:t>
            </w:r>
            <w:r>
              <w:rPr>
                <w:rStyle w:val="IndexLink"/>
                <w:rtl w:val="true"/>
              </w:rPr>
              <w:tab/>
            </w:r>
            <w:r>
              <w:rPr>
                <w:rStyle w:val="IndexLink"/>
              </w:rPr>
              <w:t>28</w:t>
            </w:r>
          </w:hyperlink>
        </w:p>
        <w:p>
          <w:pPr>
            <w:pStyle w:val="Contents4"/>
            <w:tabs>
              <w:tab w:val="clear" w:pos="8176"/>
              <w:tab w:val="right" w:pos="9026" w:leader="dot"/>
            </w:tabs>
            <w:rPr/>
          </w:pPr>
          <w:hyperlink w:anchor="__RefHeading___Toc5111015_581953129">
            <w:r>
              <w:rPr>
                <w:webHidden/>
                <w:rStyle w:val="IndexLink"/>
                <w:rtl w:val="true"/>
              </w:rPr>
              <w:t>انسان شناسی</w:t>
            </w:r>
            <w:r>
              <w:rPr>
                <w:rStyle w:val="IndexLink"/>
                <w:rtl w:val="true"/>
              </w:rPr>
              <w:tab/>
            </w:r>
            <w:r>
              <w:rPr>
                <w:rStyle w:val="IndexLink"/>
              </w:rPr>
              <w:t>28</w:t>
            </w:r>
          </w:hyperlink>
        </w:p>
        <w:p>
          <w:pPr>
            <w:pStyle w:val="Contents3"/>
            <w:tabs>
              <w:tab w:val="clear" w:pos="8459"/>
              <w:tab w:val="right" w:pos="9026" w:leader="dot"/>
            </w:tabs>
            <w:rPr/>
          </w:pPr>
          <w:hyperlink w:anchor="__RefHeading___Toc5111017_581953129">
            <w:r>
              <w:rPr>
                <w:webHidden/>
                <w:rStyle w:val="IndexLink"/>
                <w:rtl w:val="true"/>
              </w:rPr>
              <w:t>مقدمۀ سوم</w:t>
            </w:r>
            <w:r>
              <w:rPr>
                <w:rStyle w:val="IndexLink"/>
                <w:rtl w:val="true"/>
              </w:rPr>
              <w:t xml:space="preserve">: </w:t>
            </w:r>
            <w:r>
              <w:rPr>
                <w:rStyle w:val="IndexLink"/>
                <w:rtl w:val="true"/>
              </w:rPr>
              <w:t>اسلام و اُمانیسم</w:t>
            </w:r>
            <w:r>
              <w:rPr>
                <w:rStyle w:val="IndexLink"/>
                <w:rtl w:val="true"/>
              </w:rPr>
              <w:tab/>
            </w:r>
            <w:r>
              <w:rPr>
                <w:rStyle w:val="IndexLink"/>
              </w:rPr>
              <w:t>32</w:t>
            </w:r>
          </w:hyperlink>
        </w:p>
        <w:p>
          <w:pPr>
            <w:pStyle w:val="Contents4"/>
            <w:tabs>
              <w:tab w:val="clear" w:pos="8176"/>
              <w:tab w:val="right" w:pos="9026" w:leader="dot"/>
            </w:tabs>
            <w:rPr/>
          </w:pPr>
          <w:hyperlink w:anchor="__RefHeading___Toc5111019_581953129">
            <w:r>
              <w:rPr>
                <w:webHidden/>
                <w:rStyle w:val="IndexLink"/>
                <w:rtl w:val="true"/>
              </w:rPr>
              <w:t>اسلام و اُمانیسم</w:t>
            </w:r>
            <w:r>
              <w:rPr>
                <w:rStyle w:val="IndexLink"/>
                <w:rtl w:val="true"/>
              </w:rPr>
              <w:tab/>
            </w:r>
            <w:r>
              <w:rPr>
                <w:rStyle w:val="IndexLink"/>
              </w:rPr>
              <w:t>32</w:t>
            </w:r>
          </w:hyperlink>
        </w:p>
        <w:p>
          <w:pPr>
            <w:pStyle w:val="Contents3"/>
            <w:tabs>
              <w:tab w:val="clear" w:pos="8459"/>
              <w:tab w:val="right" w:pos="9026" w:leader="dot"/>
            </w:tabs>
            <w:rPr/>
          </w:pPr>
          <w:hyperlink w:anchor="__RefHeading___Toc5111021_581953129">
            <w:r>
              <w:rPr>
                <w:webHidden/>
                <w:rStyle w:val="IndexLink"/>
                <w:rtl w:val="true"/>
              </w:rPr>
              <w:t>مقدمۀ چهارم</w:t>
            </w:r>
            <w:r>
              <w:rPr>
                <w:rStyle w:val="IndexLink"/>
                <w:rtl w:val="true"/>
              </w:rPr>
              <w:t xml:space="preserve">: </w:t>
            </w:r>
            <w:r>
              <w:rPr>
                <w:rStyle w:val="IndexLink"/>
                <w:rtl w:val="true"/>
              </w:rPr>
              <w:t xml:space="preserve">منطق قرآن و اهل بیت </w:t>
            </w:r>
            <w:r>
              <w:rPr>
                <w:rStyle w:val="IndexLink"/>
                <w:rtl w:val="true"/>
              </w:rPr>
              <w:t>(</w:t>
            </w:r>
            <w:r>
              <w:rPr>
                <w:rStyle w:val="IndexLink"/>
                <w:rtl w:val="true"/>
              </w:rPr>
              <w:t>علیهم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5111023_581953129">
            <w:r>
              <w:rPr>
                <w:webHidden/>
                <w:rStyle w:val="IndexLink"/>
                <w:rtl w:val="true"/>
              </w:rPr>
              <w:t xml:space="preserve">منطق قرآن و اهل بیت </w:t>
            </w:r>
            <w:r>
              <w:rPr>
                <w:rStyle w:val="IndexLink"/>
                <w:rtl w:val="true"/>
              </w:rPr>
              <w:t>(</w:t>
            </w:r>
            <w:r>
              <w:rPr>
                <w:rStyle w:val="IndexLink"/>
                <w:rtl w:val="true"/>
              </w:rPr>
              <w:t>علیهم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5111025_581953129">
            <w:r>
              <w:rPr>
                <w:webHidden/>
                <w:rStyle w:val="IndexLink"/>
                <w:rtl w:val="true"/>
              </w:rPr>
              <w:t>مقدمۀ پنجم</w:t>
            </w:r>
            <w:r>
              <w:rPr>
                <w:rStyle w:val="IndexLink"/>
                <w:rtl w:val="true"/>
              </w:rPr>
              <w:t xml:space="preserve">: </w:t>
            </w:r>
            <w:r>
              <w:rPr>
                <w:rStyle w:val="IndexLink"/>
                <w:rtl w:val="true"/>
              </w:rPr>
              <w:t>مدیر انسان است و افراد تحت مدیریت نیز انسانند</w:t>
            </w:r>
            <w:r>
              <w:rPr>
                <w:rStyle w:val="IndexLink"/>
                <w:rtl w:val="true"/>
              </w:rPr>
              <w:tab/>
            </w:r>
            <w:r>
              <w:rPr>
                <w:rStyle w:val="IndexLink"/>
              </w:rPr>
              <w:t>35</w:t>
            </w:r>
          </w:hyperlink>
        </w:p>
        <w:p>
          <w:pPr>
            <w:pStyle w:val="Contents4"/>
            <w:tabs>
              <w:tab w:val="clear" w:pos="8176"/>
              <w:tab w:val="right" w:pos="9026" w:leader="dot"/>
            </w:tabs>
            <w:rPr/>
          </w:pPr>
          <w:hyperlink w:anchor="__RefHeading___Toc5111027_581953129">
            <w:r>
              <w:rPr>
                <w:webHidden/>
                <w:rStyle w:val="IndexLink"/>
                <w:rtl w:val="true"/>
              </w:rPr>
              <w:t>مدیر انسان است و افراد تحت مدیریت نیز انسانند</w:t>
            </w:r>
            <w:r>
              <w:rPr>
                <w:rStyle w:val="IndexLink"/>
                <w:rtl w:val="true"/>
              </w:rPr>
              <w:tab/>
            </w:r>
            <w:r>
              <w:rPr>
                <w:rStyle w:val="IndexLink"/>
              </w:rPr>
              <w:t>35</w:t>
            </w:r>
          </w:hyperlink>
        </w:p>
        <w:p>
          <w:pPr>
            <w:pStyle w:val="Contents3"/>
            <w:tabs>
              <w:tab w:val="clear" w:pos="8459"/>
              <w:tab w:val="right" w:pos="9026" w:leader="dot"/>
            </w:tabs>
            <w:rPr/>
          </w:pPr>
          <w:hyperlink w:anchor="__RefHeading___Toc5111029_581953129">
            <w:r>
              <w:rPr>
                <w:webHidden/>
                <w:rStyle w:val="IndexLink"/>
                <w:rtl w:val="true"/>
              </w:rPr>
              <w:t>مقدمۀ ششم</w:t>
            </w:r>
            <w:r>
              <w:rPr>
                <w:rStyle w:val="IndexLink"/>
                <w:rtl w:val="true"/>
              </w:rPr>
              <w:t xml:space="preserve">: </w:t>
            </w:r>
            <w:r>
              <w:rPr>
                <w:rStyle w:val="IndexLink"/>
                <w:rtl w:val="true"/>
              </w:rPr>
              <w:t>مدیریت و انسان شناسی</w:t>
            </w:r>
            <w:r>
              <w:rPr>
                <w:rStyle w:val="IndexLink"/>
                <w:rtl w:val="true"/>
              </w:rPr>
              <w:tab/>
            </w:r>
            <w:r>
              <w:rPr>
                <w:rStyle w:val="IndexLink"/>
              </w:rPr>
              <w:t>36</w:t>
            </w:r>
          </w:hyperlink>
        </w:p>
        <w:p>
          <w:pPr>
            <w:pStyle w:val="Contents4"/>
            <w:tabs>
              <w:tab w:val="clear" w:pos="8176"/>
              <w:tab w:val="right" w:pos="9026" w:leader="dot"/>
            </w:tabs>
            <w:rPr/>
          </w:pPr>
          <w:hyperlink w:anchor="__RefHeading___Toc5111031_581953129">
            <w:r>
              <w:rPr>
                <w:webHidden/>
                <w:rStyle w:val="IndexLink"/>
                <w:rtl w:val="true"/>
              </w:rPr>
              <w:t>مدیریت و انسان شناسی</w:t>
            </w:r>
            <w:r>
              <w:rPr>
                <w:rStyle w:val="IndexLink"/>
                <w:rtl w:val="true"/>
              </w:rPr>
              <w:tab/>
            </w:r>
            <w:r>
              <w:rPr>
                <w:rStyle w:val="IndexLink"/>
              </w:rPr>
              <w:t>36</w:t>
            </w:r>
          </w:hyperlink>
        </w:p>
        <w:p>
          <w:pPr>
            <w:pStyle w:val="Contents4"/>
            <w:tabs>
              <w:tab w:val="clear" w:pos="8176"/>
              <w:tab w:val="right" w:pos="9026" w:leader="dot"/>
            </w:tabs>
            <w:rPr/>
          </w:pPr>
          <w:hyperlink w:anchor="__RefHeading___Toc5111033_581953129">
            <w:r>
              <w:rPr>
                <w:webHidden/>
                <w:rStyle w:val="IndexLink"/>
                <w:rtl w:val="true"/>
              </w:rPr>
              <w:t>تعاون</w:t>
            </w:r>
            <w:r>
              <w:rPr>
                <w:rStyle w:val="IndexLink"/>
                <w:rtl w:val="true"/>
              </w:rPr>
              <w:tab/>
            </w:r>
            <w:r>
              <w:rPr>
                <w:rStyle w:val="IndexLink"/>
              </w:rPr>
              <w:t>37</w:t>
            </w:r>
          </w:hyperlink>
        </w:p>
        <w:p>
          <w:pPr>
            <w:pStyle w:val="Contents4"/>
            <w:tabs>
              <w:tab w:val="clear" w:pos="8176"/>
              <w:tab w:val="right" w:pos="9026" w:leader="dot"/>
            </w:tabs>
            <w:rPr/>
          </w:pPr>
          <w:hyperlink w:anchor="__RefHeading___Toc5111035_581953129">
            <w:r>
              <w:rPr>
                <w:webHidden/>
                <w:rStyle w:val="IndexLink"/>
                <w:rtl w:val="true"/>
              </w:rPr>
              <w:t>ویژگی انسان در تعاون</w:t>
            </w:r>
            <w:r>
              <w:rPr>
                <w:rStyle w:val="IndexLink"/>
                <w:rtl w:val="true"/>
              </w:rPr>
              <w:tab/>
            </w:r>
            <w:r>
              <w:rPr>
                <w:rStyle w:val="IndexLink"/>
              </w:rPr>
              <w:t>38</w:t>
            </w:r>
          </w:hyperlink>
        </w:p>
        <w:p>
          <w:pPr>
            <w:pStyle w:val="Contents4"/>
            <w:tabs>
              <w:tab w:val="clear" w:pos="8176"/>
              <w:tab w:val="right" w:pos="9026" w:leader="dot"/>
            </w:tabs>
            <w:rPr/>
          </w:pPr>
          <w:hyperlink w:anchor="__RefHeading___Toc5111037_581953129">
            <w:r>
              <w:rPr>
                <w:webHidden/>
                <w:rStyle w:val="IndexLink"/>
                <w:rtl w:val="true"/>
              </w:rPr>
              <w:t>تعاون بدون مدیریت امکان ندارد</w:t>
            </w:r>
            <w:r>
              <w:rPr>
                <w:rStyle w:val="IndexLink"/>
                <w:rtl w:val="true"/>
              </w:rPr>
              <w:tab/>
            </w:r>
            <w:r>
              <w:rPr>
                <w:rStyle w:val="IndexLink"/>
              </w:rPr>
              <w:t>39</w:t>
            </w:r>
          </w:hyperlink>
        </w:p>
        <w:p>
          <w:pPr>
            <w:pStyle w:val="Contents4"/>
            <w:tabs>
              <w:tab w:val="clear" w:pos="8176"/>
              <w:tab w:val="right" w:pos="9026" w:leader="dot"/>
            </w:tabs>
            <w:rPr/>
          </w:pPr>
          <w:hyperlink w:anchor="__RefHeading___Toc5111039_581953129">
            <w:r>
              <w:rPr>
                <w:webHidden/>
                <w:rStyle w:val="IndexLink"/>
                <w:rtl w:val="true"/>
              </w:rPr>
              <w:t>مدیریت تعاون غریزی</w:t>
            </w:r>
            <w:r>
              <w:rPr>
                <w:rStyle w:val="IndexLink"/>
                <w:rtl w:val="true"/>
              </w:rPr>
              <w:tab/>
            </w:r>
            <w:r>
              <w:rPr>
                <w:rStyle w:val="IndexLink"/>
              </w:rPr>
              <w:t>40</w:t>
            </w:r>
          </w:hyperlink>
        </w:p>
        <w:p>
          <w:pPr>
            <w:pStyle w:val="Contents4"/>
            <w:tabs>
              <w:tab w:val="clear" w:pos="8176"/>
              <w:tab w:val="right" w:pos="9026" w:leader="dot"/>
            </w:tabs>
            <w:rPr/>
          </w:pPr>
          <w:hyperlink w:anchor="__RefHeading___Toc5111041_581953129">
            <w:r>
              <w:rPr>
                <w:webHidden/>
                <w:rStyle w:val="IndexLink"/>
                <w:rtl w:val="true"/>
              </w:rPr>
              <w:t>اولین فرق مدیریت علمی و مدیریت سنتی</w:t>
            </w:r>
            <w:r>
              <w:rPr>
                <w:rStyle w:val="IndexLink"/>
                <w:rtl w:val="true"/>
              </w:rPr>
              <w:tab/>
            </w:r>
            <w:r>
              <w:rPr>
                <w:rStyle w:val="IndexLink"/>
              </w:rPr>
              <w:t>42</w:t>
            </w:r>
          </w:hyperlink>
        </w:p>
        <w:p>
          <w:pPr>
            <w:pStyle w:val="Contents4"/>
            <w:tabs>
              <w:tab w:val="clear" w:pos="8176"/>
              <w:tab w:val="right" w:pos="9026" w:leader="dot"/>
            </w:tabs>
            <w:rPr/>
          </w:pPr>
          <w:hyperlink w:anchor="__RefHeading___Toc5111043_581953129">
            <w:r>
              <w:rPr>
                <w:webHidden/>
                <w:rStyle w:val="IndexLink"/>
                <w:rtl w:val="true"/>
              </w:rPr>
              <w:t>مسؤلیت دانش مدیریت</w:t>
            </w:r>
            <w:r>
              <w:rPr>
                <w:rStyle w:val="IndexLink"/>
                <w:rtl w:val="true"/>
              </w:rPr>
              <w:tab/>
            </w:r>
            <w:r>
              <w:rPr>
                <w:rStyle w:val="IndexLink"/>
              </w:rPr>
              <w:t>44</w:t>
            </w:r>
          </w:hyperlink>
        </w:p>
        <w:p>
          <w:pPr>
            <w:pStyle w:val="Contents4"/>
            <w:tabs>
              <w:tab w:val="clear" w:pos="8176"/>
              <w:tab w:val="right" w:pos="9026" w:leader="dot"/>
            </w:tabs>
            <w:rPr/>
          </w:pPr>
          <w:hyperlink w:anchor="__RefHeading___Toc5111045_581953129">
            <w:r>
              <w:rPr>
                <w:webHidden/>
                <w:rStyle w:val="IndexLink"/>
                <w:rtl w:val="true"/>
              </w:rPr>
              <w:t xml:space="preserve">مدیریت یک </w:t>
            </w:r>
            <w:r>
              <w:rPr>
                <w:rStyle w:val="IndexLink"/>
                <w:rtl w:val="true"/>
              </w:rPr>
              <w:t>«</w:t>
            </w:r>
            <w:r>
              <w:rPr>
                <w:rStyle w:val="IndexLink"/>
                <w:rtl w:val="true"/>
              </w:rPr>
              <w:t>فعل</w:t>
            </w:r>
            <w:r>
              <w:rPr>
                <w:rStyle w:val="IndexLink"/>
                <w:rtl w:val="true"/>
              </w:rPr>
              <w:t xml:space="preserve">» </w:t>
            </w:r>
            <w:r>
              <w:rPr>
                <w:rStyle w:val="IndexLink"/>
                <w:rtl w:val="true"/>
              </w:rPr>
              <w:t xml:space="preserve">است؟ یا </w:t>
            </w:r>
            <w:r>
              <w:rPr>
                <w:rStyle w:val="IndexLink"/>
                <w:rtl w:val="true"/>
              </w:rPr>
              <w:t>«</w:t>
            </w:r>
            <w:r>
              <w:rPr>
                <w:rStyle w:val="IndexLink"/>
                <w:rtl w:val="true"/>
              </w:rPr>
              <w:t>انفعال</w:t>
            </w:r>
            <w:r>
              <w:rPr>
                <w:rStyle w:val="IndexLink"/>
                <w:rtl w:val="true"/>
              </w:rPr>
              <w:t>»</w:t>
            </w:r>
            <w:r>
              <w:rPr>
                <w:rStyle w:val="IndexLink"/>
                <w:rtl w:val="true"/>
              </w:rPr>
              <w:t>؟</w:t>
            </w:r>
            <w:r>
              <w:rPr>
                <w:rStyle w:val="IndexLink"/>
                <w:rtl w:val="true"/>
              </w:rPr>
              <w:tab/>
            </w:r>
            <w:r>
              <w:rPr>
                <w:rStyle w:val="IndexLink"/>
              </w:rPr>
              <w:t>45</w:t>
            </w:r>
          </w:hyperlink>
        </w:p>
        <w:p>
          <w:pPr>
            <w:pStyle w:val="Contents3"/>
            <w:tabs>
              <w:tab w:val="clear" w:pos="8459"/>
              <w:tab w:val="right" w:pos="9026" w:leader="dot"/>
            </w:tabs>
            <w:rPr/>
          </w:pPr>
          <w:hyperlink w:anchor="__RefHeading___Toc5111047_581953129">
            <w:r>
              <w:rPr>
                <w:webHidden/>
                <w:rStyle w:val="IndexLink"/>
                <w:rtl w:val="true"/>
              </w:rPr>
              <w:t>مقدمۀ هفتم</w:t>
            </w:r>
            <w:r>
              <w:rPr>
                <w:rStyle w:val="IndexLink"/>
                <w:rtl w:val="true"/>
              </w:rPr>
              <w:t xml:space="preserve">: </w:t>
            </w:r>
            <w:r>
              <w:rPr>
                <w:rStyle w:val="IndexLink"/>
                <w:rtl w:val="true"/>
              </w:rPr>
              <w:t>اسلام و شخصیت جامعه</w:t>
            </w:r>
            <w:r>
              <w:rPr>
                <w:rStyle w:val="IndexLink"/>
                <w:rtl w:val="true"/>
              </w:rPr>
              <w:tab/>
            </w:r>
            <w:r>
              <w:rPr>
                <w:rStyle w:val="IndexLink"/>
              </w:rPr>
              <w:t>47</w:t>
            </w:r>
          </w:hyperlink>
        </w:p>
        <w:p>
          <w:pPr>
            <w:pStyle w:val="Contents4"/>
            <w:tabs>
              <w:tab w:val="clear" w:pos="8176"/>
              <w:tab w:val="right" w:pos="9026" w:leader="dot"/>
            </w:tabs>
            <w:rPr/>
          </w:pPr>
          <w:hyperlink w:anchor="__RefHeading___Toc5111049_581953129">
            <w:r>
              <w:rPr>
                <w:webHidden/>
                <w:rStyle w:val="IndexLink"/>
                <w:rtl w:val="true"/>
              </w:rPr>
              <w:t>اسلام و شخصیت جامعه</w:t>
            </w:r>
            <w:r>
              <w:rPr>
                <w:rStyle w:val="IndexLink"/>
                <w:rtl w:val="true"/>
              </w:rPr>
              <w:tab/>
            </w:r>
            <w:r>
              <w:rPr>
                <w:rStyle w:val="IndexLink"/>
              </w:rPr>
              <w:t>47</w:t>
            </w:r>
          </w:hyperlink>
        </w:p>
        <w:p>
          <w:pPr>
            <w:pStyle w:val="Contents4"/>
            <w:tabs>
              <w:tab w:val="clear" w:pos="8176"/>
              <w:tab w:val="right" w:pos="9026" w:leader="dot"/>
            </w:tabs>
            <w:rPr/>
          </w:pPr>
          <w:hyperlink w:anchor="__RefHeading___Toc5111051_581953129">
            <w:r>
              <w:rPr>
                <w:webHidden/>
                <w:rStyle w:val="IndexLink"/>
                <w:rtl w:val="true"/>
              </w:rPr>
              <w:t>مدیریت و سلب حقوق انسانی</w:t>
            </w:r>
            <w:r>
              <w:rPr>
                <w:rStyle w:val="IndexLink"/>
                <w:rtl w:val="true"/>
              </w:rPr>
              <w:tab/>
            </w:r>
            <w:r>
              <w:rPr>
                <w:rStyle w:val="IndexLink"/>
              </w:rPr>
              <w:t>51</w:t>
            </w:r>
          </w:hyperlink>
        </w:p>
        <w:p>
          <w:pPr>
            <w:pStyle w:val="Contents3"/>
            <w:tabs>
              <w:tab w:val="clear" w:pos="8459"/>
              <w:tab w:val="right" w:pos="9026" w:leader="dot"/>
            </w:tabs>
            <w:rPr/>
          </w:pPr>
          <w:hyperlink w:anchor="__RefHeading___Toc5111053_581953129">
            <w:r>
              <w:rPr>
                <w:webHidden/>
                <w:rStyle w:val="IndexLink"/>
                <w:rtl w:val="true"/>
              </w:rPr>
              <w:t>مقدمۀ هشتم</w:t>
            </w:r>
            <w:r>
              <w:rPr>
                <w:rStyle w:val="IndexLink"/>
                <w:rtl w:val="true"/>
              </w:rPr>
              <w:t xml:space="preserve">: </w:t>
            </w:r>
            <w:r>
              <w:rPr>
                <w:rStyle w:val="IndexLink"/>
                <w:rtl w:val="true"/>
              </w:rPr>
              <w:t>تعاطی و داد و ستد</w:t>
            </w:r>
            <w:r>
              <w:rPr>
                <w:rStyle w:val="IndexLink"/>
                <w:rtl w:val="true"/>
              </w:rPr>
              <w:t xml:space="preserve">: </w:t>
            </w:r>
            <w:r>
              <w:rPr>
                <w:rStyle w:val="IndexLink"/>
                <w:rtl w:val="true"/>
              </w:rPr>
              <w:t>امر بین امرین</w:t>
            </w:r>
            <w:r>
              <w:rPr>
                <w:rStyle w:val="IndexLink"/>
                <w:rtl w:val="true"/>
              </w:rPr>
              <w:tab/>
            </w:r>
            <w:r>
              <w:rPr>
                <w:rStyle w:val="IndexLink"/>
              </w:rPr>
              <w:t>52</w:t>
            </w:r>
          </w:hyperlink>
        </w:p>
        <w:p>
          <w:pPr>
            <w:pStyle w:val="Contents4"/>
            <w:tabs>
              <w:tab w:val="clear" w:pos="8176"/>
              <w:tab w:val="right" w:pos="9026" w:leader="dot"/>
            </w:tabs>
            <w:rPr/>
          </w:pPr>
          <w:hyperlink w:anchor="__RefHeading___Toc5111055_581953129">
            <w:r>
              <w:rPr>
                <w:webHidden/>
                <w:rStyle w:val="IndexLink"/>
                <w:rtl w:val="true"/>
              </w:rPr>
              <w:t>تعاطی</w:t>
            </w:r>
            <w:r>
              <w:rPr>
                <w:rStyle w:val="IndexLink"/>
                <w:rtl w:val="true"/>
              </w:rPr>
              <w:t xml:space="preserve">: </w:t>
            </w:r>
            <w:r>
              <w:rPr>
                <w:rStyle w:val="IndexLink"/>
                <w:rtl w:val="true"/>
              </w:rPr>
              <w:t>دادوستد</w:t>
            </w:r>
            <w:r>
              <w:rPr>
                <w:rStyle w:val="IndexLink"/>
                <w:rtl w:val="true"/>
              </w:rPr>
              <w:tab/>
            </w:r>
            <w:r>
              <w:rPr>
                <w:rStyle w:val="IndexLink"/>
              </w:rPr>
              <w:t>52</w:t>
            </w:r>
          </w:hyperlink>
        </w:p>
        <w:p>
          <w:pPr>
            <w:pStyle w:val="Contents4"/>
            <w:tabs>
              <w:tab w:val="clear" w:pos="8176"/>
              <w:tab w:val="right" w:pos="9026" w:leader="dot"/>
            </w:tabs>
            <w:rPr/>
          </w:pPr>
          <w:hyperlink w:anchor="__RefHeading___Toc5111057_581953129">
            <w:r>
              <w:rPr>
                <w:webHidden/>
                <w:rStyle w:val="IndexLink"/>
                <w:rtl w:val="true"/>
              </w:rPr>
              <w:t xml:space="preserve">مدیریت صحیح آن است که بر </w:t>
            </w:r>
            <w:r>
              <w:rPr>
                <w:rStyle w:val="IndexLink"/>
                <w:rtl w:val="true"/>
              </w:rPr>
              <w:t>«</w:t>
            </w:r>
            <w:r>
              <w:rPr>
                <w:rStyle w:val="IndexLink"/>
                <w:rtl w:val="true"/>
              </w:rPr>
              <w:t>امر بین امرین</w:t>
            </w:r>
            <w:r>
              <w:rPr>
                <w:rStyle w:val="IndexLink"/>
                <w:rtl w:val="true"/>
              </w:rPr>
              <w:t xml:space="preserve">» </w:t>
            </w:r>
            <w:r>
              <w:rPr>
                <w:rStyle w:val="IndexLink"/>
                <w:rtl w:val="true"/>
              </w:rPr>
              <w:t>مبتنی باشد</w:t>
            </w:r>
            <w:r>
              <w:rPr>
                <w:rStyle w:val="IndexLink"/>
                <w:rtl w:val="true"/>
              </w:rPr>
              <w:tab/>
            </w:r>
            <w:r>
              <w:rPr>
                <w:rStyle w:val="IndexLink"/>
              </w:rPr>
              <w:t>52</w:t>
            </w:r>
          </w:hyperlink>
        </w:p>
        <w:p>
          <w:pPr>
            <w:pStyle w:val="Contents4"/>
            <w:tabs>
              <w:tab w:val="clear" w:pos="8176"/>
              <w:tab w:val="right" w:pos="9026" w:leader="dot"/>
            </w:tabs>
            <w:rPr/>
          </w:pPr>
          <w:hyperlink w:anchor="__RefHeading___Toc5111059_581953129">
            <w:r>
              <w:rPr>
                <w:webHidden/>
                <w:rStyle w:val="IndexLink"/>
                <w:rtl w:val="true"/>
              </w:rPr>
              <w:t>چند اصل در چند سطر</w:t>
            </w:r>
            <w:r>
              <w:rPr>
                <w:rStyle w:val="IndexLink"/>
                <w:rtl w:val="true"/>
              </w:rPr>
              <w:tab/>
            </w:r>
            <w:r>
              <w:rPr>
                <w:rStyle w:val="IndexLink"/>
              </w:rPr>
              <w:t>56</w:t>
            </w:r>
          </w:hyperlink>
        </w:p>
        <w:p>
          <w:pPr>
            <w:pStyle w:val="Contents3"/>
            <w:tabs>
              <w:tab w:val="clear" w:pos="8459"/>
              <w:tab w:val="right" w:pos="9026" w:leader="dot"/>
            </w:tabs>
            <w:rPr/>
          </w:pPr>
          <w:hyperlink w:anchor="__RefHeading___Toc5111061_581953129">
            <w:r>
              <w:rPr>
                <w:webHidden/>
                <w:rStyle w:val="IndexLink"/>
                <w:rtl w:val="true"/>
              </w:rPr>
              <w:t>مقدمۀ نهم</w:t>
            </w:r>
            <w:r>
              <w:rPr>
                <w:rStyle w:val="IndexLink"/>
                <w:rtl w:val="true"/>
              </w:rPr>
              <w:t xml:space="preserve">: </w:t>
            </w:r>
            <w:r>
              <w:rPr>
                <w:rStyle w:val="IndexLink"/>
                <w:rtl w:val="true"/>
              </w:rPr>
              <w:t>انصاف</w:t>
            </w:r>
            <w:r>
              <w:rPr>
                <w:rStyle w:val="IndexLink"/>
                <w:rtl w:val="true"/>
              </w:rPr>
              <w:t xml:space="preserve">: </w:t>
            </w:r>
            <w:r>
              <w:rPr>
                <w:rStyle w:val="IndexLink"/>
                <w:rtl w:val="true"/>
              </w:rPr>
              <w:t>تذکر، توبیخ و مجازات</w:t>
            </w:r>
            <w:r>
              <w:rPr>
                <w:rStyle w:val="IndexLink"/>
                <w:rtl w:val="true"/>
              </w:rPr>
              <w:tab/>
            </w:r>
            <w:r>
              <w:rPr>
                <w:rStyle w:val="IndexLink"/>
              </w:rPr>
              <w:t>57</w:t>
            </w:r>
          </w:hyperlink>
        </w:p>
        <w:p>
          <w:pPr>
            <w:pStyle w:val="Contents4"/>
            <w:tabs>
              <w:tab w:val="clear" w:pos="8176"/>
              <w:tab w:val="right" w:pos="9026" w:leader="dot"/>
            </w:tabs>
            <w:rPr/>
          </w:pPr>
          <w:hyperlink w:anchor="__RefHeading___Toc5111063_581953129">
            <w:r>
              <w:rPr>
                <w:webHidden/>
                <w:rStyle w:val="IndexLink"/>
                <w:rtl w:val="true"/>
              </w:rPr>
              <w:t>انصاف</w:t>
            </w:r>
            <w:r>
              <w:rPr>
                <w:rStyle w:val="IndexLink"/>
                <w:rtl w:val="true"/>
              </w:rPr>
              <w:tab/>
            </w:r>
            <w:r>
              <w:rPr>
                <w:rStyle w:val="IndexLink"/>
              </w:rPr>
              <w:t>57</w:t>
            </w:r>
          </w:hyperlink>
        </w:p>
        <w:p>
          <w:pPr>
            <w:pStyle w:val="Contents4"/>
            <w:tabs>
              <w:tab w:val="clear" w:pos="8176"/>
              <w:tab w:val="right" w:pos="9026" w:leader="dot"/>
            </w:tabs>
            <w:rPr/>
          </w:pPr>
          <w:hyperlink w:anchor="__RefHeading___Toc5111065_581953129">
            <w:r>
              <w:rPr>
                <w:webHidden/>
                <w:rStyle w:val="IndexLink"/>
                <w:rtl w:val="true"/>
              </w:rPr>
              <w:t>تذکر، توبیخ و مجازات</w:t>
            </w:r>
            <w:r>
              <w:rPr>
                <w:rStyle w:val="IndexLink"/>
                <w:rtl w:val="true"/>
              </w:rPr>
              <w:tab/>
            </w:r>
            <w:r>
              <w:rPr>
                <w:rStyle w:val="IndexLink"/>
              </w:rPr>
              <w:t>57</w:t>
            </w:r>
          </w:hyperlink>
        </w:p>
        <w:p>
          <w:pPr>
            <w:pStyle w:val="Contents3"/>
            <w:tabs>
              <w:tab w:val="clear" w:pos="8459"/>
              <w:tab w:val="right" w:pos="9026" w:leader="dot"/>
            </w:tabs>
            <w:rPr/>
          </w:pPr>
          <w:hyperlink w:anchor="__RefHeading___Toc5111067_581953129">
            <w:r>
              <w:rPr>
                <w:webHidden/>
                <w:rStyle w:val="IndexLink"/>
                <w:rtl w:val="true"/>
              </w:rPr>
              <w:t>مقدمۀ دهم</w:t>
            </w:r>
            <w:r>
              <w:rPr>
                <w:rStyle w:val="IndexLink"/>
                <w:rtl w:val="true"/>
              </w:rPr>
              <w:t xml:space="preserve">: </w:t>
            </w:r>
            <w:r>
              <w:rPr>
                <w:rStyle w:val="IndexLink"/>
                <w:rtl w:val="true"/>
              </w:rPr>
              <w:t>فهرستی از مسائل ضروری</w:t>
            </w:r>
            <w:r>
              <w:rPr>
                <w:rStyle w:val="IndexLink"/>
                <w:rtl w:val="true"/>
              </w:rPr>
              <w:tab/>
            </w:r>
            <w:r>
              <w:rPr>
                <w:rStyle w:val="IndexLink"/>
              </w:rPr>
              <w:t>64</w:t>
            </w:r>
          </w:hyperlink>
        </w:p>
        <w:p>
          <w:pPr>
            <w:pStyle w:val="Contents4"/>
            <w:tabs>
              <w:tab w:val="clear" w:pos="8176"/>
              <w:tab w:val="right" w:pos="9026" w:leader="dot"/>
            </w:tabs>
            <w:rPr/>
          </w:pPr>
          <w:hyperlink w:anchor="__RefHeading___Toc5111069_581953129">
            <w:r>
              <w:rPr>
                <w:webHidden/>
                <w:rStyle w:val="IndexLink"/>
                <w:rtl w:val="true"/>
              </w:rPr>
              <w:t>فهرستی از مسائل ضروری</w:t>
            </w:r>
            <w:r>
              <w:rPr>
                <w:rStyle w:val="IndexLink"/>
                <w:rtl w:val="true"/>
              </w:rPr>
              <w:tab/>
            </w:r>
            <w:r>
              <w:rPr>
                <w:rStyle w:val="IndexLink"/>
              </w:rPr>
              <w:t>64</w:t>
            </w:r>
          </w:hyperlink>
        </w:p>
        <w:p>
          <w:pPr>
            <w:pStyle w:val="Contents4"/>
            <w:tabs>
              <w:tab w:val="clear" w:pos="8176"/>
              <w:tab w:val="right" w:pos="9026" w:leader="dot"/>
            </w:tabs>
            <w:rPr/>
          </w:pPr>
          <w:hyperlink w:anchor="__RefHeading___Toc5111071_581953129">
            <w:r>
              <w:rPr>
                <w:webHidden/>
                <w:rStyle w:val="IndexLink"/>
                <w:rtl w:val="true"/>
              </w:rPr>
              <w:t>مسائل زیر مطابق بینش و انسان شناسی اسلام ارائه می گردد</w:t>
            </w:r>
            <w:r>
              <w:rPr>
                <w:rStyle w:val="IndexLink"/>
                <w:rtl w:val="true"/>
              </w:rPr>
              <w:tab/>
            </w:r>
            <w:r>
              <w:rPr>
                <w:rStyle w:val="IndexLink"/>
              </w:rPr>
              <w:t>64</w:t>
            </w:r>
          </w:hyperlink>
        </w:p>
        <w:p>
          <w:pPr>
            <w:pStyle w:val="Contents4"/>
            <w:tabs>
              <w:tab w:val="clear" w:pos="8176"/>
              <w:tab w:val="right" w:pos="9026" w:leader="dot"/>
            </w:tabs>
            <w:rPr/>
          </w:pPr>
          <w:hyperlink w:anchor="__RefHeading___Toc5111073_581953129">
            <w:r>
              <w:rPr>
                <w:webHidden/>
                <w:rStyle w:val="IndexLink"/>
              </w:rPr>
              <w:t>8</w:t>
            </w:r>
            <w:r>
              <w:rPr>
                <w:rStyle w:val="IndexLink"/>
                <w:rtl w:val="true"/>
              </w:rPr>
              <w:t xml:space="preserve">- </w:t>
            </w:r>
            <w:r>
              <w:rPr>
                <w:rStyle w:val="IndexLink"/>
                <w:rtl w:val="true"/>
              </w:rPr>
              <w:t>مدیریت کودک</w:t>
            </w:r>
            <w:r>
              <w:rPr>
                <w:rStyle w:val="IndexLink"/>
                <w:rtl w:val="true"/>
              </w:rPr>
              <w:tab/>
            </w:r>
            <w:r>
              <w:rPr>
                <w:rStyle w:val="IndexLink"/>
              </w:rPr>
              <w:t>68</w:t>
            </w:r>
          </w:hyperlink>
        </w:p>
        <w:p>
          <w:pPr>
            <w:pStyle w:val="Contents4"/>
            <w:tabs>
              <w:tab w:val="clear" w:pos="8176"/>
              <w:tab w:val="right" w:pos="9026" w:leader="dot"/>
            </w:tabs>
            <w:rPr/>
          </w:pPr>
          <w:hyperlink w:anchor="__RefHeading___Toc5111075_581953129">
            <w:r>
              <w:rPr>
                <w:webHidden/>
                <w:rStyle w:val="IndexLink"/>
              </w:rPr>
              <w:t>10</w:t>
            </w:r>
            <w:r>
              <w:rPr>
                <w:rStyle w:val="IndexLink"/>
                <w:rtl w:val="true"/>
              </w:rPr>
              <w:t xml:space="preserve">- </w:t>
            </w:r>
            <w:r>
              <w:rPr>
                <w:rStyle w:val="IndexLink"/>
                <w:rtl w:val="true"/>
              </w:rPr>
              <w:t>مدیریت خانواده</w:t>
            </w:r>
            <w:r>
              <w:rPr>
                <w:rStyle w:val="IndexLink"/>
                <w:rtl w:val="true"/>
              </w:rPr>
              <w:tab/>
            </w:r>
            <w:r>
              <w:rPr>
                <w:rStyle w:val="IndexLink"/>
              </w:rPr>
              <w:t>70</w:t>
            </w:r>
          </w:hyperlink>
        </w:p>
        <w:p>
          <w:pPr>
            <w:pStyle w:val="Contents4"/>
            <w:tabs>
              <w:tab w:val="clear" w:pos="8176"/>
              <w:tab w:val="right" w:pos="9026" w:leader="dot"/>
            </w:tabs>
            <w:rPr/>
          </w:pPr>
          <w:hyperlink w:anchor="__RefHeading___Toc5111077_581953129">
            <w:r>
              <w:rPr>
                <w:webHidden/>
                <w:rStyle w:val="IndexLink"/>
                <w:rtl w:val="true"/>
              </w:rPr>
              <w:t>قاعده</w:t>
            </w:r>
            <w:r>
              <w:rPr>
                <w:rStyle w:val="IndexLink"/>
                <w:rtl w:val="true"/>
              </w:rPr>
              <w:tab/>
            </w:r>
            <w:r>
              <w:rPr>
                <w:rStyle w:val="IndexLink"/>
              </w:rPr>
              <w:t>70</w:t>
            </w:r>
          </w:hyperlink>
        </w:p>
        <w:p>
          <w:pPr>
            <w:pStyle w:val="Contents3"/>
            <w:tabs>
              <w:tab w:val="clear" w:pos="8459"/>
              <w:tab w:val="right" w:pos="9026" w:leader="dot"/>
            </w:tabs>
            <w:rPr/>
          </w:pPr>
          <w:hyperlink w:anchor="__RefHeading___Toc5111079_581953129">
            <w:r>
              <w:rPr>
                <w:webHidden/>
                <w:rStyle w:val="IndexLink"/>
                <w:rtl w:val="true"/>
              </w:rPr>
              <w:t>مقدمۀ یازدهم</w:t>
            </w:r>
            <w:r>
              <w:rPr>
                <w:rStyle w:val="IndexLink"/>
                <w:rtl w:val="true"/>
              </w:rPr>
              <w:t xml:space="preserve">: </w:t>
            </w:r>
            <w:r>
              <w:rPr>
                <w:rStyle w:val="IndexLink"/>
                <w:rtl w:val="true"/>
              </w:rPr>
              <w:t>انسان و مدیریت</w:t>
            </w:r>
            <w:r>
              <w:rPr>
                <w:rStyle w:val="IndexLink"/>
                <w:rtl w:val="true"/>
              </w:rPr>
              <w:tab/>
            </w:r>
            <w:r>
              <w:rPr>
                <w:rStyle w:val="IndexLink"/>
              </w:rPr>
              <w:t>71</w:t>
            </w:r>
          </w:hyperlink>
        </w:p>
        <w:p>
          <w:pPr>
            <w:pStyle w:val="Contents4"/>
            <w:tabs>
              <w:tab w:val="clear" w:pos="8176"/>
              <w:tab w:val="right" w:pos="9026" w:leader="dot"/>
            </w:tabs>
            <w:rPr/>
          </w:pPr>
          <w:hyperlink w:anchor="__RefHeading___Toc5111081_581953129">
            <w:r>
              <w:rPr>
                <w:webHidden/>
                <w:rStyle w:val="IndexLink"/>
                <w:rtl w:val="true"/>
              </w:rPr>
              <w:t>انسان و مدیریت</w:t>
            </w:r>
            <w:r>
              <w:rPr>
                <w:rStyle w:val="IndexLink"/>
                <w:rtl w:val="true"/>
              </w:rPr>
              <w:tab/>
            </w:r>
            <w:r>
              <w:rPr>
                <w:rStyle w:val="IndexLink"/>
              </w:rPr>
              <w:t>71</w:t>
            </w:r>
          </w:hyperlink>
        </w:p>
        <w:p>
          <w:pPr>
            <w:pStyle w:val="Contents4"/>
            <w:tabs>
              <w:tab w:val="clear" w:pos="8176"/>
              <w:tab w:val="right" w:pos="9026" w:leader="dot"/>
            </w:tabs>
            <w:rPr/>
          </w:pPr>
          <w:hyperlink w:anchor="__RefHeading___Toc5111083_581953129">
            <w:r>
              <w:rPr>
                <w:webHidden/>
                <w:rStyle w:val="IndexLink"/>
                <w:rtl w:val="true"/>
              </w:rPr>
              <w:t>مسئله اول</w:t>
            </w:r>
            <w:r>
              <w:rPr>
                <w:rStyle w:val="IndexLink"/>
                <w:rtl w:val="true"/>
              </w:rPr>
              <w:tab/>
            </w:r>
            <w:r>
              <w:rPr>
                <w:rStyle w:val="IndexLink"/>
              </w:rPr>
              <w:t>71</w:t>
            </w:r>
          </w:hyperlink>
        </w:p>
        <w:p>
          <w:pPr>
            <w:pStyle w:val="Contents4"/>
            <w:tabs>
              <w:tab w:val="clear" w:pos="8176"/>
              <w:tab w:val="right" w:pos="9026" w:leader="dot"/>
            </w:tabs>
            <w:rPr/>
          </w:pPr>
          <w:hyperlink w:anchor="__RefHeading___Toc5111085_581953129">
            <w:r>
              <w:rPr>
                <w:webHidden/>
                <w:rStyle w:val="IndexLink"/>
                <w:rtl w:val="true"/>
              </w:rPr>
              <w:t>هدف از مدیریت</w:t>
            </w:r>
            <w:r>
              <w:rPr>
                <w:rStyle w:val="IndexLink"/>
                <w:rtl w:val="true"/>
              </w:rPr>
              <w:tab/>
            </w:r>
            <w:r>
              <w:rPr>
                <w:rStyle w:val="IndexLink"/>
              </w:rPr>
              <w:t>75</w:t>
            </w:r>
          </w:hyperlink>
        </w:p>
        <w:p>
          <w:pPr>
            <w:pStyle w:val="Contents4"/>
            <w:tabs>
              <w:tab w:val="clear" w:pos="8176"/>
              <w:tab w:val="right" w:pos="9026" w:leader="dot"/>
            </w:tabs>
            <w:rPr/>
          </w:pPr>
          <w:hyperlink w:anchor="__RefHeading___Toc5111087_581953129">
            <w:r>
              <w:rPr>
                <w:webHidden/>
                <w:rStyle w:val="IndexLink"/>
                <w:rtl w:val="true"/>
              </w:rPr>
              <w:t>امام سجاد علیه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5111089_581953129">
            <w:r>
              <w:rPr>
                <w:webHidden/>
                <w:rStyle w:val="IndexLink"/>
                <w:rtl w:val="true"/>
              </w:rPr>
              <w:t>تعریف رشاد</w:t>
            </w:r>
            <w:r>
              <w:rPr>
                <w:rStyle w:val="IndexLink"/>
                <w:rtl w:val="true"/>
              </w:rPr>
              <w:tab/>
            </w:r>
            <w:r>
              <w:rPr>
                <w:rStyle w:val="IndexLink"/>
              </w:rPr>
              <w:t>79</w:t>
            </w:r>
          </w:hyperlink>
        </w:p>
        <w:p>
          <w:pPr>
            <w:pStyle w:val="Contents4"/>
            <w:tabs>
              <w:tab w:val="clear" w:pos="8176"/>
              <w:tab w:val="right" w:pos="9026" w:leader="dot"/>
            </w:tabs>
            <w:rPr/>
          </w:pPr>
          <w:hyperlink w:anchor="__RefHeading___Toc5111091_581953129">
            <w:r>
              <w:rPr>
                <w:webHidden/>
                <w:rStyle w:val="IndexLink"/>
                <w:rtl w:val="true"/>
              </w:rPr>
              <w:t>نکتۀ دقیق و مهم</w:t>
            </w:r>
            <w:r>
              <w:rPr>
                <w:rStyle w:val="IndexLink"/>
                <w:rtl w:val="true"/>
              </w:rPr>
              <w:tab/>
            </w:r>
            <w:r>
              <w:rPr>
                <w:rStyle w:val="IndexLink"/>
              </w:rPr>
              <w:t>79</w:t>
            </w:r>
          </w:hyperlink>
        </w:p>
        <w:p>
          <w:pPr>
            <w:pStyle w:val="Contents4"/>
            <w:tabs>
              <w:tab w:val="clear" w:pos="8176"/>
              <w:tab w:val="right" w:pos="9026" w:leader="dot"/>
            </w:tabs>
            <w:rPr/>
          </w:pPr>
          <w:hyperlink w:anchor="__RefHeading___Toc5111093_581953129">
            <w:r>
              <w:rPr>
                <w:webHidden/>
                <w:rStyle w:val="IndexLink"/>
                <w:rtl w:val="true"/>
              </w:rPr>
              <w:t>عُطله</w:t>
            </w:r>
            <w:r>
              <w:rPr>
                <w:rStyle w:val="IndexLink"/>
                <w:rtl w:val="true"/>
              </w:rPr>
              <w:tab/>
            </w:r>
            <w:r>
              <w:rPr>
                <w:rStyle w:val="IndexLink"/>
              </w:rPr>
              <w:t>82</w:t>
            </w:r>
          </w:hyperlink>
        </w:p>
        <w:p>
          <w:pPr>
            <w:pStyle w:val="Contents3"/>
            <w:tabs>
              <w:tab w:val="clear" w:pos="8459"/>
              <w:tab w:val="right" w:pos="9026" w:leader="dot"/>
            </w:tabs>
            <w:rPr/>
          </w:pPr>
          <w:hyperlink w:anchor="__RefHeading___Toc5111095_581953129">
            <w:r>
              <w:rPr>
                <w:webHidden/>
                <w:rStyle w:val="IndexLink"/>
                <w:rtl w:val="true"/>
              </w:rPr>
              <w:t>مقدمۀ دوازدهم</w:t>
            </w:r>
            <w:r>
              <w:rPr>
                <w:rStyle w:val="IndexLink"/>
                <w:rtl w:val="true"/>
              </w:rPr>
              <w:t xml:space="preserve">: </w:t>
            </w:r>
            <w:r>
              <w:rPr>
                <w:rStyle w:val="IndexLink"/>
                <w:rtl w:val="true"/>
              </w:rPr>
              <w:t>و اینک تعریف مدیریت</w:t>
            </w:r>
            <w:r>
              <w:rPr>
                <w:rStyle w:val="IndexLink"/>
                <w:rtl w:val="true"/>
              </w:rPr>
              <w:tab/>
            </w:r>
            <w:r>
              <w:rPr>
                <w:rStyle w:val="IndexLink"/>
              </w:rPr>
              <w:t>83</w:t>
            </w:r>
          </w:hyperlink>
        </w:p>
        <w:p>
          <w:pPr>
            <w:pStyle w:val="Contents4"/>
            <w:tabs>
              <w:tab w:val="clear" w:pos="8176"/>
              <w:tab w:val="right" w:pos="9026" w:leader="dot"/>
            </w:tabs>
            <w:rPr/>
          </w:pPr>
          <w:hyperlink w:anchor="__RefHeading___Toc5111097_581953129">
            <w:r>
              <w:rPr>
                <w:webHidden/>
                <w:rStyle w:val="IndexLink"/>
                <w:rtl w:val="true"/>
              </w:rPr>
              <w:t>و اینک تعریف مدیریت</w:t>
            </w:r>
            <w:r>
              <w:rPr>
                <w:rStyle w:val="IndexLink"/>
                <w:rtl w:val="true"/>
              </w:rPr>
              <w:tab/>
            </w:r>
            <w:r>
              <w:rPr>
                <w:rStyle w:val="IndexLink"/>
              </w:rPr>
              <w:t>83</w:t>
            </w:r>
          </w:hyperlink>
        </w:p>
        <w:p>
          <w:pPr>
            <w:pStyle w:val="Contents4"/>
            <w:tabs>
              <w:tab w:val="clear" w:pos="8176"/>
              <w:tab w:val="right" w:pos="9026" w:leader="dot"/>
            </w:tabs>
            <w:rPr/>
          </w:pPr>
          <w:hyperlink w:anchor="__RefHeading___Toc5111099_581953129">
            <w:r>
              <w:rPr>
                <w:webHidden/>
                <w:rStyle w:val="IndexLink"/>
                <w:rtl w:val="true"/>
              </w:rPr>
              <w:t>رئالیسم</w:t>
            </w:r>
            <w:r>
              <w:rPr>
                <w:rStyle w:val="IndexLink"/>
                <w:rtl w:val="true"/>
              </w:rPr>
              <w:tab/>
            </w:r>
            <w:r>
              <w:rPr>
                <w:rStyle w:val="IndexLink"/>
              </w:rPr>
              <w:t>86</w:t>
            </w:r>
          </w:hyperlink>
        </w:p>
        <w:p>
          <w:pPr>
            <w:pStyle w:val="Contents4"/>
            <w:tabs>
              <w:tab w:val="clear" w:pos="8176"/>
              <w:tab w:val="right" w:pos="9026" w:leader="dot"/>
            </w:tabs>
            <w:rPr/>
          </w:pPr>
          <w:hyperlink w:anchor="__RefHeading___Toc5111101_581953129">
            <w:r>
              <w:rPr>
                <w:webHidden/>
                <w:rStyle w:val="IndexLink"/>
                <w:rtl w:val="true"/>
              </w:rPr>
              <w:t>تعریف</w:t>
            </w:r>
            <w:r>
              <w:rPr>
                <w:rStyle w:val="IndexLink"/>
                <w:rtl w:val="true"/>
              </w:rPr>
              <w:tab/>
            </w:r>
            <w:r>
              <w:rPr>
                <w:rStyle w:val="IndexLink"/>
              </w:rPr>
              <w:t>86</w:t>
            </w:r>
          </w:hyperlink>
        </w:p>
        <w:p>
          <w:pPr>
            <w:pStyle w:val="Contents4"/>
            <w:tabs>
              <w:tab w:val="clear" w:pos="8176"/>
              <w:tab w:val="right" w:pos="9026" w:leader="dot"/>
            </w:tabs>
            <w:rPr/>
          </w:pPr>
          <w:hyperlink w:anchor="__RefHeading___Toc5111103_581953129">
            <w:r>
              <w:rPr>
                <w:webHidden/>
                <w:rStyle w:val="IndexLink"/>
                <w:rtl w:val="true"/>
              </w:rPr>
              <w:t>هدف</w:t>
            </w:r>
            <w:r>
              <w:rPr>
                <w:rStyle w:val="IndexLink"/>
                <w:rtl w:val="true"/>
              </w:rPr>
              <w:tab/>
            </w:r>
            <w:r>
              <w:rPr>
                <w:rStyle w:val="IndexLink"/>
              </w:rPr>
              <w:t>91</w:t>
            </w:r>
          </w:hyperlink>
        </w:p>
        <w:p>
          <w:pPr>
            <w:pStyle w:val="Contents4"/>
            <w:tabs>
              <w:tab w:val="clear" w:pos="8176"/>
              <w:tab w:val="right" w:pos="9026" w:leader="dot"/>
            </w:tabs>
            <w:rPr/>
          </w:pPr>
          <w:hyperlink w:anchor="__RefHeading___Toc5111105_581953129">
            <w:r>
              <w:rPr>
                <w:webHidden/>
                <w:rStyle w:val="IndexLink"/>
                <w:rtl w:val="true"/>
              </w:rPr>
              <w:t>اینک تعریف مدیریت گروه</w:t>
            </w:r>
            <w:r>
              <w:rPr>
                <w:rStyle w:val="IndexLink"/>
                <w:rtl w:val="true"/>
              </w:rPr>
              <w:tab/>
            </w:r>
            <w:r>
              <w:rPr>
                <w:rStyle w:val="IndexLink"/>
              </w:rPr>
              <w:t>94</w:t>
            </w:r>
          </w:hyperlink>
        </w:p>
        <w:p>
          <w:pPr>
            <w:pStyle w:val="Contents4"/>
            <w:tabs>
              <w:tab w:val="clear" w:pos="8176"/>
              <w:tab w:val="right" w:pos="9026" w:leader="dot"/>
            </w:tabs>
            <w:rPr/>
          </w:pPr>
          <w:hyperlink w:anchor="__RefHeading___Toc5111107_581953129">
            <w:r>
              <w:rPr>
                <w:webHidden/>
                <w:rStyle w:val="IndexLink"/>
                <w:rtl w:val="true"/>
              </w:rPr>
              <w:t>رشاد</w:t>
            </w:r>
            <w:r>
              <w:rPr>
                <w:rStyle w:val="IndexLink"/>
                <w:rtl w:val="true"/>
              </w:rPr>
              <w:tab/>
            </w:r>
            <w:r>
              <w:rPr>
                <w:rStyle w:val="IndexLink"/>
              </w:rPr>
              <w:t>96</w:t>
            </w:r>
          </w:hyperlink>
        </w:p>
        <w:p>
          <w:pPr>
            <w:pStyle w:val="Contents4"/>
            <w:tabs>
              <w:tab w:val="clear" w:pos="8176"/>
              <w:tab w:val="right" w:pos="9026" w:leader="dot"/>
            </w:tabs>
            <w:rPr/>
          </w:pPr>
          <w:hyperlink w:anchor="__RefHeading___Toc5111109_581953129">
            <w:r>
              <w:rPr>
                <w:webHidden/>
                <w:rStyle w:val="IndexLink"/>
                <w:rtl w:val="true"/>
              </w:rPr>
              <w:t>گروه و سازمان</w:t>
            </w:r>
            <w:r>
              <w:rPr>
                <w:rStyle w:val="IndexLink"/>
                <w:rtl w:val="true"/>
              </w:rPr>
              <w:tab/>
            </w:r>
            <w:r>
              <w:rPr>
                <w:rStyle w:val="IndexLink"/>
              </w:rPr>
              <w:t>96</w:t>
            </w:r>
          </w:hyperlink>
        </w:p>
        <w:p>
          <w:pPr>
            <w:pStyle w:val="Contents4"/>
            <w:tabs>
              <w:tab w:val="clear" w:pos="8176"/>
              <w:tab w:val="right" w:pos="9026" w:leader="dot"/>
            </w:tabs>
            <w:rPr/>
          </w:pPr>
          <w:hyperlink w:anchor="__RefHeading___Toc5111111_581953129">
            <w:r>
              <w:rPr>
                <w:webHidden/>
                <w:rStyle w:val="IndexLink"/>
                <w:rtl w:val="true"/>
              </w:rPr>
              <w:t>هدف</w:t>
            </w:r>
            <w:r>
              <w:rPr>
                <w:rStyle w:val="IndexLink"/>
                <w:rtl w:val="true"/>
              </w:rPr>
              <w:tab/>
            </w:r>
            <w:r>
              <w:rPr>
                <w:rStyle w:val="IndexLink"/>
              </w:rPr>
              <w:t>96</w:t>
            </w:r>
          </w:hyperlink>
        </w:p>
        <w:p>
          <w:pPr>
            <w:pStyle w:val="Contents3"/>
            <w:tabs>
              <w:tab w:val="clear" w:pos="8459"/>
              <w:tab w:val="right" w:pos="9026" w:leader="dot"/>
            </w:tabs>
            <w:rPr/>
          </w:pPr>
          <w:hyperlink w:anchor="__RefHeading___Toc5111113_581953129">
            <w:r>
              <w:rPr>
                <w:webHidden/>
                <w:rStyle w:val="IndexLink"/>
                <w:rtl w:val="true"/>
              </w:rPr>
              <w:t>مقدمۀ سیزدهم</w:t>
            </w:r>
            <w:r>
              <w:rPr>
                <w:rStyle w:val="IndexLink"/>
                <w:rtl w:val="true"/>
              </w:rPr>
              <w:t xml:space="preserve">: </w:t>
            </w:r>
            <w:r>
              <w:rPr>
                <w:rStyle w:val="IndexLink"/>
                <w:rtl w:val="true"/>
              </w:rPr>
              <w:t>پیمان ها و قراردادها</w:t>
            </w:r>
            <w:r>
              <w:rPr>
                <w:rStyle w:val="IndexLink"/>
                <w:rtl w:val="true"/>
              </w:rPr>
              <w:tab/>
            </w:r>
            <w:r>
              <w:rPr>
                <w:rStyle w:val="IndexLink"/>
              </w:rPr>
              <w:t>98</w:t>
            </w:r>
          </w:hyperlink>
        </w:p>
        <w:p>
          <w:pPr>
            <w:pStyle w:val="Contents4"/>
            <w:tabs>
              <w:tab w:val="clear" w:pos="8176"/>
              <w:tab w:val="right" w:pos="9026" w:leader="dot"/>
            </w:tabs>
            <w:rPr/>
          </w:pPr>
          <w:hyperlink w:anchor="__RefHeading___Toc5111115_581953129">
            <w:r>
              <w:rPr>
                <w:webHidden/>
                <w:rStyle w:val="IndexLink"/>
                <w:rtl w:val="true"/>
              </w:rPr>
              <w:t>پیمان ها و قراردادها</w:t>
            </w:r>
            <w:r>
              <w:rPr>
                <w:rStyle w:val="IndexLink"/>
                <w:rtl w:val="true"/>
              </w:rPr>
              <w:tab/>
            </w:r>
            <w:r>
              <w:rPr>
                <w:rStyle w:val="IndexLink"/>
              </w:rPr>
              <w:t>98</w:t>
            </w:r>
          </w:hyperlink>
        </w:p>
        <w:p>
          <w:pPr>
            <w:pStyle w:val="Contents3"/>
            <w:tabs>
              <w:tab w:val="clear" w:pos="8459"/>
              <w:tab w:val="right" w:pos="9026" w:leader="dot"/>
            </w:tabs>
            <w:rPr/>
          </w:pPr>
          <w:hyperlink w:anchor="__RefHeading___Toc5111117_581953129">
            <w:r>
              <w:rPr>
                <w:webHidden/>
                <w:rStyle w:val="IndexLink"/>
                <w:rtl w:val="true"/>
              </w:rPr>
              <w:t>مقدمۀ چهاردهم</w:t>
            </w:r>
            <w:r>
              <w:rPr>
                <w:rStyle w:val="IndexLink"/>
                <w:rtl w:val="true"/>
              </w:rPr>
              <w:t xml:space="preserve">: </w:t>
            </w:r>
            <w:r>
              <w:rPr>
                <w:rStyle w:val="IndexLink"/>
                <w:rtl w:val="true"/>
              </w:rPr>
              <w:t>بیت المال پشتوانه تنظیم عرضۀ کار و تقاضای کار</w:t>
            </w:r>
            <w:r>
              <w:rPr>
                <w:rStyle w:val="IndexLink"/>
                <w:rtl w:val="true"/>
              </w:rPr>
              <w:tab/>
            </w:r>
            <w:r>
              <w:rPr>
                <w:rStyle w:val="IndexLink"/>
              </w:rPr>
              <w:t>101</w:t>
            </w:r>
          </w:hyperlink>
        </w:p>
        <w:p>
          <w:pPr>
            <w:pStyle w:val="Contents4"/>
            <w:tabs>
              <w:tab w:val="clear" w:pos="8176"/>
              <w:tab w:val="right" w:pos="9026" w:leader="dot"/>
            </w:tabs>
            <w:rPr/>
          </w:pPr>
          <w:hyperlink w:anchor="__RefHeading___Toc5111119_581953129">
            <w:r>
              <w:rPr>
                <w:webHidden/>
                <w:rStyle w:val="IndexLink"/>
                <w:rtl w:val="true"/>
              </w:rPr>
              <w:t>بیت المال پشتوانۀ تنظیم عرضۀ کار و تقاضای کار</w:t>
            </w:r>
            <w:r>
              <w:rPr>
                <w:rStyle w:val="IndexLink"/>
                <w:rtl w:val="true"/>
              </w:rPr>
              <w:tab/>
            </w:r>
            <w:r>
              <w:rPr>
                <w:rStyle w:val="IndexLink"/>
              </w:rPr>
              <w:t>101</w:t>
            </w:r>
          </w:hyperlink>
        </w:p>
        <w:p>
          <w:pPr>
            <w:pStyle w:val="Contents3"/>
            <w:tabs>
              <w:tab w:val="clear" w:pos="8459"/>
              <w:tab w:val="right" w:pos="9026" w:leader="dot"/>
            </w:tabs>
            <w:rPr/>
          </w:pPr>
          <w:hyperlink w:anchor="__RefHeading___Toc5111121_581953129">
            <w:r>
              <w:rPr>
                <w:webHidden/>
                <w:rStyle w:val="IndexLink"/>
                <w:rtl w:val="true"/>
              </w:rPr>
              <w:t>مقدمۀ پانزدهم</w:t>
            </w:r>
            <w:r>
              <w:rPr>
                <w:rStyle w:val="IndexLink"/>
                <w:rtl w:val="true"/>
              </w:rPr>
              <w:t xml:space="preserve">: </w:t>
            </w:r>
            <w:r>
              <w:rPr>
                <w:rStyle w:val="IndexLink"/>
                <w:rtl w:val="true"/>
              </w:rPr>
              <w:t>حجیت</w:t>
            </w:r>
            <w:r>
              <w:rPr>
                <w:rStyle w:val="IndexLink"/>
                <w:rtl w:val="true"/>
              </w:rPr>
              <w:t xml:space="preserve">: </w:t>
            </w:r>
            <w:r>
              <w:rPr>
                <w:rStyle w:val="IndexLink"/>
                <w:rtl w:val="true"/>
              </w:rPr>
              <w:t>نظر متخصص حجت است</w:t>
            </w:r>
            <w:r>
              <w:rPr>
                <w:rStyle w:val="IndexLink"/>
                <w:rtl w:val="true"/>
              </w:rPr>
              <w:tab/>
            </w:r>
            <w:r>
              <w:rPr>
                <w:rStyle w:val="IndexLink"/>
              </w:rPr>
              <w:t>106</w:t>
            </w:r>
          </w:hyperlink>
        </w:p>
        <w:p>
          <w:pPr>
            <w:pStyle w:val="Contents4"/>
            <w:tabs>
              <w:tab w:val="clear" w:pos="8176"/>
              <w:tab w:val="right" w:pos="9026" w:leader="dot"/>
            </w:tabs>
            <w:rPr/>
          </w:pPr>
          <w:hyperlink w:anchor="__RefHeading___Toc5111123_581953129">
            <w:r>
              <w:rPr>
                <w:webHidden/>
                <w:rStyle w:val="IndexLink"/>
                <w:rtl w:val="true"/>
              </w:rPr>
              <w:t>حجیّت</w:t>
            </w:r>
            <w:r>
              <w:rPr>
                <w:rStyle w:val="IndexLink"/>
                <w:rtl w:val="true"/>
              </w:rPr>
              <w:tab/>
            </w:r>
            <w:r>
              <w:rPr>
                <w:rStyle w:val="IndexLink"/>
              </w:rPr>
              <w:t>106</w:t>
            </w:r>
          </w:hyperlink>
        </w:p>
        <w:p>
          <w:pPr>
            <w:pStyle w:val="Contents4"/>
            <w:tabs>
              <w:tab w:val="clear" w:pos="8176"/>
              <w:tab w:val="right" w:pos="9026" w:leader="dot"/>
            </w:tabs>
            <w:rPr/>
          </w:pPr>
          <w:hyperlink w:anchor="__RefHeading___Toc5111125_581953129">
            <w:r>
              <w:rPr>
                <w:webHidden/>
                <w:rStyle w:val="IndexLink"/>
                <w:rtl w:val="true"/>
              </w:rPr>
              <w:t>نظر متخصص حجّت است</w:t>
            </w:r>
            <w:r>
              <w:rPr>
                <w:rStyle w:val="IndexLink"/>
                <w:rtl w:val="true"/>
              </w:rPr>
              <w:tab/>
            </w:r>
            <w:r>
              <w:rPr>
                <w:rStyle w:val="IndexLink"/>
              </w:rPr>
              <w:t>106</w:t>
            </w:r>
          </w:hyperlink>
        </w:p>
        <w:p>
          <w:pPr>
            <w:pStyle w:val="Contents3"/>
            <w:tabs>
              <w:tab w:val="clear" w:pos="8459"/>
              <w:tab w:val="right" w:pos="9026" w:leader="dot"/>
            </w:tabs>
            <w:rPr/>
          </w:pPr>
          <w:hyperlink w:anchor="__RefHeading___Toc5111127_581953129">
            <w:r>
              <w:rPr>
                <w:webHidden/>
                <w:rStyle w:val="IndexLink"/>
                <w:rtl w:val="true"/>
              </w:rPr>
              <w:t>مقدمۀ شانزدهم</w:t>
            </w:r>
            <w:r>
              <w:rPr>
                <w:rStyle w:val="IndexLink"/>
                <w:rtl w:val="true"/>
              </w:rPr>
              <w:t xml:space="preserve">: </w:t>
            </w:r>
            <w:r>
              <w:rPr>
                <w:rStyle w:val="IndexLink"/>
                <w:rtl w:val="true"/>
              </w:rPr>
              <w:t>انسان برای کار است یا کار برای انسان</w:t>
            </w:r>
            <w:r>
              <w:rPr>
                <w:rStyle w:val="IndexLink"/>
                <w:rtl w:val="true"/>
              </w:rPr>
              <w:tab/>
            </w:r>
            <w:r>
              <w:rPr>
                <w:rStyle w:val="IndexLink"/>
              </w:rPr>
              <w:t>109</w:t>
            </w:r>
          </w:hyperlink>
        </w:p>
        <w:p>
          <w:pPr>
            <w:pStyle w:val="Contents4"/>
            <w:tabs>
              <w:tab w:val="clear" w:pos="8176"/>
              <w:tab w:val="right" w:pos="9026" w:leader="dot"/>
            </w:tabs>
            <w:rPr/>
          </w:pPr>
          <w:hyperlink w:anchor="__RefHeading___Toc5111129_581953129">
            <w:r>
              <w:rPr>
                <w:webHidden/>
                <w:rStyle w:val="IndexLink"/>
                <w:rtl w:val="true"/>
              </w:rPr>
              <w:t>انسان برای کار است یا کار برای انسان؟</w:t>
            </w:r>
            <w:r>
              <w:rPr>
                <w:rStyle w:val="IndexLink"/>
                <w:rtl w:val="true"/>
              </w:rPr>
              <w:t>-</w:t>
            </w:r>
            <w:r>
              <w:rPr>
                <w:rStyle w:val="IndexLink"/>
                <w:rtl w:val="true"/>
              </w:rPr>
              <w:t>؟</w:t>
            </w:r>
            <w:r>
              <w:rPr>
                <w:rStyle w:val="IndexLink"/>
                <w:rtl w:val="true"/>
              </w:rPr>
              <w:tab/>
            </w:r>
            <w:r>
              <w:rPr>
                <w:rStyle w:val="IndexLink"/>
              </w:rPr>
              <w:t>109</w:t>
            </w:r>
          </w:hyperlink>
        </w:p>
        <w:p>
          <w:pPr>
            <w:pStyle w:val="Contents3"/>
            <w:tabs>
              <w:tab w:val="clear" w:pos="8459"/>
              <w:tab w:val="right" w:pos="9026" w:leader="dot"/>
            </w:tabs>
            <w:rPr/>
          </w:pPr>
          <w:hyperlink w:anchor="__RefHeading___Toc5111131_581953129">
            <w:r>
              <w:rPr>
                <w:webHidden/>
                <w:rStyle w:val="IndexLink"/>
                <w:rtl w:val="true"/>
              </w:rPr>
              <w:t>مقدمۀ هفدهم</w:t>
            </w:r>
            <w:r>
              <w:rPr>
                <w:rStyle w:val="IndexLink"/>
                <w:rtl w:val="true"/>
              </w:rPr>
              <w:t xml:space="preserve">: </w:t>
            </w:r>
            <w:r>
              <w:rPr>
                <w:rStyle w:val="IndexLink"/>
                <w:rtl w:val="true"/>
              </w:rPr>
              <w:t>انسان و نیازها و انگیزش هایش</w:t>
            </w:r>
            <w:r>
              <w:rPr>
                <w:rStyle w:val="IndexLink"/>
                <w:rtl w:val="true"/>
              </w:rPr>
              <w:tab/>
            </w:r>
            <w:r>
              <w:rPr>
                <w:rStyle w:val="IndexLink"/>
              </w:rPr>
              <w:t>111</w:t>
            </w:r>
          </w:hyperlink>
        </w:p>
        <w:p>
          <w:pPr>
            <w:pStyle w:val="Contents4"/>
            <w:tabs>
              <w:tab w:val="clear" w:pos="8176"/>
              <w:tab w:val="right" w:pos="9026" w:leader="dot"/>
            </w:tabs>
            <w:rPr/>
          </w:pPr>
          <w:hyperlink w:anchor="__RefHeading___Toc5111133_581953129">
            <w:r>
              <w:rPr>
                <w:webHidden/>
                <w:rStyle w:val="IndexLink"/>
                <w:rtl w:val="true"/>
              </w:rPr>
              <w:t>انسان و نیازها و انگیزش هایش</w:t>
            </w:r>
            <w:r>
              <w:rPr>
                <w:rStyle w:val="IndexLink"/>
                <w:rtl w:val="true"/>
              </w:rPr>
              <w:tab/>
            </w:r>
            <w:r>
              <w:rPr>
                <w:rStyle w:val="IndexLink"/>
              </w:rPr>
              <w:t>111</w:t>
            </w:r>
          </w:hyperlink>
        </w:p>
        <w:p>
          <w:pPr>
            <w:pStyle w:val="Contents4"/>
            <w:tabs>
              <w:tab w:val="clear" w:pos="8176"/>
              <w:tab w:val="right" w:pos="9026" w:leader="dot"/>
            </w:tabs>
            <w:rPr/>
          </w:pPr>
          <w:hyperlink w:anchor="__RefHeading___Toc5111135_581953129">
            <w:r>
              <w:rPr>
                <w:webHidden/>
                <w:rStyle w:val="IndexLink"/>
                <w:rtl w:val="true"/>
              </w:rPr>
              <w:t>انسان بماهو موجود تربیت پذیر، و متأثر از محیط جغرافی و اجتماعی</w:t>
            </w:r>
            <w:r>
              <w:rPr>
                <w:rStyle w:val="IndexLink"/>
                <w:rtl w:val="true"/>
              </w:rPr>
              <w:tab/>
            </w:r>
            <w:r>
              <w:rPr>
                <w:rStyle w:val="IndexLink"/>
              </w:rPr>
              <w:t>121</w:t>
            </w:r>
          </w:hyperlink>
        </w:p>
        <w:p>
          <w:pPr>
            <w:pStyle w:val="Contents4"/>
            <w:tabs>
              <w:tab w:val="clear" w:pos="8176"/>
              <w:tab w:val="right" w:pos="9026" w:leader="dot"/>
            </w:tabs>
            <w:rPr/>
          </w:pPr>
          <w:hyperlink w:anchor="__RefHeading___Toc5111137_581953129">
            <w:r>
              <w:rPr>
                <w:webHidden/>
                <w:rStyle w:val="IndexLink"/>
                <w:rtl w:val="true"/>
              </w:rPr>
              <w:t>عوامل محیط اجتماعی</w:t>
            </w:r>
            <w:r>
              <w:rPr>
                <w:rStyle w:val="IndexLink"/>
                <w:rtl w:val="true"/>
              </w:rPr>
              <w:tab/>
            </w:r>
            <w:r>
              <w:rPr>
                <w:rStyle w:val="IndexLink"/>
              </w:rPr>
              <w:t>122</w:t>
            </w:r>
          </w:hyperlink>
        </w:p>
        <w:p>
          <w:pPr>
            <w:pStyle w:val="Contents4"/>
            <w:tabs>
              <w:tab w:val="clear" w:pos="8176"/>
              <w:tab w:val="right" w:pos="9026" w:leader="dot"/>
            </w:tabs>
            <w:rPr/>
          </w:pPr>
          <w:hyperlink w:anchor="__RefHeading___Toc5111139_581953129">
            <w:r>
              <w:rPr>
                <w:webHidden/>
                <w:rStyle w:val="IndexLink"/>
                <w:rtl w:val="true"/>
              </w:rPr>
              <w:t>شکوفائی</w:t>
            </w:r>
            <w:r>
              <w:rPr>
                <w:rStyle w:val="IndexLink"/>
                <w:rtl w:val="true"/>
              </w:rPr>
              <w:tab/>
            </w:r>
            <w:r>
              <w:rPr>
                <w:rStyle w:val="IndexLink"/>
              </w:rPr>
              <w:t>122</w:t>
            </w:r>
          </w:hyperlink>
        </w:p>
        <w:p>
          <w:pPr>
            <w:pStyle w:val="Contents4"/>
            <w:tabs>
              <w:tab w:val="clear" w:pos="8176"/>
              <w:tab w:val="right" w:pos="9026" w:leader="dot"/>
            </w:tabs>
            <w:rPr/>
          </w:pPr>
          <w:hyperlink w:anchor="__RefHeading___Toc5111141_581953129">
            <w:r>
              <w:rPr>
                <w:webHidden/>
                <w:rStyle w:val="IndexLink"/>
                <w:rtl w:val="true"/>
              </w:rPr>
              <w:t>هم افزائی</w:t>
            </w:r>
            <w:r>
              <w:rPr>
                <w:rStyle w:val="IndexLink"/>
                <w:rtl w:val="true"/>
              </w:rPr>
              <w:tab/>
            </w:r>
            <w:r>
              <w:rPr>
                <w:rStyle w:val="IndexLink"/>
              </w:rPr>
              <w:t>124</w:t>
            </w:r>
          </w:hyperlink>
        </w:p>
        <w:p>
          <w:pPr>
            <w:pStyle w:val="Contents3"/>
            <w:tabs>
              <w:tab w:val="clear" w:pos="8459"/>
              <w:tab w:val="right" w:pos="9026" w:leader="dot"/>
            </w:tabs>
            <w:rPr/>
          </w:pPr>
          <w:hyperlink w:anchor="__RefHeading___Toc5111143_581953129">
            <w:r>
              <w:rPr>
                <w:webHidden/>
                <w:rStyle w:val="IndexLink"/>
                <w:rtl w:val="true"/>
              </w:rPr>
              <w:t>مقدمۀ هجدهم</w:t>
            </w:r>
            <w:r>
              <w:rPr>
                <w:rStyle w:val="IndexLink"/>
                <w:rtl w:val="true"/>
              </w:rPr>
              <w:t xml:space="preserve">: </w:t>
            </w:r>
            <w:r>
              <w:rPr>
                <w:rStyle w:val="IndexLink"/>
                <w:rtl w:val="true"/>
              </w:rPr>
              <w:t>ریسک توکّل</w:t>
            </w:r>
            <w:r>
              <w:rPr>
                <w:rStyle w:val="IndexLink"/>
                <w:rtl w:val="true"/>
              </w:rPr>
              <w:tab/>
            </w:r>
            <w:r>
              <w:rPr>
                <w:rStyle w:val="IndexLink"/>
              </w:rPr>
              <w:t>126</w:t>
            </w:r>
          </w:hyperlink>
        </w:p>
        <w:p>
          <w:pPr>
            <w:pStyle w:val="Contents4"/>
            <w:tabs>
              <w:tab w:val="clear" w:pos="8176"/>
              <w:tab w:val="right" w:pos="9026" w:leader="dot"/>
            </w:tabs>
            <w:rPr/>
          </w:pPr>
          <w:hyperlink w:anchor="__RefHeading___Toc5111145_581953129">
            <w:r>
              <w:rPr>
                <w:webHidden/>
                <w:rStyle w:val="IndexLink"/>
                <w:rtl w:val="true"/>
              </w:rPr>
              <w:t>ریسک</w:t>
            </w:r>
            <w:r>
              <w:rPr>
                <w:rStyle w:val="IndexLink"/>
                <w:rtl w:val="true"/>
              </w:rPr>
              <w:t xml:space="preserve">- </w:t>
            </w:r>
            <w:r>
              <w:rPr>
                <w:rStyle w:val="IndexLink"/>
                <w:rtl w:val="true"/>
              </w:rPr>
              <w:t>توکّل</w:t>
            </w:r>
            <w:r>
              <w:rPr>
                <w:rStyle w:val="IndexLink"/>
                <w:rtl w:val="true"/>
              </w:rPr>
              <w:tab/>
            </w:r>
            <w:r>
              <w:rPr>
                <w:rStyle w:val="IndexLink"/>
              </w:rPr>
              <w:t>126</w:t>
            </w:r>
          </w:hyperlink>
        </w:p>
        <w:p>
          <w:pPr>
            <w:pStyle w:val="Contents2"/>
            <w:tabs>
              <w:tab w:val="clear" w:pos="8743"/>
              <w:tab w:val="right" w:pos="9026" w:leader="dot"/>
            </w:tabs>
            <w:rPr/>
          </w:pPr>
          <w:hyperlink w:anchor="__RefHeading___Toc5111147_581953129">
            <w:r>
              <w:rPr>
                <w:webHidden/>
                <w:rStyle w:val="IndexLink"/>
                <w:rtl w:val="true"/>
              </w:rPr>
              <w:t xml:space="preserve">فصل دوم </w:t>
            </w:r>
            <w:r>
              <w:rPr>
                <w:rStyle w:val="IndexLink"/>
                <w:rtl w:val="true"/>
              </w:rPr>
              <w:t xml:space="preserve">: </w:t>
            </w:r>
            <w:r>
              <w:rPr>
                <w:rStyle w:val="IndexLink"/>
                <w:rtl w:val="true"/>
              </w:rPr>
              <w:t>مدیریت</w:t>
            </w:r>
            <w:r>
              <w:rPr>
                <w:rStyle w:val="IndexLink"/>
                <w:rtl w:val="true"/>
              </w:rPr>
              <w:tab/>
            </w:r>
            <w:r>
              <w:rPr>
                <w:rStyle w:val="IndexLink"/>
              </w:rPr>
              <w:t>132</w:t>
            </w:r>
          </w:hyperlink>
        </w:p>
        <w:p>
          <w:pPr>
            <w:pStyle w:val="Contents3"/>
            <w:tabs>
              <w:tab w:val="clear" w:pos="8459"/>
              <w:tab w:val="right" w:pos="9026" w:leader="dot"/>
            </w:tabs>
            <w:rPr/>
          </w:pPr>
          <w:hyperlink w:anchor="__RefHeading___Toc5111149_58195312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5111151_581953129">
            <w:r>
              <w:rPr>
                <w:webHidden/>
                <w:rStyle w:val="IndexLink"/>
                <w:rtl w:val="true"/>
              </w:rPr>
              <w:t>بخش اول</w:t>
            </w:r>
            <w:r>
              <w:rPr>
                <w:rStyle w:val="IndexLink"/>
                <w:rtl w:val="true"/>
              </w:rPr>
              <w:t xml:space="preserve">: </w:t>
            </w:r>
            <w:r>
              <w:rPr>
                <w:rStyle w:val="IndexLink"/>
                <w:rtl w:val="true"/>
              </w:rPr>
              <w:t>مدیریت خود</w:t>
            </w:r>
            <w:r>
              <w:rPr>
                <w:rStyle w:val="IndexLink"/>
                <w:rtl w:val="true"/>
              </w:rPr>
              <w:tab/>
            </w:r>
            <w:r>
              <w:rPr>
                <w:rStyle w:val="IndexLink"/>
              </w:rPr>
              <w:t>134</w:t>
            </w:r>
          </w:hyperlink>
        </w:p>
        <w:p>
          <w:pPr>
            <w:pStyle w:val="Contents4"/>
            <w:tabs>
              <w:tab w:val="clear" w:pos="8176"/>
              <w:tab w:val="right" w:pos="9026" w:leader="dot"/>
            </w:tabs>
            <w:rPr/>
          </w:pPr>
          <w:hyperlink w:anchor="__RefHeading___Toc5111153_581953129">
            <w:r>
              <w:rPr>
                <w:webHidden/>
                <w:rStyle w:val="IndexLink"/>
                <w:rtl w:val="true"/>
              </w:rPr>
              <w:t>مدیریت خود</w:t>
            </w:r>
            <w:r>
              <w:rPr>
                <w:rStyle w:val="IndexLink"/>
                <w:rtl w:val="true"/>
              </w:rPr>
              <w:tab/>
            </w:r>
            <w:r>
              <w:rPr>
                <w:rStyle w:val="IndexLink"/>
              </w:rPr>
              <w:t>134</w:t>
            </w:r>
          </w:hyperlink>
        </w:p>
        <w:p>
          <w:pPr>
            <w:pStyle w:val="Contents4"/>
            <w:tabs>
              <w:tab w:val="clear" w:pos="8176"/>
              <w:tab w:val="right" w:pos="9026" w:leader="dot"/>
            </w:tabs>
            <w:rPr/>
          </w:pPr>
          <w:hyperlink w:anchor="__RefHeading___Toc5111155_581953129">
            <w:r>
              <w:rPr>
                <w:webHidden/>
                <w:rStyle w:val="IndexLink"/>
                <w:rtl w:val="true"/>
              </w:rPr>
              <w:t>اولین اصل در مدیریت</w:t>
            </w:r>
            <w:r>
              <w:rPr>
                <w:rStyle w:val="IndexLink"/>
                <w:rtl w:val="true"/>
              </w:rPr>
              <w:tab/>
            </w:r>
            <w:r>
              <w:rPr>
                <w:rStyle w:val="IndexLink"/>
              </w:rPr>
              <w:t>136</w:t>
            </w:r>
          </w:hyperlink>
        </w:p>
        <w:p>
          <w:pPr>
            <w:pStyle w:val="Contents4"/>
            <w:tabs>
              <w:tab w:val="clear" w:pos="8176"/>
              <w:tab w:val="right" w:pos="9026" w:leader="dot"/>
            </w:tabs>
            <w:rPr/>
          </w:pPr>
          <w:hyperlink w:anchor="__RefHeading___Toc5111157_581953129">
            <w:r>
              <w:rPr>
                <w:webHidden/>
                <w:rStyle w:val="IndexLink"/>
                <w:rtl w:val="true"/>
              </w:rPr>
              <w:t>افسانۀ جهاد اکبر</w:t>
            </w:r>
            <w:r>
              <w:rPr>
                <w:rStyle w:val="IndexLink"/>
                <w:rtl w:val="true"/>
              </w:rPr>
              <w:tab/>
            </w:r>
            <w:r>
              <w:rPr>
                <w:rStyle w:val="IndexLink"/>
              </w:rPr>
              <w:t>140</w:t>
            </w:r>
          </w:hyperlink>
        </w:p>
        <w:p>
          <w:pPr>
            <w:pStyle w:val="Contents4"/>
            <w:tabs>
              <w:tab w:val="clear" w:pos="8176"/>
              <w:tab w:val="right" w:pos="9026" w:leader="dot"/>
            </w:tabs>
            <w:rPr/>
          </w:pPr>
          <w:hyperlink w:anchor="__RefHeading___Toc5111159_581953129">
            <w:r>
              <w:rPr>
                <w:webHidden/>
                <w:rStyle w:val="IndexLink"/>
                <w:rtl w:val="true"/>
              </w:rPr>
              <w:t>در متون شیعی</w:t>
            </w:r>
            <w:r>
              <w:rPr>
                <w:rStyle w:val="IndexLink"/>
                <w:rtl w:val="true"/>
              </w:rPr>
              <w:tab/>
            </w:r>
            <w:r>
              <w:rPr>
                <w:rStyle w:val="IndexLink"/>
              </w:rPr>
              <w:t>142</w:t>
            </w:r>
          </w:hyperlink>
        </w:p>
        <w:p>
          <w:pPr>
            <w:pStyle w:val="Contents4"/>
            <w:tabs>
              <w:tab w:val="clear" w:pos="8176"/>
              <w:tab w:val="right" w:pos="9026" w:leader="dot"/>
            </w:tabs>
            <w:rPr/>
          </w:pPr>
          <w:hyperlink w:anchor="__RefHeading___Toc5111161_581953129">
            <w:r>
              <w:rPr>
                <w:webHidden/>
                <w:rStyle w:val="IndexLink"/>
                <w:rtl w:val="true"/>
              </w:rPr>
              <w:t>آشتی با خود، اصل اول در مدیریت خود</w:t>
            </w:r>
            <w:r>
              <w:rPr>
                <w:rStyle w:val="IndexLink"/>
                <w:rtl w:val="true"/>
              </w:rPr>
              <w:tab/>
            </w:r>
            <w:r>
              <w:rPr>
                <w:rStyle w:val="IndexLink"/>
              </w:rPr>
              <w:t>146</w:t>
            </w:r>
          </w:hyperlink>
        </w:p>
        <w:p>
          <w:pPr>
            <w:pStyle w:val="Contents4"/>
            <w:tabs>
              <w:tab w:val="clear" w:pos="8176"/>
              <w:tab w:val="right" w:pos="9026" w:leader="dot"/>
            </w:tabs>
            <w:rPr/>
          </w:pPr>
          <w:hyperlink w:anchor="__RefHeading___Toc5111163_581953129">
            <w:r>
              <w:rPr>
                <w:webHidden/>
                <w:rStyle w:val="IndexLink"/>
                <w:rtl w:val="true"/>
              </w:rPr>
              <w:t>اصل دوم</w:t>
            </w:r>
            <w:r>
              <w:rPr>
                <w:rStyle w:val="IndexLink"/>
                <w:rtl w:val="true"/>
              </w:rPr>
              <w:tab/>
            </w:r>
            <w:r>
              <w:rPr>
                <w:rStyle w:val="IndexLink"/>
              </w:rPr>
              <w:t>149</w:t>
            </w:r>
          </w:hyperlink>
        </w:p>
        <w:p>
          <w:pPr>
            <w:pStyle w:val="Contents4"/>
            <w:tabs>
              <w:tab w:val="clear" w:pos="8176"/>
              <w:tab w:val="right" w:pos="9026" w:leader="dot"/>
            </w:tabs>
            <w:rPr/>
          </w:pPr>
          <w:hyperlink w:anchor="__RefHeading___Toc5111165_581953129">
            <w:r>
              <w:rPr>
                <w:webHidden/>
                <w:rStyle w:val="IndexLink"/>
                <w:rtl w:val="true"/>
              </w:rPr>
              <w:t>شناخت توانمندی انسان و شناخت جهتمندی آفرینش انسان</w:t>
            </w:r>
            <w:r>
              <w:rPr>
                <w:rStyle w:val="IndexLink"/>
                <w:rtl w:val="true"/>
              </w:rPr>
              <w:tab/>
            </w:r>
            <w:r>
              <w:rPr>
                <w:rStyle w:val="IndexLink"/>
              </w:rPr>
              <w:t>149</w:t>
            </w:r>
          </w:hyperlink>
        </w:p>
        <w:p>
          <w:pPr>
            <w:pStyle w:val="Contents4"/>
            <w:tabs>
              <w:tab w:val="clear" w:pos="8176"/>
              <w:tab w:val="right" w:pos="9026" w:leader="dot"/>
            </w:tabs>
            <w:rPr/>
          </w:pPr>
          <w:hyperlink w:anchor="__RefHeading___Toc5111167_581953129">
            <w:r>
              <w:rPr>
                <w:webHidden/>
                <w:rStyle w:val="IndexLink"/>
                <w:rtl w:val="true"/>
              </w:rPr>
              <w:t>اصل سوم</w:t>
            </w:r>
            <w:r>
              <w:rPr>
                <w:rStyle w:val="IndexLink"/>
                <w:rtl w:val="true"/>
              </w:rPr>
              <w:tab/>
            </w:r>
            <w:r>
              <w:rPr>
                <w:rStyle w:val="IndexLink"/>
              </w:rPr>
              <w:t>153</w:t>
            </w:r>
          </w:hyperlink>
        </w:p>
        <w:p>
          <w:pPr>
            <w:pStyle w:val="Contents4"/>
            <w:tabs>
              <w:tab w:val="clear" w:pos="8176"/>
              <w:tab w:val="right" w:pos="9026" w:leader="dot"/>
            </w:tabs>
            <w:rPr/>
          </w:pPr>
          <w:hyperlink w:anchor="__RefHeading___Toc5111169_581953129">
            <w:r>
              <w:rPr>
                <w:webHidden/>
                <w:rStyle w:val="IndexLink"/>
                <w:rtl w:val="true"/>
              </w:rPr>
              <w:t>حیوان مفسد نمی شود اما انسان مفسد می شود</w:t>
            </w:r>
            <w:r>
              <w:rPr>
                <w:rStyle w:val="IndexLink"/>
                <w:rtl w:val="true"/>
              </w:rPr>
              <w:tab/>
            </w:r>
            <w:r>
              <w:rPr>
                <w:rStyle w:val="IndexLink"/>
              </w:rPr>
              <w:t>153</w:t>
            </w:r>
          </w:hyperlink>
        </w:p>
        <w:p>
          <w:pPr>
            <w:pStyle w:val="Contents4"/>
            <w:tabs>
              <w:tab w:val="clear" w:pos="8176"/>
              <w:tab w:val="right" w:pos="9026" w:leader="dot"/>
            </w:tabs>
            <w:rPr/>
          </w:pPr>
          <w:hyperlink w:anchor="__RefHeading___Toc5111171_581953129">
            <w:r>
              <w:rPr>
                <w:webHidden/>
                <w:rStyle w:val="IndexLink"/>
                <w:rtl w:val="true"/>
              </w:rPr>
              <w:t>حدیث جنود العقل و جنود الجهل</w:t>
            </w:r>
            <w:r>
              <w:rPr>
                <w:rStyle w:val="IndexLink"/>
                <w:rtl w:val="true"/>
              </w:rPr>
              <w:tab/>
            </w:r>
            <w:r>
              <w:rPr>
                <w:rStyle w:val="IndexLink"/>
              </w:rPr>
              <w:t>157</w:t>
            </w:r>
          </w:hyperlink>
        </w:p>
        <w:p>
          <w:pPr>
            <w:pStyle w:val="Contents4"/>
            <w:tabs>
              <w:tab w:val="clear" w:pos="8176"/>
              <w:tab w:val="right" w:pos="9026" w:leader="dot"/>
            </w:tabs>
            <w:rPr/>
          </w:pPr>
          <w:hyperlink w:anchor="__RefHeading___Toc5111173_581953129">
            <w:r>
              <w:rPr>
                <w:webHidden/>
                <w:rStyle w:val="IndexLink"/>
                <w:rtl w:val="true"/>
              </w:rPr>
              <w:t>یک مشکل در این حدیث</w:t>
            </w:r>
            <w:r>
              <w:rPr>
                <w:rStyle w:val="IndexLink"/>
                <w:rtl w:val="true"/>
              </w:rPr>
              <w:tab/>
            </w:r>
            <w:r>
              <w:rPr>
                <w:rStyle w:val="IndexLink"/>
              </w:rPr>
              <w:t>166</w:t>
            </w:r>
          </w:hyperlink>
        </w:p>
        <w:p>
          <w:pPr>
            <w:pStyle w:val="Contents4"/>
            <w:tabs>
              <w:tab w:val="clear" w:pos="8176"/>
              <w:tab w:val="right" w:pos="9026" w:leader="dot"/>
            </w:tabs>
            <w:rPr/>
          </w:pPr>
          <w:hyperlink w:anchor="__RefHeading___Toc5111175_581953129">
            <w:r>
              <w:rPr>
                <w:webHidden/>
                <w:rStyle w:val="IndexLink"/>
                <w:rtl w:val="true"/>
              </w:rPr>
              <w:t>اصل چهارم</w:t>
            </w:r>
            <w:r>
              <w:rPr>
                <w:rStyle w:val="IndexLink"/>
                <w:rtl w:val="true"/>
              </w:rPr>
              <w:tab/>
            </w:r>
            <w:r>
              <w:rPr>
                <w:rStyle w:val="IndexLink"/>
              </w:rPr>
              <w:t>171</w:t>
            </w:r>
          </w:hyperlink>
        </w:p>
        <w:p>
          <w:pPr>
            <w:pStyle w:val="Contents4"/>
            <w:tabs>
              <w:tab w:val="clear" w:pos="8176"/>
              <w:tab w:val="right" w:pos="9026" w:leader="dot"/>
            </w:tabs>
            <w:rPr/>
          </w:pPr>
          <w:hyperlink w:anchor="__RefHeading___Toc5111177_581953129">
            <w:r>
              <w:rPr>
                <w:webHidden/>
                <w:rStyle w:val="IndexLink"/>
                <w:rtl w:val="true"/>
              </w:rPr>
              <w:t>در مدیریت خود، توان انسانی پایانی ندارد</w:t>
            </w:r>
            <w:r>
              <w:rPr>
                <w:rStyle w:val="IndexLink"/>
                <w:rtl w:val="true"/>
              </w:rPr>
              <w:tab/>
            </w:r>
            <w:r>
              <w:rPr>
                <w:rStyle w:val="IndexLink"/>
              </w:rPr>
              <w:t>171</w:t>
            </w:r>
          </w:hyperlink>
        </w:p>
        <w:p>
          <w:pPr>
            <w:pStyle w:val="Contents4"/>
            <w:tabs>
              <w:tab w:val="clear" w:pos="8176"/>
              <w:tab w:val="right" w:pos="9026" w:leader="dot"/>
            </w:tabs>
            <w:rPr/>
          </w:pPr>
          <w:hyperlink w:anchor="__RefHeading___Toc5111179_581953129">
            <w:r>
              <w:rPr>
                <w:webHidden/>
                <w:rStyle w:val="IndexLink"/>
                <w:rtl w:val="true"/>
              </w:rPr>
              <w:t>اصل پنجم در مدیریت خود</w:t>
            </w:r>
            <w:r>
              <w:rPr>
                <w:rStyle w:val="IndexLink"/>
                <w:rtl w:val="true"/>
              </w:rPr>
              <w:tab/>
            </w:r>
            <w:r>
              <w:rPr>
                <w:rStyle w:val="IndexLink"/>
              </w:rPr>
              <w:t>175</w:t>
            </w:r>
          </w:hyperlink>
        </w:p>
        <w:p>
          <w:pPr>
            <w:pStyle w:val="Contents4"/>
            <w:tabs>
              <w:tab w:val="clear" w:pos="8176"/>
              <w:tab w:val="right" w:pos="9026" w:leader="dot"/>
            </w:tabs>
            <w:rPr/>
          </w:pPr>
          <w:hyperlink w:anchor="__RefHeading___Toc5111181_581953129">
            <w:r>
              <w:rPr>
                <w:webHidden/>
                <w:rStyle w:val="IndexLink"/>
                <w:rtl w:val="true"/>
              </w:rPr>
              <w:t>استئناف</w:t>
            </w:r>
            <w:r>
              <w:rPr>
                <w:rStyle w:val="IndexLink"/>
                <w:rtl w:val="true"/>
              </w:rPr>
              <w:tab/>
            </w:r>
            <w:r>
              <w:rPr>
                <w:rStyle w:val="IndexLink"/>
              </w:rPr>
              <w:t>175</w:t>
            </w:r>
          </w:hyperlink>
        </w:p>
        <w:p>
          <w:pPr>
            <w:pStyle w:val="Contents4"/>
            <w:tabs>
              <w:tab w:val="clear" w:pos="8176"/>
              <w:tab w:val="right" w:pos="9026" w:leader="dot"/>
            </w:tabs>
            <w:rPr/>
          </w:pPr>
          <w:hyperlink w:anchor="__RefHeading___Toc5111183_581953129">
            <w:r>
              <w:rPr>
                <w:webHidden/>
                <w:rStyle w:val="IndexLink"/>
                <w:rtl w:val="true"/>
              </w:rPr>
              <w:t>و اکنون</w:t>
            </w:r>
            <w:r>
              <w:rPr>
                <w:rStyle w:val="IndexLink"/>
                <w:rtl w:val="true"/>
              </w:rPr>
              <w:t xml:space="preserve">: </w:t>
            </w:r>
            <w:r>
              <w:rPr>
                <w:rStyle w:val="IndexLink"/>
                <w:rtl w:val="true"/>
              </w:rPr>
              <w:t>استئناف</w:t>
            </w:r>
            <w:r>
              <w:rPr>
                <w:rStyle w:val="IndexLink"/>
                <w:rtl w:val="true"/>
              </w:rPr>
              <w:tab/>
            </w:r>
            <w:r>
              <w:rPr>
                <w:rStyle w:val="IndexLink"/>
              </w:rPr>
              <w:t>181</w:t>
            </w:r>
          </w:hyperlink>
        </w:p>
        <w:p>
          <w:pPr>
            <w:pStyle w:val="Contents4"/>
            <w:tabs>
              <w:tab w:val="clear" w:pos="8176"/>
              <w:tab w:val="right" w:pos="9026" w:leader="dot"/>
            </w:tabs>
            <w:rPr/>
          </w:pPr>
          <w:hyperlink w:anchor="__RefHeading___Toc5111185_581953129">
            <w:r>
              <w:rPr>
                <w:webHidden/>
                <w:rStyle w:val="IndexLink"/>
                <w:rtl w:val="true"/>
              </w:rPr>
              <w:t>چیستی توبه</w:t>
            </w:r>
            <w:r>
              <w:rPr>
                <w:rStyle w:val="IndexLink"/>
                <w:rtl w:val="true"/>
              </w:rPr>
              <w:tab/>
            </w:r>
            <w:r>
              <w:rPr>
                <w:rStyle w:val="IndexLink"/>
              </w:rPr>
              <w:t>181</w:t>
            </w:r>
          </w:hyperlink>
        </w:p>
        <w:p>
          <w:pPr>
            <w:pStyle w:val="Contents3"/>
            <w:tabs>
              <w:tab w:val="clear" w:pos="8459"/>
              <w:tab w:val="right" w:pos="9026" w:leader="dot"/>
            </w:tabs>
            <w:rPr/>
          </w:pPr>
          <w:hyperlink w:anchor="__RefHeading___Toc5111187_581953129">
            <w:r>
              <w:rPr>
                <w:webHidden/>
                <w:rStyle w:val="IndexLink"/>
                <w:rtl w:val="true"/>
              </w:rPr>
              <w:t>بخش دوم</w:t>
            </w:r>
            <w:r>
              <w:rPr>
                <w:rStyle w:val="IndexLink"/>
                <w:rtl w:val="true"/>
              </w:rPr>
              <w:t xml:space="preserve">: </w:t>
            </w:r>
            <w:r>
              <w:rPr>
                <w:rStyle w:val="IndexLink"/>
                <w:rtl w:val="true"/>
              </w:rPr>
              <w:t>مدیریت خانواده</w:t>
            </w:r>
            <w:r>
              <w:rPr>
                <w:rStyle w:val="IndexLink"/>
                <w:rtl w:val="true"/>
              </w:rPr>
              <w:tab/>
            </w:r>
            <w:r>
              <w:rPr>
                <w:rStyle w:val="IndexLink"/>
              </w:rPr>
              <w:t>194</w:t>
            </w:r>
          </w:hyperlink>
        </w:p>
        <w:p>
          <w:pPr>
            <w:pStyle w:val="Contents4"/>
            <w:tabs>
              <w:tab w:val="clear" w:pos="8176"/>
              <w:tab w:val="right" w:pos="9026" w:leader="dot"/>
            </w:tabs>
            <w:rPr/>
          </w:pPr>
          <w:hyperlink w:anchor="__RefHeading___Toc5111189_581953129">
            <w:r>
              <w:rPr>
                <w:webHidden/>
                <w:rStyle w:val="IndexLink"/>
                <w:rtl w:val="true"/>
              </w:rPr>
              <w:t>مدیریت خانواده</w:t>
            </w:r>
            <w:r>
              <w:rPr>
                <w:rStyle w:val="IndexLink"/>
                <w:rtl w:val="true"/>
              </w:rPr>
              <w:tab/>
            </w:r>
            <w:r>
              <w:rPr>
                <w:rStyle w:val="IndexLink"/>
              </w:rPr>
              <w:t>194</w:t>
            </w:r>
          </w:hyperlink>
        </w:p>
        <w:p>
          <w:pPr>
            <w:pStyle w:val="Contents4"/>
            <w:tabs>
              <w:tab w:val="clear" w:pos="8176"/>
              <w:tab w:val="right" w:pos="9026" w:leader="dot"/>
            </w:tabs>
            <w:rPr/>
          </w:pPr>
          <w:hyperlink w:anchor="__RefHeading___Toc5111191_581953129">
            <w:r>
              <w:rPr>
                <w:webHidden/>
                <w:rStyle w:val="IndexLink"/>
                <w:rtl w:val="true"/>
              </w:rPr>
              <w:t>هدف</w:t>
            </w:r>
            <w:r>
              <w:rPr>
                <w:rStyle w:val="IndexLink"/>
                <w:rtl w:val="true"/>
              </w:rPr>
              <w:tab/>
            </w:r>
            <w:r>
              <w:rPr>
                <w:rStyle w:val="IndexLink"/>
              </w:rPr>
              <w:t>198</w:t>
            </w:r>
          </w:hyperlink>
        </w:p>
        <w:p>
          <w:pPr>
            <w:pStyle w:val="Contents4"/>
            <w:tabs>
              <w:tab w:val="clear" w:pos="8176"/>
              <w:tab w:val="right" w:pos="9026" w:leader="dot"/>
            </w:tabs>
            <w:rPr/>
          </w:pPr>
          <w:hyperlink w:anchor="__RefHeading___Toc5111193_581953129">
            <w:r>
              <w:rPr>
                <w:webHidden/>
                <w:rStyle w:val="IndexLink"/>
                <w:rtl w:val="true"/>
              </w:rPr>
              <w:t>وارونگی در هدف</w:t>
            </w:r>
            <w:r>
              <w:rPr>
                <w:rStyle w:val="IndexLink"/>
                <w:rtl w:val="true"/>
              </w:rPr>
              <w:tab/>
            </w:r>
            <w:r>
              <w:rPr>
                <w:rStyle w:val="IndexLink"/>
              </w:rPr>
              <w:t>199</w:t>
            </w:r>
          </w:hyperlink>
        </w:p>
        <w:p>
          <w:pPr>
            <w:pStyle w:val="Contents4"/>
            <w:tabs>
              <w:tab w:val="clear" w:pos="8176"/>
              <w:tab w:val="right" w:pos="9026" w:leader="dot"/>
            </w:tabs>
            <w:rPr/>
          </w:pPr>
          <w:hyperlink w:anchor="__RefHeading___Toc5111195_581953129">
            <w:r>
              <w:rPr>
                <w:webHidden/>
                <w:rStyle w:val="IndexLink"/>
                <w:rtl w:val="true"/>
              </w:rPr>
              <w:t>اصل چهارم</w:t>
            </w:r>
            <w:r>
              <w:rPr>
                <w:rStyle w:val="IndexLink"/>
                <w:rtl w:val="true"/>
              </w:rPr>
              <w:tab/>
            </w:r>
            <w:r>
              <w:rPr>
                <w:rStyle w:val="IndexLink"/>
              </w:rPr>
              <w:t>200</w:t>
            </w:r>
          </w:hyperlink>
        </w:p>
        <w:p>
          <w:pPr>
            <w:pStyle w:val="Contents4"/>
            <w:tabs>
              <w:tab w:val="clear" w:pos="8176"/>
              <w:tab w:val="right" w:pos="9026" w:leader="dot"/>
            </w:tabs>
            <w:rPr/>
          </w:pPr>
          <w:hyperlink w:anchor="__RefHeading___Toc5111197_581953129">
            <w:r>
              <w:rPr>
                <w:webHidden/>
                <w:rStyle w:val="IndexLink"/>
                <w:rtl w:val="true"/>
              </w:rPr>
              <w:t>چه کسی باید مدیر خانواده باشد؟</w:t>
            </w:r>
            <w:r>
              <w:rPr>
                <w:rStyle w:val="IndexLink"/>
                <w:rtl w:val="true"/>
              </w:rPr>
              <w:tab/>
            </w:r>
            <w:r>
              <w:rPr>
                <w:rStyle w:val="IndexLink"/>
              </w:rPr>
              <w:t>200</w:t>
            </w:r>
          </w:hyperlink>
        </w:p>
        <w:p>
          <w:pPr>
            <w:pStyle w:val="Contents4"/>
            <w:tabs>
              <w:tab w:val="clear" w:pos="8176"/>
              <w:tab w:val="right" w:pos="9026" w:leader="dot"/>
            </w:tabs>
            <w:rPr/>
          </w:pPr>
          <w:hyperlink w:anchor="__RefHeading___Toc5111199_581953129">
            <w:r>
              <w:rPr>
                <w:webHidden/>
                <w:rStyle w:val="IndexLink"/>
                <w:rtl w:val="true"/>
              </w:rPr>
              <w:t>قوّامون</w:t>
            </w:r>
            <w:r>
              <w:rPr>
                <w:rStyle w:val="IndexLink"/>
                <w:rtl w:val="true"/>
              </w:rPr>
              <w:tab/>
            </w:r>
            <w:r>
              <w:rPr>
                <w:rStyle w:val="IndexLink"/>
              </w:rPr>
              <w:t>202</w:t>
            </w:r>
          </w:hyperlink>
        </w:p>
        <w:p>
          <w:pPr>
            <w:pStyle w:val="Contents4"/>
            <w:tabs>
              <w:tab w:val="clear" w:pos="8176"/>
              <w:tab w:val="right" w:pos="9026" w:leader="dot"/>
            </w:tabs>
            <w:rPr/>
          </w:pPr>
          <w:hyperlink w:anchor="__RefHeading___Toc5111201_581953129">
            <w:r>
              <w:rPr>
                <w:webHidden/>
                <w:rStyle w:val="IndexLink"/>
                <w:rtl w:val="true"/>
              </w:rPr>
              <w:t>اصل پنجم رشد</w:t>
            </w:r>
            <w:r>
              <w:rPr>
                <w:rStyle w:val="IndexLink"/>
                <w:rtl w:val="true"/>
              </w:rPr>
              <w:tab/>
            </w:r>
            <w:r>
              <w:rPr>
                <w:rStyle w:val="IndexLink"/>
              </w:rPr>
              <w:t>203</w:t>
            </w:r>
          </w:hyperlink>
        </w:p>
        <w:p>
          <w:pPr>
            <w:pStyle w:val="Contents4"/>
            <w:tabs>
              <w:tab w:val="clear" w:pos="8176"/>
              <w:tab w:val="right" w:pos="9026" w:leader="dot"/>
            </w:tabs>
            <w:rPr/>
          </w:pPr>
          <w:hyperlink w:anchor="__RefHeading___Toc5111203_581953129">
            <w:r>
              <w:rPr>
                <w:webHidden/>
                <w:rStyle w:val="IndexLink"/>
                <w:rtl w:val="true"/>
              </w:rPr>
              <w:t>اصل پنجم</w:t>
            </w:r>
            <w:r>
              <w:rPr>
                <w:rStyle w:val="IndexLink"/>
                <w:rtl w:val="true"/>
              </w:rPr>
              <w:t xml:space="preserve">: </w:t>
            </w:r>
            <w:r>
              <w:rPr>
                <w:rStyle w:val="IndexLink"/>
                <w:rtl w:val="true"/>
              </w:rPr>
              <w:t>تصمیم با مدیر است</w:t>
            </w:r>
            <w:r>
              <w:rPr>
                <w:rStyle w:val="IndexLink"/>
                <w:rtl w:val="true"/>
              </w:rPr>
              <w:tab/>
            </w:r>
            <w:r>
              <w:rPr>
                <w:rStyle w:val="IndexLink"/>
              </w:rPr>
              <w:t>206</w:t>
            </w:r>
          </w:hyperlink>
        </w:p>
        <w:p>
          <w:pPr>
            <w:pStyle w:val="Contents4"/>
            <w:tabs>
              <w:tab w:val="clear" w:pos="8176"/>
              <w:tab w:val="right" w:pos="9026" w:leader="dot"/>
            </w:tabs>
            <w:rPr/>
          </w:pPr>
          <w:hyperlink w:anchor="__RefHeading___Toc5111205_581953129">
            <w:r>
              <w:rPr>
                <w:webHidden/>
                <w:rStyle w:val="IndexLink"/>
                <w:rtl w:val="true"/>
              </w:rPr>
              <w:t>بهره گیری از عنصر ایثار</w:t>
            </w:r>
            <w:r>
              <w:rPr>
                <w:rStyle w:val="IndexLink"/>
                <w:rtl w:val="true"/>
              </w:rPr>
              <w:tab/>
            </w:r>
            <w:r>
              <w:rPr>
                <w:rStyle w:val="IndexLink"/>
              </w:rPr>
              <w:t>206</w:t>
            </w:r>
          </w:hyperlink>
        </w:p>
        <w:p>
          <w:pPr>
            <w:pStyle w:val="Contents4"/>
            <w:tabs>
              <w:tab w:val="clear" w:pos="8176"/>
              <w:tab w:val="right" w:pos="9026" w:leader="dot"/>
            </w:tabs>
            <w:rPr/>
          </w:pPr>
          <w:hyperlink w:anchor="__RefHeading___Toc5111207_581953129">
            <w:r>
              <w:rPr>
                <w:webHidden/>
                <w:rStyle w:val="IndexLink"/>
                <w:rtl w:val="true"/>
              </w:rPr>
              <w:t>حدیث</w:t>
            </w:r>
            <w:r>
              <w:rPr>
                <w:rStyle w:val="IndexLink"/>
                <w:rtl w:val="true"/>
              </w:rPr>
              <w:tab/>
            </w:r>
            <w:r>
              <w:rPr>
                <w:rStyle w:val="IndexLink"/>
              </w:rPr>
              <w:t>209</w:t>
            </w:r>
          </w:hyperlink>
        </w:p>
        <w:p>
          <w:pPr>
            <w:pStyle w:val="Contents3"/>
            <w:tabs>
              <w:tab w:val="clear" w:pos="8459"/>
              <w:tab w:val="right" w:pos="9026" w:leader="dot"/>
            </w:tabs>
            <w:rPr/>
          </w:pPr>
          <w:hyperlink w:anchor="__RefHeading___Toc5111209_581953129">
            <w:r>
              <w:rPr>
                <w:webHidden/>
                <w:rStyle w:val="IndexLink"/>
                <w:rtl w:val="true"/>
              </w:rPr>
              <w:t>بخش سوم</w:t>
            </w:r>
            <w:r>
              <w:rPr>
                <w:rStyle w:val="IndexLink"/>
                <w:rtl w:val="true"/>
              </w:rPr>
              <w:t xml:space="preserve">: </w:t>
            </w:r>
            <w:r>
              <w:rPr>
                <w:rStyle w:val="IndexLink"/>
                <w:rtl w:val="true"/>
              </w:rPr>
              <w:t>مدیریت خاندان</w:t>
            </w:r>
            <w:r>
              <w:rPr>
                <w:rStyle w:val="IndexLink"/>
                <w:rtl w:val="true"/>
              </w:rPr>
              <w:tab/>
            </w:r>
            <w:r>
              <w:rPr>
                <w:rStyle w:val="IndexLink"/>
              </w:rPr>
              <w:t>212</w:t>
            </w:r>
          </w:hyperlink>
        </w:p>
        <w:p>
          <w:pPr>
            <w:pStyle w:val="Contents4"/>
            <w:tabs>
              <w:tab w:val="clear" w:pos="8176"/>
              <w:tab w:val="right" w:pos="9026" w:leader="dot"/>
            </w:tabs>
            <w:rPr/>
          </w:pPr>
          <w:hyperlink w:anchor="__RefHeading___Toc5111211_581953129">
            <w:r>
              <w:rPr>
                <w:webHidden/>
                <w:rStyle w:val="IndexLink"/>
                <w:rtl w:val="true"/>
              </w:rPr>
              <w:t>مدیریت خاندان</w:t>
            </w:r>
            <w:r>
              <w:rPr>
                <w:rStyle w:val="IndexLink"/>
                <w:rtl w:val="true"/>
              </w:rPr>
              <w:tab/>
            </w:r>
            <w:r>
              <w:rPr>
                <w:rStyle w:val="IndexLink"/>
              </w:rPr>
              <w:t>212</w:t>
            </w:r>
          </w:hyperlink>
        </w:p>
        <w:p>
          <w:pPr>
            <w:pStyle w:val="Contents4"/>
            <w:tabs>
              <w:tab w:val="clear" w:pos="8176"/>
              <w:tab w:val="right" w:pos="9026" w:leader="dot"/>
            </w:tabs>
            <w:rPr/>
          </w:pPr>
          <w:hyperlink w:anchor="__RefHeading___Toc5111213_581953129">
            <w:r>
              <w:rPr>
                <w:webHidden/>
                <w:rStyle w:val="IndexLink"/>
                <w:rtl w:val="true"/>
              </w:rPr>
              <w:t>رشاد</w:t>
            </w:r>
            <w:r>
              <w:rPr>
                <w:rStyle w:val="IndexLink"/>
                <w:rtl w:val="true"/>
              </w:rPr>
              <w:tab/>
            </w:r>
            <w:r>
              <w:rPr>
                <w:rStyle w:val="IndexLink"/>
              </w:rPr>
              <w:t>218</w:t>
            </w:r>
          </w:hyperlink>
        </w:p>
        <w:p>
          <w:pPr>
            <w:pStyle w:val="Contents4"/>
            <w:tabs>
              <w:tab w:val="clear" w:pos="8176"/>
              <w:tab w:val="right" w:pos="9026" w:leader="dot"/>
            </w:tabs>
            <w:rPr/>
          </w:pPr>
          <w:hyperlink w:anchor="__RefHeading___Toc5111215_581953129">
            <w:r>
              <w:rPr>
                <w:webHidden/>
                <w:rStyle w:val="IndexLink"/>
                <w:rtl w:val="true"/>
              </w:rPr>
              <w:t>خاندان در شهر</w:t>
            </w:r>
            <w:r>
              <w:rPr>
                <w:rStyle w:val="IndexLink"/>
                <w:rtl w:val="true"/>
              </w:rPr>
              <w:tab/>
            </w:r>
            <w:r>
              <w:rPr>
                <w:rStyle w:val="IndexLink"/>
              </w:rPr>
              <w:t>218</w:t>
            </w:r>
          </w:hyperlink>
        </w:p>
        <w:p>
          <w:pPr>
            <w:pStyle w:val="Contents4"/>
            <w:tabs>
              <w:tab w:val="clear" w:pos="8176"/>
              <w:tab w:val="right" w:pos="9026" w:leader="dot"/>
            </w:tabs>
            <w:rPr/>
          </w:pPr>
          <w:hyperlink w:anchor="__RefHeading___Toc5111217_581953129">
            <w:r>
              <w:rPr>
                <w:webHidden/>
                <w:rStyle w:val="IndexLink"/>
                <w:rtl w:val="true"/>
              </w:rPr>
              <w:t>توتم پرستی</w:t>
            </w:r>
            <w:r>
              <w:rPr>
                <w:rStyle w:val="IndexLink"/>
                <w:rtl w:val="true"/>
              </w:rPr>
              <w:tab/>
            </w:r>
            <w:r>
              <w:rPr>
                <w:rStyle w:val="IndexLink"/>
              </w:rPr>
              <w:t>219</w:t>
            </w:r>
          </w:hyperlink>
        </w:p>
        <w:p>
          <w:pPr>
            <w:pStyle w:val="Contents4"/>
            <w:tabs>
              <w:tab w:val="clear" w:pos="8176"/>
              <w:tab w:val="right" w:pos="9026" w:leader="dot"/>
            </w:tabs>
            <w:rPr/>
          </w:pPr>
          <w:hyperlink w:anchor="__RefHeading___Toc5111219_581953129">
            <w:r>
              <w:rPr>
                <w:webHidden/>
                <w:rStyle w:val="IndexLink"/>
                <w:rtl w:val="true"/>
              </w:rPr>
              <w:t>یک مسئولیت بدون مدیریت</w:t>
            </w:r>
            <w:r>
              <w:rPr>
                <w:rStyle w:val="IndexLink"/>
                <w:rtl w:val="true"/>
              </w:rPr>
              <w:tab/>
            </w:r>
            <w:r>
              <w:rPr>
                <w:rStyle w:val="IndexLink"/>
              </w:rPr>
              <w:t>220</w:t>
            </w:r>
          </w:hyperlink>
        </w:p>
        <w:p>
          <w:pPr>
            <w:pStyle w:val="Contents4"/>
            <w:tabs>
              <w:tab w:val="clear" w:pos="8176"/>
              <w:tab w:val="right" w:pos="9026" w:leader="dot"/>
            </w:tabs>
            <w:rPr/>
          </w:pPr>
          <w:hyperlink w:anchor="__RefHeading___Toc5111221_581953129">
            <w:r>
              <w:rPr>
                <w:webHidden/>
                <w:rStyle w:val="IndexLink"/>
                <w:rtl w:val="true"/>
              </w:rPr>
              <w:t>دیه بر عاقله</w:t>
            </w:r>
            <w:r>
              <w:rPr>
                <w:rStyle w:val="IndexLink"/>
                <w:rtl w:val="true"/>
              </w:rPr>
              <w:tab/>
            </w:r>
            <w:r>
              <w:rPr>
                <w:rStyle w:val="IndexLink"/>
              </w:rPr>
              <w:t>224</w:t>
            </w:r>
          </w:hyperlink>
        </w:p>
        <w:p>
          <w:pPr>
            <w:pStyle w:val="Contents4"/>
            <w:tabs>
              <w:tab w:val="clear" w:pos="8176"/>
              <w:tab w:val="right" w:pos="9026" w:leader="dot"/>
            </w:tabs>
            <w:rPr/>
          </w:pPr>
          <w:hyperlink w:anchor="__RefHeading___Toc5111223_581953129">
            <w:r>
              <w:rPr>
                <w:webHidden/>
                <w:rStyle w:val="IndexLink"/>
                <w:rtl w:val="true"/>
              </w:rPr>
              <w:t>خاندان عرضی و خاندان طولی</w:t>
            </w:r>
            <w:r>
              <w:rPr>
                <w:rStyle w:val="IndexLink"/>
                <w:rtl w:val="true"/>
              </w:rPr>
              <w:tab/>
            </w:r>
            <w:r>
              <w:rPr>
                <w:rStyle w:val="IndexLink"/>
              </w:rPr>
              <w:t>234</w:t>
            </w:r>
          </w:hyperlink>
        </w:p>
        <w:p>
          <w:pPr>
            <w:pStyle w:val="Contents4"/>
            <w:tabs>
              <w:tab w:val="clear" w:pos="8176"/>
              <w:tab w:val="right" w:pos="9026" w:leader="dot"/>
            </w:tabs>
            <w:rPr/>
          </w:pPr>
          <w:hyperlink w:anchor="__RefHeading___Toc5111225_581953129">
            <w:r>
              <w:rPr>
                <w:webHidden/>
                <w:rStyle w:val="IndexLink"/>
                <w:rtl w:val="true"/>
              </w:rPr>
              <w:t xml:space="preserve">خاندان رسول </w:t>
            </w:r>
            <w:r>
              <w:rPr>
                <w:rStyle w:val="IndexLink"/>
                <w:rtl w:val="true"/>
              </w:rPr>
              <w:t>«</w:t>
            </w:r>
            <w:r>
              <w:rPr>
                <w:rStyle w:val="IndexLink"/>
                <w:rtl w:val="true"/>
              </w:rPr>
              <w:t>صلّی الله علیهم</w:t>
            </w:r>
            <w:r>
              <w:rPr>
                <w:rStyle w:val="IndexLink"/>
                <w:rtl w:val="true"/>
              </w:rPr>
              <w:t>»</w:t>
              <w:tab/>
            </w:r>
            <w:r>
              <w:rPr>
                <w:rStyle w:val="IndexLink"/>
              </w:rPr>
              <w:t>238</w:t>
            </w:r>
          </w:hyperlink>
        </w:p>
        <w:p>
          <w:pPr>
            <w:pStyle w:val="Contents4"/>
            <w:tabs>
              <w:tab w:val="clear" w:pos="8176"/>
              <w:tab w:val="right" w:pos="9026" w:leader="dot"/>
            </w:tabs>
            <w:rPr/>
          </w:pPr>
          <w:hyperlink w:anchor="__RefHeading___Toc5111227_581953129">
            <w:r>
              <w:rPr>
                <w:webHidden/>
                <w:rStyle w:val="IndexLink"/>
                <w:rtl w:val="true"/>
              </w:rPr>
              <w:t>قرآن</w:t>
            </w:r>
            <w:r>
              <w:rPr>
                <w:rStyle w:val="IndexLink"/>
                <w:rtl w:val="true"/>
              </w:rPr>
              <w:tab/>
            </w:r>
            <w:r>
              <w:rPr>
                <w:rStyle w:val="IndexLink"/>
              </w:rPr>
              <w:t>238</w:t>
            </w:r>
          </w:hyperlink>
        </w:p>
        <w:p>
          <w:pPr>
            <w:pStyle w:val="Contents4"/>
            <w:tabs>
              <w:tab w:val="clear" w:pos="8176"/>
              <w:tab w:val="right" w:pos="9026" w:leader="dot"/>
            </w:tabs>
            <w:rPr/>
          </w:pPr>
          <w:hyperlink w:anchor="__RefHeading___Toc5111229_581953129">
            <w:r>
              <w:rPr>
                <w:webHidden/>
                <w:rStyle w:val="IndexLink"/>
                <w:rtl w:val="true"/>
              </w:rPr>
              <w:t>پاسخ</w:t>
            </w:r>
            <w:r>
              <w:rPr>
                <w:rStyle w:val="IndexLink"/>
                <w:rtl w:val="true"/>
              </w:rPr>
              <w:tab/>
            </w:r>
            <w:r>
              <w:rPr>
                <w:rStyle w:val="IndexLink"/>
              </w:rPr>
              <w:t>240</w:t>
            </w:r>
          </w:hyperlink>
        </w:p>
        <w:p>
          <w:pPr>
            <w:pStyle w:val="Contents2"/>
            <w:tabs>
              <w:tab w:val="clear" w:pos="8743"/>
              <w:tab w:val="right" w:pos="9026" w:leader="dot"/>
            </w:tabs>
            <w:rPr/>
          </w:pPr>
          <w:hyperlink w:anchor="__RefHeading___Toc5111231_581953129">
            <w:r>
              <w:rPr>
                <w:webHidden/>
                <w:rStyle w:val="IndexLink"/>
                <w:rtl w:val="true"/>
              </w:rPr>
              <w:t xml:space="preserve">فصل سوم </w:t>
            </w:r>
            <w:r>
              <w:rPr>
                <w:rStyle w:val="IndexLink"/>
                <w:rtl w:val="true"/>
              </w:rPr>
              <w:t xml:space="preserve">: </w:t>
            </w:r>
            <w:r>
              <w:rPr>
                <w:rStyle w:val="IndexLink"/>
                <w:rtl w:val="true"/>
              </w:rPr>
              <w:t>مدیریت گروه</w:t>
            </w:r>
            <w:r>
              <w:rPr>
                <w:rStyle w:val="IndexLink"/>
                <w:rtl w:val="true"/>
              </w:rPr>
              <w:tab/>
            </w:r>
            <w:r>
              <w:rPr>
                <w:rStyle w:val="IndexLink"/>
              </w:rPr>
              <w:t>246</w:t>
            </w:r>
          </w:hyperlink>
        </w:p>
        <w:p>
          <w:pPr>
            <w:pStyle w:val="Contents3"/>
            <w:tabs>
              <w:tab w:val="clear" w:pos="8459"/>
              <w:tab w:val="right" w:pos="9026" w:leader="dot"/>
            </w:tabs>
            <w:rPr/>
          </w:pPr>
          <w:hyperlink w:anchor="__RefHeading___Toc5111233_581953129">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5111235_581953129">
            <w:r>
              <w:rPr>
                <w:webHidden/>
                <w:rStyle w:val="IndexLink"/>
                <w:rtl w:val="true"/>
              </w:rPr>
              <w:t>مدیریت گروه</w:t>
            </w:r>
            <w:r>
              <w:rPr>
                <w:rStyle w:val="IndexLink"/>
                <w:rtl w:val="true"/>
              </w:rPr>
              <w:tab/>
            </w:r>
            <w:r>
              <w:rPr>
                <w:rStyle w:val="IndexLink"/>
              </w:rPr>
              <w:t>248</w:t>
            </w:r>
          </w:hyperlink>
        </w:p>
        <w:p>
          <w:pPr>
            <w:pStyle w:val="Contents3"/>
            <w:tabs>
              <w:tab w:val="clear" w:pos="8459"/>
              <w:tab w:val="right" w:pos="9026" w:leader="dot"/>
            </w:tabs>
            <w:rPr/>
          </w:pPr>
          <w:hyperlink w:anchor="__RefHeading___Toc5111237_581953129">
            <w:r>
              <w:rPr>
                <w:webHidden/>
                <w:rStyle w:val="IndexLink"/>
                <w:rtl w:val="true"/>
              </w:rPr>
              <w:t>هرگاه سه نفر همسفر شدند، از میان خود یک نفر را به امیری برگزینند</w:t>
            </w:r>
            <w:r>
              <w:rPr>
                <w:rStyle w:val="IndexLink"/>
                <w:rtl w:val="true"/>
              </w:rPr>
              <w:tab/>
            </w:r>
            <w:r>
              <w:rPr>
                <w:rStyle w:val="IndexLink"/>
              </w:rPr>
              <w:t>248</w:t>
            </w:r>
          </w:hyperlink>
        </w:p>
        <w:p>
          <w:pPr>
            <w:pStyle w:val="Contents3"/>
            <w:tabs>
              <w:tab w:val="clear" w:pos="8459"/>
              <w:tab w:val="right" w:pos="9026" w:leader="dot"/>
            </w:tabs>
            <w:rPr/>
          </w:pPr>
          <w:hyperlink w:anchor="__RefHeading___Toc5111239_581953129">
            <w:r>
              <w:rPr>
                <w:webHidden/>
                <w:rStyle w:val="IndexLink"/>
                <w:rtl w:val="true"/>
              </w:rPr>
              <w:t>چیستی گروه</w:t>
            </w:r>
            <w:r>
              <w:rPr>
                <w:rStyle w:val="IndexLink"/>
                <w:rtl w:val="true"/>
              </w:rPr>
              <w:tab/>
            </w:r>
            <w:r>
              <w:rPr>
                <w:rStyle w:val="IndexLink"/>
              </w:rPr>
              <w:t>248</w:t>
            </w:r>
          </w:hyperlink>
        </w:p>
        <w:p>
          <w:pPr>
            <w:pStyle w:val="Contents3"/>
            <w:tabs>
              <w:tab w:val="clear" w:pos="8459"/>
              <w:tab w:val="right" w:pos="9026" w:leader="dot"/>
            </w:tabs>
            <w:rPr/>
          </w:pPr>
          <w:hyperlink w:anchor="__RefHeading___Toc5111241_581953129">
            <w:r>
              <w:rPr>
                <w:webHidden/>
                <w:rStyle w:val="IndexLink"/>
                <w:rtl w:val="true"/>
              </w:rPr>
              <w:t>نیاز به گروه</w:t>
            </w:r>
            <w:r>
              <w:rPr>
                <w:rStyle w:val="IndexLink"/>
                <w:rtl w:val="true"/>
              </w:rPr>
              <w:tab/>
            </w:r>
            <w:r>
              <w:rPr>
                <w:rStyle w:val="IndexLink"/>
              </w:rPr>
              <w:t>250</w:t>
            </w:r>
          </w:hyperlink>
        </w:p>
        <w:p>
          <w:pPr>
            <w:pStyle w:val="Contents3"/>
            <w:tabs>
              <w:tab w:val="clear" w:pos="8459"/>
              <w:tab w:val="right" w:pos="9026" w:leader="dot"/>
            </w:tabs>
            <w:rPr/>
          </w:pPr>
          <w:hyperlink w:anchor="__RefHeading___Toc5111243_581953129">
            <w:r>
              <w:rPr>
                <w:webHidden/>
                <w:rStyle w:val="IndexLink"/>
                <w:rtl w:val="true"/>
              </w:rPr>
              <w:t>اولین شاخصۀ مدیریت گروه</w:t>
            </w:r>
            <w:r>
              <w:rPr>
                <w:rStyle w:val="IndexLink"/>
                <w:rtl w:val="true"/>
              </w:rPr>
              <w:tab/>
            </w:r>
            <w:r>
              <w:rPr>
                <w:rStyle w:val="IndexLink"/>
              </w:rPr>
              <w:t>251</w:t>
            </w:r>
          </w:hyperlink>
        </w:p>
        <w:p>
          <w:pPr>
            <w:pStyle w:val="Contents3"/>
            <w:tabs>
              <w:tab w:val="clear" w:pos="8459"/>
              <w:tab w:val="right" w:pos="9026" w:leader="dot"/>
            </w:tabs>
            <w:rPr/>
          </w:pPr>
          <w:hyperlink w:anchor="__RefHeading___Toc5111245_581953129">
            <w:r>
              <w:rPr>
                <w:webHidden/>
                <w:rStyle w:val="IndexLink"/>
                <w:rtl w:val="true"/>
              </w:rPr>
              <w:t>شرایط مدیر</w:t>
            </w:r>
            <w:r>
              <w:rPr>
                <w:rStyle w:val="IndexLink"/>
                <w:rtl w:val="true"/>
              </w:rPr>
              <w:tab/>
            </w:r>
            <w:r>
              <w:rPr>
                <w:rStyle w:val="IndexLink"/>
              </w:rPr>
              <w:t>251</w:t>
            </w:r>
          </w:hyperlink>
        </w:p>
        <w:p>
          <w:pPr>
            <w:pStyle w:val="Contents3"/>
            <w:tabs>
              <w:tab w:val="clear" w:pos="8459"/>
              <w:tab w:val="right" w:pos="9026" w:leader="dot"/>
            </w:tabs>
            <w:rPr/>
          </w:pPr>
          <w:hyperlink w:anchor="__RefHeading___Toc5111247_581953129">
            <w:r>
              <w:rPr>
                <w:webHidden/>
                <w:rStyle w:val="IndexLink"/>
                <w:rtl w:val="true"/>
              </w:rPr>
              <w:t>مسئولیت مدیر گروه</w:t>
            </w:r>
            <w:r>
              <w:rPr>
                <w:rStyle w:val="IndexLink"/>
                <w:rtl w:val="true"/>
              </w:rPr>
              <w:tab/>
            </w:r>
            <w:r>
              <w:rPr>
                <w:rStyle w:val="IndexLink"/>
              </w:rPr>
              <w:t>253</w:t>
            </w:r>
          </w:hyperlink>
        </w:p>
        <w:p>
          <w:pPr>
            <w:pStyle w:val="Contents3"/>
            <w:tabs>
              <w:tab w:val="clear" w:pos="8459"/>
              <w:tab w:val="right" w:pos="9026" w:leader="dot"/>
            </w:tabs>
            <w:rPr/>
          </w:pPr>
          <w:hyperlink w:anchor="__RefHeading___Toc5111249_581953129">
            <w:r>
              <w:rPr>
                <w:webHidden/>
                <w:rStyle w:val="IndexLink"/>
                <w:rtl w:val="true"/>
              </w:rPr>
              <w:t>تصمیم</w:t>
            </w:r>
            <w:r>
              <w:rPr>
                <w:rStyle w:val="IndexLink"/>
                <w:rtl w:val="true"/>
              </w:rPr>
              <w:tab/>
            </w:r>
            <w:r>
              <w:rPr>
                <w:rStyle w:val="IndexLink"/>
              </w:rPr>
              <w:t>253</w:t>
            </w:r>
          </w:hyperlink>
        </w:p>
        <w:p>
          <w:pPr>
            <w:pStyle w:val="Contents3"/>
            <w:tabs>
              <w:tab w:val="clear" w:pos="8459"/>
              <w:tab w:val="right" w:pos="9026" w:leader="dot"/>
            </w:tabs>
            <w:rPr/>
          </w:pPr>
          <w:hyperlink w:anchor="__RefHeading___Toc5111251_581953129">
            <w:r>
              <w:rPr>
                <w:webHidden/>
                <w:rStyle w:val="IndexLink"/>
                <w:rtl w:val="true"/>
              </w:rPr>
              <w:t>شرایط مدیریت گروه، تیم و سازمان</w:t>
            </w:r>
            <w:r>
              <w:rPr>
                <w:rStyle w:val="IndexLink"/>
                <w:rtl w:val="true"/>
              </w:rPr>
              <w:tab/>
            </w:r>
            <w:r>
              <w:rPr>
                <w:rStyle w:val="IndexLink"/>
              </w:rPr>
              <w:t>255</w:t>
            </w:r>
          </w:hyperlink>
        </w:p>
        <w:p>
          <w:pPr>
            <w:pStyle w:val="Contents3"/>
            <w:tabs>
              <w:tab w:val="clear" w:pos="8459"/>
              <w:tab w:val="right" w:pos="9026" w:leader="dot"/>
            </w:tabs>
            <w:rPr/>
          </w:pPr>
          <w:hyperlink w:anchor="__RefHeading___Toc5111253_581953129">
            <w:r>
              <w:rPr>
                <w:webHidden/>
                <w:rStyle w:val="IndexLink"/>
                <w:rtl w:val="true"/>
              </w:rPr>
              <w:t>شرایط مدیریت</w:t>
            </w:r>
            <w:r>
              <w:rPr>
                <w:rStyle w:val="IndexLink"/>
                <w:rtl w:val="true"/>
              </w:rPr>
              <w:tab/>
            </w:r>
            <w:r>
              <w:rPr>
                <w:rStyle w:val="IndexLink"/>
              </w:rPr>
              <w:t>255</w:t>
            </w:r>
          </w:hyperlink>
        </w:p>
        <w:p>
          <w:pPr>
            <w:pStyle w:val="Contents3"/>
            <w:tabs>
              <w:tab w:val="clear" w:pos="8459"/>
              <w:tab w:val="right" w:pos="9026" w:leader="dot"/>
            </w:tabs>
            <w:rPr/>
          </w:pPr>
          <w:hyperlink w:anchor="__RefHeading___Toc5111255_581953129">
            <w:r>
              <w:rPr>
                <w:webHidden/>
                <w:rStyle w:val="IndexLink"/>
                <w:rtl w:val="true"/>
              </w:rPr>
              <w:t>هم افزائی</w:t>
            </w:r>
            <w:r>
              <w:rPr>
                <w:rStyle w:val="IndexLink"/>
                <w:rtl w:val="true"/>
              </w:rPr>
              <w:tab/>
            </w:r>
            <w:r>
              <w:rPr>
                <w:rStyle w:val="IndexLink"/>
              </w:rPr>
              <w:t>259</w:t>
            </w:r>
          </w:hyperlink>
        </w:p>
        <w:p>
          <w:pPr>
            <w:pStyle w:val="Contents3"/>
            <w:tabs>
              <w:tab w:val="clear" w:pos="8459"/>
              <w:tab w:val="right" w:pos="9026" w:leader="dot"/>
            </w:tabs>
            <w:rPr/>
          </w:pPr>
          <w:hyperlink w:anchor="__RefHeading___Toc5111257_581953129">
            <w:r>
              <w:rPr>
                <w:webHidden/>
                <w:rStyle w:val="IndexLink"/>
                <w:rtl w:val="true"/>
              </w:rPr>
              <w:t>مدیریت بحران</w:t>
            </w:r>
            <w:r>
              <w:rPr>
                <w:rStyle w:val="IndexLink"/>
                <w:rtl w:val="true"/>
              </w:rPr>
              <w:tab/>
            </w:r>
            <w:r>
              <w:rPr>
                <w:rStyle w:val="IndexLink"/>
              </w:rPr>
              <w:t>260</w:t>
            </w:r>
          </w:hyperlink>
        </w:p>
        <w:p>
          <w:pPr>
            <w:pStyle w:val="Contents3"/>
            <w:tabs>
              <w:tab w:val="clear" w:pos="8459"/>
              <w:tab w:val="right" w:pos="9026" w:leader="dot"/>
            </w:tabs>
            <w:rPr/>
          </w:pPr>
          <w:hyperlink w:anchor="__RefHeading___Toc5111259_581953129">
            <w:r>
              <w:rPr>
                <w:webHidden/>
                <w:rStyle w:val="IndexLink"/>
                <w:rtl w:val="true"/>
              </w:rPr>
              <w:t>مدیریت شورائی</w:t>
            </w:r>
            <w:r>
              <w:rPr>
                <w:rStyle w:val="IndexLink"/>
                <w:rtl w:val="true"/>
              </w:rPr>
              <w:tab/>
            </w:r>
            <w:r>
              <w:rPr>
                <w:rStyle w:val="IndexLink"/>
              </w:rPr>
              <w:t>264</w:t>
            </w:r>
          </w:hyperlink>
        </w:p>
        <w:p>
          <w:pPr>
            <w:pStyle w:val="Contents3"/>
            <w:tabs>
              <w:tab w:val="clear" w:pos="8459"/>
              <w:tab w:val="right" w:pos="9026" w:leader="dot"/>
            </w:tabs>
            <w:rPr/>
          </w:pPr>
          <w:hyperlink w:anchor="__RefHeading___Toc5111261_581953129">
            <w:r>
              <w:rPr>
                <w:webHidden/>
                <w:rStyle w:val="IndexLink"/>
              </w:rPr>
              <w:t>2</w:t>
            </w:r>
            <w:r>
              <w:rPr>
                <w:rStyle w:val="IndexLink"/>
                <w:rtl w:val="true"/>
              </w:rPr>
              <w:t xml:space="preserve">- </w:t>
            </w:r>
            <w:r>
              <w:rPr>
                <w:rStyle w:val="IndexLink"/>
                <w:rtl w:val="true"/>
              </w:rPr>
              <w:t>قاطعیت</w:t>
            </w:r>
            <w:r>
              <w:rPr>
                <w:rStyle w:val="IndexLink"/>
                <w:rtl w:val="true"/>
              </w:rPr>
              <w:tab/>
            </w:r>
            <w:r>
              <w:rPr>
                <w:rStyle w:val="IndexLink"/>
              </w:rPr>
              <w:t>266</w:t>
            </w:r>
          </w:hyperlink>
        </w:p>
        <w:p>
          <w:pPr>
            <w:pStyle w:val="Contents3"/>
            <w:tabs>
              <w:tab w:val="clear" w:pos="8459"/>
              <w:tab w:val="right" w:pos="9026" w:leader="dot"/>
            </w:tabs>
            <w:rPr/>
          </w:pPr>
          <w:hyperlink w:anchor="__RefHeading___Toc5111263_581953129">
            <w:r>
              <w:rPr>
                <w:webHidden/>
                <w:rStyle w:val="IndexLink"/>
              </w:rPr>
              <w:t>۳</w:t>
            </w:r>
            <w:r>
              <w:rPr>
                <w:rStyle w:val="IndexLink"/>
                <w:rtl w:val="true"/>
              </w:rPr>
              <w:t xml:space="preserve">- </w:t>
            </w:r>
            <w:r>
              <w:rPr>
                <w:rStyle w:val="IndexLink"/>
                <w:rtl w:val="true"/>
              </w:rPr>
              <w:t>توکل</w:t>
            </w:r>
            <w:r>
              <w:rPr>
                <w:rStyle w:val="IndexLink"/>
                <w:rtl w:val="true"/>
              </w:rPr>
              <w:tab/>
            </w:r>
            <w:r>
              <w:rPr>
                <w:rStyle w:val="IndexLink"/>
              </w:rPr>
              <w:t>266</w:t>
            </w:r>
          </w:hyperlink>
        </w:p>
        <w:p>
          <w:pPr>
            <w:pStyle w:val="Contents3"/>
            <w:tabs>
              <w:tab w:val="clear" w:pos="8459"/>
              <w:tab w:val="right" w:pos="9026" w:leader="dot"/>
            </w:tabs>
            <w:rPr/>
          </w:pPr>
          <w:hyperlink w:anchor="__RefHeading___Toc5111265_581953129">
            <w:r>
              <w:rPr>
                <w:webHidden/>
                <w:rStyle w:val="IndexLink"/>
                <w:rtl w:val="true"/>
              </w:rPr>
              <w:t>تأثیر و نقش مدیر گروه</w:t>
            </w:r>
            <w:r>
              <w:rPr>
                <w:rStyle w:val="IndexLink"/>
                <w:rtl w:val="true"/>
              </w:rPr>
              <w:tab/>
            </w:r>
            <w:r>
              <w:rPr>
                <w:rStyle w:val="IndexLink"/>
              </w:rPr>
              <w:t>269</w:t>
            </w:r>
          </w:hyperlink>
        </w:p>
        <w:p>
          <w:pPr>
            <w:pStyle w:val="Contents3"/>
            <w:tabs>
              <w:tab w:val="clear" w:pos="8459"/>
              <w:tab w:val="right" w:pos="9026" w:leader="dot"/>
            </w:tabs>
            <w:rPr/>
          </w:pPr>
          <w:hyperlink w:anchor="__RefHeading___Toc5111267_581953129">
            <w:r>
              <w:rPr>
                <w:webHidden/>
                <w:rStyle w:val="IndexLink"/>
                <w:rtl w:val="true"/>
              </w:rPr>
              <w:t>عواملی که اثر بخشی گروه را تهدید می کنند</w:t>
            </w:r>
            <w:r>
              <w:rPr>
                <w:rStyle w:val="IndexLink"/>
                <w:rtl w:val="true"/>
              </w:rPr>
              <w:tab/>
            </w:r>
            <w:r>
              <w:rPr>
                <w:rStyle w:val="IndexLink"/>
              </w:rPr>
              <w:t>270</w:t>
            </w:r>
          </w:hyperlink>
        </w:p>
        <w:p>
          <w:pPr>
            <w:pStyle w:val="Contents3"/>
            <w:tabs>
              <w:tab w:val="clear" w:pos="8459"/>
              <w:tab w:val="right" w:pos="9026" w:leader="dot"/>
            </w:tabs>
            <w:rPr/>
          </w:pPr>
          <w:hyperlink w:anchor="__RefHeading___Toc5111269_581953129">
            <w:r>
              <w:rPr>
                <w:webHidden/>
                <w:rStyle w:val="IndexLink"/>
                <w:rtl w:val="true"/>
              </w:rPr>
              <w:t>مدیریت تیم</w:t>
            </w:r>
            <w:r>
              <w:rPr>
                <w:rStyle w:val="IndexLink"/>
                <w:rtl w:val="true"/>
              </w:rPr>
              <w:tab/>
            </w:r>
            <w:r>
              <w:rPr>
                <w:rStyle w:val="IndexLink"/>
              </w:rPr>
              <w:t>274</w:t>
            </w:r>
          </w:hyperlink>
        </w:p>
        <w:p>
          <w:pPr>
            <w:pStyle w:val="Contents3"/>
            <w:tabs>
              <w:tab w:val="clear" w:pos="8459"/>
              <w:tab w:val="right" w:pos="9026" w:leader="dot"/>
            </w:tabs>
            <w:rPr/>
          </w:pPr>
          <w:hyperlink w:anchor="__RefHeading___Toc5111271_581953129">
            <w:r>
              <w:rPr>
                <w:webHidden/>
                <w:rStyle w:val="IndexLink"/>
                <w:rtl w:val="true"/>
              </w:rPr>
              <w:t>اسلام و شخصیت جامعه</w:t>
            </w:r>
            <w:r>
              <w:rPr>
                <w:rStyle w:val="IndexLink"/>
                <w:rtl w:val="true"/>
              </w:rPr>
              <w:tab/>
            </w:r>
            <w:r>
              <w:rPr>
                <w:rStyle w:val="IndexLink"/>
              </w:rPr>
              <w:t>277</w:t>
            </w:r>
          </w:hyperlink>
        </w:p>
        <w:p>
          <w:pPr>
            <w:pStyle w:val="Contents3"/>
            <w:tabs>
              <w:tab w:val="clear" w:pos="8459"/>
              <w:tab w:val="right" w:pos="9026" w:leader="dot"/>
            </w:tabs>
            <w:rPr/>
          </w:pPr>
          <w:hyperlink w:anchor="__RefHeading___Toc5111273_581953129">
            <w:r>
              <w:rPr>
                <w:webHidden/>
                <w:rStyle w:val="IndexLink"/>
                <w:rtl w:val="true"/>
              </w:rPr>
              <w:t>پرورش شخصیت تیم</w:t>
            </w:r>
            <w:r>
              <w:rPr>
                <w:rStyle w:val="IndexLink"/>
                <w:rtl w:val="true"/>
              </w:rPr>
              <w:tab/>
            </w:r>
            <w:r>
              <w:rPr>
                <w:rStyle w:val="IndexLink"/>
              </w:rPr>
              <w:t>277</w:t>
            </w:r>
          </w:hyperlink>
        </w:p>
        <w:p>
          <w:pPr>
            <w:pStyle w:val="Contents3"/>
            <w:tabs>
              <w:tab w:val="clear" w:pos="8459"/>
              <w:tab w:val="right" w:pos="9026" w:leader="dot"/>
            </w:tabs>
            <w:rPr/>
          </w:pPr>
          <w:hyperlink w:anchor="__RefHeading___Toc5111275_581953129">
            <w:r>
              <w:rPr>
                <w:webHidden/>
                <w:rStyle w:val="IndexLink"/>
                <w:rtl w:val="true"/>
              </w:rPr>
              <w:t>استجهال</w:t>
            </w:r>
            <w:r>
              <w:rPr>
                <w:rStyle w:val="IndexLink"/>
                <w:rtl w:val="true"/>
              </w:rPr>
              <w:tab/>
            </w:r>
            <w:r>
              <w:rPr>
                <w:rStyle w:val="IndexLink"/>
              </w:rPr>
              <w:t>278</w:t>
            </w:r>
          </w:hyperlink>
        </w:p>
        <w:p>
          <w:pPr>
            <w:pStyle w:val="Contents3"/>
            <w:tabs>
              <w:tab w:val="clear" w:pos="8459"/>
              <w:tab w:val="right" w:pos="9026" w:leader="dot"/>
            </w:tabs>
            <w:rPr/>
          </w:pPr>
          <w:hyperlink w:anchor="__RefHeading___Toc5111277_581953129">
            <w:r>
              <w:rPr>
                <w:webHidden/>
                <w:rStyle w:val="IndexLink"/>
                <w:rtl w:val="true"/>
              </w:rPr>
              <w:t>نظام مکانیکی تیم</w:t>
            </w:r>
            <w:r>
              <w:rPr>
                <w:rStyle w:val="IndexLink"/>
                <w:rtl w:val="true"/>
              </w:rPr>
              <w:tab/>
            </w:r>
            <w:r>
              <w:rPr>
                <w:rStyle w:val="IndexLink"/>
              </w:rPr>
              <w:t>280</w:t>
            </w:r>
          </w:hyperlink>
        </w:p>
        <w:p>
          <w:pPr>
            <w:pStyle w:val="Contents3"/>
            <w:tabs>
              <w:tab w:val="clear" w:pos="8459"/>
              <w:tab w:val="right" w:pos="9026" w:leader="dot"/>
            </w:tabs>
            <w:rPr/>
          </w:pPr>
          <w:hyperlink w:anchor="__RefHeading___Toc5111279_581953129">
            <w:r>
              <w:rPr>
                <w:webHidden/>
                <w:rStyle w:val="IndexLink"/>
                <w:rtl w:val="true"/>
              </w:rPr>
              <w:t>عجله</w:t>
            </w:r>
            <w:r>
              <w:rPr>
                <w:rStyle w:val="IndexLink"/>
                <w:rtl w:val="true"/>
              </w:rPr>
              <w:tab/>
            </w:r>
            <w:r>
              <w:rPr>
                <w:rStyle w:val="IndexLink"/>
              </w:rPr>
              <w:t>282</w:t>
            </w:r>
          </w:hyperlink>
        </w:p>
        <w:p>
          <w:pPr>
            <w:pStyle w:val="Contents3"/>
            <w:tabs>
              <w:tab w:val="clear" w:pos="8459"/>
              <w:tab w:val="right" w:pos="9026" w:leader="dot"/>
            </w:tabs>
            <w:rPr/>
          </w:pPr>
          <w:hyperlink w:anchor="__RefHeading___Toc5111281_581953129">
            <w:r>
              <w:rPr>
                <w:webHidden/>
                <w:rStyle w:val="IndexLink"/>
                <w:rtl w:val="true"/>
              </w:rPr>
              <w:t>هم افزائی</w:t>
            </w:r>
            <w:r>
              <w:rPr>
                <w:rStyle w:val="IndexLink"/>
                <w:rtl w:val="true"/>
              </w:rPr>
              <w:tab/>
            </w:r>
            <w:r>
              <w:rPr>
                <w:rStyle w:val="IndexLink"/>
              </w:rPr>
              <w:t>283</w:t>
            </w:r>
          </w:hyperlink>
        </w:p>
        <w:p>
          <w:pPr>
            <w:pStyle w:val="Contents3"/>
            <w:tabs>
              <w:tab w:val="clear" w:pos="8459"/>
              <w:tab w:val="right" w:pos="9026" w:leader="dot"/>
            </w:tabs>
            <w:rPr/>
          </w:pPr>
          <w:hyperlink w:anchor="__RefHeading___Toc5111283_581953129">
            <w:r>
              <w:rPr>
                <w:webHidden/>
                <w:rStyle w:val="IndexLink"/>
                <w:rtl w:val="true"/>
              </w:rPr>
              <w:t>بنگاه های تبلیغاتی</w:t>
            </w:r>
            <w:r>
              <w:rPr>
                <w:rStyle w:val="IndexLink"/>
                <w:rtl w:val="true"/>
              </w:rPr>
              <w:tab/>
            </w:r>
            <w:r>
              <w:rPr>
                <w:rStyle w:val="IndexLink"/>
              </w:rPr>
              <w:t>285</w:t>
            </w:r>
          </w:hyperlink>
        </w:p>
        <w:p>
          <w:pPr>
            <w:pStyle w:val="Contents3"/>
            <w:tabs>
              <w:tab w:val="clear" w:pos="8459"/>
              <w:tab w:val="right" w:pos="9026" w:leader="dot"/>
            </w:tabs>
            <w:rPr/>
          </w:pPr>
          <w:hyperlink w:anchor="__RefHeading___Toc5111285_581953129">
            <w:r>
              <w:rPr>
                <w:webHidden/>
                <w:rStyle w:val="IndexLink"/>
                <w:rtl w:val="true"/>
              </w:rPr>
              <w:t>دجال تک چشم</w:t>
            </w:r>
            <w:r>
              <w:rPr>
                <w:rStyle w:val="IndexLink"/>
                <w:rtl w:val="true"/>
              </w:rPr>
              <w:tab/>
            </w:r>
            <w:r>
              <w:rPr>
                <w:rStyle w:val="IndexLink"/>
              </w:rPr>
              <w:t>287</w:t>
            </w:r>
          </w:hyperlink>
        </w:p>
        <w:p>
          <w:pPr>
            <w:pStyle w:val="Contents3"/>
            <w:tabs>
              <w:tab w:val="clear" w:pos="8459"/>
              <w:tab w:val="right" w:pos="9026" w:leader="dot"/>
            </w:tabs>
            <w:rPr/>
          </w:pPr>
          <w:hyperlink w:anchor="__RefHeading___Toc5111287_581953129">
            <w:r>
              <w:rPr>
                <w:webHidden/>
                <w:rStyle w:val="IndexLink"/>
                <w:rtl w:val="true"/>
              </w:rPr>
              <w:t>مدیریت سازمان</w:t>
            </w:r>
            <w:r>
              <w:rPr>
                <w:rStyle w:val="IndexLink"/>
                <w:rtl w:val="true"/>
              </w:rPr>
              <w:tab/>
            </w:r>
            <w:r>
              <w:rPr>
                <w:rStyle w:val="IndexLink"/>
              </w:rPr>
              <w:t>288</w:t>
            </w:r>
          </w:hyperlink>
        </w:p>
        <w:p>
          <w:pPr>
            <w:pStyle w:val="Contents4"/>
            <w:tabs>
              <w:tab w:val="clear" w:pos="8176"/>
              <w:tab w:val="right" w:pos="9026" w:leader="dot"/>
            </w:tabs>
            <w:rPr/>
          </w:pPr>
          <w:hyperlink w:anchor="__RefHeading___Toc5111289_581953129">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5111291_581953129">
            <w:r>
              <w:rPr>
                <w:webHidden/>
                <w:rStyle w:val="IndexLink"/>
                <w:rtl w:val="true"/>
              </w:rPr>
              <w:t>اولین شاخص مدیریت سازمان</w:t>
            </w:r>
            <w:r>
              <w:rPr>
                <w:rStyle w:val="IndexLink"/>
                <w:rtl w:val="true"/>
              </w:rPr>
              <w:tab/>
            </w:r>
            <w:r>
              <w:rPr>
                <w:rStyle w:val="IndexLink"/>
              </w:rPr>
              <w:t>288</w:t>
            </w:r>
          </w:hyperlink>
        </w:p>
        <w:p>
          <w:pPr>
            <w:pStyle w:val="Contents4"/>
            <w:tabs>
              <w:tab w:val="clear" w:pos="8176"/>
              <w:tab w:val="right" w:pos="9026" w:leader="dot"/>
            </w:tabs>
            <w:rPr/>
          </w:pPr>
          <w:hyperlink w:anchor="__RefHeading___Toc5111293_581953129">
            <w:r>
              <w:rPr>
                <w:webHidden/>
                <w:rStyle w:val="IndexLink"/>
                <w:rtl w:val="true"/>
              </w:rPr>
              <w:t>شخصیت سازمان</w:t>
            </w:r>
            <w:r>
              <w:rPr>
                <w:rStyle w:val="IndexLink"/>
                <w:rtl w:val="true"/>
              </w:rPr>
              <w:tab/>
            </w:r>
            <w:r>
              <w:rPr>
                <w:rStyle w:val="IndexLink"/>
              </w:rPr>
              <w:t>289</w:t>
            </w:r>
          </w:hyperlink>
        </w:p>
        <w:p>
          <w:pPr>
            <w:pStyle w:val="Contents4"/>
            <w:tabs>
              <w:tab w:val="clear" w:pos="8176"/>
              <w:tab w:val="right" w:pos="9026" w:leader="dot"/>
            </w:tabs>
            <w:rPr/>
          </w:pPr>
          <w:hyperlink w:anchor="__RefHeading___Toc5111295_581953129">
            <w:r>
              <w:rPr>
                <w:webHidden/>
                <w:rStyle w:val="IndexLink"/>
                <w:rtl w:val="true"/>
              </w:rPr>
              <w:t>نظم سازمانی و نظم مدیریتی</w:t>
            </w:r>
            <w:r>
              <w:rPr>
                <w:rStyle w:val="IndexLink"/>
                <w:rtl w:val="true"/>
              </w:rPr>
              <w:tab/>
            </w:r>
            <w:r>
              <w:rPr>
                <w:rStyle w:val="IndexLink"/>
              </w:rPr>
              <w:t>292</w:t>
            </w:r>
          </w:hyperlink>
        </w:p>
        <w:p>
          <w:pPr>
            <w:pStyle w:val="Contents3"/>
            <w:tabs>
              <w:tab w:val="clear" w:pos="8459"/>
              <w:tab w:val="right" w:pos="9026" w:leader="dot"/>
            </w:tabs>
            <w:rPr/>
          </w:pPr>
          <w:hyperlink w:anchor="__RefHeading___Toc5111297_581953129">
            <w:r>
              <w:rPr>
                <w:webHidden/>
                <w:rStyle w:val="IndexLink"/>
                <w:rtl w:val="true"/>
              </w:rPr>
              <w:t>داد و ستد و اصالت</w:t>
            </w:r>
            <w:r>
              <w:rPr>
                <w:rStyle w:val="IndexLink"/>
                <w:rtl w:val="true"/>
              </w:rPr>
              <w:tab/>
            </w:r>
            <w:r>
              <w:rPr>
                <w:rStyle w:val="IndexLink"/>
              </w:rPr>
              <w:t>300</w:t>
            </w:r>
          </w:hyperlink>
        </w:p>
        <w:p>
          <w:pPr>
            <w:pStyle w:val="Contents3"/>
            <w:tabs>
              <w:tab w:val="clear" w:pos="8459"/>
              <w:tab w:val="right" w:pos="9026" w:leader="dot"/>
            </w:tabs>
            <w:rPr/>
          </w:pPr>
          <w:hyperlink w:anchor="__RefHeading___Toc5111299_581953129">
            <w:r>
              <w:rPr>
                <w:webHidden/>
                <w:rStyle w:val="IndexLink"/>
                <w:rtl w:val="true"/>
              </w:rPr>
              <w:t>رشاد و ایستائی</w:t>
            </w:r>
            <w:r>
              <w:rPr>
                <w:rStyle w:val="IndexLink"/>
                <w:rtl w:val="true"/>
              </w:rPr>
              <w:tab/>
            </w:r>
            <w:r>
              <w:rPr>
                <w:rStyle w:val="IndexLink"/>
              </w:rPr>
              <w:t>306</w:t>
            </w:r>
          </w:hyperlink>
        </w:p>
        <w:p>
          <w:pPr>
            <w:pStyle w:val="Contents4"/>
            <w:tabs>
              <w:tab w:val="clear" w:pos="8176"/>
              <w:tab w:val="right" w:pos="9026" w:leader="dot"/>
            </w:tabs>
            <w:rPr/>
          </w:pPr>
          <w:hyperlink w:anchor="__RefHeading___Toc5111301_581953129">
            <w:r>
              <w:rPr>
                <w:webHidden/>
                <w:rStyle w:val="IndexLink"/>
                <w:rtl w:val="true"/>
              </w:rPr>
              <w:t>تنوع گرائی و تفنن خواهی انسان</w:t>
            </w:r>
            <w:r>
              <w:rPr>
                <w:rStyle w:val="IndexLink"/>
                <w:rtl w:val="true"/>
              </w:rPr>
              <w:tab/>
            </w:r>
            <w:r>
              <w:rPr>
                <w:rStyle w:val="IndexLink"/>
              </w:rPr>
              <w:t>306</w:t>
            </w:r>
          </w:hyperlink>
        </w:p>
        <w:p>
          <w:pPr>
            <w:pStyle w:val="Contents4"/>
            <w:tabs>
              <w:tab w:val="clear" w:pos="8176"/>
              <w:tab w:val="right" w:pos="9026" w:leader="dot"/>
            </w:tabs>
            <w:rPr/>
          </w:pPr>
          <w:hyperlink w:anchor="__RefHeading___Toc5111303_581953129">
            <w:r>
              <w:rPr>
                <w:webHidden/>
                <w:rStyle w:val="IndexLink"/>
                <w:rtl w:val="true"/>
              </w:rPr>
              <w:t>یک نکتۀ مهم دربارۀ رشاد</w:t>
            </w:r>
            <w:r>
              <w:rPr>
                <w:rStyle w:val="IndexLink"/>
                <w:rtl w:val="true"/>
              </w:rPr>
              <w:tab/>
            </w:r>
            <w:r>
              <w:rPr>
                <w:rStyle w:val="IndexLink"/>
              </w:rPr>
              <w:t>312</w:t>
            </w:r>
          </w:hyperlink>
        </w:p>
        <w:p>
          <w:pPr>
            <w:pStyle w:val="Contents4"/>
            <w:tabs>
              <w:tab w:val="clear" w:pos="8176"/>
              <w:tab w:val="right" w:pos="9026" w:leader="dot"/>
            </w:tabs>
            <w:rPr/>
          </w:pPr>
          <w:hyperlink w:anchor="__RefHeading___Toc5111305_581953129">
            <w:r>
              <w:rPr>
                <w:webHidden/>
                <w:rStyle w:val="IndexLink"/>
                <w:rtl w:val="true"/>
              </w:rPr>
              <w:t>نشاط کاذب، یا خطرناک</w:t>
            </w:r>
            <w:r>
              <w:rPr>
                <w:rStyle w:val="IndexLink"/>
                <w:rtl w:val="true"/>
              </w:rPr>
              <w:tab/>
            </w:r>
            <w:r>
              <w:rPr>
                <w:rStyle w:val="IndexLink"/>
              </w:rPr>
              <w:t>313</w:t>
            </w:r>
          </w:hyperlink>
        </w:p>
        <w:p>
          <w:pPr>
            <w:pStyle w:val="Contents3"/>
            <w:tabs>
              <w:tab w:val="clear" w:pos="8459"/>
              <w:tab w:val="right" w:pos="9026" w:leader="dot"/>
            </w:tabs>
            <w:rPr/>
          </w:pPr>
          <w:hyperlink w:anchor="__RefHeading___Toc5111307_581953129">
            <w:r>
              <w:rPr>
                <w:webHidden/>
                <w:rStyle w:val="IndexLink"/>
                <w:rtl w:val="true"/>
              </w:rPr>
              <w:t>شناخت روابط</w:t>
            </w:r>
            <w:r>
              <w:rPr>
                <w:rStyle w:val="IndexLink"/>
                <w:rtl w:val="true"/>
              </w:rPr>
              <w:tab/>
            </w:r>
            <w:r>
              <w:rPr>
                <w:rStyle w:val="IndexLink"/>
              </w:rPr>
              <w:t>316</w:t>
            </w:r>
          </w:hyperlink>
        </w:p>
        <w:p>
          <w:pPr>
            <w:pStyle w:val="Contents4"/>
            <w:tabs>
              <w:tab w:val="clear" w:pos="8176"/>
              <w:tab w:val="right" w:pos="9026" w:leader="dot"/>
            </w:tabs>
            <w:rPr/>
          </w:pPr>
          <w:hyperlink w:anchor="__RefHeading___Toc5111309_581953129">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5111311_581953129">
            <w:r>
              <w:rPr>
                <w:webHidden/>
                <w:rStyle w:val="IndexLink"/>
                <w:rtl w:val="true"/>
              </w:rPr>
              <w:t xml:space="preserve">اصل </w:t>
            </w:r>
            <w:r>
              <w:rPr>
                <w:rStyle w:val="IndexLink"/>
                <w:rtl w:val="true"/>
              </w:rPr>
              <w:t>«</w:t>
            </w:r>
            <w:r>
              <w:rPr>
                <w:rStyle w:val="IndexLink"/>
                <w:rtl w:val="true"/>
              </w:rPr>
              <w:t>اعراض</w:t>
            </w:r>
            <w:r>
              <w:rPr>
                <w:rStyle w:val="IndexLink"/>
                <w:rtl w:val="true"/>
              </w:rPr>
              <w:t>»</w:t>
              <w:tab/>
            </w:r>
            <w:r>
              <w:rPr>
                <w:rStyle w:val="IndexLink"/>
              </w:rPr>
              <w:t>320</w:t>
            </w:r>
          </w:hyperlink>
        </w:p>
        <w:p>
          <w:pPr>
            <w:pStyle w:val="Contents4"/>
            <w:tabs>
              <w:tab w:val="clear" w:pos="8176"/>
              <w:tab w:val="right" w:pos="9026" w:leader="dot"/>
            </w:tabs>
            <w:rPr/>
          </w:pPr>
          <w:hyperlink w:anchor="__RefHeading___Toc5111313_581953129">
            <w:r>
              <w:rPr>
                <w:webHidden/>
                <w:rStyle w:val="IndexLink"/>
                <w:rtl w:val="true"/>
              </w:rPr>
              <w:t>خوش روئی</w:t>
            </w:r>
            <w:r>
              <w:rPr>
                <w:rStyle w:val="IndexLink"/>
                <w:rtl w:val="true"/>
              </w:rPr>
              <w:tab/>
            </w:r>
            <w:r>
              <w:rPr>
                <w:rStyle w:val="IndexLink"/>
              </w:rPr>
              <w:t>320</w:t>
            </w:r>
          </w:hyperlink>
        </w:p>
        <w:p>
          <w:pPr>
            <w:pStyle w:val="Contents4"/>
            <w:tabs>
              <w:tab w:val="clear" w:pos="8176"/>
              <w:tab w:val="right" w:pos="9026" w:leader="dot"/>
            </w:tabs>
            <w:rPr/>
          </w:pPr>
          <w:hyperlink w:anchor="__RefHeading___Toc5111315_581953129">
            <w:r>
              <w:rPr>
                <w:webHidden/>
                <w:rStyle w:val="IndexLink"/>
                <w:rtl w:val="true"/>
              </w:rPr>
              <w:t>هم افزائی روانی</w:t>
            </w:r>
            <w:r>
              <w:rPr>
                <w:rStyle w:val="IndexLink"/>
                <w:rtl w:val="true"/>
              </w:rPr>
              <w:tab/>
            </w:r>
            <w:r>
              <w:rPr>
                <w:rStyle w:val="IndexLink"/>
              </w:rPr>
              <w:t>320</w:t>
            </w:r>
          </w:hyperlink>
        </w:p>
        <w:p>
          <w:pPr>
            <w:pStyle w:val="Contents4"/>
            <w:tabs>
              <w:tab w:val="clear" w:pos="8176"/>
              <w:tab w:val="right" w:pos="9026" w:leader="dot"/>
            </w:tabs>
            <w:rPr/>
          </w:pPr>
          <w:hyperlink w:anchor="__RefHeading___Toc5111317_581953129">
            <w:r>
              <w:rPr>
                <w:webHidden/>
                <w:rStyle w:val="IndexLink"/>
                <w:rtl w:val="true"/>
              </w:rPr>
              <w:t>اصول اخلاقی یا اجرائی؟</w:t>
            </w:r>
            <w:r>
              <w:rPr>
                <w:rStyle w:val="IndexLink"/>
                <w:rtl w:val="true"/>
              </w:rPr>
              <w:t>-</w:t>
            </w:r>
            <w:r>
              <w:rPr>
                <w:rStyle w:val="IndexLink"/>
                <w:rtl w:val="true"/>
              </w:rPr>
              <w:t>؟</w:t>
            </w:r>
            <w:r>
              <w:rPr>
                <w:rStyle w:val="IndexLink"/>
                <w:rtl w:val="true"/>
              </w:rPr>
              <w:tab/>
            </w:r>
            <w:r>
              <w:rPr>
                <w:rStyle w:val="IndexLink"/>
              </w:rPr>
              <w:t>325</w:t>
            </w:r>
          </w:hyperlink>
        </w:p>
        <w:p>
          <w:pPr>
            <w:pStyle w:val="Contents4"/>
            <w:tabs>
              <w:tab w:val="clear" w:pos="8176"/>
              <w:tab w:val="right" w:pos="9026" w:leader="dot"/>
            </w:tabs>
            <w:rPr/>
          </w:pPr>
          <w:hyperlink w:anchor="__RefHeading___Toc5111319_581953129">
            <w:r>
              <w:rPr>
                <w:webHidden/>
                <w:rStyle w:val="IndexLink"/>
                <w:rtl w:val="true"/>
              </w:rPr>
              <w:t>فرق های ماهوی اسلام با دیگر بینش ها در دورترین مبانی مدیریت، یعنی هستی شناسی و شناخت شناسی</w:t>
            </w:r>
            <w:r>
              <w:rPr>
                <w:rStyle w:val="IndexLink"/>
                <w:rtl w:val="true"/>
              </w:rPr>
              <w:tab/>
            </w:r>
            <w:r>
              <w:rPr>
                <w:rStyle w:val="IndexLink"/>
              </w:rPr>
              <w:t>326</w:t>
            </w:r>
          </w:hyperlink>
        </w:p>
        <w:p>
          <w:pPr>
            <w:pStyle w:val="Contents4"/>
            <w:tabs>
              <w:tab w:val="clear" w:pos="8176"/>
              <w:tab w:val="right" w:pos="9026" w:leader="dot"/>
            </w:tabs>
            <w:rPr/>
          </w:pPr>
          <w:hyperlink w:anchor="__RefHeading___Toc5111321_581953129">
            <w:r>
              <w:rPr>
                <w:webHidden/>
                <w:rStyle w:val="IndexLink"/>
                <w:rtl w:val="true"/>
              </w:rPr>
              <w:t>هستی شناسی</w:t>
            </w:r>
            <w:r>
              <w:rPr>
                <w:rStyle w:val="IndexLink"/>
                <w:rtl w:val="true"/>
              </w:rPr>
              <w:tab/>
            </w:r>
            <w:r>
              <w:rPr>
                <w:rStyle w:val="IndexLink"/>
              </w:rPr>
              <w:t>329</w:t>
            </w:r>
          </w:hyperlink>
        </w:p>
        <w:p>
          <w:pPr>
            <w:pStyle w:val="Contents4"/>
            <w:tabs>
              <w:tab w:val="clear" w:pos="8176"/>
              <w:tab w:val="right" w:pos="9026" w:leader="dot"/>
            </w:tabs>
            <w:rPr/>
          </w:pPr>
          <w:hyperlink w:anchor="__RefHeading___Toc5111323_581953129">
            <w:r>
              <w:rPr>
                <w:webHidden/>
                <w:rStyle w:val="IndexLink"/>
                <w:rtl w:val="true"/>
              </w:rPr>
              <w:t>شناخت شناسی</w:t>
            </w:r>
            <w:r>
              <w:rPr>
                <w:rStyle w:val="IndexLink"/>
                <w:rtl w:val="true"/>
              </w:rPr>
              <w:tab/>
            </w:r>
            <w:r>
              <w:rPr>
                <w:rStyle w:val="IndexLink"/>
              </w:rPr>
              <w:t>332</w:t>
            </w:r>
          </w:hyperlink>
        </w:p>
        <w:p>
          <w:pPr>
            <w:pStyle w:val="Contents4"/>
            <w:tabs>
              <w:tab w:val="clear" w:pos="8176"/>
              <w:tab w:val="right" w:pos="9026" w:leader="dot"/>
            </w:tabs>
            <w:rPr/>
          </w:pPr>
          <w:hyperlink w:anchor="__RefHeading___Toc5111325_581953129">
            <w:r>
              <w:rPr>
                <w:webHidden/>
                <w:rStyle w:val="IndexLink"/>
                <w:rtl w:val="true"/>
              </w:rPr>
              <w:t>سازمان ها</w:t>
            </w:r>
            <w:r>
              <w:rPr>
                <w:rStyle w:val="IndexLink"/>
                <w:rtl w:val="true"/>
              </w:rPr>
              <w:tab/>
            </w:r>
            <w:r>
              <w:rPr>
                <w:rStyle w:val="IndexLink"/>
              </w:rPr>
              <w:t>338</w:t>
            </w:r>
          </w:hyperlink>
        </w:p>
        <w:p>
          <w:pPr>
            <w:pStyle w:val="Contents4"/>
            <w:tabs>
              <w:tab w:val="clear" w:pos="8176"/>
              <w:tab w:val="right" w:pos="9026" w:leader="dot"/>
            </w:tabs>
            <w:rPr/>
          </w:pPr>
          <w:hyperlink w:anchor="__RefHeading___Toc5111327_581953129">
            <w:r>
              <w:rPr>
                <w:webHidden/>
                <w:rStyle w:val="IndexLink"/>
                <w:rtl w:val="true"/>
              </w:rPr>
              <w:t>اخلاق</w:t>
            </w:r>
            <w:r>
              <w:rPr>
                <w:rStyle w:val="IndexLink"/>
                <w:rtl w:val="true"/>
              </w:rPr>
              <w:tab/>
            </w:r>
            <w:r>
              <w:rPr>
                <w:rStyle w:val="IndexLink"/>
              </w:rPr>
              <w:t>339</w:t>
            </w:r>
          </w:hyperlink>
        </w:p>
        <w:p>
          <w:pPr>
            <w:pStyle w:val="Contents4"/>
            <w:tabs>
              <w:tab w:val="clear" w:pos="8176"/>
              <w:tab w:val="right" w:pos="9026" w:leader="dot"/>
            </w:tabs>
            <w:rPr/>
          </w:pPr>
          <w:hyperlink w:anchor="__RefHeading___Toc5111329_581953129">
            <w:r>
              <w:rPr>
                <w:webHidden/>
                <w:rStyle w:val="IndexLink"/>
                <w:rtl w:val="true"/>
              </w:rPr>
              <w:t>مدیریت محیط</w:t>
            </w:r>
            <w:r>
              <w:rPr>
                <w:rStyle w:val="IndexLink"/>
                <w:rtl w:val="true"/>
              </w:rPr>
              <w:tab/>
            </w:r>
            <w:r>
              <w:rPr>
                <w:rStyle w:val="IndexLink"/>
              </w:rPr>
              <w:t>348</w:t>
            </w:r>
          </w:hyperlink>
        </w:p>
        <w:p>
          <w:pPr>
            <w:pStyle w:val="Contents2"/>
            <w:tabs>
              <w:tab w:val="clear" w:pos="8743"/>
              <w:tab w:val="right" w:pos="9026" w:leader="dot"/>
            </w:tabs>
            <w:rPr/>
          </w:pPr>
          <w:hyperlink w:anchor="__RefHeading___Toc5111331_581953129">
            <w:r>
              <w:rPr>
                <w:webHidden/>
                <w:rStyle w:val="IndexLink"/>
                <w:rtl w:val="true"/>
              </w:rPr>
              <w:t>فصل چهارم</w:t>
            </w:r>
            <w:r>
              <w:rPr>
                <w:rStyle w:val="IndexLink"/>
                <w:rtl w:val="true"/>
              </w:rPr>
              <w:t xml:space="preserve">: </w:t>
            </w:r>
            <w:r>
              <w:rPr>
                <w:rStyle w:val="IndexLink"/>
                <w:rtl w:val="true"/>
              </w:rPr>
              <w:t>مدیریت جامعه</w:t>
            </w:r>
            <w:r>
              <w:rPr>
                <w:rStyle w:val="IndexLink"/>
                <w:rtl w:val="true"/>
              </w:rPr>
              <w:tab/>
            </w:r>
            <w:r>
              <w:rPr>
                <w:rStyle w:val="IndexLink"/>
              </w:rPr>
              <w:t>350</w:t>
            </w:r>
          </w:hyperlink>
        </w:p>
        <w:p>
          <w:pPr>
            <w:pStyle w:val="Contents3"/>
            <w:tabs>
              <w:tab w:val="clear" w:pos="8459"/>
              <w:tab w:val="right" w:pos="9026" w:leader="dot"/>
            </w:tabs>
            <w:rPr/>
          </w:pPr>
          <w:hyperlink w:anchor="__RefHeading___Toc5111333_581953129">
            <w:r>
              <w:rPr>
                <w:webHidden/>
                <w:rStyle w:val="IndexLink"/>
                <w:rtl w:val="true"/>
              </w:rPr>
              <w:t>مدیریت جامعه</w:t>
            </w:r>
            <w:r>
              <w:rPr>
                <w:rStyle w:val="IndexLink"/>
                <w:rtl w:val="true"/>
              </w:rPr>
              <w:tab/>
            </w:r>
            <w:r>
              <w:rPr>
                <w:rStyle w:val="IndexLink"/>
              </w:rPr>
              <w:t>350</w:t>
            </w:r>
          </w:hyperlink>
        </w:p>
        <w:p>
          <w:pPr>
            <w:pStyle w:val="Contents4"/>
            <w:tabs>
              <w:tab w:val="clear" w:pos="8176"/>
              <w:tab w:val="right" w:pos="9026" w:leader="dot"/>
            </w:tabs>
            <w:rPr/>
          </w:pPr>
          <w:hyperlink w:anchor="__RefHeading___Toc5111335_581953129">
            <w:r>
              <w:rPr>
                <w:webHidden/>
                <w:rStyle w:val="IndexLink"/>
                <w:rtl w:val="true"/>
              </w:rPr>
              <w:t>مدیریت جامعه</w:t>
            </w:r>
            <w:r>
              <w:rPr>
                <w:rStyle w:val="IndexLink"/>
                <w:rtl w:val="true"/>
              </w:rPr>
              <w:tab/>
            </w:r>
            <w:r>
              <w:rPr>
                <w:rStyle w:val="IndexLink"/>
              </w:rPr>
              <w:t>350</w:t>
            </w:r>
          </w:hyperlink>
        </w:p>
        <w:p>
          <w:pPr>
            <w:pStyle w:val="Contents4"/>
            <w:tabs>
              <w:tab w:val="clear" w:pos="8176"/>
              <w:tab w:val="right" w:pos="9026" w:leader="dot"/>
            </w:tabs>
            <w:rPr/>
          </w:pPr>
          <w:hyperlink w:anchor="__RefHeading___Toc5111337_581953129">
            <w:r>
              <w:rPr>
                <w:webHidden/>
                <w:rStyle w:val="IndexLink"/>
                <w:rtl w:val="true"/>
              </w:rPr>
              <w:t>جامعه شخصیت دارد</w:t>
            </w:r>
            <w:r>
              <w:rPr>
                <w:rStyle w:val="IndexLink"/>
                <w:rtl w:val="true"/>
              </w:rPr>
              <w:tab/>
            </w:r>
            <w:r>
              <w:rPr>
                <w:rStyle w:val="IndexLink"/>
              </w:rPr>
              <w:t>353</w:t>
            </w:r>
          </w:hyperlink>
        </w:p>
        <w:p>
          <w:pPr>
            <w:pStyle w:val="Contents4"/>
            <w:tabs>
              <w:tab w:val="clear" w:pos="8176"/>
              <w:tab w:val="right" w:pos="9026" w:leader="dot"/>
            </w:tabs>
            <w:rPr/>
          </w:pPr>
          <w:hyperlink w:anchor="__RefHeading___Toc5111339_581953129">
            <w:r>
              <w:rPr>
                <w:webHidden/>
                <w:rStyle w:val="IndexLink"/>
                <w:rtl w:val="true"/>
              </w:rPr>
              <w:t>مدیریت آسان و مدیریت دشوار</w:t>
            </w:r>
            <w:r>
              <w:rPr>
                <w:rStyle w:val="IndexLink"/>
                <w:rtl w:val="true"/>
              </w:rPr>
              <w:tab/>
            </w:r>
            <w:r>
              <w:rPr>
                <w:rStyle w:val="IndexLink"/>
              </w:rPr>
              <w:t>355</w:t>
            </w:r>
          </w:hyperlink>
        </w:p>
        <w:p>
          <w:pPr>
            <w:pStyle w:val="Contents4"/>
            <w:tabs>
              <w:tab w:val="clear" w:pos="8176"/>
              <w:tab w:val="right" w:pos="9026" w:leader="dot"/>
            </w:tabs>
            <w:rPr/>
          </w:pPr>
          <w:hyperlink w:anchor="__RefHeading___Toc5111341_581953129">
            <w:r>
              <w:rPr>
                <w:webHidden/>
                <w:rStyle w:val="IndexLink"/>
                <w:rtl w:val="true"/>
              </w:rPr>
              <w:t>آیا دولت یک سازمان است؟</w:t>
            </w:r>
            <w:r>
              <w:rPr>
                <w:rStyle w:val="IndexLink"/>
                <w:rtl w:val="true"/>
              </w:rPr>
              <w:tab/>
            </w:r>
            <w:r>
              <w:rPr>
                <w:rStyle w:val="IndexLink"/>
              </w:rPr>
              <w:t>359</w:t>
            </w:r>
          </w:hyperlink>
        </w:p>
        <w:p>
          <w:pPr>
            <w:pStyle w:val="Contents4"/>
            <w:tabs>
              <w:tab w:val="clear" w:pos="8176"/>
              <w:tab w:val="right" w:pos="9026" w:leader="dot"/>
            </w:tabs>
            <w:rPr/>
          </w:pPr>
          <w:hyperlink w:anchor="__RefHeading___Toc5111343_581953129">
            <w:r>
              <w:rPr>
                <w:webHidden/>
                <w:rStyle w:val="IndexLink"/>
                <w:rtl w:val="true"/>
              </w:rPr>
              <w:t>ضرورت و عدم ضرورت دولت</w:t>
            </w:r>
            <w:r>
              <w:rPr>
                <w:rStyle w:val="IndexLink"/>
                <w:rtl w:val="true"/>
              </w:rPr>
              <w:tab/>
            </w:r>
            <w:r>
              <w:rPr>
                <w:rStyle w:val="IndexLink"/>
              </w:rPr>
              <w:t>362</w:t>
            </w:r>
          </w:hyperlink>
        </w:p>
        <w:p>
          <w:pPr>
            <w:pStyle w:val="Contents4"/>
            <w:tabs>
              <w:tab w:val="clear" w:pos="8176"/>
              <w:tab w:val="right" w:pos="9026" w:leader="dot"/>
            </w:tabs>
            <w:rPr/>
          </w:pPr>
          <w:hyperlink w:anchor="__RefHeading___Toc5111345_581953129">
            <w:r>
              <w:rPr>
                <w:webHidden/>
                <w:rStyle w:val="IndexLink"/>
                <w:rtl w:val="true"/>
              </w:rPr>
              <w:t>دین آری، اجراء نه</w:t>
            </w:r>
            <w:r>
              <w:rPr>
                <w:rStyle w:val="IndexLink"/>
                <w:rtl w:val="true"/>
              </w:rPr>
              <w:tab/>
            </w:r>
            <w:r>
              <w:rPr>
                <w:rStyle w:val="IndexLink"/>
              </w:rPr>
              <w:t>365</w:t>
            </w:r>
          </w:hyperlink>
        </w:p>
        <w:p>
          <w:pPr>
            <w:pStyle w:val="Contents4"/>
            <w:tabs>
              <w:tab w:val="clear" w:pos="8176"/>
              <w:tab w:val="right" w:pos="9026" w:leader="dot"/>
            </w:tabs>
            <w:rPr/>
          </w:pPr>
          <w:hyperlink w:anchor="__RefHeading___Toc5111347_581953129">
            <w:r>
              <w:rPr>
                <w:webHidden/>
                <w:rStyle w:val="IndexLink"/>
                <w:rtl w:val="true"/>
              </w:rPr>
              <w:t>آزادی</w:t>
            </w:r>
            <w:r>
              <w:rPr>
                <w:rStyle w:val="IndexLink"/>
                <w:rtl w:val="true"/>
              </w:rPr>
              <w:tab/>
            </w:r>
            <w:r>
              <w:rPr>
                <w:rStyle w:val="IndexLink"/>
              </w:rPr>
              <w:t>368</w:t>
            </w:r>
          </w:hyperlink>
        </w:p>
        <w:p>
          <w:pPr>
            <w:pStyle w:val="Contents4"/>
            <w:tabs>
              <w:tab w:val="clear" w:pos="8176"/>
              <w:tab w:val="right" w:pos="9026" w:leader="dot"/>
            </w:tabs>
            <w:rPr/>
          </w:pPr>
          <w:hyperlink w:anchor="__RefHeading___Toc5111349_581953129">
            <w:r>
              <w:rPr>
                <w:webHidden/>
                <w:rStyle w:val="IndexLink"/>
                <w:rtl w:val="true"/>
              </w:rPr>
              <w:t>آزادی و دولت</w:t>
            </w:r>
            <w:r>
              <w:rPr>
                <w:rStyle w:val="IndexLink"/>
                <w:rtl w:val="true"/>
              </w:rPr>
              <w:tab/>
            </w:r>
            <w:r>
              <w:rPr>
                <w:rStyle w:val="IndexLink"/>
              </w:rPr>
              <w:t>370</w:t>
            </w:r>
          </w:hyperlink>
        </w:p>
        <w:p>
          <w:pPr>
            <w:pStyle w:val="Contents4"/>
            <w:tabs>
              <w:tab w:val="clear" w:pos="8176"/>
              <w:tab w:val="right" w:pos="9026" w:leader="dot"/>
            </w:tabs>
            <w:rPr/>
          </w:pPr>
          <w:hyperlink w:anchor="__RefHeading___Toc5111351_581953129">
            <w:r>
              <w:rPr>
                <w:webHidden/>
                <w:rStyle w:val="IndexLink"/>
                <w:rtl w:val="true"/>
              </w:rPr>
              <w:t>جامعه شناسی سلطنت</w:t>
            </w:r>
            <w:r>
              <w:rPr>
                <w:rStyle w:val="IndexLink"/>
                <w:rtl w:val="true"/>
              </w:rPr>
              <w:tab/>
            </w:r>
            <w:r>
              <w:rPr>
                <w:rStyle w:val="IndexLink"/>
              </w:rPr>
              <w:t>370</w:t>
            </w:r>
          </w:hyperlink>
        </w:p>
        <w:p>
          <w:pPr>
            <w:pStyle w:val="Contents4"/>
            <w:tabs>
              <w:tab w:val="clear" w:pos="8176"/>
              <w:tab w:val="right" w:pos="9026" w:leader="dot"/>
            </w:tabs>
            <w:rPr/>
          </w:pPr>
          <w:hyperlink w:anchor="__RefHeading___Toc5111353_581953129">
            <w:r>
              <w:rPr>
                <w:webHidden/>
                <w:rStyle w:val="IndexLink"/>
                <w:rtl w:val="true"/>
              </w:rPr>
              <w:t>جامعه شناسی منشأ سلطنت</w:t>
            </w:r>
            <w:r>
              <w:rPr>
                <w:rStyle w:val="IndexLink"/>
                <w:rtl w:val="true"/>
              </w:rPr>
              <w:tab/>
            </w:r>
            <w:r>
              <w:rPr>
                <w:rStyle w:val="IndexLink"/>
              </w:rPr>
              <w:t>371</w:t>
            </w:r>
          </w:hyperlink>
        </w:p>
        <w:p>
          <w:pPr>
            <w:pStyle w:val="Contents4"/>
            <w:tabs>
              <w:tab w:val="clear" w:pos="8176"/>
              <w:tab w:val="right" w:pos="9026" w:leader="dot"/>
            </w:tabs>
            <w:rPr/>
          </w:pPr>
          <w:hyperlink w:anchor="__RefHeading___Toc5111355_581953129">
            <w:r>
              <w:rPr>
                <w:webHidden/>
                <w:rStyle w:val="IndexLink"/>
                <w:rtl w:val="true"/>
              </w:rPr>
              <w:t>جمهوریت</w:t>
            </w:r>
            <w:r>
              <w:rPr>
                <w:rStyle w:val="IndexLink"/>
                <w:rtl w:val="true"/>
              </w:rPr>
              <w:tab/>
            </w:r>
            <w:r>
              <w:rPr>
                <w:rStyle w:val="IndexLink"/>
              </w:rPr>
              <w:t>373</w:t>
            </w:r>
          </w:hyperlink>
        </w:p>
        <w:p>
          <w:pPr>
            <w:pStyle w:val="Contents4"/>
            <w:tabs>
              <w:tab w:val="clear" w:pos="8176"/>
              <w:tab w:val="right" w:pos="9026" w:leader="dot"/>
            </w:tabs>
            <w:rPr/>
          </w:pPr>
          <w:hyperlink w:anchor="__RefHeading___Toc5111357_581953129">
            <w:r>
              <w:rPr>
                <w:webHidden/>
                <w:rStyle w:val="IndexLink"/>
                <w:rtl w:val="true"/>
              </w:rPr>
              <w:t>قرآن</w:t>
            </w:r>
            <w:r>
              <w:rPr>
                <w:rStyle w:val="IndexLink"/>
                <w:rtl w:val="true"/>
              </w:rPr>
              <w:tab/>
            </w:r>
            <w:r>
              <w:rPr>
                <w:rStyle w:val="IndexLink"/>
              </w:rPr>
              <w:t>373</w:t>
            </w:r>
          </w:hyperlink>
        </w:p>
        <w:p>
          <w:pPr>
            <w:pStyle w:val="Contents4"/>
            <w:tabs>
              <w:tab w:val="clear" w:pos="8176"/>
              <w:tab w:val="right" w:pos="9026" w:leader="dot"/>
            </w:tabs>
            <w:rPr/>
          </w:pPr>
          <w:hyperlink w:anchor="__RefHeading___Toc5111359_581953129">
            <w:r>
              <w:rPr>
                <w:webHidden/>
                <w:rStyle w:val="IndexLink"/>
                <w:rtl w:val="true"/>
              </w:rPr>
              <w:t>واکنش آخرالزّمانی طبیعت</w:t>
            </w:r>
            <w:r>
              <w:rPr>
                <w:rStyle w:val="IndexLink"/>
                <w:rtl w:val="true"/>
              </w:rPr>
              <w:tab/>
            </w:r>
            <w:r>
              <w:rPr>
                <w:rStyle w:val="IndexLink"/>
              </w:rPr>
              <w:t>376</w:t>
            </w:r>
          </w:hyperlink>
        </w:p>
        <w:p>
          <w:pPr>
            <w:pStyle w:val="Contents4"/>
            <w:tabs>
              <w:tab w:val="clear" w:pos="8176"/>
              <w:tab w:val="right" w:pos="9026" w:leader="dot"/>
            </w:tabs>
            <w:rPr/>
          </w:pPr>
          <w:hyperlink w:anchor="__RefHeading___Toc5111361_581953129">
            <w:r>
              <w:rPr>
                <w:webHidden/>
                <w:rStyle w:val="IndexLink"/>
                <w:rtl w:val="true"/>
              </w:rPr>
              <w:t>رفتار مدیریت جمهوری</w:t>
            </w:r>
            <w:r>
              <w:rPr>
                <w:rStyle w:val="IndexLink"/>
                <w:rtl w:val="true"/>
              </w:rPr>
              <w:tab/>
            </w:r>
            <w:r>
              <w:rPr>
                <w:rStyle w:val="IndexLink"/>
              </w:rPr>
              <w:t>377</w:t>
            </w:r>
          </w:hyperlink>
        </w:p>
        <w:p>
          <w:pPr>
            <w:pStyle w:val="Contents4"/>
            <w:tabs>
              <w:tab w:val="clear" w:pos="8176"/>
              <w:tab w:val="right" w:pos="9026" w:leader="dot"/>
            </w:tabs>
            <w:rPr/>
          </w:pPr>
          <w:hyperlink w:anchor="__RefHeading___Toc5111363_581953129">
            <w:r>
              <w:rPr>
                <w:webHidden/>
                <w:rStyle w:val="IndexLink"/>
                <w:rtl w:val="true"/>
              </w:rPr>
              <w:t>تخصص ها</w:t>
            </w:r>
            <w:r>
              <w:rPr>
                <w:rStyle w:val="IndexLink"/>
                <w:rtl w:val="true"/>
              </w:rPr>
              <w:tab/>
            </w:r>
            <w:r>
              <w:rPr>
                <w:rStyle w:val="IndexLink"/>
              </w:rPr>
              <w:t>379</w:t>
            </w:r>
          </w:hyperlink>
        </w:p>
        <w:p>
          <w:pPr>
            <w:pStyle w:val="Contents4"/>
            <w:tabs>
              <w:tab w:val="clear" w:pos="8176"/>
              <w:tab w:val="right" w:pos="9026" w:leader="dot"/>
            </w:tabs>
            <w:rPr/>
          </w:pPr>
          <w:hyperlink w:anchor="__RefHeading___Toc5111365_581953129">
            <w:r>
              <w:rPr>
                <w:webHidden/>
                <w:rStyle w:val="IndexLink"/>
                <w:rtl w:val="true"/>
              </w:rPr>
              <w:t>مساوات</w:t>
            </w:r>
            <w:r>
              <w:rPr>
                <w:rStyle w:val="IndexLink"/>
                <w:rtl w:val="true"/>
              </w:rPr>
              <w:tab/>
            </w:r>
            <w:r>
              <w:rPr>
                <w:rStyle w:val="IndexLink"/>
              </w:rPr>
              <w:t>379</w:t>
            </w:r>
          </w:hyperlink>
        </w:p>
        <w:p>
          <w:pPr>
            <w:pStyle w:val="Contents4"/>
            <w:tabs>
              <w:tab w:val="clear" w:pos="8176"/>
              <w:tab w:val="right" w:pos="9026" w:leader="dot"/>
            </w:tabs>
            <w:rPr/>
          </w:pPr>
          <w:hyperlink w:anchor="__RefHeading___Toc5111367_581953129">
            <w:r>
              <w:rPr>
                <w:webHidden/>
                <w:rStyle w:val="IndexLink"/>
                <w:rtl w:val="true"/>
              </w:rPr>
              <w:t>تجربۀ عینی</w:t>
            </w:r>
            <w:r>
              <w:rPr>
                <w:rStyle w:val="IndexLink"/>
                <w:rtl w:val="true"/>
              </w:rPr>
              <w:tab/>
            </w:r>
            <w:r>
              <w:rPr>
                <w:rStyle w:val="IndexLink"/>
              </w:rPr>
              <w:t>380</w:t>
            </w:r>
          </w:hyperlink>
        </w:p>
        <w:p>
          <w:pPr>
            <w:pStyle w:val="Contents4"/>
            <w:tabs>
              <w:tab w:val="clear" w:pos="8176"/>
              <w:tab w:val="right" w:pos="9026" w:leader="dot"/>
            </w:tabs>
            <w:rPr/>
          </w:pPr>
          <w:hyperlink w:anchor="__RefHeading___Toc5111369_581953129">
            <w:r>
              <w:rPr>
                <w:webHidden/>
                <w:rStyle w:val="IndexLink"/>
                <w:rtl w:val="true"/>
              </w:rPr>
              <w:t>مستی و طغیانگری انسان بر علیه انسان</w:t>
            </w:r>
            <w:r>
              <w:rPr>
                <w:rStyle w:val="IndexLink"/>
                <w:rtl w:val="true"/>
              </w:rPr>
              <w:tab/>
            </w:r>
            <w:r>
              <w:rPr>
                <w:rStyle w:val="IndexLink"/>
              </w:rPr>
              <w:t>381</w:t>
            </w:r>
          </w:hyperlink>
        </w:p>
        <w:p>
          <w:pPr>
            <w:pStyle w:val="Contents4"/>
            <w:tabs>
              <w:tab w:val="clear" w:pos="8176"/>
              <w:tab w:val="right" w:pos="9026" w:leader="dot"/>
            </w:tabs>
            <w:rPr/>
          </w:pPr>
          <w:hyperlink w:anchor="__RefHeading___Toc5111371_581953129">
            <w:r>
              <w:rPr>
                <w:webHidden/>
                <w:rStyle w:val="IndexLink"/>
                <w:rtl w:val="true"/>
              </w:rPr>
              <w:t>منشأ حجیت رأی اکثریت</w:t>
            </w:r>
            <w:r>
              <w:rPr>
                <w:rStyle w:val="IndexLink"/>
                <w:rtl w:val="true"/>
              </w:rPr>
              <w:tab/>
            </w:r>
            <w:r>
              <w:rPr>
                <w:rStyle w:val="IndexLink"/>
              </w:rPr>
              <w:t>383</w:t>
            </w:r>
          </w:hyperlink>
        </w:p>
        <w:p>
          <w:pPr>
            <w:pStyle w:val="Contents4"/>
            <w:tabs>
              <w:tab w:val="clear" w:pos="8176"/>
              <w:tab w:val="right" w:pos="9026" w:leader="dot"/>
            </w:tabs>
            <w:rPr/>
          </w:pPr>
          <w:hyperlink w:anchor="__RefHeading___Toc5111373_581953129">
            <w:r>
              <w:rPr>
                <w:webHidden/>
                <w:rStyle w:val="IndexLink"/>
                <w:rtl w:val="true"/>
              </w:rPr>
              <w:t>امامت</w:t>
            </w:r>
            <w:r>
              <w:rPr>
                <w:rStyle w:val="IndexLink"/>
                <w:rtl w:val="true"/>
              </w:rPr>
              <w:tab/>
            </w:r>
            <w:r>
              <w:rPr>
                <w:rStyle w:val="IndexLink"/>
              </w:rPr>
              <w:t>383</w:t>
            </w:r>
          </w:hyperlink>
        </w:p>
        <w:p>
          <w:pPr>
            <w:pStyle w:val="Contents4"/>
            <w:tabs>
              <w:tab w:val="clear" w:pos="8176"/>
              <w:tab w:val="right" w:pos="9026" w:leader="dot"/>
            </w:tabs>
            <w:rPr/>
          </w:pPr>
          <w:hyperlink w:anchor="__RefHeading___Toc5111375_581953129">
            <w:r>
              <w:rPr>
                <w:webHidden/>
                <w:rStyle w:val="IndexLink"/>
                <w:rtl w:val="true"/>
              </w:rPr>
              <w:t>نتیجه</w:t>
            </w:r>
            <w:r>
              <w:rPr>
                <w:rStyle w:val="IndexLink"/>
                <w:rtl w:val="true"/>
              </w:rPr>
              <w:tab/>
            </w:r>
            <w:r>
              <w:rPr>
                <w:rStyle w:val="IndexLink"/>
              </w:rPr>
              <w:t>393</w:t>
            </w:r>
          </w:hyperlink>
        </w:p>
        <w:p>
          <w:pPr>
            <w:pStyle w:val="Contents4"/>
            <w:tabs>
              <w:tab w:val="clear" w:pos="8176"/>
              <w:tab w:val="right" w:pos="9026" w:leader="dot"/>
            </w:tabs>
            <w:rPr/>
          </w:pPr>
          <w:hyperlink w:anchor="__RefHeading___Toc5111377_581953129">
            <w:r>
              <w:rPr>
                <w:webHidden/>
                <w:rStyle w:val="IndexLink"/>
                <w:rtl w:val="true"/>
              </w:rPr>
              <w:t>مجلس شوری</w:t>
            </w:r>
            <w:r>
              <w:rPr>
                <w:rStyle w:val="IndexLink"/>
                <w:rtl w:val="true"/>
              </w:rPr>
              <w:tab/>
            </w:r>
            <w:r>
              <w:rPr>
                <w:rStyle w:val="IndexLink"/>
              </w:rPr>
              <w:t>395</w:t>
            </w:r>
          </w:hyperlink>
        </w:p>
        <w:p>
          <w:pPr>
            <w:pStyle w:val="Contents4"/>
            <w:tabs>
              <w:tab w:val="clear" w:pos="8176"/>
              <w:tab w:val="right" w:pos="9026" w:leader="dot"/>
            </w:tabs>
            <w:rPr/>
          </w:pPr>
          <w:hyperlink w:anchor="__RefHeading___Toc5111379_581953129">
            <w:r>
              <w:rPr>
                <w:webHidden/>
                <w:rStyle w:val="IndexLink"/>
                <w:rtl w:val="true"/>
              </w:rPr>
              <w:t>مصالح مرسله</w:t>
            </w:r>
            <w:r>
              <w:rPr>
                <w:rStyle w:val="IndexLink"/>
                <w:rtl w:val="true"/>
              </w:rPr>
              <w:tab/>
            </w:r>
            <w:r>
              <w:rPr>
                <w:rStyle w:val="IndexLink"/>
              </w:rPr>
              <w:t>396</w:t>
            </w:r>
          </w:hyperlink>
        </w:p>
        <w:p>
          <w:pPr>
            <w:pStyle w:val="Contents4"/>
            <w:tabs>
              <w:tab w:val="clear" w:pos="8176"/>
              <w:tab w:val="right" w:pos="9026" w:leader="dot"/>
            </w:tabs>
            <w:rPr/>
          </w:pPr>
          <w:hyperlink w:anchor="__RefHeading___Toc5111381_581953129">
            <w:r>
              <w:rPr>
                <w:webHidden/>
                <w:rStyle w:val="IndexLink"/>
                <w:rtl w:val="true"/>
              </w:rPr>
              <w:t>مجلس شورای دموکراتیک</w:t>
            </w:r>
            <w:r>
              <w:rPr>
                <w:rStyle w:val="IndexLink"/>
                <w:rtl w:val="true"/>
              </w:rPr>
              <w:tab/>
            </w:r>
            <w:r>
              <w:rPr>
                <w:rStyle w:val="IndexLink"/>
              </w:rPr>
              <w:t>397</w:t>
            </w:r>
          </w:hyperlink>
        </w:p>
        <w:p>
          <w:pPr>
            <w:pStyle w:val="Contents4"/>
            <w:tabs>
              <w:tab w:val="clear" w:pos="8176"/>
              <w:tab w:val="right" w:pos="9026" w:leader="dot"/>
            </w:tabs>
            <w:rPr/>
          </w:pPr>
          <w:hyperlink w:anchor="__RefHeading___Toc5111383_581953129">
            <w:r>
              <w:rPr>
                <w:webHidden/>
                <w:rStyle w:val="IndexLink"/>
                <w:rtl w:val="true"/>
              </w:rPr>
              <w:t>تعیین امام</w:t>
            </w:r>
            <w:r>
              <w:rPr>
                <w:rStyle w:val="IndexLink"/>
                <w:rtl w:val="true"/>
              </w:rPr>
              <w:tab/>
            </w:r>
            <w:r>
              <w:rPr>
                <w:rStyle w:val="IndexLink"/>
              </w:rPr>
              <w:t>399</w:t>
            </w:r>
          </w:hyperlink>
        </w:p>
        <w:p>
          <w:pPr>
            <w:pStyle w:val="Contents4"/>
            <w:tabs>
              <w:tab w:val="clear" w:pos="8176"/>
              <w:tab w:val="right" w:pos="9026" w:leader="dot"/>
            </w:tabs>
            <w:rPr/>
          </w:pPr>
          <w:hyperlink w:anchor="__RefHeading___Toc5111385_581953129">
            <w:r>
              <w:rPr>
                <w:webHidden/>
                <w:rStyle w:val="IndexLink"/>
                <w:rtl w:val="true"/>
              </w:rPr>
              <w:t>اِصطفاء، تعیین و تعیّن</w:t>
            </w:r>
            <w:r>
              <w:rPr>
                <w:rStyle w:val="IndexLink"/>
                <w:rtl w:val="true"/>
              </w:rPr>
              <w:tab/>
            </w:r>
            <w:r>
              <w:rPr>
                <w:rStyle w:val="IndexLink"/>
              </w:rPr>
              <w:t>399</w:t>
            </w:r>
          </w:hyperlink>
        </w:p>
        <w:p>
          <w:pPr>
            <w:pStyle w:val="Contents4"/>
            <w:tabs>
              <w:tab w:val="clear" w:pos="8176"/>
              <w:tab w:val="right" w:pos="9026" w:leader="dot"/>
            </w:tabs>
            <w:rPr/>
          </w:pPr>
          <w:hyperlink w:anchor="__RefHeading___Toc5111387_581953129">
            <w:r>
              <w:rPr>
                <w:webHidden/>
                <w:rStyle w:val="IndexLink"/>
                <w:rtl w:val="true"/>
              </w:rPr>
              <w:t>بیعت</w:t>
            </w:r>
            <w:r>
              <w:rPr>
                <w:rStyle w:val="IndexLink"/>
                <w:rtl w:val="true"/>
              </w:rPr>
              <w:tab/>
            </w:r>
            <w:r>
              <w:rPr>
                <w:rStyle w:val="IndexLink"/>
              </w:rPr>
              <w:t>403</w:t>
            </w:r>
          </w:hyperlink>
        </w:p>
        <w:p>
          <w:pPr>
            <w:pStyle w:val="Contents4"/>
            <w:tabs>
              <w:tab w:val="clear" w:pos="8176"/>
              <w:tab w:val="right" w:pos="9026" w:leader="dot"/>
            </w:tabs>
            <w:rPr/>
          </w:pPr>
          <w:hyperlink w:anchor="__RefHeading___Toc5111389_581953129">
            <w:r>
              <w:rPr>
                <w:webHidden/>
                <w:rStyle w:val="IndexLink"/>
                <w:rtl w:val="true"/>
              </w:rPr>
              <w:t>ولایت فقیه</w:t>
            </w:r>
            <w:r>
              <w:rPr>
                <w:rStyle w:val="IndexLink"/>
                <w:rtl w:val="true"/>
              </w:rPr>
              <w:tab/>
            </w:r>
            <w:r>
              <w:rPr>
                <w:rStyle w:val="IndexLink"/>
              </w:rPr>
              <w:t>405</w:t>
            </w:r>
          </w:hyperlink>
        </w:p>
        <w:p>
          <w:pPr>
            <w:pStyle w:val="Contents4"/>
            <w:tabs>
              <w:tab w:val="clear" w:pos="8176"/>
              <w:tab w:val="right" w:pos="9026" w:leader="dot"/>
            </w:tabs>
            <w:rPr/>
          </w:pPr>
          <w:hyperlink w:anchor="__RefHeading___Toc5111391_581953129">
            <w:r>
              <w:rPr>
                <w:webHidden/>
                <w:rStyle w:val="IndexLink"/>
                <w:rtl w:val="true"/>
              </w:rPr>
              <w:t>مدیریت</w:t>
            </w:r>
            <w:r>
              <w:rPr>
                <w:rStyle w:val="IndexLink"/>
                <w:rtl w:val="true"/>
              </w:rPr>
              <w:tab/>
            </w:r>
            <w:r>
              <w:rPr>
                <w:rStyle w:val="IndexLink"/>
              </w:rPr>
              <w:t>416</w:t>
            </w:r>
          </w:hyperlink>
        </w:p>
        <w:p>
          <w:pPr>
            <w:pStyle w:val="Contents4"/>
            <w:tabs>
              <w:tab w:val="clear" w:pos="8176"/>
              <w:tab w:val="right" w:pos="9026" w:leader="dot"/>
            </w:tabs>
            <w:rPr/>
          </w:pPr>
          <w:hyperlink w:anchor="__RefHeading___Toc5111393_581953129">
            <w:r>
              <w:rPr>
                <w:webHidden/>
                <w:rStyle w:val="IndexLink"/>
                <w:rtl w:val="true"/>
              </w:rPr>
              <w:t>عصر غیبت بدون دولت</w:t>
            </w:r>
            <w:r>
              <w:rPr>
                <w:rStyle w:val="IndexLink"/>
                <w:rtl w:val="true"/>
              </w:rPr>
              <w:tab/>
            </w:r>
            <w:r>
              <w:rPr>
                <w:rStyle w:val="IndexLink"/>
              </w:rPr>
              <w:t>416</w:t>
            </w:r>
          </w:hyperlink>
        </w:p>
        <w:p>
          <w:pPr>
            <w:pStyle w:val="Contents4"/>
            <w:tabs>
              <w:tab w:val="clear" w:pos="8176"/>
              <w:tab w:val="right" w:pos="9026" w:leader="dot"/>
            </w:tabs>
            <w:rPr/>
          </w:pPr>
          <w:hyperlink w:anchor="__RefHeading___Toc5111395_581953129">
            <w:r>
              <w:rPr>
                <w:webHidden/>
                <w:rStyle w:val="IndexLink"/>
                <w:rtl w:val="true"/>
              </w:rPr>
              <w:t>عصر غیبت با وجود دولت</w:t>
            </w:r>
            <w:r>
              <w:rPr>
                <w:rStyle w:val="IndexLink"/>
                <w:rtl w:val="true"/>
              </w:rPr>
              <w:tab/>
            </w:r>
            <w:r>
              <w:rPr>
                <w:rStyle w:val="IndexLink"/>
              </w:rPr>
              <w:t>416</w:t>
            </w:r>
          </w:hyperlink>
        </w:p>
        <w:p>
          <w:pPr>
            <w:pStyle w:val="Contents4"/>
            <w:tabs>
              <w:tab w:val="clear" w:pos="8176"/>
              <w:tab w:val="right" w:pos="9026" w:leader="dot"/>
            </w:tabs>
            <w:rPr/>
          </w:pPr>
          <w:hyperlink w:anchor="__RefHeading___Toc5111397_581953129">
            <w:r>
              <w:rPr>
                <w:webHidden/>
                <w:rStyle w:val="IndexLink"/>
                <w:rtl w:val="true"/>
              </w:rPr>
              <w:t>تعیّن ولیّ فقیه</w:t>
            </w:r>
            <w:r>
              <w:rPr>
                <w:rStyle w:val="IndexLink"/>
                <w:rtl w:val="true"/>
              </w:rPr>
              <w:tab/>
            </w:r>
            <w:r>
              <w:rPr>
                <w:rStyle w:val="IndexLink"/>
              </w:rPr>
              <w:t>419</w:t>
            </w:r>
          </w:hyperlink>
        </w:p>
        <w:p>
          <w:pPr>
            <w:pStyle w:val="Contents4"/>
            <w:tabs>
              <w:tab w:val="clear" w:pos="8176"/>
              <w:tab w:val="right" w:pos="9026" w:leader="dot"/>
            </w:tabs>
            <w:rPr/>
          </w:pPr>
          <w:hyperlink w:anchor="__RefHeading___Toc5111399_581953129">
            <w:r>
              <w:rPr>
                <w:webHidden/>
                <w:rStyle w:val="IndexLink"/>
                <w:rtl w:val="true"/>
              </w:rPr>
              <w:t>فرق میان فتوی و حکم</w:t>
            </w:r>
            <w:r>
              <w:rPr>
                <w:rStyle w:val="IndexLink"/>
                <w:rtl w:val="true"/>
              </w:rPr>
              <w:tab/>
            </w:r>
            <w:r>
              <w:rPr>
                <w:rStyle w:val="IndexLink"/>
              </w:rPr>
              <w:t>419</w:t>
            </w:r>
          </w:hyperlink>
        </w:p>
        <w:p>
          <w:pPr>
            <w:pStyle w:val="Contents4"/>
            <w:tabs>
              <w:tab w:val="clear" w:pos="8176"/>
              <w:tab w:val="right" w:pos="9026" w:leader="dot"/>
            </w:tabs>
            <w:rPr/>
          </w:pPr>
          <w:hyperlink w:anchor="__RefHeading___Toc5111401_581953129">
            <w:r>
              <w:rPr>
                <w:webHidden/>
                <w:rStyle w:val="IndexLink"/>
                <w:rtl w:val="true"/>
              </w:rPr>
              <w:t>اشتغال و بیکاری</w:t>
            </w:r>
            <w:r>
              <w:rPr>
                <w:rStyle w:val="IndexLink"/>
                <w:rtl w:val="true"/>
              </w:rPr>
              <w:tab/>
            </w:r>
            <w:r>
              <w:rPr>
                <w:rStyle w:val="IndexLink"/>
              </w:rPr>
              <w:t>423</w:t>
            </w:r>
          </w:hyperlink>
        </w:p>
        <w:p>
          <w:pPr>
            <w:pStyle w:val="Contents4"/>
            <w:tabs>
              <w:tab w:val="clear" w:pos="8176"/>
              <w:tab w:val="right" w:pos="9026" w:leader="dot"/>
            </w:tabs>
            <w:rPr/>
          </w:pPr>
          <w:hyperlink w:anchor="__RefHeading___Toc5111403_581953129">
            <w:r>
              <w:rPr>
                <w:webHidden/>
                <w:rStyle w:val="IndexLink"/>
                <w:rtl w:val="true"/>
              </w:rPr>
              <w:t>نظام اشتغال</w:t>
            </w:r>
            <w:r>
              <w:rPr>
                <w:rStyle w:val="IndexLink"/>
                <w:rtl w:val="true"/>
              </w:rPr>
              <w:tab/>
            </w:r>
            <w:r>
              <w:rPr>
                <w:rStyle w:val="IndexLink"/>
              </w:rPr>
              <w:t>427</w:t>
            </w:r>
          </w:hyperlink>
        </w:p>
        <w:p>
          <w:pPr>
            <w:pStyle w:val="Contents4"/>
            <w:tabs>
              <w:tab w:val="clear" w:pos="8176"/>
              <w:tab w:val="right" w:pos="9026" w:leader="dot"/>
            </w:tabs>
            <w:rPr/>
          </w:pPr>
          <w:hyperlink w:anchor="__RefHeading___Toc5111405_581953129">
            <w:r>
              <w:rPr>
                <w:webHidden/>
                <w:rStyle w:val="IndexLink"/>
                <w:rtl w:val="true"/>
              </w:rPr>
              <w:t>گردشگری غیر عقلانی</w:t>
            </w:r>
            <w:r>
              <w:rPr>
                <w:rStyle w:val="IndexLink"/>
                <w:rtl w:val="true"/>
              </w:rPr>
              <w:tab/>
            </w:r>
            <w:r>
              <w:rPr>
                <w:rStyle w:val="IndexLink"/>
              </w:rPr>
              <w:t>429</w:t>
            </w:r>
          </w:hyperlink>
        </w:p>
        <w:p>
          <w:pPr>
            <w:pStyle w:val="Contents4"/>
            <w:tabs>
              <w:tab w:val="clear" w:pos="8176"/>
              <w:tab w:val="right" w:pos="9026" w:leader="dot"/>
            </w:tabs>
            <w:rPr/>
          </w:pPr>
          <w:hyperlink w:anchor="__RefHeading___Toc5111407_581953129">
            <w:r>
              <w:rPr>
                <w:webHidden/>
                <w:rStyle w:val="IndexLink"/>
                <w:rtl w:val="true"/>
              </w:rPr>
              <w:t>مدیریت جامعه در عصر ظهور</w:t>
            </w:r>
            <w:r>
              <w:rPr>
                <w:rStyle w:val="IndexLink"/>
                <w:rtl w:val="true"/>
              </w:rPr>
              <w:tab/>
            </w:r>
            <w:r>
              <w:rPr>
                <w:rStyle w:val="IndexLink"/>
              </w:rPr>
              <w:t>431</w:t>
            </w:r>
          </w:hyperlink>
        </w:p>
        <w:p>
          <w:pPr>
            <w:pStyle w:val="Contents4"/>
            <w:tabs>
              <w:tab w:val="clear" w:pos="8176"/>
              <w:tab w:val="right" w:pos="9026" w:leader="dot"/>
            </w:tabs>
            <w:rPr/>
          </w:pPr>
          <w:hyperlink w:anchor="__RefHeading___Toc5111409_581953129">
            <w:r>
              <w:rPr>
                <w:webHidden/>
                <w:rStyle w:val="IndexLink"/>
                <w:rtl w:val="true"/>
              </w:rPr>
              <w:t>پرسش</w:t>
            </w:r>
            <w:r>
              <w:rPr>
                <w:rStyle w:val="IndexLink"/>
                <w:rtl w:val="true"/>
              </w:rPr>
              <w:tab/>
            </w:r>
            <w:r>
              <w:rPr>
                <w:rStyle w:val="IndexLink"/>
              </w:rPr>
              <w:t>437</w:t>
            </w:r>
          </w:hyperlink>
        </w:p>
        <w:p>
          <w:pPr>
            <w:pStyle w:val="Contents4"/>
            <w:tabs>
              <w:tab w:val="clear" w:pos="8176"/>
              <w:tab w:val="right" w:pos="9026" w:leader="dot"/>
            </w:tabs>
            <w:rPr/>
          </w:pPr>
          <w:hyperlink w:anchor="__RefHeading___Toc5111411_581953129">
            <w:r>
              <w:rPr>
                <w:webHidden/>
                <w:rStyle w:val="IndexLink"/>
                <w:rtl w:val="true"/>
              </w:rPr>
              <w:t>مدیریت مدیران در جامعۀ واحد جهانی</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75_72167"/>
      <w:bookmarkStart w:id="1" w:name="pg5875_72167"/>
      <w:bookmarkEnd w:id="1"/>
    </w:p>
    <w:p>
      <w:pPr>
        <w:pStyle w:val="Heading2"/>
        <w:numPr>
          <w:ilvl w:val="1"/>
          <w:numId w:val="1"/>
        </w:numPr>
        <w:rPr/>
      </w:pPr>
      <w:bookmarkStart w:id="2" w:name="pg5875_72167"/>
      <w:bookmarkStart w:id="3" w:name="__RefHeading___Toc5110999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۱۳۲۶</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مبانی مدیریت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مرتضی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دارالبشیر،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۶۵۸</w:t>
      </w:r>
    </w:p>
    <w:p>
      <w:pPr>
        <w:pStyle w:val="BookText"/>
        <w:rPr/>
      </w:pPr>
      <w:r>
        <w:rPr>
          <w:rFonts w:ascii="IRNazanin" w:hAnsi="IRNazanin" w:eastAsia="IRNazanin"/>
          <w:color w:val="111111"/>
          <w:sz w:val="28"/>
          <w:sz w:val="28"/>
          <w:szCs w:val="28"/>
          <w:rtl w:val="true"/>
          <w:lang w:bidi="fa-IR"/>
        </w:rPr>
        <w:t>نشر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pStyle w:val="BookText"/>
        <w:rPr/>
      </w:pPr>
      <w:r>
        <w:rPr>
          <w:rFonts w:eastAsia="Times New Roman" w:cs="Times New Roman" w:ascii="Times New Roman" w:hAnsi="Times New Roman"/>
          <w:color w:val="111111"/>
          <w:sz w:val="28"/>
          <w:szCs w:val="28"/>
          <w:lang w:val="en-US" w:bidi="en-US"/>
        </w:rPr>
        <w:t>http://www.binesheno.com/Files/books.php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11001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اسلام و مبانی مدیریت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رضوی </w:t>
      </w:r>
    </w:p>
    <w:p>
      <w:p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875_72171"/>
      <w:bookmarkStart w:id="8" w:name="pg5875_72171"/>
      <w:bookmarkEnd w:id="8"/>
    </w:p>
    <w:p>
      <w:pPr>
        <w:pStyle w:val="Heading2"/>
        <w:numPr>
          <w:ilvl w:val="1"/>
          <w:numId w:val="1"/>
        </w:numPr>
        <w:rPr/>
      </w:pPr>
      <w:bookmarkStart w:id="9" w:name="pg5875_72171"/>
      <w:bookmarkStart w:id="10" w:name="__RefHeading___Toc5111003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 هائی برای بحث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مقدمۀ اول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فرق میان مدیریت و ریاست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مقدمۀ دوم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مقدمۀ سوم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اسلام و اُمانیسم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مقدمۀ چهارم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منطق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مقدمۀ پنجم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مدیر انسان است و افراد تحت مدیریت نیز انسانند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مقدمۀ ششم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مدیریت و 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ویژگی انسان در تعاون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تعاون بدون مدیریت امکان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مدیریت تعاون غریزی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اولین فرق مدیریت علمی و مدیریت سنتی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مسؤلیت دانش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مدیریت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مقدمۀ هفتم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اسلام و شخصیت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مدیریت و سلب حقوق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مقدمۀ هشتم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دادوستد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مدیریت صحیح آن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چند اصل در چند سطر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مقدمۀ نهم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تذکر، توبیخ و مجازات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مقدمۀ دهم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فهرستی از مسائل 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مسائل زیر مطابق بینش و انسان شناسی اسلام ارائه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کودک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مقدمۀ یازدهم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انسان و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تعریف رشاد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نکتۀ دقیق و مهم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عُطله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مقدمۀ دوازدهم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 اینک تعریف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رئالیسم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اینک تعریف مدیریت گروه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گروه و سازمان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مقدمۀ سیزدهم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پیمان ها و قراردادها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مقدمۀ چهاردهم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بیت المال پشتوانۀ تنظیم عرضۀ کار و تقاضای کار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مقدمۀ پانزدهم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حجیّت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نظر متخصص حجّت است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مقدمۀ شانزدهم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انسان برای کار است یا کار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مقدمۀ هفدهم </w:t>
      </w:r>
      <w:r>
        <w:rPr>
          <w:rFonts w:eastAsia="IRNazanin" w:cs="IRNazanin"/>
          <w:color w:val="111111"/>
          <w:sz w:val="28"/>
          <w:szCs w:val="28"/>
          <w:lang w:bidi="fa-IR"/>
        </w:rPr>
        <w:t>104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 نیازها و انگیزش هایش</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بماهو موجود تربیت پذیر، و متأثر از محیط جغرافی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عوامل محیط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شکوفائی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مدیریت و رضایت کارکنان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هم افزائی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مقدمۀ هجدهم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ریسک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مدیریت خانواده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مدیریت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اولین اصل در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افسانۀ جهاد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در متون شیعی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آشتی با خود، اصل اول در مدیریت خود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شناخت توانمندی انسان و شناخت جهتمندی آفرینش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حیوان مفسد نمی شود اما انسان مفسد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حدیث جنود العقل و جنود 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یک مشکل در این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مدیریت خود، توان انسانی پایانی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اصل پنجم در مدیریت خود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استئناف</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چیستی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تحدّی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مدیریت خانواده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وارونگی در هدف</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چه کسی باید مدیر خانواده باشد؟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قوّامون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اصل پنجم رشد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با مدیر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بهره گیری از عنصر ایثار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مدیریت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خاندان در شهر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توتم 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یک مسئولیت بدون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خاندان عرضی و خاندان طولی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مدیریت گروه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 نفر همسفر شدند، از میان خود یک نفر را به امیری برگزینند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چیستی گروه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نیاز به گروه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اولین شاخصۀ مدیریت گروه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شرایط مدیر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مسئولیت مدیر گروه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شرایط مدیریت گروه، تیم و سازمان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شرایط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هم افزائی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مدیریت شورائی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تأثیر و نقش مدیر گروه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عواملی که اثر بخشی گروه را تهدید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مدیریت تیم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شخصیت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پرورش شخصیت تیم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استجهال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نظام مکانیکی تیم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هم افزائی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بنگاه های تبلیغاتی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دجال تک چشم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مدیریت سازمان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اولین شاخص مدیریت سازمان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شخصیت سازمان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نظم سازمانی و نظم مدیریتی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داد و ستد و اصالت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رشاد و ایستائی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تنوع گرائی و تفنن خواهی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یک نکتۀ مهم دربارۀ 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نشاط کاذب، یا خطرناک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شناخت روابط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خوش روئی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هم افزائی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اصول اخلاقی یا اجرائی؟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فرق های ماهوی اسلام با دیگر بینش ها در دورترین مبانی مدیریت، یعنی هستی شناسی و شناخت شناسی </w:t>
      </w:r>
      <w:r>
        <w:rPr>
          <w:rFonts w:eastAsia="IRNazanin" w:cs="IRNazanin"/>
          <w:color w:val="111111"/>
          <w:sz w:val="28"/>
          <w:szCs w:val="28"/>
          <w:lang w:bidi="fa-IR"/>
        </w:rPr>
        <w:t>319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سازمان ها</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مدیریت محیط</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مدیریت جامعه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جامعه شخصیت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مدیریت آسان و مدیریت دشوار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آیا دولت یک سازمان است؟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ضرورت و عدم ضرورت دولت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دین آری، اجراء نه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آزادی و دولت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جامعه شناسی سلطنت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جامعه شناسی منشأ سلطنت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واکنش آخرالزّمانی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رفتار مدیریت جمهوری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تخصص ها</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تجربۀ عینی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مستی و طغیانگری انسان بر علیه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منشأ حجیت رأی اکثریت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مجلس شوری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مجلس شورای دموکراتیک</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تعیین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اِصطفاء، تعیین و تعیّن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عصر غیبت بدون دولت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عصر غیبت با وجود دولت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تعیّن ولیّ فقیه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فرق میان فتوی و حکم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اشتغال و بیکاری</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نظام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گردشگری غیر عقلانی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مدیریت جامعه در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مدیران در جامعۀ واحد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875_72181"/>
      <w:bookmarkStart w:id="13" w:name="pg5875_72181"/>
      <w:bookmarkEnd w:id="13"/>
    </w:p>
    <w:p>
      <w:pPr>
        <w:pStyle w:val="Heading2"/>
        <w:numPr>
          <w:ilvl w:val="1"/>
          <w:numId w:val="1"/>
        </w:numPr>
        <w:rPr/>
      </w:pPr>
      <w:bookmarkStart w:id="14" w:name="pg5875_72181"/>
      <w:bookmarkStart w:id="15" w:name="__RefHeading___Toc5111005_581953129"/>
      <w:bookmarkStart w:id="16" w:name="_Toc4"/>
      <w:bookmarkEnd w:id="14"/>
      <w:bookmarkEnd w:id="15"/>
      <w:r>
        <w:rPr>
          <w:rtl w:val="true"/>
        </w:rPr>
        <w:t xml:space="preserve">فصل اول </w:t>
      </w:r>
      <w:r>
        <w:rPr>
          <w:rtl w:val="true"/>
        </w:rPr>
        <w:t xml:space="preserve">: </w:t>
      </w:r>
      <w:r>
        <w:rPr>
          <w:rtl w:val="true"/>
        </w:rPr>
        <w:t>مقدمه هائی برای بحث مدیریت</w:t>
      </w:r>
      <w:bookmarkEnd w:id="1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5111007_581953129"/>
      <w:bookmarkStart w:id="18" w:name="_Toc5"/>
      <w:bookmarkEnd w:id="17"/>
      <w:r>
        <w:rPr>
          <w:rtl w:val="true"/>
        </w:rPr>
        <w:t>اشاره</w:t>
      </w:r>
      <w:bookmarkEnd w:id="1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5875_72183"/>
      <w:bookmarkStart w:id="20" w:name="pg5875_72183"/>
      <w:bookmarkEnd w:id="20"/>
    </w:p>
    <w:p>
      <w:pPr>
        <w:pStyle w:val="Heading3"/>
        <w:numPr>
          <w:ilvl w:val="2"/>
          <w:numId w:val="1"/>
        </w:numPr>
        <w:rPr/>
      </w:pPr>
      <w:bookmarkStart w:id="21" w:name="pg5875_72183"/>
      <w:bookmarkStart w:id="22" w:name="__RefHeading___Toc5111009_581953129"/>
      <w:bookmarkStart w:id="23" w:name="_Toc6"/>
      <w:bookmarkEnd w:id="21"/>
      <w:bookmarkEnd w:id="22"/>
      <w:r>
        <w:rPr>
          <w:rtl w:val="true"/>
        </w:rPr>
        <w:t>مقدمۀ اول</w:t>
      </w:r>
      <w:r>
        <w:rPr>
          <w:rtl w:val="true"/>
        </w:rPr>
        <w:t xml:space="preserve">: </w:t>
      </w:r>
      <w:r>
        <w:rPr>
          <w:rtl w:val="true"/>
        </w:rPr>
        <w:t>فرق مدیریت با ریاست</w:t>
      </w:r>
      <w:bookmarkEnd w:id="23"/>
    </w:p>
    <w:p>
      <w:pPr>
        <w:pStyle w:val="Heading4"/>
        <w:numPr>
          <w:ilvl w:val="3"/>
          <w:numId w:val="1"/>
        </w:numPr>
        <w:rPr/>
      </w:pPr>
      <w:bookmarkStart w:id="24" w:name="__RefHeading___Toc5111011_581953129"/>
      <w:bookmarkStart w:id="25" w:name="_Toc7"/>
      <w:bookmarkEnd w:id="24"/>
      <w:r>
        <w:rPr>
          <w:rtl w:val="true"/>
        </w:rPr>
        <w:t>فرق میان مدیریت و ریاست</w:t>
      </w:r>
      <w:bookmarkEnd w:id="25"/>
    </w:p>
    <w:p>
      <w:pPr>
        <w:pStyle w:val="BookText"/>
        <w:rPr/>
      </w:pPr>
      <w:r>
        <w:rPr>
          <w:rFonts w:ascii="IRNazanin" w:hAnsi="IRNazanin" w:eastAsia="IRNazanin"/>
          <w:color w:val="111111"/>
          <w:sz w:val="28"/>
          <w:sz w:val="28"/>
          <w:szCs w:val="28"/>
          <w:rtl w:val="true"/>
          <w:lang w:bidi="fa-IR"/>
        </w:rPr>
        <w:t xml:space="preserve">در اسلام چیزی یا عنوانی و سمتی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ریاست بشدت تمام نکوهیده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وَ الرِّئَاسَةَ فَمَا طَلَبَهَا أَحَدٌ إِلَّا هَلَکَ</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بر حذر باش از ریاست، کسی در صدد آن نیامده مگر هلاک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انسانیت خارج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ذِئْبَانِ ضَارِیَانِ فِی غَنَمٍ قَدْ تَفَرَّقَ رِعَاؤُهَا بِأَضَرَّ فِی دِینِ الْمُسْلِمِ مِنْ طَلَبِ الرِّئَاسَة</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حملۀ دو گرگ درنده به یک گلّه که چوپان هایش از آن غافل باشند، خطرناک تر از طلب ریاست بر دین مسلمان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 هَؤُلَاءِ الرُّؤَسَاءَ الَّذِینَ یَتَرَأَّسُونَ فَوَ اللَّهِ مَا خَفَقَتِ النِّعَالُ خَلْفَ رَجُلٍ إِلَّا هَلَکَ وَ أَهْلَکَ</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بپرهیزید از این رؤسا که در مقام ریاست قرار می گیرند، سوگند به خدا هرگز کفش ها در پشت سر کسی به صدا نیامدند مگر این که هم خود او هلاک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درست انسانی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دیگران را هلاک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آنچه در اسلام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کدام از گونه های متعدد مدیریت با اصطلاح خاص آمده است، به شرح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وقایة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خانواده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گروه، تیم و سازمان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طلب احداث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چیز را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الاَمْرِ صیغة یُطلب بها فعل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صیغه ای است که با آن انجام دادن یک چیز خواسته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گدائی به یک فرد قدرتمند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اعطنی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یک درهم بده،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ماهیت معنی، ناشی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مفاعلۀ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آمره مؤامرةً فی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مؤامره کرد، یعنی با او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آن امراء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مشاور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القوم للنّظر و التّشاور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مجمعی که برای نظر و مشورت در امور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مؤتمر 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در فارسی، در مواردی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همین ریشه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آن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نظامی این واژه که به معنی فرماندهی است، یکی از کاربردهای فرعی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این کاربرد نیز اسلام یک امیر نظامی را مدیر می شناسد نه آمر مستبد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خواه بی 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سنت تاریخیِ تاریخ غریزه گرا که بر بشر گذشته است، به ویژه بر خلاف مراکز نظامی مدرن که افراد لشکر به محض شنیدن فرمان فرمانده بدون چون و چرا و صد در صد متعبدانه به آن عمل می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ادبیات اصیل اسلامی، اَمارت یعنی مدیریت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والی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چرائی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چیزی و عنوانی و سمتی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پرسش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ریاست، شأن و شوکت و برتری جوئی فردی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حالتی انگیزش صرفاً غریزی دارد و حاکی از عصیان روح غریزه بر روح فطرت است</w:t>
      </w:r>
      <w:r>
        <w:rPr>
          <w:rStyle w:val="FootnoteAnchor"/>
          <w:rtl w:val="true"/>
        </w:rPr>
        <w:footnoteReference w:id="8"/>
      </w:r>
      <w:r>
        <w:rPr>
          <w:rFonts w:ascii="IRNazanin" w:hAnsi="IRNazanin" w:eastAsia="IRNazanin"/>
          <w:color w:val="111111"/>
          <w:sz w:val="28"/>
          <w:sz w:val="28"/>
          <w:szCs w:val="28"/>
          <w:rtl w:val="true"/>
          <w:lang w:bidi="fa-IR"/>
        </w:rPr>
        <w:t xml:space="preserve">و از اقتضاهای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انگیزش فطری دارد و نه از اقتضاهای روح فطرت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مدیریت؛ ادارۀ یک جمع است برای هدفی که از عناصر زیر تشکیل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رشاد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آزادسازی نیروهای انسانی یک جمع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بطالت، و جهت دادن به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آزادسازی امکانات مالی غیر منقول و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 بطالت، و جاری کردن آن ها در جهت تأمین نیاز جمع یا نیاز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رفاه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عناصر چهارگانه از انگیزش ها و اقتضاهای روح فطرت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فطرت دگر گرا، خانواده گرا، </w:t>
      </w:r>
    </w:p>
    <w:p>
      <w:pPr>
        <w:pStyle w:val="BookText"/>
        <w:rPr/>
      </w:pPr>
      <w:r>
        <w:rPr>
          <w:rFonts w:ascii="IRNazanin" w:hAnsi="IRNazanin" w:eastAsia="IRNazanin"/>
          <w:color w:val="111111"/>
          <w:sz w:val="28"/>
          <w:sz w:val="28"/>
          <w:szCs w:val="28"/>
          <w:rtl w:val="true"/>
          <w:lang w:bidi="fa-IR"/>
        </w:rPr>
        <w:t>جامعه گرا و تمدن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غریزی بودن و فطری بودن یک چیز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در زندگی حیوان؛ آنچه در زندگی حیوان نیست و در زندگی انسان هست،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حیوان فاقد روح فطرت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اسلام چیزی به نام ریاست، و جائی برای ریاست نیست، پس معنی سخن امیرالمؤمنین علیه السلام چیست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الرِّیَاسَةِ سَعَةُ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حدیث شناسی و نیز فقهاء یک قاعده دارند که حدیث را به دو نوع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یعنی در مقام بیان حکمی از احکام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مستحب، واجب، مکروه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مقام امر و نهی و بیان خوبی ها و بدی ها است که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صرفاً در مقام بیان واقعیت است؛ مثلاً همان امیرالمؤمنین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اسْتَأْثَر</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هر کس تملک یا قدرت یابد مُستأثر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یعنی از خود گذشتگی و دگر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استیثار یعنی توقع از دیگران و خواستن از دیگران که برای او ایثار کنند؛ از حقوق خود به خاطر او بگذرند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فقط در مقام بیان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بشر با تملک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استیثار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گوشه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گونه موجودی است، که باید مواظب هوای نفس و این انگیزش غریزۀ خود باشد و گرفتار خصلت استیثار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عبارت ساده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هشدار است</w:t>
      </w:r>
      <w:r>
        <w:rPr>
          <w:rFonts w:eastAsia="IRNazanin" w:cs="IRNazanin"/>
          <w:color w:val="111111"/>
          <w:sz w:val="28"/>
          <w:szCs w:val="28"/>
          <w:rtl w:val="true"/>
          <w:lang w:bidi="fa-IR"/>
        </w:rPr>
        <w:t xml:space="preserve">. </w:t>
      </w:r>
      <w:bookmarkStart w:id="26" w:name="pg5875_72187"/>
    </w:p>
    <w:p>
      <w:pPr>
        <w:pStyle w:val="BookText"/>
        <w:rPr/>
      </w:pPr>
      <w:bookmarkEnd w:id="26"/>
      <w:r>
        <w:rPr>
          <w:rFonts w:ascii="Amiri" w:hAnsi="Amiri" w:eastAsia="Amiri" w:cs="Amiri"/>
          <w:color w:val="111111"/>
          <w:sz w:val="28"/>
          <w:sz w:val="28"/>
          <w:szCs w:val="28"/>
          <w:rtl w:val="true"/>
          <w:lang w:bidi="ar-SA"/>
        </w:rPr>
        <w:t>و امام سجاد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 مَنْ لَیْسَ لَهُ سَفِیهٌ یَعْضُدُهُ</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افراد سفیه در خدمت و کمک او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مرادش این نیست که اگر می خواهید در امور اجتماعی ناکام نشوید، بروید لشکری از سفیهان درست کنید</w:t>
      </w:r>
      <w:r>
        <w:rPr>
          <w:rFonts w:eastAsia="IRNazanin" w:cs="IRNazanin"/>
          <w:color w:val="111111"/>
          <w:sz w:val="28"/>
          <w:szCs w:val="28"/>
          <w:rtl w:val="true"/>
          <w:lang w:bidi="fa-IR"/>
        </w:rPr>
        <w:t>.</w:t>
      </w:r>
    </w:p>
    <w:p>
      <w:pPr>
        <w:pStyle w:val="Heading3"/>
        <w:numPr>
          <w:ilvl w:val="2"/>
          <w:numId w:val="1"/>
        </w:numPr>
        <w:rPr/>
      </w:pPr>
      <w:bookmarkStart w:id="27" w:name="__RefHeading___Toc5111013_581953129"/>
      <w:bookmarkStart w:id="28" w:name="_Toc8"/>
      <w:bookmarkEnd w:id="27"/>
      <w:r>
        <w:rPr>
          <w:rtl w:val="true"/>
        </w:rPr>
        <w:t>مقدمۀ دوم</w:t>
      </w:r>
      <w:r>
        <w:rPr>
          <w:rtl w:val="true"/>
        </w:rPr>
        <w:t xml:space="preserve">: </w:t>
      </w:r>
      <w:r>
        <w:rPr>
          <w:rtl w:val="true"/>
        </w:rPr>
        <w:t>انسان شناسی</w:t>
      </w:r>
      <w:bookmarkEnd w:id="28"/>
    </w:p>
    <w:p>
      <w:pPr>
        <w:pStyle w:val="Heading4"/>
        <w:numPr>
          <w:ilvl w:val="3"/>
          <w:numId w:val="1"/>
        </w:numPr>
        <w:rPr/>
      </w:pPr>
      <w:bookmarkStart w:id="29" w:name="__RefHeading___Toc5111015_581953129"/>
      <w:bookmarkStart w:id="30" w:name="_Toc9"/>
      <w:bookmarkEnd w:id="29"/>
      <w:r>
        <w:rPr>
          <w:rtl w:val="true"/>
        </w:rPr>
        <w:t>انسان شناسی</w:t>
      </w:r>
      <w:bookmarkEnd w:id="30"/>
    </w:p>
    <w:p>
      <w:pPr>
        <w:pStyle w:val="BookText"/>
        <w:rPr/>
      </w:pPr>
      <w:r>
        <w:rPr>
          <w:rFonts w:ascii="IRNazanin" w:hAnsi="IRNazanin" w:eastAsia="IRNazanin"/>
          <w:color w:val="111111"/>
          <w:sz w:val="28"/>
          <w:sz w:val="28"/>
          <w:szCs w:val="28"/>
          <w:rtl w:val="true"/>
          <w:lang w:bidi="fa-IR"/>
        </w:rPr>
        <w:t>مدیریت از علوم انسانی است، پس اولین مسئله که دربارۀ آن مطرح می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چیست؟</w:t>
      </w:r>
    </w:p>
    <w:p>
      <w:pPr>
        <w:pStyle w:val="BookText"/>
        <w:rPr/>
      </w:pPr>
      <w:r>
        <w:rPr>
          <w:rFonts w:ascii="IRNazanin" w:hAnsi="IRNazanin" w:eastAsia="IRNazanin"/>
          <w:color w:val="111111"/>
          <w:sz w:val="28"/>
          <w:sz w:val="28"/>
          <w:szCs w:val="28"/>
          <w:rtl w:val="true"/>
          <w:lang w:bidi="fa-IR"/>
        </w:rPr>
        <w:t>از دیدگاه دست اندرکاران علوم انسانی غربی، انسان حیوان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یونانیان باستان در این تعریف امروزی بی تأثیر نبوده اند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روشن نکردند که چرا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چیزی در درون انسان هست که او را ناطق کرده است؟</w:t>
      </w:r>
    </w:p>
    <w:p>
      <w:pPr>
        <w:pStyle w:val="BookText"/>
        <w:rPr/>
      </w:pPr>
      <w:r>
        <w:rPr>
          <w:rFonts w:ascii="IRNazanin" w:hAnsi="IRNazanin" w:eastAsia="IRNazanin"/>
          <w:color w:val="111111"/>
          <w:sz w:val="28"/>
          <w:sz w:val="28"/>
          <w:szCs w:val="28"/>
          <w:rtl w:val="true"/>
          <w:lang w:bidi="fa-IR"/>
        </w:rPr>
        <w:t xml:space="preserve">و غربیان مدرن نیز هرگز توضیح نمی دهند که انسان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که تحلیل گر، کاوشکار، و تحقیق گرا هستند، در این مسئله در برابر طبیعت، متعبدانه برخورد کردند و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بینیم که انسان برتر است و این واضح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بنا بود به این گونه واضحات بسنده شود، باید هیچ کاری دربارۀ علوم تجربی و انسانی، نمی شد و چیزی به نام علم کلاً مصداق کوشش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 </w:t>
      </w:r>
    </w:p>
    <w:p>
      <w:pPr>
        <w:pStyle w:val="BookText"/>
        <w:rPr/>
      </w:pPr>
      <w:r>
        <w:rPr>
          <w:rFonts w:ascii="IRNazanin" w:hAnsi="IRNazanin" w:eastAsia="IRNazanin"/>
          <w:color w:val="111111"/>
          <w:sz w:val="28"/>
          <w:sz w:val="28"/>
          <w:szCs w:val="28"/>
          <w:rtl w:val="true"/>
          <w:lang w:bidi="fa-IR"/>
        </w:rPr>
        <w:t>گشت و انسان عاقل خود را از هر علمی بی نیاز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نیست؛ همان قدر که میان حیات باکتریائی با حیات گیاهی فرق است و نیز به همان مقدار که میان حیات گیاهی با حیات حیوانی فرق هست، میان حیات انسانی با حیات حیوانی فرق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آری؛ اساساً جهان آفرینش برای تکامل آفریده شده؛ همه چیز جهان در تکامل است نه فقط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روند تکامل همیشه تدریجی نیست، یعنی چنین نیست که موجودی هر آنچه در مرحلۀ دوم کمال دارد، از همان کمال مرحلۀ ما قبل،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در هر مرحله از کمال چیزی هم از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داشتۀ مرحلۀ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موضوع بحث ما انسان است، بهتر است مسئله را در محور کل هستی و کائنات، وانهاده و تنها به مسئلۀ تکامل در جانداران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تکامل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تدریجی است؛ جنس گیاه به تدریج انشعاباتی را می یابد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متعدد در می آید و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جنس حیوان که با روند تدریجی به نوع های مختلف و گونه های متعدد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پیدایش جنس ها با روند تدریجی نبوده بل هر کدام از آن ها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هیچ اثری از حیات در زمین نبود، حیات باکتریائی آفریده شد این اولین جهش در زمین بود؛</w:t>
      </w:r>
      <w:r>
        <w:rPr>
          <w:rStyle w:val="FootnoteAnchor"/>
          <w:rtl w:val="true"/>
        </w:rPr>
        <w:footnoteReference w:id="15"/>
      </w:r>
      <w:r>
        <w:rPr>
          <w:rFonts w:ascii="IRNazanin" w:hAnsi="IRNazanin" w:eastAsia="IRNazanin"/>
          <w:color w:val="111111"/>
          <w:sz w:val="28"/>
          <w:sz w:val="28"/>
          <w:szCs w:val="28"/>
          <w:rtl w:val="true"/>
          <w:lang w:bidi="fa-IR"/>
        </w:rPr>
        <w:t>باکتری ها به تدریج به گونه ها و نوع های مختلف تا میکروب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 یک روح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 ها داده شد که جنس اولیّۀ گیاه از آن 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جهش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گیاه دارای دو روح است و در درون جنس خود به تکامل تدریجی و انشعابات انواع و گونه ها ادامه می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دیگر، یک روح سوم به برخی از گیاهان داده شد که جنس حیوان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جهش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 دارای سه روح است و در درون جنس خود به تکامل </w:t>
      </w:r>
    </w:p>
    <w:p>
      <w:pPr>
        <w:pStyle w:val="BookText"/>
        <w:rPr/>
      </w:pPr>
      <w:r>
        <w:rPr>
          <w:rFonts w:ascii="IRNazanin" w:hAnsi="IRNazanin" w:eastAsia="IRNazanin"/>
          <w:color w:val="111111"/>
          <w:sz w:val="28"/>
          <w:sz w:val="28"/>
          <w:szCs w:val="28"/>
          <w:rtl w:val="true"/>
          <w:lang w:bidi="fa-IR"/>
        </w:rPr>
        <w:t>تدریجی و انشعابات انواع مشغول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چهارم به یک گیاه</w:t>
      </w:r>
      <w:r>
        <w:rPr>
          <w:rStyle w:val="FootnoteAnchor"/>
          <w:rtl w:val="true"/>
        </w:rPr>
        <w:footnoteReference w:id="16"/>
      </w:r>
      <w:r>
        <w:rPr>
          <w:rFonts w:ascii="IRNazanin" w:hAnsi="IRNazanin" w:eastAsia="IRNazanin"/>
          <w:color w:val="111111"/>
          <w:sz w:val="28"/>
          <w:sz w:val="28"/>
          <w:szCs w:val="28"/>
          <w:rtl w:val="true"/>
          <w:lang w:bidi="fa-IR"/>
        </w:rPr>
        <w:t xml:space="preserve">هم روح سوم و هم روح چهارم داده شد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این جهش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جهش ها غیر از آن جهش است که ممکن است در میان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حاکی است؛ در جهش های مندلی روح جدید و حیات جدید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جهش های مندلی ماهیت جنس را تغییر نمی دهد تنها نوع جدید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وجود حیوان سه روح فعال است و هر کدام کار خود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وجود انسان چهار روح به کار مشغول هستند، زیرا آن گیاه که منشأ انسان است ابتدا روح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کرد و سپس روح چهارم که روح انسانی است به 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بس فراخ و گسترده است که شرح همه جانبۀ آن و بیان آیه ها و احادیث مربوط به آن در این مختصر نمی گنجد، در دیگر نوشته ها در حد توانم به آن 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فهرست وار، بل به طور فقط اشاره عبور کرده و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روح چهارم است که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بحث و مسائل این دفتر لازم است، تنها این است که فرق انسان با حیوان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با روح غریزه زندگی می کند و انسان یک روح دیگر نیز دارد به نام روح فطرت که همین روح منشأ خانواده، جامعه، تاریخ، زیبا شناسی و زیبا خواهی، اخلاق، مدیریت، حیاء و هر آنچه انسان دارد و حیوان فاقد آن است، می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عدم آشنائی با این روح در انسان شناسی غربی، خلأ بزرگی است که امروز علوم انسانی غربی را به بن بست کشانیده است که نه تنها دربارۀ انسان شناسی، روان شناسی و روانشناسی اجتماعی عقیم گشته، بل در مدیریت خانواده،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فرد بر خودش، و در مدیریت جامعه، به ویژه در مدیریت جامعۀ جهانی به بن بست رسیده و سترونی خود را </w:t>
      </w:r>
    </w:p>
    <w:p>
      <w:pPr>
        <w:pStyle w:val="BookText"/>
        <w:rPr/>
      </w:pPr>
      <w:r>
        <w:rPr>
          <w:rFonts w:ascii="IRNazanin" w:hAnsi="IRNazanin" w:eastAsia="IRNazanin"/>
          <w:color w:val="111111"/>
          <w:sz w:val="28"/>
          <w:sz w:val="28"/>
          <w:szCs w:val="28"/>
          <w:rtl w:val="true"/>
          <w:lang w:bidi="fa-IR"/>
        </w:rPr>
        <w:t xml:space="preserve">به طور مسلّم نشان داده است که هنوزهم افراد بر همدیگر، ملت ها بر همدیگر، جامعه ها بر جامعه ها شاخ و شانه کشیده که نه تنها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بشر رخت بر نبسته بل به اولین ابزار رقابت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منفی و ضد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کنونی کجا، صلح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امروزی کجا، حقوق بشر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و حقوق انسان نیز ابزار تجاوز، تعدی و جنگ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پیش رفته است و زندگی اش توسعه یافته است؛ تسلّطش بر طبیعت عمیق تر و گسترده تر شده است، پس چرا به هدف های انسانی نرسیده است؟ چرا به کشتن همدیگر، حذف خانواده، سلب آسودگی روانی، ذبح احساس صلح خواهی انسان، رسیده است؟</w:t>
      </w:r>
    </w:p>
    <w:p>
      <w:pPr>
        <w:pStyle w:val="BookText"/>
        <w:rPr/>
      </w:pPr>
      <w:r>
        <w:rPr>
          <w:rFonts w:ascii="IRNazanin" w:hAnsi="IRNazanin" w:eastAsia="IRNazanin"/>
          <w:color w:val="111111"/>
          <w:sz w:val="28"/>
          <w:sz w:val="28"/>
          <w:szCs w:val="28"/>
          <w:rtl w:val="true"/>
          <w:lang w:bidi="fa-IR"/>
        </w:rPr>
        <w:t>برای این که این پیشرفت و توسعه، یک پیشرفت و توسعۀ صرفاً غریزی و بر اساس سرکوب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فردی در جامعۀ بشری امروز، غیر از له له زدن در پی غریزیات، کاری ندارد، آنهم با سرعت سرسام آور و بشدت نفس گیر در رقابت های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جنونمندی که طبیعت و محیط زیست خود را نیز به فریاد مظلومانه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مدیریتی که در این دفتر به شرح می رود بر اساس پایه ها و اصول انسان شناسی غربی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غریزه از همان آغاز تولد انسان، فعال است اما 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تدریج فعلیت می یابد، ابزار کار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ابزار کار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 یَقْظَانُ وَ الْعَقْلُ نَائِم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هوی همیشه بیدار و فعال است</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لیکن عقل نائم است به تدریج بیدار 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روند تدریجی بیداری عقل از نظر سرعت و کندی 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روح فطرت به وسیلۀ روح غریزه سرکوب نشود، یا با موانع بزرگ رو به رو نگردد</w:t>
      </w:r>
      <w:r>
        <w:rPr>
          <w:rFonts w:eastAsia="IRNazanin" w:cs="IRNazanin"/>
          <w:color w:val="111111"/>
          <w:sz w:val="28"/>
          <w:szCs w:val="28"/>
          <w:rtl w:val="true"/>
          <w:lang w:bidi="fa-IR"/>
        </w:rPr>
        <w:t xml:space="preserve">. </w:t>
      </w:r>
      <w:bookmarkStart w:id="31" w:name="pg5875_72191"/>
    </w:p>
    <w:p>
      <w:pPr>
        <w:pStyle w:val="BookText"/>
        <w:rPr/>
      </w:pPr>
      <w:bookmarkEnd w:id="31"/>
      <w:r>
        <w:rPr>
          <w:rFonts w:ascii="IRNazanin" w:hAnsi="IRNazanin" w:eastAsia="IRNazanin"/>
          <w:color w:val="111111"/>
          <w:sz w:val="28"/>
          <w:sz w:val="28"/>
          <w:szCs w:val="28"/>
          <w:rtl w:val="true"/>
          <w:lang w:bidi="fa-IR"/>
        </w:rPr>
        <w:t>نبوت ها برای تقویت و رشد هر چه بیشتر روند فعال شدن عقل انسان ها،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فِیهِمْ رُسُلَهُ وَ وَاتَرَ إِلَیْهِمْ أَنْبِیَاءَهُ لِیَسْتَأْدُوهُمْ مِیثَاقَ فِطْرَتِهِ وَ یُذَکِّرُوهُمْ مَنْسِیَّ نِعْمَتِهِ وَ یَحْتَجُّوا عَلَیْهِمْ بِالتَّبْلِیغِ وَ یُثِیرُوا لَهُمْ دَفَائِنَ الْعُقُولِ</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خداوند پیامبرانش را در میان مردم مبعوث کرد و انبیائش را پی در پی به سوی آنان فرستاد تا آنان را به ایفای نقشی که در فطرت شان مضمر و معهود است برانگیزند، و نعمت ناخودآگاه شان را به خودآگاه شان بیاورند، و با تبلیغ شان حجت را بر آنان روشن کنند، و دفینه های عقل های شان را شخم زده و به ظهور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روح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به 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روح در وجود انسان همیشه در کشمکش هستند</w:t>
      </w:r>
      <w:r>
        <w:rPr>
          <w:rFonts w:eastAsia="IRNazanin" w:cs="IRNazanin"/>
          <w:color w:val="111111"/>
          <w:sz w:val="28"/>
          <w:szCs w:val="28"/>
          <w:rtl w:val="true"/>
          <w:lang w:bidi="fa-IR"/>
        </w:rPr>
        <w:t>.</w:t>
      </w:r>
    </w:p>
    <w:p>
      <w:pPr>
        <w:pStyle w:val="Heading3"/>
        <w:numPr>
          <w:ilvl w:val="2"/>
          <w:numId w:val="1"/>
        </w:numPr>
        <w:rPr/>
      </w:pPr>
      <w:bookmarkStart w:id="32" w:name="__RefHeading___Toc5111017_581953129"/>
      <w:bookmarkStart w:id="33" w:name="_Toc10"/>
      <w:bookmarkEnd w:id="32"/>
      <w:r>
        <w:rPr>
          <w:rtl w:val="true"/>
        </w:rPr>
        <w:t>مقدمۀ سوم</w:t>
      </w:r>
      <w:r>
        <w:rPr>
          <w:rtl w:val="true"/>
        </w:rPr>
        <w:t xml:space="preserve">: </w:t>
      </w:r>
      <w:r>
        <w:rPr>
          <w:rtl w:val="true"/>
        </w:rPr>
        <w:t>اسلام و اُمانیسم</w:t>
      </w:r>
      <w:bookmarkEnd w:id="33"/>
    </w:p>
    <w:p>
      <w:pPr>
        <w:pStyle w:val="Heading4"/>
        <w:numPr>
          <w:ilvl w:val="3"/>
          <w:numId w:val="1"/>
        </w:numPr>
        <w:rPr/>
      </w:pPr>
      <w:bookmarkStart w:id="34" w:name="__RefHeading___Toc5111019_581953129"/>
      <w:bookmarkStart w:id="35" w:name="_Toc11"/>
      <w:bookmarkEnd w:id="34"/>
      <w:r>
        <w:rPr>
          <w:rtl w:val="true"/>
        </w:rPr>
        <w:t>اسلام و اُمانیسم</w:t>
      </w:r>
      <w:bookmarkEnd w:id="35"/>
    </w:p>
    <w:p>
      <w:pPr>
        <w:pStyle w:val="BookText"/>
        <w:rPr/>
      </w:pPr>
      <w:r>
        <w:rPr>
          <w:rFonts w:ascii="Amiri" w:hAnsi="Amiri" w:eastAsia="Amiri" w:cs="Amiri"/>
          <w:color w:val="111111"/>
          <w:sz w:val="28"/>
          <w:sz w:val="28"/>
          <w:szCs w:val="28"/>
          <w:rtl w:val="true"/>
          <w:lang w:bidi="ar-SA"/>
        </w:rPr>
        <w:t>اسلام، اُمانیست نیست؛ به اصالت انسان قائل نیست، به اصالت انسانیت معتقد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انسان ذاتاً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 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است که هم می تواند دارای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زیباترین قوام شخصیتی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هم می تواند دارای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رذل ترین شخصیت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سافِلینَ</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ما انسان را در زیباترین نظام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دادیم به سوی پست ترین پست 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روند تکاملی کل جهان، انسان کامل ترین موجود است، در عین حال می تواند به </w:t>
      </w:r>
    </w:p>
    <w:p>
      <w:pPr>
        <w:pStyle w:val="BookText"/>
        <w:rPr/>
      </w:pPr>
      <w:r>
        <w:rPr>
          <w:rFonts w:ascii="IRNazanin" w:hAnsi="IRNazanin" w:eastAsia="IRNazanin"/>
          <w:color w:val="111111"/>
          <w:sz w:val="28"/>
          <w:sz w:val="28"/>
          <w:szCs w:val="28"/>
          <w:rtl w:val="true"/>
          <w:lang w:bidi="fa-IR"/>
        </w:rPr>
        <w:t>بدترین؛ پست ترین و خطرناکترین موجود مبدل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اما اصل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انسان جایز الخطاء است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الضّلاله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اشرفیت او بسته به میزان دوام آن احسن التقویم است که در جهت رشد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فاقد نصاب انسانیت، نه به مدیریت پذیرفته می شود و نه به عضویت گروه، تیم 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حفظ حقوقش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حفظ حقوق دیگران 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عنوان عضو جامعه زندگی کرده و تحت مدیریت مدیر جامعه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اُمانیسم یک بینش و گرایش غلط است؛ احساسات محض و غیر عقلانی است؛ بر هیچ پایه ای از اصول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عملاً در عرصۀ تجربی و عینی امتحانش را پس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فساد، خون ریزی، تعدی و تجاوز و پایمالی حقوق توده های مردم، همگی به دست اُمانیست های جهان اِعمال گشته و برگردۀ انسانیت انسان ها فشار کشنده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متوقف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ژرفای روز افزون و گسترش سترگ پردامنه داده 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اُمانیسم نه فقط یک غلط است بل باصطلاح کلاه گشادی است که بر سر جامعه بشر رفته و می رود؛ بمب ها از آن بالا بر سر بی نوایان فرو می افتد و در این پائین صلیب سرخ زوزه می کشد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اُمانیسم به سراغ لَت و پاره شده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مَثل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یتیم می کوبد، بر دامنش گردو می ریزد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در آن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نماند، درنده تر از هر دد و دیوی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اسلام اُمانیست نیست</w:t>
      </w:r>
      <w:r>
        <w:rPr>
          <w:rFonts w:eastAsia="IRNazanin" w:cs="IRNazanin"/>
          <w:color w:val="111111"/>
          <w:sz w:val="28"/>
          <w:szCs w:val="28"/>
          <w:rtl w:val="true"/>
          <w:lang w:bidi="fa-IR"/>
        </w:rPr>
        <w:t xml:space="preserve">. </w:t>
      </w:r>
      <w:bookmarkStart w:id="36" w:name="pg5875_72193"/>
    </w:p>
    <w:p>
      <w:pPr>
        <w:pStyle w:val="Heading3"/>
        <w:numPr>
          <w:ilvl w:val="2"/>
          <w:numId w:val="1"/>
        </w:numPr>
        <w:rPr/>
      </w:pPr>
      <w:bookmarkStart w:id="37" w:name="__RefHeading___Toc5111021_581953129"/>
      <w:bookmarkStart w:id="38" w:name="_Toc12"/>
      <w:bookmarkEnd w:id="36"/>
      <w:bookmarkEnd w:id="37"/>
      <w:r>
        <w:rPr>
          <w:rtl w:val="true"/>
        </w:rPr>
        <w:t>مقدمۀ چهارم</w:t>
      </w:r>
      <w:r>
        <w:rPr>
          <w:rtl w:val="true"/>
        </w:rPr>
        <w:t xml:space="preserve">: </w:t>
      </w:r>
      <w:r>
        <w:rPr>
          <w:rtl w:val="true"/>
        </w:rPr>
        <w:t xml:space="preserve">منطق قرآن و اهل بیت </w:t>
      </w:r>
      <w:r>
        <w:rPr>
          <w:rtl w:val="true"/>
        </w:rPr>
        <w:t>(</w:t>
      </w:r>
      <w:r>
        <w:rPr>
          <w:rtl w:val="true"/>
        </w:rPr>
        <w:t>علیهم السلام</w:t>
      </w:r>
      <w:r>
        <w:rPr>
          <w:rtl w:val="true"/>
        </w:rPr>
        <w:t>)</w:t>
      </w:r>
      <w:bookmarkEnd w:id="38"/>
    </w:p>
    <w:p>
      <w:pPr>
        <w:pStyle w:val="Heading4"/>
        <w:numPr>
          <w:ilvl w:val="3"/>
          <w:numId w:val="1"/>
        </w:numPr>
        <w:rPr/>
      </w:pPr>
      <w:bookmarkStart w:id="39" w:name="__RefHeading___Toc5111023_581953129"/>
      <w:bookmarkStart w:id="40" w:name="_Toc13"/>
      <w:bookmarkEnd w:id="39"/>
      <w:r>
        <w:rPr>
          <w:rtl w:val="true"/>
        </w:rPr>
        <w:t xml:space="preserve">منطق قرآن و اهل بیت </w:t>
      </w:r>
      <w:r>
        <w:rPr>
          <w:rtl w:val="true"/>
        </w:rPr>
        <w:t>(</w:t>
      </w:r>
      <w:r>
        <w:rPr>
          <w:rtl w:val="true"/>
        </w:rPr>
        <w:t>علیهم السلام</w:t>
      </w:r>
      <w:r>
        <w:rPr>
          <w:rtl w:val="true"/>
        </w:rPr>
        <w:t>)</w:t>
      </w:r>
      <w:bookmarkEnd w:id="40"/>
    </w:p>
    <w:p>
      <w:pPr>
        <w:pStyle w:val="BookText"/>
        <w:rPr/>
      </w:pPr>
      <w:r>
        <w:rPr>
          <w:rFonts w:ascii="IRNazanin" w:hAnsi="IRNazanin" w:eastAsia="IRNazanin"/>
          <w:color w:val="111111"/>
          <w:sz w:val="28"/>
          <w:sz w:val="28"/>
          <w:szCs w:val="28"/>
          <w:rtl w:val="true"/>
          <w:lang w:bidi="fa-IR"/>
        </w:rPr>
        <w:t xml:space="preserve">چون این دفتر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مبانی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می شود، لازم و ضروری است نگاهی به منطق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و به نظر بنده هر نوشته ای باید پیش از هر چیز منطق خود را بیان کند تا خواننده برای شناخت او زحمت متدلوژی ویژۀ نویسنده را به خود بار نکند، و یا دستکم در نوعی از سردرگمی نماند که مطابق مثل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از کجا می شکند و از کجا صدا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جزئیات این منطق نمی پردازم و جلسۀ درس منطق تشکیل نمی دهم تنها به اصول آن توجه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سه اصل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منطق ارسطوئی</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چشم از واقعیات نمی پوشد، واقعیات را در پیش روی اندیشه و دیالوگ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تبیین می کند؛ آن را شناخت کرده و می شناساند و شرح می 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ابطال خواهی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بیان شد نمی پذیری لطفاً آن را ابطال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فی رَیْبٍ مِمَّا نَزَّلْنا عَلی عَبْدِنا فَأْتُوا بِسُورَةٍ مِنْ مِثْلِهِ</w:t>
      </w:r>
      <w:r>
        <w:rPr>
          <w:rFonts w:eastAsia="IRNazanin" w:cs="IRNazanin"/>
          <w:color w:val="111111"/>
          <w:sz w:val="28"/>
          <w:szCs w:val="28"/>
          <w:rtl w:val="true"/>
          <w:lang w:bidi="fa-IR"/>
        </w:rPr>
        <w:t>».</w:t>
      </w:r>
      <w:r>
        <w:rPr>
          <w:rStyle w:val="FootnoteAnchor"/>
          <w:rtl w:val="true"/>
        </w:rPr>
        <w:footnoteReference w:id="26"/>
      </w:r>
      <w:bookmarkStart w:id="41" w:name="pg5875_72194"/>
    </w:p>
    <w:p>
      <w:pPr>
        <w:pStyle w:val="BookText"/>
        <w:rPr/>
      </w:pPr>
      <w:bookmarkEnd w:id="41"/>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اجْتَمَعَتِ الْإِنْسُ وَ الْجِنُّ عَلی أَنْ یَأْتُوا بِمِثْلِ هذَا الْقُرْآنِ لا یَأْتُونَ بِمِثْلِهِ</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های فراوان در ابطال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خوانندۀ محترم با این سبک به این دفتر بنگرد و اگر در مقام ابطال یا نقد برآید موجب امتنان خواهد بود</w:t>
      </w:r>
      <w:r>
        <w:rPr>
          <w:rFonts w:eastAsia="IRNazanin" w:cs="IRNazanin"/>
          <w:color w:val="111111"/>
          <w:sz w:val="28"/>
          <w:szCs w:val="28"/>
          <w:rtl w:val="true"/>
          <w:lang w:bidi="fa-IR"/>
        </w:rPr>
        <w:t>.</w:t>
      </w:r>
    </w:p>
    <w:p>
      <w:pPr>
        <w:pStyle w:val="Heading3"/>
        <w:numPr>
          <w:ilvl w:val="2"/>
          <w:numId w:val="1"/>
        </w:numPr>
        <w:rPr/>
      </w:pPr>
      <w:bookmarkStart w:id="42" w:name="__RefHeading___Toc5111025_581953129"/>
      <w:bookmarkStart w:id="43" w:name="_Toc14"/>
      <w:bookmarkEnd w:id="42"/>
      <w:r>
        <w:rPr>
          <w:rtl w:val="true"/>
        </w:rPr>
        <w:t>مقدمۀ پنجم</w:t>
      </w:r>
      <w:r>
        <w:rPr>
          <w:rtl w:val="true"/>
        </w:rPr>
        <w:t xml:space="preserve">: </w:t>
      </w:r>
      <w:r>
        <w:rPr>
          <w:rtl w:val="true"/>
        </w:rPr>
        <w:t>مدیر انسان است و افراد تحت مدیریت نیز انسانند</w:t>
      </w:r>
      <w:bookmarkEnd w:id="43"/>
    </w:p>
    <w:p>
      <w:pPr>
        <w:pStyle w:val="Heading4"/>
        <w:numPr>
          <w:ilvl w:val="3"/>
          <w:numId w:val="1"/>
        </w:numPr>
        <w:rPr/>
      </w:pPr>
      <w:bookmarkStart w:id="44" w:name="__RefHeading___Toc5111027_581953129"/>
      <w:bookmarkStart w:id="45" w:name="_Toc15"/>
      <w:bookmarkEnd w:id="44"/>
      <w:r>
        <w:rPr>
          <w:rtl w:val="true"/>
        </w:rPr>
        <w:t>مدیر انسان است و افراد تحت مدیریت نیز انسانند</w:t>
      </w:r>
      <w:bookmarkEnd w:id="45"/>
    </w:p>
    <w:p>
      <w:pPr>
        <w:pStyle w:val="BookText"/>
        <w:rPr/>
      </w:pPr>
      <w:r>
        <w:rPr>
          <w:rFonts w:ascii="IRNazanin" w:hAnsi="IRNazanin" w:eastAsia="IRNazanin"/>
          <w:color w:val="111111"/>
          <w:sz w:val="28"/>
          <w:sz w:val="28"/>
          <w:szCs w:val="28"/>
          <w:rtl w:val="true"/>
          <w:lang w:bidi="fa-IR"/>
        </w:rPr>
        <w:t>هر دو طرف آدمی زاد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أَعْلَمُ ما لا تَعْلَمُون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فرشتگان گمان می کردند انسان نیز نوعی از حیوان خواهد بود، و چون با اعلامیۀ ویژه آفریده می شود پس دارای ویژگی بالاتر و قوی تر در حیوانیت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همین گمان خود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موجودی را در زمین می آفرینی که فساد و خون ریزی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آنچه را که شما نمی دانید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قرار نیست این موجود، حیوان قوی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دارای دو جنبۀ حیوانی غریزی و انسانی فطری خواهد بود؛ او علاوه بر روح غریزه دارای روح فطرت هم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bookmarkStart w:id="46" w:name="pg5875_72195"/>
    </w:p>
    <w:p>
      <w:pPr>
        <w:pStyle w:val="BookText"/>
        <w:rPr/>
      </w:pPr>
      <w:bookmarkEnd w:id="46"/>
      <w:r>
        <w:rPr>
          <w:rFonts w:ascii="Amiri" w:hAnsi="Amiri" w:eastAsia="Amiri" w:cs="Amiri"/>
          <w:color w:val="111111"/>
          <w:sz w:val="28"/>
          <w:sz w:val="28"/>
          <w:szCs w:val="28"/>
          <w:rtl w:val="true"/>
          <w:lang w:bidi="ar-SA"/>
        </w:rPr>
        <w:t>سَوَّاهُ وَ نَفَخَ فیهِ مِنْ رُوحِهِ</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آن 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تسویه کرد و از روح خود بر آن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شایعۀ خیال پردازان،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است که مخلوق خداوند است نه روح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روح ندارد، روح نیز مانند هر شیئ دیگر پدیده، و مخلوق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اضافه تشریفیّه است همان طور که به کعبه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کعبه یک خانه و بیت ویژه و از دیگر بیوتات اشرف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روح که پس از تسویۀ وجود آدم به او داده شد، اشرف از روح باکتریائی، گیاهی و حیوانی بود، 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آدم یک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نبود، بل ابتدا گیاهی خاص از گِلی خاص روئید، آن گاه به محصول آن روح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بود تسویۀ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فطرت را نیز به او داد که او دارای دو جنبه غریزی حیوانی، و جنبۀ فطری انسانی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بود که فرشتگان از آن اطلاع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مسائل را به دیگر نوشته هایم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 گذارم و می روم به بحث مدیریت و انسان شناسی</w:t>
      </w:r>
      <w:r>
        <w:rPr>
          <w:rFonts w:eastAsia="IRNazanin" w:cs="IRNazanin"/>
          <w:color w:val="111111"/>
          <w:sz w:val="28"/>
          <w:szCs w:val="28"/>
          <w:rtl w:val="true"/>
          <w:lang w:bidi="fa-IR"/>
        </w:rPr>
        <w:t>:</w:t>
      </w:r>
    </w:p>
    <w:p>
      <w:pPr>
        <w:pStyle w:val="Heading3"/>
        <w:numPr>
          <w:ilvl w:val="2"/>
          <w:numId w:val="1"/>
        </w:numPr>
        <w:rPr/>
      </w:pPr>
      <w:bookmarkStart w:id="47" w:name="__RefHeading___Toc5111029_581953129"/>
      <w:bookmarkStart w:id="48" w:name="_Toc16"/>
      <w:bookmarkEnd w:id="47"/>
      <w:r>
        <w:rPr>
          <w:rtl w:val="true"/>
        </w:rPr>
        <w:t>مقدمۀ ششم</w:t>
      </w:r>
      <w:r>
        <w:rPr>
          <w:rtl w:val="true"/>
        </w:rPr>
        <w:t xml:space="preserve">: </w:t>
      </w:r>
      <w:r>
        <w:rPr>
          <w:rtl w:val="true"/>
        </w:rPr>
        <w:t>مدیریت و انسان شناسی</w:t>
      </w:r>
      <w:bookmarkEnd w:id="48"/>
    </w:p>
    <w:p>
      <w:pPr>
        <w:pStyle w:val="Heading4"/>
        <w:numPr>
          <w:ilvl w:val="3"/>
          <w:numId w:val="1"/>
        </w:numPr>
        <w:rPr/>
      </w:pPr>
      <w:bookmarkStart w:id="49" w:name="__RefHeading___Toc5111031_581953129"/>
      <w:bookmarkStart w:id="50" w:name="_Toc17"/>
      <w:bookmarkEnd w:id="49"/>
      <w:r>
        <w:rPr>
          <w:rtl w:val="true"/>
        </w:rPr>
        <w:t>مدیریت و انسان شناسی</w:t>
      </w:r>
      <w:bookmarkEnd w:id="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و مدیریت چه رابطه ای با همدیگر دارند؟ ماهیت این رابطه چیست؟ آیا مدیریت ریشه در کانون ذات انسان دارد؟ یا یک پدیدۀ صرفاً اجتماعی است؟ </w:t>
      </w:r>
      <w:bookmarkStart w:id="51" w:name="pg5875_72196"/>
    </w:p>
    <w:p>
      <w:pPr>
        <w:pStyle w:val="BookText"/>
        <w:rPr/>
      </w:pPr>
      <w:bookmarkEnd w:id="51"/>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مدیریت از ذاتیات انسان و یک انگیزش آفرینشی است، یا محصول آگاهی های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با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و اساس مدیریت یک پدیده مصنوعی است، یا پدیده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سخن در چون و چرا؛ در قواعد عملی؛ در مسائل علمی مدیریت،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انسان بما هو انسان، و صرفنظر از تفاوت استعدادها، تخصص ها و آگاهی ها، آیا مدیریت یک خصلت آفرینشی در نهاد انسان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انگیزش مدیریت، از انگیزه های ما قبل تجربه است یا محصول تجربه های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مدیریت، ذاتی، آفرینشی است و محصول تجربه و آگاهی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دانش و تجربه تنها در اِعمال و چگونگی اِعمال این انگیزش درونی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زمین آفرید و شما را به آبادانی آن برگماشت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مقام بیان آفرینش انسان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مستعمِر و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آبادی گرا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ریشۀ رابطۀ انسان با طبیعت است که در میان جانداران، انسان یک رابطۀ ویژه با طبیعت دارد؛ در طبیعت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تصرف دارای جهت و جهتمندی است و در جهت آبادانی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ذاتاً این گونه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سخن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فلان کس، فلان زید یا فلان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انسان را آبادی گرا آفریده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طبیعت و آبادی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گرفته است، و آبادانی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پس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گرفته است</w:t>
      </w:r>
      <w:r>
        <w:rPr>
          <w:rFonts w:eastAsia="IRNazanin" w:cs="IRNazanin"/>
          <w:color w:val="111111"/>
          <w:sz w:val="28"/>
          <w:szCs w:val="28"/>
          <w:rtl w:val="true"/>
          <w:lang w:bidi="fa-IR"/>
        </w:rPr>
        <w:t>.</w:t>
      </w:r>
    </w:p>
    <w:p>
      <w:pPr>
        <w:pStyle w:val="Heading4"/>
        <w:numPr>
          <w:ilvl w:val="3"/>
          <w:numId w:val="1"/>
        </w:numPr>
        <w:rPr/>
      </w:pPr>
      <w:bookmarkStart w:id="52" w:name="__RefHeading___Toc5111033_581953129"/>
      <w:bookmarkStart w:id="53" w:name="_Toc18"/>
      <w:bookmarkEnd w:id="52"/>
      <w:r>
        <w:rPr>
          <w:rtl w:val="true"/>
        </w:rPr>
        <w:t>تعاون</w:t>
      </w:r>
      <w:bookmarkEnd w:id="5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می رسیم به یک پرسش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تعاون از ذاتیات و خصایل آفرینشی انسان است یا محصول آگاهی 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با فکر و اندیشه پی برده است که باید تعاون </w:t>
      </w:r>
      <w:bookmarkStart w:id="54" w:name="pg5875_72197"/>
    </w:p>
    <w:p>
      <w:pPr>
        <w:pStyle w:val="BookText"/>
        <w:rPr/>
      </w:pPr>
      <w:bookmarkEnd w:id="54"/>
      <w:r>
        <w:rPr>
          <w:rFonts w:ascii="IRNazanin" w:hAnsi="IRNazanin" w:eastAsia="IRNazanin"/>
          <w:color w:val="111111"/>
          <w:sz w:val="28"/>
          <w:sz w:val="28"/>
          <w:szCs w:val="28"/>
          <w:rtl w:val="true"/>
          <w:lang w:bidi="fa-IR"/>
        </w:rPr>
        <w:t>داشته باشد؟ نقش اندیشه و آگاهی در کم و کیف تعاون و لزوم تعاون، بدیهی است و بحثی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اصل و اساس انگیزش به تعاون، ذاتی و خلقتی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آسان تر از پرسش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تعاون را در جانداران دیگر که فاقد علم و آگاهی و فاقد تجربه هستند نیز مشاهده می کنیم؛ مورچگان، زنبوران، شیران شکارگر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متعاون کار می کنند که این رفتارشان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فرض، همۀ زنبوران جهان از بین بروند و تنها چند تخمه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باقی بماند، وقتی که از تخم در می آیند همان کار و راه و شیوۀ زندگی را در پیش خواهند گرفت که اجدادشان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انتقال تجربه از نسل های پیش، و بدون آگاهی به چون و چرای این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 سلسلۀ انتقال داشته ها، آن ها را با غریزۀ شان تنها گذاشته است؛ آن ها هستند و صرفاً غریزۀ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تعاون حتی در برخی از حیوانات نیز ذاتی و آفرینشی است تا چه رسد به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نیز می گوید خداوند شما را آفرید و به آبادانی زمین برگماشت، ملازمه میان آبادانی و تعاون نشان می دهد که خداوند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p>
    <w:p>
      <w:pPr>
        <w:pStyle w:val="Heading4"/>
        <w:numPr>
          <w:ilvl w:val="3"/>
          <w:numId w:val="1"/>
        </w:numPr>
        <w:rPr/>
      </w:pPr>
      <w:bookmarkStart w:id="55" w:name="__RefHeading___Toc5111035_581953129"/>
      <w:bookmarkStart w:id="56" w:name="_Toc19"/>
      <w:bookmarkEnd w:id="55"/>
      <w:r>
        <w:rPr>
          <w:rtl w:val="true"/>
        </w:rPr>
        <w:t>ویژگی انسان در تعاون</w:t>
      </w:r>
      <w:bookmarkEnd w:id="56"/>
    </w:p>
    <w:p>
      <w:pPr>
        <w:pStyle w:val="BookText"/>
        <w:rPr/>
      </w:pPr>
      <w:r>
        <w:rPr>
          <w:rFonts w:ascii="IRNazanin" w:hAnsi="IRNazanin" w:eastAsia="IRNazanin"/>
          <w:color w:val="111111"/>
          <w:sz w:val="28"/>
          <w:sz w:val="28"/>
          <w:szCs w:val="28"/>
          <w:rtl w:val="true"/>
          <w:lang w:bidi="fa-IR"/>
        </w:rPr>
        <w:t>میان تعاون آفرینشی انسان، با تعاون آفرینشی زنبوران و امثال شان، یک فرق شگفت و عجیب هست؛ جانداران دیگر یا اساساً تعاون ندارند مانند اکثریت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تعاون دارند مانند زنبوران و مورچگان که تعاون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انسان از جهت غریزه، ضد تعاون است؛ غریزه اش او را بر علیه هر نوع کار تعاونی تحریک می کند؛ انسان از نظر غریزه خود خواه است؛ فردیت گرا و همه چیز را برای فردیت خود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بر علیه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 کند؛ اقدامی که زنبوران و مورچگان از آن منزه هستند؛ تعاون بر علیه آبادانی؛ تعاون بر علیه نظم؛ تعاون بر علیه نسل انسان</w:t>
      </w:r>
      <w:r>
        <w:rPr>
          <w:rFonts w:eastAsia="IRNazanin" w:cs="IRNazanin"/>
          <w:color w:val="111111"/>
          <w:sz w:val="28"/>
          <w:szCs w:val="28"/>
          <w:rtl w:val="true"/>
          <w:lang w:bidi="fa-IR"/>
        </w:rPr>
        <w:t>.</w:t>
      </w:r>
      <w:r>
        <w:rPr>
          <w:rStyle w:val="FootnoteAnchor"/>
          <w:rtl w:val="true"/>
        </w:rPr>
        <w:footnoteReference w:id="33"/>
      </w:r>
      <w:bookmarkStart w:id="57" w:name="pg5875_72198"/>
    </w:p>
    <w:p>
      <w:pPr>
        <w:pStyle w:val="BookText"/>
        <w:rPr/>
      </w:pPr>
      <w:bookmarkEnd w:id="57"/>
      <w:r>
        <w:rPr>
          <w:rFonts w:ascii="IRNazanin" w:hAnsi="IRNazanin" w:eastAsia="IRNazanin"/>
          <w:color w:val="111111"/>
          <w:sz w:val="28"/>
          <w:sz w:val="28"/>
          <w:szCs w:val="28"/>
          <w:rtl w:val="true"/>
          <w:lang w:bidi="fa-IR"/>
        </w:rPr>
        <w:t>پس آن تعاون که ذاتی انسان است در کجای نهاد او ریشه دارد؟ روح فطرت است که تعاون گرا است نه روح غریزۀ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فاقد روح فطرت بود از آن گونه های حیوان می بود که خصلت زندگی شان و شیوۀ زیستی شان، فاقد تعاون بل بر علیه 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 انسان شناسی به ما می آموزد که اگر انسان فاقد روح فطرت بود، رابطه اش با تعاون مانند زنبوران نیز نمی گشت، بل دشمن تعاون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غریزۀ انسان بر ضد تعاون است فطرت انسان طرفدار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صورت، انسان دارای انگیزش درونی تعاون است؛ در کشمکش روح غریزه و روح فطرت، اگر غریزه و غرایزش تحت مدیریت روح فطرت با جهتمندی به سوی آبادانی کار کند، در مسیر درست آفرینش حرکت و 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اگرغریزه اش بر فطرتش عاصی باشد و آن را سرکوب کند، خصایص ذاتی فطری او نیز در خدمت غریزه خواهد بود؛ تعاون فطری بر علیه تعاون فطری 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می تواند دو نوع تعاون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فطری و تعاون در خدمت غریزه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انسان می خواهد مواظب خود باشد و تعاون آفرینشی فطری را در خدمت غریزه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 التَّقْوی وَ لا تَعاوَنُوا عَلَی الْإِثْمِ وَ الْعُدْوان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در جهت نیکی ها و تقوا تعاون کنید، و در جهت گناه و تعدی تعاون نکنید</w:t>
      </w:r>
      <w:r>
        <w:rPr>
          <w:rFonts w:eastAsia="IRNazanin" w:cs="IRNazanin"/>
          <w:color w:val="111111"/>
          <w:sz w:val="28"/>
          <w:szCs w:val="28"/>
          <w:rtl w:val="true"/>
          <w:lang w:bidi="fa-IR"/>
        </w:rPr>
        <w:t>.</w:t>
      </w:r>
    </w:p>
    <w:p>
      <w:pPr>
        <w:pStyle w:val="Heading4"/>
        <w:numPr>
          <w:ilvl w:val="3"/>
          <w:numId w:val="1"/>
        </w:numPr>
        <w:rPr/>
      </w:pPr>
      <w:bookmarkStart w:id="58" w:name="__RefHeading___Toc5111037_581953129"/>
      <w:bookmarkStart w:id="59" w:name="_Toc20"/>
      <w:bookmarkEnd w:id="58"/>
      <w:r>
        <w:rPr>
          <w:rtl w:val="true"/>
        </w:rPr>
        <w:t>تعاون بدون مدیریت امکان ندارد</w:t>
      </w:r>
      <w:bookmarkEnd w:id="59"/>
    </w:p>
    <w:p>
      <w:pPr>
        <w:pStyle w:val="BookText"/>
        <w:rPr/>
      </w:pPr>
      <w:r>
        <w:rPr>
          <w:rFonts w:ascii="IRNazanin" w:hAnsi="IRNazanin" w:eastAsia="IRNazanin"/>
          <w:color w:val="111111"/>
          <w:sz w:val="28"/>
          <w:sz w:val="28"/>
          <w:szCs w:val="28"/>
          <w:rtl w:val="true"/>
          <w:lang w:bidi="fa-IR"/>
        </w:rPr>
        <w:t>انسان موجود متصرف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او جهتمند به سوی آبادانی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آبادانی 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تعاون بدون مدیریت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مشترک دو نفره نیز همکاری است، اما مدیریت بردار نیست، زیرا چنین مدیریتی عین استبداد و تحکم خواهد بود و همکاری را متلاشی خواهد کرد مگر یکی از آن ها زیر بار استبداد دیگری برود و آن را بپذیرد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مسئله بس مهم است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و </w:t>
      </w:r>
      <w:bookmarkStart w:id="60" w:name="pg5875_72199"/>
    </w:p>
    <w:p>
      <w:pPr>
        <w:pStyle w:val="BookText"/>
        <w:rPr/>
      </w:pPr>
      <w:bookmarkEnd w:id="60"/>
      <w:r>
        <w:rPr>
          <w:rFonts w:ascii="IRNazanin" w:hAnsi="IRNazanin" w:eastAsia="IRNazanin"/>
          <w:color w:val="111111"/>
          <w:sz w:val="28"/>
          <w:sz w:val="28"/>
          <w:szCs w:val="28"/>
          <w:rtl w:val="true"/>
          <w:lang w:bidi="fa-IR"/>
        </w:rPr>
        <w:t>علم مدیریت آن تعاون محور بحث است که عدد همکاران، دستکم به سه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مشترک سه نفر یا بیشتر، بدون مدیریت به نتیجۀ عقلانی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منتجِ نتیجۀ انسانی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مگر با مدیریت</w:t>
      </w:r>
      <w:r>
        <w:rPr>
          <w:rFonts w:eastAsia="IRNazanin" w:cs="IRNazanin"/>
          <w:color w:val="111111"/>
          <w:sz w:val="28"/>
          <w:szCs w:val="28"/>
          <w:rtl w:val="true"/>
          <w:lang w:bidi="fa-IR"/>
        </w:rPr>
        <w:t>.</w:t>
      </w:r>
    </w:p>
    <w:p>
      <w:pPr>
        <w:pStyle w:val="Heading4"/>
        <w:numPr>
          <w:ilvl w:val="3"/>
          <w:numId w:val="1"/>
        </w:numPr>
        <w:rPr/>
      </w:pPr>
      <w:bookmarkStart w:id="61" w:name="__RefHeading___Toc5111039_581953129"/>
      <w:bookmarkStart w:id="62" w:name="_Toc21"/>
      <w:bookmarkEnd w:id="61"/>
      <w:r>
        <w:rPr>
          <w:rtl w:val="true"/>
        </w:rPr>
        <w:t>مدیریت تعاون غریزی</w:t>
      </w:r>
      <w:bookmarkEnd w:id="62"/>
    </w:p>
    <w:p>
      <w:pPr>
        <w:pStyle w:val="BookText"/>
        <w:rPr/>
      </w:pPr>
      <w:r>
        <w:rPr>
          <w:rFonts w:ascii="IRNazanin" w:hAnsi="IRNazanin" w:eastAsia="IRNazanin"/>
          <w:color w:val="111111"/>
          <w:sz w:val="28"/>
          <w:sz w:val="28"/>
          <w:szCs w:val="28"/>
          <w:rtl w:val="true"/>
          <w:lang w:bidi="fa-IR"/>
        </w:rPr>
        <w:t xml:space="preserve">گفته شد اگر روح غریزۀ انسان بر روی فطرت او عصیان کند، استعدادهای فطرت از آن جمله مدیریت را نیز به خدمت می‌گیرد، یک گروه یا تیم و یا سازمان مافیائی که ماهیت صرفا غریزی دارد نیز با مدیریت کار می کند و در این صورت غریزی می گردد و محور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هر کدام از اعضای گروه زورمندتر، ترسناکتر و قلدرتر باشد، مدیر گروه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تعاون غریزی است و کدام فطری؟؟ آیا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غریزی است که اعضا و مدیر آن فاقد علم و دانش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چنین است، زیرا گروه های مافیائی نیز از فنون و علوم و حتی هنر استفاده می کنند؛ دوره های کارآموزی هم دارند، افراد با دانش و علم نیز در جمع شان هست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برای شناختن تعاون غریزی، بهتر است پیش از آن که به خلق و خوی و روانشناسی و شخصیت شناسی اعضای آن برویم،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هدف بهترین و دقیق ترین شاخصۀ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غیر انسانی و حیوانی باشد، گروه نیز ماهیت غریزی دارد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فیها وَ یَسْفِکُ الدِّماءَ</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یک گروه غریزی غیر مسلح باشد و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شیوۀ کارشان نباشد،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فِی الْأَرْضِ لِیُفْسِدَ فیها وَ یُهْلِکَ الْحَرْثَ وَ النَّسْلَ</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می‌گردد مانند جریان های غیر مسلح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نوع آن برخلاف آن هدف است که انسان برای آن آفریده </w:t>
      </w:r>
    </w:p>
    <w:p>
      <w:pPr>
        <w:pStyle w:val="BookText"/>
        <w:rPr/>
      </w:pPr>
      <w:r>
        <w:rPr>
          <w:rFonts w:ascii="Amiri" w:hAnsi="Amiri" w:eastAsia="Amiri" w:cs="Amiri"/>
          <w:color w:val="111111"/>
          <w:sz w:val="28"/>
          <w:sz w:val="28"/>
          <w:szCs w:val="28"/>
          <w:rtl w:val="true"/>
          <w:lang w:bidi="ar-SA"/>
        </w:rPr>
        <w:t xml:space="preserve">شده؛ یعنی بر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مدیریت آن نیز مدیریت برای فساد و خونریزی، یا مدیریت برای نابودی حرث و نسل است و می شود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هدف از تعاون، یک هدف فطری باشد، مصداق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می شود و در مسیر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حرکت می کند، و مدیریت آن نیز می شود مدیریت فطری در جهت انسانیت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ادبیات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چند چیز با همدیگر پایگاه اصلی علوم انسانی از آن جمله مدیریت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نفس لوّامه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ابزار کار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که ابزار کار غریزه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عقلانی→← مدیریت هوی و هوسی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نتیجه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رَشاد</w:t>
      </w:r>
      <w:r>
        <w:rPr>
          <w:rStyle w:val="FootnoteAnchor"/>
          <w:rtl w:val="true"/>
        </w:rPr>
        <w:footnoteReference w:id="40"/>
      </w:r>
      <w:r>
        <w:rPr>
          <w:rFonts w:ascii="IRNazanin" w:hAnsi="IRNazanin" w:eastAsia="IRNazanin"/>
          <w:color w:val="111111"/>
          <w:sz w:val="28"/>
          <w:sz w:val="28"/>
          <w:szCs w:val="28"/>
          <w:rtl w:val="true"/>
          <w:lang w:bidi="fa-IR"/>
        </w:rPr>
        <w:t>→←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 که انسان نامیده می شود علاوه بر اینکه دارای روح غریزۀ حیوانی است، دارای یک روح دیگر هم هست به نام فطرت، هر کدام از این دو جنبۀ او می‌تواند هم تعاون داشته باشد و هم مدیریت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بالاترین، دانشمند ترین، و قویترین مدیر غریزه گرائی است و نتایج مدیریتش فساد و بر ضد رشاد است؛ او از انگیزش های غریزی استفاده می‌کند و </w:t>
      </w:r>
      <w:bookmarkStart w:id="63" w:name="pg5875_72201"/>
    </w:p>
    <w:p>
      <w:pPr>
        <w:pStyle w:val="BookText"/>
        <w:rPr/>
      </w:pPr>
      <w:bookmarkEnd w:id="63"/>
      <w:r>
        <w:rPr>
          <w:rFonts w:ascii="IRNazanin" w:hAnsi="IRNazanin" w:eastAsia="IRNazanin"/>
          <w:color w:val="111111"/>
          <w:sz w:val="28"/>
          <w:sz w:val="28"/>
          <w:szCs w:val="28"/>
          <w:rtl w:val="true"/>
          <w:lang w:bidi="fa-IR"/>
        </w:rPr>
        <w:t>کارش سرکوبی انگیزش های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غریزه یکی از دو بخش وجودی او است، بل غریزه در وجود انسان اگر اصالت نداشته باشد دستکم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انسان غریزه و انگیزش های آن را نداشت، نمی توانست دقیقه ای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غرایز هم لازم و هم ضروری هستند به شرط آنکه تحت مدیریت فطرت به طور جهتمند اداره شوند؛ یعنی درست است که فطرت گرائی هم انسانیت انسان است و هم هدف آفرینش او، اما سرکوبی غرایز نیز در حقیقت براندازی همان فطرت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بر علیه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 نیز به دلیل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مطلق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تعاون یافت نمی شود که صرفاً فطری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مدیریت صحیح و انسانی عبارت است از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برایش روشن و مشخص باشد که غریزی است یا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 است یا 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کند که افراد تحت مدیریت او انسان هستند هم انگیزش های غریزی دارند و هم انگیزش های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معیارهای اعتدال برای مدیریت خودش، برای ایجاد اعتدال متناسب با هر دو جنبۀ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شناخت اصول علم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شاخصۀ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مدیریت سنتی کاملاً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مدیر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پذیری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تحت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موضوع در مبحث زیر می آید</w:t>
      </w:r>
      <w:r>
        <w:rPr>
          <w:rFonts w:eastAsia="IRNazanin" w:cs="IRNazanin"/>
          <w:color w:val="111111"/>
          <w:sz w:val="28"/>
          <w:szCs w:val="28"/>
          <w:rtl w:val="true"/>
          <w:lang w:bidi="fa-IR"/>
        </w:rPr>
        <w:t>.</w:t>
      </w:r>
    </w:p>
    <w:p>
      <w:pPr>
        <w:pStyle w:val="Heading4"/>
        <w:numPr>
          <w:ilvl w:val="3"/>
          <w:numId w:val="1"/>
        </w:numPr>
        <w:rPr/>
      </w:pPr>
      <w:bookmarkStart w:id="64" w:name="__RefHeading___Toc5111041_581953129"/>
      <w:bookmarkStart w:id="65" w:name="_Toc22"/>
      <w:bookmarkEnd w:id="64"/>
      <w:r>
        <w:rPr>
          <w:rtl w:val="true"/>
        </w:rPr>
        <w:t>اولین فرق مدیریت علمی و مدیریت سنتی</w:t>
      </w:r>
      <w:bookmarkEnd w:id="6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سنتی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بسته به چگونگی شخصیت درون اعضای گروه و چگونگی شخصیت درون مدیر است، و این از هر دو طرف یک شیوۀ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p>
    <w:p>
      <w:pPr>
        <w:pStyle w:val="BookText"/>
        <w:rPr/>
      </w:pPr>
      <w:r>
        <w:rPr>
          <w:rFonts w:ascii="IRNazanin" w:hAnsi="IRNazanin" w:eastAsia="IRNazanin"/>
          <w:color w:val="111111"/>
          <w:sz w:val="28"/>
          <w:sz w:val="28"/>
          <w:szCs w:val="28"/>
          <w:rtl w:val="true"/>
          <w:lang w:bidi="fa-IR"/>
        </w:rPr>
        <w:t>آگاهی‌های مدیر به درد می خورد و نه آگاهی های رفتاری افراد تحت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مدیر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دستکم عنصر اساسی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اگر به متلاشی شدن و تزلزل اعضای گروه و تزلزل خود مدیر نیانجامد، بی‌تردید در نرخ بهره وری موجب سقوط خواهد بود، و لذا در طول تاریخ مدیریت های سنتی همیشه از نرخ پایین بهره وری برخوردار بودند، و هم اکنون نیز با نرخ پایین تأسف انگیز،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در این عصر که سنّت ها و باورهائی که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پذیری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افزودند، دیگر این کاربرد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علمی ضرورت اساسی دارد، گرچه در مدیریت سنتی نیز توجه بیشتری به آن می شد و می شود؛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ژاپن، چین، و در تعبیر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آسیای جنوب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پذیرترین مردم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مدیر در آن جامعه ها آسان تر از کار مدیر در جوامع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همۀ مدیران جمع شده به ژاپن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به قدر کافی مدیر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دیگر نیز نیازمند مدیر هستند پس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در حدی از روان 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دستکم هوشمندی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نیست همۀ افراد مدیریت پذیر را جمع کرده و به یک مدیر تحویل دهند، باید خود او در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پذیری انسانیتی را در وجود افراد بالا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مدیریت پذیری کارکنان، باید با ایجاد زمینۀ درونی باشد، نه با 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تحمیل به جای رشاد به فساد، و به جای مدیریت پذیری، پرخاشگری فرد تحت مدیریت را به بار می 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مدیریت پذیری باید روی 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رشاد یک تغییر مثبت همه بُعدی است و عبارت است از به فعلیت رسیدن مداوم استعدادهای بالقوّۀ فکری، علمی، انسانی حتی در ابعادی که ربطی به مدیریت پذیری ندارد</w:t>
      </w:r>
      <w:r>
        <w:rPr>
          <w:rFonts w:eastAsia="IRNazanin" w:cs="IRNazanin"/>
          <w:color w:val="111111"/>
          <w:sz w:val="28"/>
          <w:szCs w:val="28"/>
          <w:rtl w:val="true"/>
          <w:lang w:bidi="fa-IR"/>
        </w:rPr>
        <w:t xml:space="preserve">. </w:t>
      </w:r>
      <w:bookmarkStart w:id="66" w:name="pg5875_72203"/>
    </w:p>
    <w:p>
      <w:pPr>
        <w:pStyle w:val="Heading4"/>
        <w:numPr>
          <w:ilvl w:val="3"/>
          <w:numId w:val="1"/>
        </w:numPr>
        <w:rPr/>
      </w:pPr>
      <w:bookmarkStart w:id="67" w:name="__RefHeading___Toc5111043_581953129"/>
      <w:bookmarkStart w:id="68" w:name="_Toc23"/>
      <w:bookmarkEnd w:id="66"/>
      <w:bookmarkEnd w:id="67"/>
      <w:r>
        <w:rPr>
          <w:rtl w:val="true"/>
        </w:rPr>
        <w:t>مسؤلیت دانش مدیریت</w:t>
      </w:r>
      <w:bookmarkEnd w:id="68"/>
    </w:p>
    <w:p>
      <w:pPr>
        <w:pStyle w:val="BookText"/>
        <w:rPr/>
      </w:pPr>
      <w:r>
        <w:rPr>
          <w:rFonts w:ascii="IRNazanin" w:hAnsi="IRNazanin" w:eastAsia="IRNazanin"/>
          <w:color w:val="111111"/>
          <w:sz w:val="28"/>
          <w:sz w:val="28"/>
          <w:szCs w:val="28"/>
          <w:rtl w:val="true"/>
          <w:lang w:bidi="fa-IR"/>
        </w:rPr>
        <w:t>انسان حیوان نیست، حیوان برتر هم نیست بل موجود دیگر و دارای روح فطرت است؛ انسان محصول فعالیت ابر و باد و مه و خورشید و منظومه و کهکشان و کل جهان و گل سرسبد کائنات است، اینک گروهی، تیمی و یا سازمانی از انسان ها تحت مدیریت جناب مدیر قرار دارند، او نه تنها در برابر آنان بل در برابر کل جهان هستی، مسؤلیت دارد و بالاتر از آن در مقابل خدای جهان و انسان، مسؤل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امانتدار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که هیچ موجودی غیر از انسان چیزی به نام امانت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 وَ الْأَرْضِ وَ الْجِبالِ فَأَبَیْنَ أَنْ یَحْمِلْنَها وَ أَشْفَقْنَ مِنْها وَ حَمَلَهَا الْإِنْسانُ إِنَّهُ کانَ ظَلُوماً جَهُولاً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 ها و زمین و کوه ها عرضه داشتیم، آن ها حمل آن را بر نتابیدند و نسبت به آن ناتوان گشتند، اما انسان آن را حمل کرد در حالی که ستم گرا و جهل گرا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امانت چیست؟ نظریه های بی ربط و معانی بی دلیل آورده اند، مراد ظاهر خود آیه است؛ در این جهانِ کائنات هیچ موجودی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فرشتگان؛ ما هیچ آیه و حدیثی نداریم که بگوید جبرئیل فلان چیز را به امانت در نزد میکائیل گذاشت، تنها دربارۀ جبرئیل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بدین معنی است که او در آوردن وحی دچار خطا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آهوئی چیزی را در نزد آهوی دیگر به امانت نمی گذارد و همچنین هر چیز و هر موجود جاندار و غیر جاندار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انسان است که در زندگیش چیزی به نام امانت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انسان است که امانت یکی از روابط زندگیش است و متأسفانه در خیلی از موارد گاهی آن را رعایت نمی کند از آن جمله برخی آموزگاران در کلاس و برخی مدیران در مدیریت خودشان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هر عمل، یا ابلیسی است و یا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عرصۀ نظری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تبیین یک </w:t>
      </w:r>
      <w:bookmarkStart w:id="69" w:name="pg5875_72204"/>
    </w:p>
    <w:p>
      <w:pPr>
        <w:pStyle w:val="BookText"/>
        <w:rPr/>
      </w:pPr>
      <w:bookmarkEnd w:id="69"/>
      <w:r>
        <w:rPr>
          <w:rFonts w:ascii="IRNazanin" w:hAnsi="IRNazanin" w:eastAsia="IRNazanin"/>
          <w:color w:val="111111"/>
          <w:sz w:val="28"/>
          <w:sz w:val="28"/>
          <w:szCs w:val="28"/>
          <w:rtl w:val="true"/>
          <w:lang w:bidi="fa-IR"/>
        </w:rPr>
        <w:t>سری اصول و فروع است برای ریل گذاری راه ابلیس، و یا علم و دانشی است برای روند متعالی راه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شناسائی مؤمنان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لِأَماناتِهِمْ وَ عَهْدِهِمْ راعُون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مؤمنان کسانی هستند که امانات و تعهدشان را رعایت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مال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مدیر در پایان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با فرا رسیدن بازنشستگی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گذشتۀ خویش نگریسته یا به امانتداری خویش خرسند خواهد بود و یا در سوز پشیمانی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مسئلۀ آخرت که امر عظیم است، جای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انسان داور دقیق است،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داور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این که فطرت انسان ممکن است زیر عصیان غریزه سرکوب شود اما هرگز از بین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 لا تَبْدیلَ لِخَلْقِ اللَّه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هیچ خطاکاری نمی تواند از دست فطرت خود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مدیریت برای استثمار نیست، برای مدیریت سازمان تولید بمب اتم نیست، والاتر و پرارج تر از آن است که در خدمت تیم مافیائی قرار 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حیوان چرا مدیریت ندارد؟ برای این که فاقد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کندوی زنبوران مدیر ندارد؛ هر کدام از زنبوران و هر گروه از آن ها صرفاً با غریزۀ خود کار می کنند، حتی به نتیجۀ کارشان آگاهی ندارند</w:t>
      </w:r>
      <w:r>
        <w:rPr>
          <w:rFonts w:eastAsia="IRNazanin" w:cs="IRNazanin"/>
          <w:color w:val="111111"/>
          <w:sz w:val="28"/>
          <w:szCs w:val="28"/>
          <w:rtl w:val="true"/>
          <w:lang w:bidi="fa-IR"/>
        </w:rPr>
        <w:t>.</w:t>
      </w:r>
    </w:p>
    <w:p>
      <w:pPr>
        <w:pStyle w:val="Heading4"/>
        <w:numPr>
          <w:ilvl w:val="3"/>
          <w:numId w:val="1"/>
        </w:numPr>
        <w:rPr/>
      </w:pPr>
      <w:bookmarkStart w:id="70" w:name="__RefHeading___Toc5111045_581953129"/>
      <w:bookmarkStart w:id="71" w:name="_Toc24"/>
      <w:bookmarkEnd w:id="70"/>
      <w:r>
        <w:rPr>
          <w:rtl w:val="true"/>
        </w:rPr>
        <w:t xml:space="preserve">مدیریت یک </w:t>
      </w:r>
      <w:r>
        <w:rPr>
          <w:rtl w:val="true"/>
        </w:rPr>
        <w:t>«</w:t>
      </w:r>
      <w:r>
        <w:rPr>
          <w:rtl w:val="true"/>
        </w:rPr>
        <w:t>فعل</w:t>
      </w:r>
      <w:r>
        <w:rPr>
          <w:rtl w:val="true"/>
        </w:rPr>
        <w:t xml:space="preserve">» </w:t>
      </w:r>
      <w:r>
        <w:rPr>
          <w:rtl w:val="true"/>
        </w:rPr>
        <w:t xml:space="preserve">است؟ یا </w:t>
      </w:r>
      <w:r>
        <w:rPr>
          <w:rtl w:val="true"/>
        </w:rPr>
        <w:t>«</w:t>
      </w:r>
      <w:r>
        <w:rPr>
          <w:rtl w:val="true"/>
        </w:rPr>
        <w:t>انفعال</w:t>
      </w:r>
      <w:r>
        <w:rPr>
          <w:rtl w:val="true"/>
        </w:rPr>
        <w:t>»</w:t>
      </w:r>
      <w:r>
        <w:rPr>
          <w:rtl w:val="true"/>
        </w:rPr>
        <w:t>؟</w:t>
      </w:r>
      <w:bookmarkEnd w:id="71"/>
    </w:p>
    <w:p>
      <w:pPr>
        <w:pStyle w:val="BookText"/>
        <w:rPr/>
      </w:pPr>
      <w:r>
        <w:rPr>
          <w:rFonts w:ascii="IRNazanin" w:hAnsi="IRNazanin" w:eastAsia="IRNazanin"/>
          <w:color w:val="111111"/>
          <w:sz w:val="28"/>
          <w:sz w:val="28"/>
          <w:szCs w:val="28"/>
          <w:rtl w:val="true"/>
          <w:lang w:bidi="fa-IR"/>
        </w:rPr>
        <w:t>در نظر سطحی، مدیریت یک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نیازهای خود منفعل می شود و در صدد تأمین آن ها بر می آید و به خاطر آن، گروه، تیم و سازمان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مدیریت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بینش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از نو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أَنْشَأَکُمْ مِنَ الْأَرْضِ وَ اسْتَعْمَرَکُمْ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زمین آفرید و شما را به عمران و آبادی آن برگماشت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خصلت ذاتی و یک عنصر آفرینشی است که در نهاد او خلقتاً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به محض این که توان حرکت می یابد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هر بازی او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فعلی نه بر اساس نیاز آگاهانه؛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برای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هدف از فعل، خود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انسانی نیست که بی کار باشد؛ تنبل ترین انسان ها به اندازۀ فعال ترین افراد، در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عقل و تحقیق بنگری</w:t>
      </w:r>
    </w:p>
    <w:p>
      <w:pPr>
        <w:pStyle w:val="BookText"/>
        <w:rPr/>
      </w:pPr>
      <w:r>
        <w:rPr>
          <w:rFonts w:ascii="IRNazanin" w:hAnsi="IRNazanin" w:eastAsia="IRNazanin"/>
          <w:color w:val="111111"/>
          <w:sz w:val="28"/>
          <w:sz w:val="28"/>
          <w:szCs w:val="28"/>
          <w:rtl w:val="true"/>
          <w:lang w:bidi="fa-IR"/>
        </w:rPr>
        <w:t>همه در کارند بی کاران</w:t>
      </w:r>
    </w:p>
    <w:p>
      <w:pPr>
        <w:pStyle w:val="BookText"/>
        <w:rPr/>
      </w:pPr>
      <w:r>
        <w:rPr>
          <w:rFonts w:ascii="IRNazanin" w:hAnsi="IRNazanin" w:eastAsia="IRNazanin"/>
          <w:color w:val="111111"/>
          <w:sz w:val="28"/>
          <w:sz w:val="28"/>
          <w:szCs w:val="28"/>
          <w:rtl w:val="true"/>
          <w:lang w:bidi="fa-IR"/>
        </w:rPr>
        <w:t xml:space="preserve">در کودکی مشغول فعل برای خود فعل است، در بزرگی یا تنبلی کرده به همان فعل برای فعل ادامه می دهد و یا خصلت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هدفی به کار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فعل و کار، خصلت ذاتی هر جماد، گاز، و هر ماده و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جمله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یعنی کار،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جهان فعل و انفعال فیزیکی و شیمیائی است آیا در این میان اصالت با فعل است یا با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اصالت با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درسی است که بررسی روابط عناصر جدول مندلیف نیز ما را به آن راهنمائی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نیز به محور کار است؛ کار با هدف، که بالاترین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اسْتَعْمَرَکُمْ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 ما شما را ذاتاً عمران گرا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شناخت ماهیت گروه های مافیائی، تیم های مجرمانه، سازمان های ضد بشری، با دقت بنگرید، می بینید همگی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می شوند؛ افراد وامانده و منفعل در برابر اصول و شیوۀ درست انسانی، به تأسیس چنین گروه هائی اقدام می کنند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فیها وَ یَسْفِکُ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لِیُفْسِدَ فیها وَ یُهْلِکَ الْحَرْثَ وَ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مدیریت گروه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بر علیه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مدیریتی که با هر مدیریت انسانی تضاد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مدیر شود؛ انفعال اگر یک خصلت شخصیت درونی </w:t>
      </w:r>
      <w:bookmarkStart w:id="72" w:name="pg5875_72206"/>
    </w:p>
    <w:p>
      <w:pPr>
        <w:pStyle w:val="BookText"/>
        <w:rPr/>
      </w:pPr>
      <w:bookmarkEnd w:id="72"/>
      <w:r>
        <w:rPr>
          <w:rFonts w:ascii="IRNazanin" w:hAnsi="IRNazanin" w:eastAsia="IRNazanin"/>
          <w:color w:val="111111"/>
          <w:sz w:val="28"/>
          <w:sz w:val="28"/>
          <w:szCs w:val="28"/>
          <w:rtl w:val="true"/>
          <w:lang w:bidi="fa-IR"/>
        </w:rPr>
        <w:t>گردد، یک بیماری و دستکم یک نقص بزرگ است که با وجود آن، پذیرش سمت مدیریت یک اشتباه بل خطای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خواهیم بود و خارج از این ریل حرکت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ریل گذار آن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3" w:name="__RefHeading___Toc5111047_581953129"/>
      <w:bookmarkStart w:id="74" w:name="_Toc25"/>
      <w:bookmarkEnd w:id="73"/>
      <w:r>
        <w:rPr>
          <w:rtl w:val="true"/>
        </w:rPr>
        <w:t>مقدمۀ هفتم</w:t>
      </w:r>
      <w:r>
        <w:rPr>
          <w:rtl w:val="true"/>
        </w:rPr>
        <w:t xml:space="preserve">: </w:t>
      </w:r>
      <w:r>
        <w:rPr>
          <w:rtl w:val="true"/>
        </w:rPr>
        <w:t>اسلام و شخصیت جامعه</w:t>
      </w:r>
      <w:bookmarkEnd w:id="74"/>
    </w:p>
    <w:p>
      <w:pPr>
        <w:pStyle w:val="Heading4"/>
        <w:numPr>
          <w:ilvl w:val="3"/>
          <w:numId w:val="1"/>
        </w:numPr>
        <w:rPr/>
      </w:pPr>
      <w:bookmarkStart w:id="75" w:name="__RefHeading___Toc5111049_581953129"/>
      <w:bookmarkStart w:id="76" w:name="_Toc26"/>
      <w:bookmarkEnd w:id="75"/>
      <w:r>
        <w:rPr>
          <w:rtl w:val="true"/>
        </w:rPr>
        <w:t>اسلام و شخصیت جامعه</w:t>
      </w:r>
      <w:bookmarkEnd w:id="76"/>
    </w:p>
    <w:p>
      <w:pPr>
        <w:pStyle w:val="BookText"/>
        <w:rPr/>
      </w:pPr>
      <w:r>
        <w:rPr>
          <w:rFonts w:ascii="IRNazanin" w:hAnsi="IRNazanin" w:eastAsia="IRNazanin"/>
          <w:color w:val="111111"/>
          <w:sz w:val="28"/>
          <w:sz w:val="28"/>
          <w:szCs w:val="28"/>
          <w:rtl w:val="true"/>
          <w:lang w:bidi="fa-IR"/>
        </w:rPr>
        <w:t xml:space="preserve">فرد به عنوان یک موجودی که هم جنبۀ فیزیکی دارد و هم جنبۀ حیاتمند؛ شبهه و تردیدی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شخصیت جامعه میان دست اندرکاران علوم انسانی اختلاف نظر هست؛ می توان آن ها را تحت سه عنوان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لیبرالیست های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بینش اینان جامعه یک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هیچ جنبۀ طبیعی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نهاد آفرینشی و ضمیر درونی انسان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لیبرالیست های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اینان جامعه شخصیت دارد گرچه اصالت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جامعه یک پدیدۀ صرفاً قراردادی نیست گر چه در جریان مدیریت مردم، باید اصالت را به افراد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دورکیم، آگوست کنت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دورکیم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شخصیت فردی افراد، معتقد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 که در این مسئله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جامعه را دارای اصیل ترین شخصیت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هیچ بینشی نبوده و نیست که فرد را فاقد شخصیت به معنای صفر،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چنین سخنی هم درباره دورکیم غیر منصفانه است و هم دربارۀ مارکسیست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فاقد شخصیت طبیعی و صرفاً یک پدیدۀ مصنوعی باشد، فاقد حقوق طبیعی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به جامعه داده شود صرفاً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حقوق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محض،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از این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 هر فرد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اوست، پس حقوق اجتماعی ناشی از همین حق فردی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قراردادها هم خود جامعه را ایجاد می کنند</w:t>
      </w:r>
      <w:r>
        <w:rPr>
          <w:rStyle w:val="FootnoteAnchor"/>
          <w:rtl w:val="true"/>
        </w:rPr>
        <w:footnoteReference w:id="48"/>
      </w:r>
      <w:r>
        <w:rPr>
          <w:rFonts w:ascii="IRNazanin" w:hAnsi="IRNazanin" w:eastAsia="IRNazanin"/>
          <w:color w:val="111111"/>
          <w:sz w:val="28"/>
          <w:sz w:val="28"/>
          <w:szCs w:val="28"/>
          <w:rtl w:val="true"/>
          <w:lang w:bidi="fa-IR"/>
        </w:rPr>
        <w:t>و هم حقوقی به آن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جامعه اصالت دارد و نه حقوقش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دورکیم گرچه رگه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های توسعه یافته نیز حفظ می کند لیکن دربارۀ حقوق جامعه در کنار لیبرال های افراطی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به شخصیت جامعه معتقد است و آن را پدیدۀ آفرینشی و طبیعی می داند که بر آگاهی های افراد انسانی سبقت دارد؛ سبقت آفرینشی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که رابطۀ انسان با غذا یک رابطۀ خلقتی است، رابطه 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لیبرال ها را از باور به شخصیت جامعه باز می دارد، خلائی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انسان را حیوان می دانند گرچه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w:t>
      </w:r>
      <w:r>
        <w:rPr>
          <w:rStyle w:val="FootnoteAnchor"/>
          <w:rtl w:val="true"/>
        </w:rPr>
        <w:footnoteReference w:id="49"/>
      </w:r>
      <w:r>
        <w:rPr>
          <w:rFonts w:ascii="IRNazanin" w:hAnsi="IRNazanin" w:eastAsia="IRNazanin"/>
          <w:color w:val="111111"/>
          <w:sz w:val="28"/>
          <w:sz w:val="28"/>
          <w:szCs w:val="28"/>
          <w:rtl w:val="true"/>
          <w:lang w:bidi="fa-IR"/>
        </w:rPr>
        <w:t>انسان را نه حیوان می داند و نه حیوان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آن را موجودی با تفاوت ماهوی </w:t>
      </w:r>
    </w:p>
    <w:p>
      <w:pPr>
        <w:pStyle w:val="BookText"/>
        <w:rPr/>
      </w:pPr>
      <w:r>
        <w:rPr>
          <w:rFonts w:ascii="IRNazanin" w:hAnsi="IRNazanin" w:eastAsia="IRNazanin"/>
          <w:color w:val="111111"/>
          <w:sz w:val="28"/>
          <w:sz w:val="28"/>
          <w:szCs w:val="28"/>
          <w:rtl w:val="true"/>
          <w:lang w:bidi="fa-IR"/>
        </w:rPr>
        <w:t>با حیوان و دارای ماهیت مستقل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تبیین ماهیت انسان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همان است که در حیوان هم هست و منشأ غرایز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منشأ خانواده، جامعه، تاریخ، اخلاق، زیبا شناسی و زیبا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هنجار و ناهنجار، باید و نباید، حیاء،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با خویشتن خویش و نکوهش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حیوان ندارد و انسان دارد،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گرایی از ذاتیات انسان است و اگر به جامعه ای دسترسی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برخی موارد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در میان جمع و هم در میان جامعه، خانواده 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حقوق فرد و هم حقوق جامعه، همگی اصالت خود را دارند و نباید با آن ها به صورت قراردادی محض،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قهری لیبرالیسم، نفی حقوق اصیل، از خانواده است، در این بین حقوق خانواده نیز قراردادی و مصنوعی می گردد و لذا لیبرالیسم به تضعیف خانواده بل به حذف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کوشیده و می کوشد به جامعه شخصیت و اصالت بدهد در حدی که هیچ اصالتی به فرد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کوشش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را دارد که قوی ترین نقطۀ اتکای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بر فرض پذیرش تاریخ گرایی هگل، این بحث او در تعامل میان آگاهی ها و تصمیم های آگاهانه فرد انسان، با روند تاریخ است که به نظر او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پیدایش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تاریخی جامعه جبرهائی را ایجاد می کند که انگیزش های تصمیمات آگاهانه را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نسبت رفتار فرد را با رفتار تاریخ و تأثیرات آن، در نظر دارد و ربطی به ریشۀ پیدایش جامعه و تاریخ، ندارد؛ این موضوعی است که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تاریخ چیست؟ چرا حیوان نه جامعه دارد و نه تاریخ؟ در پاسخ این پرسش هگل نیز راهی ندارد مگر در جرگۀ لیبرال 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مارکسیسم نیز که به شدت مخالف اصالت فرد است، در این مسئله کدام جایگاه را می یابد غیر از لیبرالیسم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همگی در این مسئلۀ اساسی در موضوع واحد قرار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 ملة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باطل گرچه به صورت اجاق های متعدد باشند، دودشان از یک دودکش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هیچ کدام از طرفین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اصالت فرد و یا اصالت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اصالت دارند و هر دو حقوق اصیل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شخصیت گروه، تیم 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تحت مدیریت یک مدیر قرار می گیرد یا گروه است یا تیم و یا سازمان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اکنون به دو پرسش و پاسخ زیر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گروه، تیم و سازمان، شخصیت دارند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 تیم دارای شخصیت هستند، و گروه نیز باید دست کم از رائحۀ شخصیت برخوردار 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 ها طبیعی است یا مصنوعی و صرفاً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مصنوعی و غیر طبیعی هستند؛ از قرارداد زاده می شوند؛ قراردادی هستند اما لطفاً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مجموعۀ آجرها که یک دیوار درست را تشکیل می دهند، نیز جای ندارد تا چه رسد به مجموعۀ یک تیم یا یک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آجرها در یک دیوار درست، شخصیتی را ایجاد می کنند که قبلاً نبود، هم چنین است تعامل اتم ها در ساختمان یک پدیدۀ فیزیکی، این قانون آفرینش است که از تعامل اتم ها و تعامل آجرها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مجموعه ای نیست که منتبح باشد و صرفاً محصول و ایجاد شدۀ آگاهی های انسان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یک تیم و سازمان نیز عناصر آفرینشی حضور دارند و یا باید حضور داشته باشند، مدیریت صحیح و منتبح آن است که عناصر آفرینش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در نظر داشته باشد و هرگز از آن غافل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فاقد همگرائی فطری بود، فاقد حس </w:t>
      </w:r>
      <w:bookmarkStart w:id="77" w:name="pg5875_72210"/>
    </w:p>
    <w:p>
      <w:pPr>
        <w:pStyle w:val="BookText"/>
        <w:rPr/>
      </w:pPr>
      <w:bookmarkEnd w:id="77"/>
      <w:r>
        <w:rPr>
          <w:rFonts w:ascii="IRNazanin" w:hAnsi="IRNazanin" w:eastAsia="IRNazanin"/>
          <w:color w:val="111111"/>
          <w:sz w:val="28"/>
          <w:sz w:val="28"/>
          <w:szCs w:val="28"/>
          <w:rtl w:val="true"/>
          <w:lang w:bidi="fa-IR"/>
        </w:rPr>
        <w:t>تعاون، ناتوان از هدف واحد برای جمع بود، جامعه گرا نبود، نه تیمی به وجود می‌آمد و نه سازمانی، گرچه می توانست قادر به ایجاد گروه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شخصیت تیم 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هو تیم 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دارد؟</w:t>
      </w:r>
    </w:p>
    <w:p>
      <w:pPr>
        <w:pStyle w:val="BookText"/>
        <w:rPr/>
      </w:pPr>
      <w:r>
        <w:rPr>
          <w:rFonts w:ascii="IRNazanin" w:hAnsi="IRNazanin" w:eastAsia="IRNazanin"/>
          <w:color w:val="111111"/>
          <w:sz w:val="28"/>
          <w:sz w:val="28"/>
          <w:szCs w:val="28"/>
          <w:rtl w:val="true"/>
          <w:lang w:bidi="fa-IR"/>
        </w:rPr>
        <w:t>پاسخ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دارد؛ حقوقی با ماهیت مساویِ ماهیت مصنوعی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عضو تیم است حقوقی ندارد مگر معطوف به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تیم و سازمان به عنوان فرد، حقوقی ندارند،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دارد آن هم حقوق معطوف به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فرد اعضا حقوق دارند که این حقوق به هیچوجه معطوف به هدف از تیم، نیست بل حقوق انسانی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نیز به عنوان یک شخصیت مصنوعی حقوق دارد و این حقوق معطوف به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 پاسخ اسلام با دو پاسخ دیگر به خاطر انسان شناسی درست و ویژه ای است که اسلام به آن معتقد است؛ در پاسخ دیگر، حقوق انسانی هر فرد، یک امر اخلاقی تلقی می شود که لزوماً الزام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منشأ اخلاق نیز قراردادها است، و به اصطلاح ما طلبه ها در علم اصول فقه، قراردادی که تیم را به وجود می آورد، بر قراردادهای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قرارداد کار تیمی انجام می یابد، دیگر جائی برای قراردادهای اخلاقی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منشأ اخلاق را روح فطرت انسان و یک امر آفرینشی می داند، نه به فردی که عضویت یک تیم را می پذیرد اجازه می دهد که حقوق انسانی خود را سلب کند، و نه به مدیر تیم حق می دهد که آن حقوق انسانی را در متن قرارداد سلب کرده و به امضای آگاهانه عضو برساند</w:t>
      </w:r>
      <w:r>
        <w:rPr>
          <w:rFonts w:eastAsia="IRNazanin" w:cs="IRNazanin"/>
          <w:color w:val="111111"/>
          <w:sz w:val="28"/>
          <w:szCs w:val="28"/>
          <w:rtl w:val="true"/>
          <w:lang w:bidi="fa-IR"/>
        </w:rPr>
        <w:t>.</w:t>
      </w:r>
    </w:p>
    <w:p>
      <w:pPr>
        <w:pStyle w:val="Heading4"/>
        <w:numPr>
          <w:ilvl w:val="3"/>
          <w:numId w:val="1"/>
        </w:numPr>
        <w:rPr/>
      </w:pPr>
      <w:bookmarkStart w:id="78" w:name="__RefHeading___Toc5111051_581953129"/>
      <w:bookmarkStart w:id="79" w:name="_Toc27"/>
      <w:bookmarkEnd w:id="78"/>
      <w:r>
        <w:rPr>
          <w:rtl w:val="true"/>
        </w:rPr>
        <w:t>مدیریت و سلب حقوق انسانی</w:t>
      </w:r>
      <w:bookmarkEnd w:id="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این حقوق، سلب پذیر نیست، گرچه در متن قرارداد به طور مؤکد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مثابۀ سلب طبع انسانی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اگر عضو یا اعضای تیم تن به سلب آن ها بدهند، خلاف قرارداد خود عمل خواهند کرد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پس </w:t>
      </w:r>
      <w:bookmarkStart w:id="80" w:name="pg5875_72211"/>
    </w:p>
    <w:p>
      <w:pPr>
        <w:pStyle w:val="BookText"/>
        <w:rPr/>
      </w:pPr>
      <w:bookmarkEnd w:id="80"/>
      <w:r>
        <w:rPr>
          <w:rFonts w:ascii="IRNazanin" w:hAnsi="IRNazanin" w:eastAsia="IRNazanin"/>
          <w:color w:val="111111"/>
          <w:sz w:val="28"/>
          <w:sz w:val="28"/>
          <w:szCs w:val="28"/>
          <w:rtl w:val="true"/>
          <w:lang w:bidi="fa-IR"/>
        </w:rPr>
        <w:t>مدیران نباید روحیۀ مارکسیستی یا لیبرالیستی داشته باشند و در صدد فروکاستن از این حقوق اساسی باشند که نتیجۀ معکوس خواهند گرفت</w:t>
      </w:r>
      <w:r>
        <w:rPr>
          <w:rStyle w:val="FootnoteAnchor"/>
          <w:rtl w:val="true"/>
        </w:rPr>
        <w:footnoteReference w:id="54"/>
      </w:r>
      <w:r>
        <w:rPr>
          <w:rFonts w:ascii="IRNazanin" w:hAnsi="IRNazanin" w:eastAsia="IRNazanin"/>
          <w:color w:val="111111"/>
          <w:sz w:val="28"/>
          <w:sz w:val="28"/>
          <w:szCs w:val="28"/>
          <w:rtl w:val="true"/>
          <w:lang w:bidi="fa-IR"/>
        </w:rPr>
        <w:t>حتی با تازیانه و شیوۀ برده داری</w:t>
      </w:r>
      <w:r>
        <w:rPr>
          <w:rFonts w:eastAsia="IRNazanin" w:cs="IRNazanin"/>
          <w:color w:val="111111"/>
          <w:sz w:val="28"/>
          <w:szCs w:val="28"/>
          <w:rtl w:val="true"/>
          <w:lang w:bidi="fa-IR"/>
        </w:rPr>
        <w:t>.</w:t>
      </w:r>
    </w:p>
    <w:p>
      <w:pPr>
        <w:pStyle w:val="Heading3"/>
        <w:numPr>
          <w:ilvl w:val="2"/>
          <w:numId w:val="1"/>
        </w:numPr>
        <w:rPr/>
      </w:pPr>
      <w:bookmarkStart w:id="81" w:name="__RefHeading___Toc5111053_581953129"/>
      <w:bookmarkStart w:id="82" w:name="_Toc28"/>
      <w:bookmarkEnd w:id="81"/>
      <w:r>
        <w:rPr>
          <w:rtl w:val="true"/>
        </w:rPr>
        <w:t>مقدمۀ هشتم</w:t>
      </w:r>
      <w:r>
        <w:rPr>
          <w:rtl w:val="true"/>
        </w:rPr>
        <w:t xml:space="preserve">: </w:t>
      </w:r>
      <w:r>
        <w:rPr>
          <w:rtl w:val="true"/>
        </w:rPr>
        <w:t>تعاطی و داد و ستد</w:t>
      </w:r>
      <w:r>
        <w:rPr>
          <w:rtl w:val="true"/>
        </w:rPr>
        <w:t xml:space="preserve">: </w:t>
      </w:r>
      <w:r>
        <w:rPr>
          <w:rtl w:val="true"/>
        </w:rPr>
        <w:t>امر بین امرین</w:t>
      </w:r>
      <w:bookmarkEnd w:id="82"/>
    </w:p>
    <w:p>
      <w:pPr>
        <w:pStyle w:val="Heading4"/>
        <w:numPr>
          <w:ilvl w:val="3"/>
          <w:numId w:val="1"/>
        </w:numPr>
        <w:rPr/>
      </w:pPr>
      <w:bookmarkStart w:id="83" w:name="__RefHeading___Toc5111055_581953129"/>
      <w:bookmarkStart w:id="84" w:name="_Toc29"/>
      <w:bookmarkEnd w:id="83"/>
      <w:r>
        <w:rPr>
          <w:rtl w:val="true"/>
        </w:rPr>
        <w:t>تعاطی</w:t>
      </w:r>
      <w:r>
        <w:rPr>
          <w:rtl w:val="true"/>
        </w:rPr>
        <w:t xml:space="preserve">: </w:t>
      </w:r>
      <w:r>
        <w:rPr>
          <w:rtl w:val="true"/>
        </w:rPr>
        <w:t>دادوستد</w:t>
      </w:r>
      <w:bookmarkEnd w:id="84"/>
    </w:p>
    <w:p>
      <w:pPr>
        <w:pStyle w:val="Heading4"/>
        <w:numPr>
          <w:ilvl w:val="3"/>
          <w:numId w:val="1"/>
        </w:numPr>
        <w:rPr/>
      </w:pPr>
      <w:bookmarkStart w:id="85" w:name="__RefHeading___Toc5111057_581953129"/>
      <w:bookmarkStart w:id="86" w:name="_Toc30"/>
      <w:bookmarkEnd w:id="85"/>
      <w:r>
        <w:rPr>
          <w:rtl w:val="true"/>
        </w:rPr>
        <w:t xml:space="preserve">مدیریت صحیح آن است که بر </w:t>
      </w:r>
      <w:r>
        <w:rPr>
          <w:rtl w:val="true"/>
        </w:rPr>
        <w:t>«</w:t>
      </w:r>
      <w:r>
        <w:rPr>
          <w:rtl w:val="true"/>
        </w:rPr>
        <w:t>امر بین امرین</w:t>
      </w:r>
      <w:r>
        <w:rPr>
          <w:rtl w:val="true"/>
        </w:rPr>
        <w:t xml:space="preserve">» </w:t>
      </w:r>
      <w:r>
        <w:rPr>
          <w:rtl w:val="true"/>
        </w:rPr>
        <w:t>مبتنی باشد</w:t>
      </w:r>
      <w:bookmarkEnd w:id="86"/>
    </w:p>
    <w:p>
      <w:pPr>
        <w:pStyle w:val="BookText"/>
        <w:rPr/>
      </w:pPr>
      <w:r>
        <w:rPr>
          <w:rFonts w:ascii="IRNazanin" w:hAnsi="IRNazanin" w:eastAsia="IRNazanin"/>
          <w:color w:val="111111"/>
          <w:sz w:val="28"/>
          <w:sz w:val="28"/>
          <w:szCs w:val="28"/>
          <w:rtl w:val="true"/>
          <w:lang w:bidi="fa-IR"/>
        </w:rPr>
        <w:t>از نظر اسلام یک قاعده در عرصۀ علوم انسانی هست که تعیین کننده ترین عامل است که آن را از علوم تجربی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تجربی همیشه مادر فرزند خود را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علوم انسانی فرزند به محض تولد بر می‌گردد مادر خود را تغذیه و فربه می کند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متولد شود فوراً بر می‌گردد همان جهل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العکس بالعکس</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همچنین است اگر در جامعه ای ثروت از علم ناشی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والعکس بالعکس</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شخصیت</w:t>
      </w:r>
      <w:r>
        <w:rPr>
          <w:rStyle w:val="FootnoteAnchor"/>
          <w:rtl w:val="true"/>
        </w:rPr>
        <w:footnoteReference w:id="57"/>
      </w:r>
      <w:r>
        <w:rPr>
          <w:rFonts w:ascii="IRNazanin" w:hAnsi="IRNazanin" w:eastAsia="IRNazanin"/>
          <w:color w:val="111111"/>
          <w:sz w:val="28"/>
          <w:sz w:val="28"/>
          <w:szCs w:val="28"/>
          <w:rtl w:val="true"/>
          <w:lang w:bidi="fa-IR"/>
        </w:rPr>
        <w:t>خود را از فطرت افراد می گیرد، و بی درنگ بر می گردد مطابق ساختار خودش به همان افراد شخصیت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شخصیت رتبۀ روحی افراد، از نو </w:t>
      </w:r>
    </w:p>
    <w:p>
      <w:pPr>
        <w:pStyle w:val="BookText"/>
        <w:rPr/>
      </w:pPr>
      <w:r>
        <w:rPr>
          <w:rFonts w:ascii="IRNazanin" w:hAnsi="IRNazanin" w:eastAsia="IRNazanin"/>
          <w:color w:val="111111"/>
          <w:sz w:val="28"/>
          <w:sz w:val="28"/>
          <w:szCs w:val="28"/>
          <w:rtl w:val="true"/>
          <w:lang w:bidi="fa-IR"/>
        </w:rPr>
        <w:t>برمی گردد و در ساختار شخصیتی جامعه به ساختار سازی می پردازد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است که دائماً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تعامل و داد و ستد میان جامعه و پدیده های اجتماعی آن، هست؛ پل، جاده، مدرسه، بیمارستان، مراکز تولیدی، مراکز خدماتی، دادگستری، تیم های مافیائی، پلیس، وزارتخانه، دولت، همه پدیده های اجتماعی هستند که از جامعه زاده می شوند، اما همین زاده شده ها بر می گردند در شخصیت جامعه عامل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سازی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دادوستد میان خود پدیده ها نیز برقرار است؛ هرکدام در حدی در دیگر پدیده ها عاملیت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تعامل و دادوستد و دَوَران دائمی آن، در ماهیت اولیۀ خودش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قهراً و جبراً در دَوَران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تجربۀ عینی مشاهده می‌کنیم که این جبر قهار،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در آن فقر از جهل متولد شده و همان فقر جهل را تقویت می کند، اقتضای این دوران این است که چنین جامعه ای روز به روز به قعر رفته و در چنگال فقر بیش از پیش اسیر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که در تاریخ، جامعه ها تحول یافته و از این دوران جبری خارج شده و به جامعۀ با ثروت و با دانش مبدل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شکسته شدن این دوران جبری، قهرمان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فقط قهرمان های نامدار اجتماعی؛ سیاسی، اقتصادی،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بیشتر افراد مجهول و به ظاهر کوچک نیز در نظر هستند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جبر را می 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ارادۀ یک فرد، ارادۀ یک خانواده، ارادۀ یک گروه، ارادۀ یک تیم، ارادۀ یک سازمان و تعیین کننده تر از همه ارادۀ یک جامعه</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جبر قهار چگونه و چرا شکسته می‌شود؟ برای این که یک قاعدۀ اجتماعی است نه یک قانون محض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یک استعداد و نیروی طبیعی است و همیشه اجتماعیات در برابر طبیعیات شکننده هستند به ویژه وقتی که اراده با اصول و اقتضا های طبیعی دست به 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دَوَران تعاطی مذکور همه چیز را در چنبرۀ خود بگیرد، باز تعاطی اراده با شخصیت طبیعی فرد، و نیز تعاطی میان اراده و شخصیت طبیعی خانواده، و همچنین تعاطی میان شخصیت طبیعی جامعه و اراده، آن چنبرۀ تعاطی اجتماعیات را در هم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شبیه یک زلزله طبیعی است که می‌آید و همۀ ساخته های اجتماعی بشر را در هم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بشر را از این جبر خارج می کند، اراده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اراده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می تواند اراده داشته باشد اگر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زادۀ تصمیم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دو گونه است، زیرا از انگیزه های درونی متولد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درونی نیز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های غریزی و انگیزش های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تعاطی و تعامل، آنچه تعیین کننده است، چگونگی تعاطی و تعامل میان این دو نوع انگیزه است که با سه صورت زیر 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صرفاً غریزی← بستر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 بیماری شخصیت← اراده بر منفیات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صرفاً فطری← بستر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خارق طبیعت← بیماری غریزه کُشی← اراده بر منفیات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متعادل، حاصل از تعاطی و تعامل انگیزۀ فطری و غریزی← بستر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مطابق طبیعت← سلامتی شخصیت← اراده بر مثبتات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از این اراده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جمع به دو نوع مثبت و منفی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عاملیت دارند و آن جبر را در هم می شکنند، هر کدام مطابق ماهیت خودش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برخلاف هگلیسم که انسان و تصمیمات انسان را معلول جبری جریان جامعه و تاریخ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بینش لیبرالیسم که جامعه را معلول تصمیم های افراد می‌داند، مکتب اهل بیت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جبر قابل انکار است و نه اراده و تصمیم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این که این هر دو نیز در تعاطی و تعامل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میان ساختارها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نه عاملیت به طور مطلق با ساختارها است، و نه عاملیت مطلق با افراد، 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رابطۀ ساختارها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های سازمانی درون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رابطۀ هر کدام با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مهمتر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سازمان و بالعکس نیز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عاملیت ساختار در قبال ارادۀ افراد درون سازمان، در نگاه معطوف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ساختار و هم خواسته ها و تصمیمات افراد درون سازمان، در خط امرٌ بین الامرین قرار دارند و نباید تنها به ساختار اهمیت داد و از اراده ها غافل شد و نباید از نقش و کاربرد ساختار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عاملیت دارد لیکن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تکیۀ مطلق به ساختار، اگر در نظامی گری جواب دهد،</w:t>
      </w:r>
      <w:r>
        <w:rPr>
          <w:rStyle w:val="FootnoteAnchor"/>
          <w:rtl w:val="true"/>
        </w:rPr>
        <w:footnoteReference w:id="59"/>
      </w:r>
      <w:r>
        <w:rPr>
          <w:rFonts w:ascii="IRNazanin" w:hAnsi="IRNazanin" w:eastAsia="IRNazanin"/>
          <w:color w:val="111111"/>
          <w:sz w:val="28"/>
          <w:sz w:val="28"/>
          <w:szCs w:val="28"/>
          <w:rtl w:val="true"/>
          <w:lang w:bidi="fa-IR"/>
        </w:rPr>
        <w:t>در دیگر مدیریت ها جواب نمی دهد همانطور که در کمونیسم شوروی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صحیح آن است که بر امرٌ بین امرین مبتنی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گروه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امر بین الامرینی هستند؛ بین الغریزة و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توجه به هر کدام از این دو طرف رابطۀ مدیر را با اعضاء مکدّر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کدورت ناقض مدیریت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انسان را نه مجبور با جبر الهی می داند،</w:t>
      </w:r>
      <w:r>
        <w:rPr>
          <w:rStyle w:val="FootnoteAnchor"/>
          <w:rtl w:val="true"/>
        </w:rPr>
        <w:footnoteReference w:id="60"/>
      </w:r>
      <w:r>
        <w:rPr>
          <w:rFonts w:ascii="IRNazanin" w:hAnsi="IRNazanin" w:eastAsia="IRNazanin"/>
          <w:color w:val="111111"/>
          <w:sz w:val="28"/>
          <w:sz w:val="28"/>
          <w:szCs w:val="28"/>
          <w:rtl w:val="true"/>
          <w:lang w:bidi="fa-IR"/>
        </w:rPr>
        <w:t>و نه مجبور با جبرهای اجتماعی، و نه بدون اثر پذیری از جبرهای عمل خودش، و روند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جَبْرَ وَ لَا تَفْوِیضَ بَلْ أَمْرٌ بَیْنَ </w:t>
      </w:r>
      <w:bookmarkStart w:id="87" w:name="pg5875_72215"/>
    </w:p>
    <w:p>
      <w:pPr>
        <w:pStyle w:val="BookText"/>
        <w:rPr/>
      </w:pPr>
      <w:bookmarkEnd w:id="87"/>
      <w:r>
        <w:rPr>
          <w:rFonts w:ascii="Amiri" w:hAnsi="Amiri" w:eastAsia="Amiri" w:cs="Amiri"/>
          <w:color w:val="111111"/>
          <w:sz w:val="28"/>
          <w:sz w:val="28"/>
          <w:szCs w:val="28"/>
          <w:rtl w:val="true"/>
          <w:lang w:bidi="ar-SA"/>
        </w:rPr>
        <w:t>أَمْرَیْن</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5111059_581953129"/>
      <w:bookmarkStart w:id="89" w:name="_Toc31"/>
      <w:bookmarkEnd w:id="88"/>
      <w:r>
        <w:rPr>
          <w:rtl w:val="true"/>
        </w:rPr>
        <w:t>چند اصل در چند سطر</w:t>
      </w:r>
      <w:bookmarkEnd w:id="89"/>
    </w:p>
    <w:p>
      <w:pPr>
        <w:pStyle w:val="BookText"/>
        <w:rPr/>
      </w:pPr>
      <w:r>
        <w:rPr>
          <w:rFonts w:ascii="IRNazanin" w:hAnsi="IRNazanin" w:eastAsia="IRNazanin"/>
          <w:color w:val="111111"/>
          <w:sz w:val="28"/>
          <w:sz w:val="28"/>
          <w:szCs w:val="28"/>
          <w:rtl w:val="true"/>
          <w:lang w:bidi="fa-IR"/>
        </w:rPr>
        <w:t>در پرسش های دو طرفۀ زیر، اصالت با کدام طرف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قهرمان ها تاریخ را می سازند یا تاریخ قهرمان ها را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نه آن بل امر بین 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طبیعی، اجتماعی،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فرد، تعیین کننده است؟ یا برعکس؟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و نه این بل امر بین 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مهارت و تجربه تعیین کنندۀ رفتار کاری شخص هستند؟ یا چگونگی شخصیت درون او در تعاطی میان غریزه و فطرت؟ نه آن و نه این بل امر بین 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چگونگی مدیریت تعیین کننده تر است یا چگونگی اقتضا های ناآگاه اعضای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 نه این بل امر بین 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مدیریت اجرای قاطع مقررات، سازنده تر است یا اجرای با ملایمت؟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 نه این بل 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پاسخ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دوآلیسم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مبحث به ذهن بیاید، همین است زیرا که انسان چنین موجودی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همۀ این قواعد کلی، فاقد هویت ریاضی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قاعده ای در علوم انسانی کلیّت ریاضی ندارد، بل همیشه دچار استثناء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پرسش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شرایط محیط کار می تواند در عامل کار ایجاد نشاط کند، یا این عامل کار است که می تواند به فضای محیط نشاط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 نه این بل 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محیط واجد شرایط نشاط، بی نشاطی را در فلان عامل کار،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یک عامل کار در فضای یک محیط فاقد شرایط نشاط، ایجاد نشاط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قاعده ای که در علوم انسانی استثناء پذیر نیست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قاعدۀ استثناء ناپذیر در علوم انسانی وجود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مثال های بالا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کدام طرف نسبت به طرف دیگر </w:t>
      </w:r>
      <w:bookmarkStart w:id="90" w:name="pg5875_72216"/>
    </w:p>
    <w:p>
      <w:pPr>
        <w:pStyle w:val="BookText"/>
        <w:rPr/>
      </w:pPr>
      <w:bookmarkEnd w:id="90"/>
      <w:r>
        <w:rPr>
          <w:rFonts w:ascii="IRNazanin" w:hAnsi="IRNazanin" w:eastAsia="IRNazanin"/>
          <w:color w:val="111111"/>
          <w:sz w:val="28"/>
          <w:sz w:val="28"/>
          <w:szCs w:val="28"/>
          <w:rtl w:val="true"/>
          <w:lang w:bidi="fa-IR"/>
        </w:rPr>
        <w:t>اصالت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امر بین امرین است که جایگاه و اهمیت مدیریت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می‌کند که علاوه بر ضرورت علم و دانش مدیریت، به هنر مدیریت نیز سخت نیاز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توأم با متانت و وقار، که مدیر یا باید آن را به طور آفرینشی داشته باشد و یا دستکم در اثر تمرین و تربیت خود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علم مدیریت کافی نیست، هنر مدیریتی لازم است که مدیر در عمل نیز توانمند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مدیریت نه علم محض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برداشتن یک وزنۀ سنگین است</w:t>
      </w:r>
      <w:r>
        <w:rPr>
          <w:rFonts w:eastAsia="IRNazanin" w:cs="IRNazanin"/>
          <w:color w:val="111111"/>
          <w:sz w:val="28"/>
          <w:szCs w:val="28"/>
          <w:rtl w:val="true"/>
          <w:lang w:bidi="fa-IR"/>
        </w:rPr>
        <w:t>.</w:t>
      </w:r>
    </w:p>
    <w:p>
      <w:pPr>
        <w:pStyle w:val="Heading3"/>
        <w:numPr>
          <w:ilvl w:val="2"/>
          <w:numId w:val="1"/>
        </w:numPr>
        <w:rPr/>
      </w:pPr>
      <w:bookmarkStart w:id="91" w:name="__RefHeading___Toc5111061_581953129"/>
      <w:bookmarkStart w:id="92" w:name="_Toc32"/>
      <w:bookmarkEnd w:id="91"/>
      <w:r>
        <w:rPr>
          <w:rtl w:val="true"/>
        </w:rPr>
        <w:t>مقدمۀ نهم</w:t>
      </w:r>
      <w:r>
        <w:rPr>
          <w:rtl w:val="true"/>
        </w:rPr>
        <w:t xml:space="preserve">: </w:t>
      </w:r>
      <w:r>
        <w:rPr>
          <w:rtl w:val="true"/>
        </w:rPr>
        <w:t>انصاف</w:t>
      </w:r>
      <w:r>
        <w:rPr>
          <w:rtl w:val="true"/>
        </w:rPr>
        <w:t xml:space="preserve">: </w:t>
      </w:r>
      <w:r>
        <w:rPr>
          <w:rtl w:val="true"/>
        </w:rPr>
        <w:t>تذکر، توبیخ و مجازات</w:t>
      </w:r>
      <w:bookmarkEnd w:id="92"/>
    </w:p>
    <w:p>
      <w:pPr>
        <w:pStyle w:val="Heading4"/>
        <w:numPr>
          <w:ilvl w:val="3"/>
          <w:numId w:val="1"/>
        </w:numPr>
        <w:rPr/>
      </w:pPr>
      <w:bookmarkStart w:id="93" w:name="__RefHeading___Toc5111063_581953129"/>
      <w:bookmarkStart w:id="94" w:name="_Toc33"/>
      <w:bookmarkEnd w:id="93"/>
      <w:r>
        <w:rPr>
          <w:rtl w:val="true"/>
        </w:rPr>
        <w:t>انصاف</w:t>
      </w:r>
      <w:bookmarkEnd w:id="94"/>
    </w:p>
    <w:p>
      <w:pPr>
        <w:pStyle w:val="Heading4"/>
        <w:numPr>
          <w:ilvl w:val="3"/>
          <w:numId w:val="1"/>
        </w:numPr>
        <w:rPr/>
      </w:pPr>
      <w:bookmarkStart w:id="95" w:name="__RefHeading___Toc5111065_581953129"/>
      <w:bookmarkStart w:id="96" w:name="_Toc34"/>
      <w:bookmarkEnd w:id="95"/>
      <w:r>
        <w:rPr>
          <w:rtl w:val="true"/>
        </w:rPr>
        <w:t>تذکر، توبیخ و مجازات</w:t>
      </w:r>
      <w:bookmarkEnd w:id="96"/>
    </w:p>
    <w:p>
      <w:pPr>
        <w:pStyle w:val="BookText"/>
        <w:rPr/>
      </w:pPr>
      <w:r>
        <w:rPr>
          <w:rFonts w:ascii="IRNazanin" w:hAnsi="IRNazanin" w:eastAsia="IRNazanin"/>
          <w:color w:val="111111"/>
          <w:sz w:val="28"/>
          <w:sz w:val="28"/>
          <w:szCs w:val="28"/>
          <w:rtl w:val="true"/>
          <w:lang w:bidi="fa-IR"/>
        </w:rPr>
        <w:t>رفتار منفی انسان خارج از سه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خطاء، قصور،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که منشأ آن، ناتوانی شخص باشد و هیچ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قصور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در اثر ناتوانی، فعلی یا حادثه ای را ایجاد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اثر ناتوانی کاری و فعلی را که باید انجام می‌داده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نیز بر دو نوع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موضوعی پیش آمده که نوع بشر از انجام یا کنترل آن ناتوان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یک شخص معین از انجام یا کنترل آن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ردیف دوم نیز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نسبت به موضوع، ناتوان نبوده به دلیل حدوث یک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روحی، جسمی،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ناتوانی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دائمی که در استعداد جسمی و فکری شخص 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پی آمد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 هیچ پی آمد حقوقی ندارد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مستوجب توبیخ است و نه مستوجب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قصور ضرر مالی بر کس دیگر یا مؤسسۀ دیگر باشد باید آن را جبران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بر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مؤسسه ای که ضرر متوجه آن شده، مؤسسه ای است که فرد قاصر عضو گروه کاری آن است، موظف به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از مسائل تعیین 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مدیر و عامل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فرد قاصر، در آن کار در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ضرر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پرسیده می شود آیا اصل این است که عامل کار ضامن جبران نیست مگر این که در قرارداد ضمانت آن را به عهده بگیرد، یا اصل این است که فرد قاصر ضامن است مگر این که عدم ضمانت در قرارداد قید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می تواند مورد اختلاف فقهی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نظر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خارج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هر دو صورت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r>
        <w:rPr>
          <w:rStyle w:val="FootnoteAnchor"/>
          <w:rtl w:val="true"/>
        </w:rPr>
        <w:footnoteReference w:id="6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قصور به هر صورت، خارج از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جائی که میان فرد قاصر و </w:t>
      </w:r>
    </w:p>
    <w:p>
      <w:pPr>
        <w:pStyle w:val="BookText"/>
        <w:rPr/>
      </w:pPr>
      <w:r>
        <w:rPr>
          <w:rFonts w:ascii="IRNazanin" w:hAnsi="IRNazanin" w:eastAsia="IRNazanin"/>
          <w:color w:val="111111"/>
          <w:sz w:val="28"/>
          <w:sz w:val="28"/>
          <w:szCs w:val="28"/>
          <w:rtl w:val="true"/>
          <w:lang w:bidi="fa-IR"/>
        </w:rPr>
        <w:t xml:space="preserve">شخص ضرر دیده، رابطۀ استخدامی نسبت به همان کار باشد،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تخصصاً</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از شمول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و قاصر موظف به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مخالف نیز دارای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لاضرر در عمومیت و اطلاق خود، به ویژه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جنس هر ضرر و ضرار را از ریشه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شک می کنیم که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ضرر را تخصصاً و یا تخصیصاً از شمول آن خارج می 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بقای شمول در قوت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اصل شمول،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فوق و اختلاف نظر فقهی و حقوقی، به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این مسئله در بحث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چیست؟ زیرا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دایرۀ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دایرۀ امور حقوقی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اداره کردن، غیر از اجرای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مبانی مدیریت با مبانی حقوقی علم حقوق، فرق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مدیر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عفو از قصورها با هر صورت و با هر نتیجه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عفو، مأمور است برای فرد قاصر استغفار کند که خداوند بر او ببخشد و در دیگر موارد او را از قصور باز دارد؛ دربارۀ موفقترین مدیریت یعنی مدیریت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را متحول کرد،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به لطف و رحمت خداوند، برای آنان نرم و مهربان شدی، و اگر خشن و سنگدل بودی، از اطراف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تحت مدیریت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ببخش و برای شان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کار ها با آنان مشورت کن، اما به </w:t>
      </w:r>
    </w:p>
    <w:p>
      <w:pPr>
        <w:pStyle w:val="BookText"/>
        <w:rPr/>
      </w:pPr>
      <w:r>
        <w:rPr>
          <w:rFonts w:ascii="IRNazanin" w:hAnsi="IRNazanin" w:eastAsia="IRNazanin"/>
          <w:color w:val="111111"/>
          <w:sz w:val="28"/>
          <w:sz w:val="28"/>
          <w:szCs w:val="28"/>
          <w:rtl w:val="true"/>
          <w:lang w:bidi="fa-IR"/>
        </w:rPr>
        <w:t xml:space="preserve">وقت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توکل کن که خدا اهل توکل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آمرزش خواهی، صرفاً آمرزش آن قصور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قصور اساساً گناه نیست تا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هر واقعۀ منفی جای استغفار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آمرزش به علاوۀ توفیق عدم قصور در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موارد 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توأم با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مسئله بدون تذکر 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رفتار منفی تعمّداً با آگاهی به نتیجۀ منفی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آمد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مقصّر در هر شرایط و در هر صورت، ضامن پی آمد کار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امور ریز و غیر مهم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امور مهم و بزرگ مستحق مجازات است؛ مجازاتی مطابق آن رفتار معین بر اساس نظام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یعنی تذکر جدی توأم با رنجش، و نکوهش رقیق مناسب آن رفتار، که حاکی از عدم عفو قلبی، و حاکی از عفو عملی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خطاء عبارت است از رفتار منفی ای که نه عنصری از ناتوانی در َآن باشد و نه عنصری از تعمد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پی آمد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خطاء هیچ پی آمد حقوقی ندارد؛ نه تذکر، نه توبیخ و نه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آمد مدیریتی؛ مدیر به جای تذکر، توبیخ و مجازات، باید دلجوئی، استمالت و درحد اعلای بزرگمنشی انسانی با فرد خطا کار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در نظر اعضای گروه سنگدل شناخته می شود و این عامل لطمه در روابط کاری می گردد و آفتی برای مدیریت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منشور و اعلامیۀ معروف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اعلامیۀ حیات بخش اسلام است که با دقت تمام بر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عَنْ </w:t>
      </w:r>
    </w:p>
    <w:p>
      <w:pPr>
        <w:pStyle w:val="BookText"/>
        <w:rPr/>
      </w:pPr>
      <w:r>
        <w:rPr>
          <w:rFonts w:ascii="Amiri" w:hAnsi="Amiri" w:eastAsia="Amiri" w:cs="Amiri"/>
          <w:color w:val="111111"/>
          <w:sz w:val="28"/>
          <w:sz w:val="28"/>
          <w:szCs w:val="28"/>
          <w:rtl w:val="true"/>
          <w:lang w:bidi="ar-SA"/>
        </w:rPr>
        <w:t>أُمَّتِی تِسْعُ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النِّسْیَانِ وَ مَا لَا یَعْلَمُونَ وَ مَا لَا یُطِیقُونَ وَ مَا اضْطُرُّوا إِلَیْهِ وَ مَا اسْتُکْرِهُوا عَلَیْهِ وَ الطِّیَرَةُ وَ الْوَسْوَسَةُ فِی التَّفَکُّرِ فِی الْخَلْقِ وَ الْحَسَدُ مَا لَمْ یُظْهِرْ بِلِسَانٍ أَوْ یَدٍ</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نُه خصلت از امت من برداشته شده است یعنی در برابر آن ها مسؤلیت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که ندانسته مرتکب آن شوند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طاقت فرسا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که از شدت ناچاری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آن شوند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زور به آن وادار شوند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زدن که گاهی به طور قهری به سراغ هر کس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در اندیشه در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در هر انسانی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به زبان و دست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به انگیزش حسد، شفاهاً یا عملاً، عمل شود، مورد رفع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منشور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خصائل نُه گانه، نه جرم است و نه بزه، و نه قابل سرزنش یا نکوهش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 این منشور هم هست، و همان اختلاف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خطاء در کاری که فرد عامل به آن استخدام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همۀ دست اندرکاران علوم انسانی، از بدو تاریخ تا به امروز جمع شوند، در 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رفتارهای انسان، نه می توانند چیزی بر این نُه خصال بیفزایند، و نه می توانند موردی از آن 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جوّ حقوقی خارج شویم و بحث را در فضای مدیریت با ادبیات مربوطه اش پی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مدیر باید اهل انصاف باشد و هم تک تک اعضای گروه کار،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عدم اشتباه از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بدترین نوع پرتوقعی و ناشی از نادانی و نشناختن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کسی نه صلاحیت مدیریت دارد و نه صلاحیت عضویت در گروه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توقع عدم اشتباه دربارۀ هر کسی، انصاف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نیز انصاف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الْإِنْصَافِ مُطَالَبَةُ الْإِخْوَانِ بِالْإِنْصَاف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منصفانه نیست که از دوستان توقع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حدیث ها بر اصول دقیق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پرتوقعی ممکن است فراتر از نادانی باشد، و از بیماری روانی ناشی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عهدنامۀ مالک اشتر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أَطْلِقْ عَنِ النَّاسِ عُقْدَةَ کُلِ 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 از مردم عقدۀ هر رنجش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نگذار رنجش افراد تحت مدیریت، به عقده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دو مرحله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بگذار تا رنجش خود را بر تو بگوید والاّ در قلب او می ماند و به کینه مبدل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مدیر وقتی متوجه رنجش فرد تحت مدیریت خود شود که به عقده مبدل شده است، در این صورت باید به گشودن آن عقده بپردازد و بازگذاشتن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هنرهای مدیریت است که به طور غیر مستقیم کاری کند که عقده از قلب طرف،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رنجش به عقده مبدل شد، دیگر نباید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بازگوئی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کند؛ راه حلّ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والاّ در مواردی چاره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بازگوئی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پیشگیری از احساس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واقْطَعْ عَنْک سَبَبَ کُلِ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احساس مظلومیت از تو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سخن مستقل نیست بل شرح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مرحلۀ مذکور را در بر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خود با افراد تحت مدیریت، امکان احساس مظلومیت را قطع و حذف کن تا چنین احساسی رخ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ای که احساس مظلومیت حاصل شده است، با هنرمندی سبب آن را قطع کن که ادامه نیابد تا به عقده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تَغَابَ عَنْ کُلِ مَا لَا یَصِحُ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که به صلاح تو نیست، خود را نادان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رفتارها یا گفتارهائی پیش می آید که لازم است آن را نادیده و ناشنیده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 گوش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باید مدیر از اوضاع و احوال فردی و جمعی افراد تحت مدیریت خود اطلاع و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به دست آوردن این آگاهی، بس حساس است؛ باید به صداقت گزارش ها و گزارشگران اطمینان داشته باشد؛ اطلاعات خود را از آنان که بیماری سخن چینی دارند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معنی نیست که هرگزارش را به اتهام سخن چینی، ناشنیده بگیرد؛ باید آن را بشنود لیکن از تصمیم زود هنگام بپرهیزد و عجله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تَعْجَلَنَ إِلَی تَصْدِیقِ سَاعٍ فَإِنَّ السَّاعِیَ غَاشٌّ وَ إِنْ تَشَبَّهَ بِالنَّاصِحِین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تصدیق گزارش سخن چین عجله مکن، زیرا سخن چین خائن است گرچه خود را به خیرخواهان 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شخص مدیر خیانت می کند و گزارش دروغ می دهد و یا به همکار خودش خیانت کرده رفتار درست او را منفی، یا از آن چه که هست، منفی تر جلوه می 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ممکن است هدفش لطمه زدن به مدیر باشد، و گاهی لطمه زدن به فرد مقابل، و گاهی به هر دو، و گاهی ممکن است اساساً هدفش لطمه زدن به هیچ کس نباشد و تنها به انگیزش بیماری درون خود عمل کند</w:t>
      </w:r>
      <w:r>
        <w:rPr>
          <w:rFonts w:eastAsia="IRNazanin" w:cs="IRNazanin"/>
          <w:color w:val="111111"/>
          <w:sz w:val="28"/>
          <w:szCs w:val="28"/>
          <w:rtl w:val="true"/>
          <w:lang w:bidi="fa-IR"/>
        </w:rPr>
        <w:t xml:space="preserve">. </w:t>
      </w:r>
      <w:bookmarkStart w:id="97" w:name="pg5875_72223"/>
    </w:p>
    <w:p>
      <w:pPr>
        <w:pStyle w:val="Heading3"/>
        <w:numPr>
          <w:ilvl w:val="2"/>
          <w:numId w:val="1"/>
        </w:numPr>
        <w:rPr/>
      </w:pPr>
      <w:bookmarkStart w:id="98" w:name="__RefHeading___Toc5111067_581953129"/>
      <w:bookmarkStart w:id="99" w:name="_Toc35"/>
      <w:bookmarkEnd w:id="97"/>
      <w:bookmarkEnd w:id="98"/>
      <w:r>
        <w:rPr>
          <w:rtl w:val="true"/>
        </w:rPr>
        <w:t>مقدمۀ دهم</w:t>
      </w:r>
      <w:r>
        <w:rPr>
          <w:rtl w:val="true"/>
        </w:rPr>
        <w:t xml:space="preserve">: </w:t>
      </w:r>
      <w:r>
        <w:rPr>
          <w:rtl w:val="true"/>
        </w:rPr>
        <w:t>فهرستی از مسائل ضروری</w:t>
      </w:r>
      <w:bookmarkEnd w:id="99"/>
    </w:p>
    <w:p>
      <w:pPr>
        <w:pStyle w:val="Heading4"/>
        <w:numPr>
          <w:ilvl w:val="3"/>
          <w:numId w:val="1"/>
        </w:numPr>
        <w:rPr/>
      </w:pPr>
      <w:bookmarkStart w:id="100" w:name="__RefHeading___Toc5111069_581953129"/>
      <w:bookmarkStart w:id="101" w:name="_Toc36"/>
      <w:bookmarkEnd w:id="100"/>
      <w:r>
        <w:rPr>
          <w:rtl w:val="true"/>
        </w:rPr>
        <w:t>فهرستی از مسائل ضروری</w:t>
      </w:r>
      <w:bookmarkEnd w:id="101"/>
    </w:p>
    <w:p>
      <w:pPr>
        <w:pStyle w:val="Heading4"/>
        <w:numPr>
          <w:ilvl w:val="3"/>
          <w:numId w:val="1"/>
        </w:numPr>
        <w:rPr/>
      </w:pPr>
      <w:bookmarkStart w:id="102" w:name="__RefHeading___Toc5111071_581953129"/>
      <w:bookmarkStart w:id="103" w:name="_Toc37"/>
      <w:bookmarkEnd w:id="102"/>
      <w:r>
        <w:rPr>
          <w:rtl w:val="true"/>
        </w:rPr>
        <w:t>مسائل زیر مطابق بینش و انسان شناسی اسلام ارائه می گردد</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دفتر برای رسیدن به همین تعریف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هم نیازمند مدیریت و هم مدیریت پذیر و هم دارای توان مدیریت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انسان خویشتن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انسان، باید روح غریزه اش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جانداران مدیریت می شوند اما هرگز قادر به مدیریت نیستند ، بل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حیوان را مدیریت می 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بحث خواهیم 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یا گروه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شخصیت دارد شخصیتی متفاوت و متغایر با شخصیت تک تک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همکار که در جهت واحد با هدف مشترک کار می کنند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شوند و یک شخصیتی پدید می شود متفاوت و متغایر با شخصیت تک تک افراد، حصول و تحقق سازمان بسته به حصول و تحقق این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شخصیت در مجموعۀ گروه حاصل نشود، سازمان مصداق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 مجموعۀ متشتت است گرچه در اثر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اجبار استبدادی و خواه اجبار ناشی از شدت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مشغول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ماشینی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بدون ایجاد شخصیت جامعه برای گروه، از آنان کار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فرهنگ کاری مدرنیسم، هر کسی در پشت نوار میز تولید، کار می کند و در نوبت خود یک عمل را تکرار می کند بدون اطلاع از چگونگی و کار فرد ماقبل و مابعد خود، لیکن این مدیریت انسانی نیست مدیریت ماشینی است؛ ابتدا هر کدام از افراد را به یک قطعه از ماشین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جان و 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ها کار می کشد، جان ها ناپیوسته و نامربوط، کار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تخصص عملی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آری، و نیز تفکیک کاری در عمل و تعیین وظایف،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تخصص و تفکیک کار و تعیین وظایف به تفکیک و جدائی و جراحی شخصیت جمع، بیانجامد و به کندوی صرفاً غریزی زنبور عسل،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مضرّات این 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موهبات بزرگ فکری بشر و نیز منشأ مدیریت است، دچار افراط می شود، قهراً و لزوماً و الزاماً به درون خانواده نیز کشیده می شود و اعضای خانواده مانند آجرهای بدون ملاط در ساختمان و سازمان خانواده می شوند؛ نبود شخصیت جمعی در گروه کاری، نبود شخصیت جمعی در خانواده را نتیجه می دهد؛ چرتکۀ حساب و کتاب میان درآمد و هزینۀ زوج و زوجه وارد محیط خانواده شده و اعضا را از همدیگر جدا و جراحی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مدیریت بیشتر مدیریت نظامی و پادگانی یا مدیریت میدان نبرد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 موجودی است که روح فطرت هم دارد و موجود صرفاً غریزی نیست، به سطح پائین تر از کندوی زنبور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بر اساس روح فطرت کاری می کند و نه موجودی می شود که غریزه اش او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روح سرگردان مبدل می شود گرچه لباس زیبا و مسکن قابل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بزرگترین منشأ گرفتاری‌های بشر در عصر مدرنیته با وجود اینهمه پیشرفت صنعتی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مدیریت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خویشتن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مدیریت گروه در قالب مدیریت ماشینی و گسستن روابط از هم دیگر قهراً و لزوماً و الزاماً،پس از عبور از جراحی </w:t>
      </w:r>
    </w:p>
    <w:p>
      <w:pPr>
        <w:pStyle w:val="BookText"/>
        <w:rPr/>
      </w:pPr>
      <w:r>
        <w:rPr>
          <w:rFonts w:ascii="IRNazanin" w:hAnsi="IRNazanin" w:eastAsia="IRNazanin"/>
          <w:color w:val="111111"/>
          <w:sz w:val="28"/>
          <w:sz w:val="28"/>
          <w:szCs w:val="28"/>
          <w:rtl w:val="true"/>
          <w:lang w:bidi="fa-IR"/>
        </w:rPr>
        <w:t xml:space="preserve">اعضای خانواده از همدیگر، شخصیت فردی افراد را نیز جراحی کرده و ابعاد آن را حذف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می‌شود انبوهی از انسان های تلنبار شده مانند آجرهای تخلیه شده از کامیون؛ افراد پر جمعیت و فشرده شده در کنار هم، در عین حال همگی تک و تنها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مبحث، جامعه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الزاماً باید با همان مدیریت گروه اداره شود؛ با همان تک شوندگی ها، تک رفتارها، با شخصیت های تک تک، و نیز تک بعُدی شده در خویشتن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اجتماعی به جای نظم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زیست کلان بشری،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گورستانی و نظم حیاتمند؛ چگونگی مدیریت گروه، مهم و تعیین کننده است؛ چگونگی آن و ماهیتش، چگونگی مدیریت خانواده و مدیریت خود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گروهی با ماهیت افراطی و ماشینی، دقیقاً نظم گورستانی را در جامعه ایجاب می کند؛ نظم منظم ترین جامعۀ اینچنینی، نظم ماشینی و گورستانی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گورستان نیز هیچ مدفونی به قبر مدفون دیگر تجاوز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دامداران و پرورندگان اسب و گاو، وقتی که می خواهند از مزاحمت ها و توفندگی اسب نر یا گاونر آسوده شوند آن ها را اخته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که دچار مدیریت گروهی ماشینی شده اند، دولت ها روح و روان افراد را در اثر همین مدیریت افراطی، اخته می کنند و یک نظم دقیق اما مرده و بی روح به بار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 نظمی سزاوار انسان نیست،</w:t>
      </w:r>
      <w:r>
        <w:rPr>
          <w:rStyle w:val="FootnoteAnchor"/>
          <w:rtl w:val="true"/>
        </w:rPr>
        <w:footnoteReference w:id="70"/>
      </w:r>
      <w:r>
        <w:rPr>
          <w:rFonts w:ascii="IRNazanin" w:hAnsi="IRNazanin" w:eastAsia="IRNazanin"/>
          <w:color w:val="111111"/>
          <w:sz w:val="28"/>
          <w:sz w:val="28"/>
          <w:szCs w:val="28"/>
          <w:rtl w:val="true"/>
          <w:lang w:bidi="fa-IR"/>
        </w:rPr>
        <w:t>نظم این چنینی نیز سزاوار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سزاوار انسان است نظم حیاتمند و نظمی است که از کانون روح فطرت ناشی می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غریزه توسط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نباید جراحی شود، و اگر شود باز به حالتی در می‌آید که جراحی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مدرنیته مدیریت گروهی را بر جراحی مبتنی کرد، و این جراحی تنها </w:t>
      </w:r>
    </w:p>
    <w:p>
      <w:pPr>
        <w:pStyle w:val="BookText"/>
        <w:rPr/>
      </w:pPr>
      <w:r>
        <w:rPr>
          <w:rFonts w:ascii="IRNazanin" w:hAnsi="IRNazanin" w:eastAsia="IRNazanin"/>
          <w:color w:val="111111"/>
          <w:sz w:val="28"/>
          <w:sz w:val="28"/>
          <w:szCs w:val="28"/>
          <w:rtl w:val="true"/>
          <w:lang w:bidi="fa-IR"/>
        </w:rPr>
        <w:t>در محدودۀ کاری گروه محصور نماند و به مدیریت جامعه، مدیریت خانواده و مدیریت خود فردی،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هم جدائی و جراحی را نپذیرفت و یکنواخت شد، لیکن در ماهیت جدید منفی، گوئی آفرینش نیز اینگونه آفریده است با تفکیک ها، جدائی ها، تک انگاری ها، تک زیستی ها و تنها بودن ها، آنهم با ماهیتی که نه در کندوی زنبور هست و نه در زندگی 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در اجتماع های مدرنیته، افراد گمان می‌کنند که برای همین آفریده شده 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در جوامع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میزانی که از مدرنیته برخوردار می‌شوند،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گروه، نقش عظیم دارد به حدی که عقل و اندیشه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عوض می کند و همچنین معنی و مفهوم زندگی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فرد</w:t>
      </w:r>
      <w:r>
        <w:rPr>
          <w:rStyle w:val="FootnoteAnchor"/>
          <w:rtl w:val="true"/>
        </w:rPr>
        <w:footnoteReference w:id="72"/>
      </w:r>
      <w:r>
        <w:rPr>
          <w:rFonts w:ascii="IRNazanin" w:hAnsi="IRNazanin" w:eastAsia="IRNazanin"/>
          <w:color w:val="111111"/>
          <w:sz w:val="28"/>
          <w:sz w:val="28"/>
          <w:szCs w:val="28"/>
          <w:rtl w:val="true"/>
          <w:lang w:bidi="fa-IR"/>
        </w:rPr>
        <w:t>و باور به آن، یک یافتۀ علمی و فکری نیست، بل یک پذیرش و انفعال قهری است؛ نتیجۀ چگونگی ماهیت مدیریت گروه است، نه نتیجۀ انسان شناسی یا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تحمیل سُترگ است که بر علم و دانش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انسانی و صلح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صلح طلب است یا جنگ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هنوز هم علوم انسانی غربی یک پاسخ علمی به این پرسش نداده است؛ از جانبی رئالیسم و واقعیت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مشاهدۀ این که انسان هرگز بدون جنگ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می‌کند که انسان به عنوان یک موجود جنگ طلب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دست‌اندرکاران علوم انسانی غیر از این نظر بدهد، اهل شعار و عوام فریب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جانبی دیگر وجدان هیچ متفکری اجازه نمی دهد که چنین تعریفی از برترین موجود داده شود</w:t>
      </w:r>
      <w:r>
        <w:rPr>
          <w:rFonts w:eastAsia="IRNazanin" w:cs="IRNazanin"/>
          <w:color w:val="111111"/>
          <w:sz w:val="28"/>
          <w:szCs w:val="28"/>
          <w:rtl w:val="true"/>
          <w:lang w:bidi="fa-IR"/>
        </w:rPr>
        <w:t xml:space="preserve">. </w:t>
      </w:r>
      <w:bookmarkStart w:id="104" w:name="pg5875_72227"/>
    </w:p>
    <w:p>
      <w:pPr>
        <w:pStyle w:val="BookText"/>
        <w:rPr/>
      </w:pPr>
      <w:bookmarkEnd w:id="104"/>
      <w:r>
        <w:rPr>
          <w:rFonts w:ascii="IRNazanin" w:hAnsi="IRNazanin" w:eastAsia="IRNazanin"/>
          <w:color w:val="111111"/>
          <w:sz w:val="28"/>
          <w:sz w:val="28"/>
          <w:szCs w:val="28"/>
          <w:rtl w:val="true"/>
          <w:lang w:bidi="fa-IR"/>
        </w:rPr>
        <w:t>اسلام در پاسخ به این پرسش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غریزتاً جنگ طلب و فطرتاً صلح طلب است؛ انسان هم دارای روح غریزه است که حیوان نیز آن را دارد، و هم دارای روح فطرت است که حیوان فاقد آن است؛ منشأ صلح خواهی، علم، خانواده، جامعه، تاریخ، اخلاق، حیاء، حس زیبا شناسی و زیبا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 حیوان ندارد و انسان دارای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مدیریت گروه با ماهیت مشروح در بالا باشد، مدیریت جامعه نیز متکی 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اجبار دیکتاتوری و خواه اجبار نیاز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همانطور که جامعه عبارت است از مجموع گروه ها، جامعۀ جهانی نیز عبارت است از مجموع جامعه ها که قهراً مدیریتش نیز به جبر و جنگ متکی می‌شود، و هیچ راهی برای صلح ندارد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صلحش زائیچۀ ترس باشد؛ همانطور که یک فرد نیروی کار در میان گروهی از ترس دیکتاتور کار می کند و یا از ترس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اشتباه نشود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نیاز انگیزاننده و حریت آور است، لیکن ترس از نیاز، بردگی آور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آفرینشی می دهد؛ به شکل بردگی کهن یا به شکل بردگی مدرن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جمعیت بزرگی از انسانها در مراکز بزرگ و بنگاههای تولید اسلحه ها و بمب ها، در قالب گروه ها مدیریت گروهی می شوند، کدام انسان دارای سلامت روانی دوست دارد در چنین بنگاههائی کار کند؟ آیا غیر از جبر دیکتاتوری، یا جبر نیازی، انگیزه ای در این کار وجود دارد؟</w:t>
      </w:r>
    </w:p>
    <w:p>
      <w:pPr>
        <w:pStyle w:val="Heading4"/>
        <w:numPr>
          <w:ilvl w:val="3"/>
          <w:numId w:val="1"/>
        </w:numPr>
        <w:rPr/>
      </w:pPr>
      <w:bookmarkStart w:id="105" w:name="__RefHeading___Toc5111073_581953129"/>
      <w:bookmarkStart w:id="106" w:name="_Toc38"/>
      <w:bookmarkEnd w:id="105"/>
      <w:r>
        <w:rPr/>
        <w:t>8</w:t>
      </w:r>
      <w:r>
        <w:rPr>
          <w:rtl w:val="true"/>
        </w:rPr>
        <w:t xml:space="preserve">- </w:t>
      </w:r>
      <w:r>
        <w:rPr>
          <w:rtl w:val="true"/>
        </w:rPr>
        <w:t>مدیریت کودک</w:t>
      </w:r>
      <w:bookmarkEnd w:id="106"/>
    </w:p>
    <w:p>
      <w:pPr>
        <w:pStyle w:val="BookText"/>
        <w:rPr/>
      </w:pPr>
      <w:r>
        <w:rPr>
          <w:rFonts w:ascii="IRNazanin" w:hAnsi="IRNazanin" w:eastAsia="IRNazanin"/>
          <w:color w:val="111111"/>
          <w:sz w:val="28"/>
          <w:sz w:val="28"/>
          <w:szCs w:val="28"/>
          <w:rtl w:val="true"/>
          <w:lang w:bidi="fa-IR"/>
        </w:rPr>
        <w:t>همگی باور کرده ایم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غیر از مدیریت است 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 هست، در حالی که تربیت نیز نیازمند مدیریت است و اساساً هیچ بعدی از ابعاد زیست بشر بدون مدیریت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متن این دفتر خواهیم دید که مدیریت همزاد انسان است و انسان هم مدیر و هم مدیریت شونده متولد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 کودک عبارت است از سنبل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نظام مدیریت گروه که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تعیین کننده است، این بار نه از جانب مدیریت شوندگان که کودکان هستند، بل از جانب مدیران که نیازمند این شغل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 شناسی ثابت کرده است گیاهان نیز مهر و محبت را احساس می کنند تا چه رسد به انسان، مدیر و مسئول مهد کودک گرچه دارای والاترین روحیه انسانی باشد نمی تواند خلأ مهر مادری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مدیریت گروه در عصر مدرنیته، ماهیت خانواده را دچار جراحی میان اعضا کرده و مدیریت تربیت کودک را نیز به مدیریت گروهی مبدل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کودکی وقتی که بزرگ می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خویشتن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اساس همان قواعد مدیریت گروهی عمل خواهد کرد، و چون از آغاز، طبع وضعیت آفرینشی خویش را از دست داده و اینک انسان طبیعی نیست، خودشناسی و خود مدیریتی اش نیز غیر طبیعی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نگاه دقیق در شخصیت سران جامعه ها و رهبران دولت ها، این وارونگی شخصیت را در آنان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عصر مدرنیته، در طول تاریخ همۀ خونخواران یا در مدیریت تربیتی اولیه کمبود داشته اند و یا در مدیریت خانواده و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فرهنگ عمومی ما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در مقام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مقام ناسزاگوئی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درباره یتیمانی که برای شان جایگزین، مطلوب بود؛ فرق می کند، لیکن این جایگزین نه در مدیریت گروهی مهد کودک امکان دارد و نه در دارالایتام ها،</w:t>
      </w:r>
      <w:r>
        <w:rPr>
          <w:rStyle w:val="FootnoteAnchor"/>
          <w:rtl w:val="true"/>
        </w:rPr>
        <w:footnoteReference w:id="73"/>
      </w:r>
      <w:r>
        <w:rPr>
          <w:rFonts w:ascii="IRNazanin" w:hAnsi="IRNazanin" w:eastAsia="IRNazanin"/>
          <w:color w:val="111111"/>
          <w:sz w:val="28"/>
          <w:sz w:val="28"/>
          <w:szCs w:val="28"/>
          <w:rtl w:val="true"/>
          <w:lang w:bidi="fa-IR"/>
        </w:rPr>
        <w:t>آنهم با مدیریت گروهی که ره آورد مدرنیته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مارکسیسم مطابق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پرولتری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چیزی به نام خانواده را غیر لازم بل مضر می داند، تا چه رسد به تربیت و مدیریت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عنصر بصورت دیکتاتوری یا </w:t>
      </w:r>
      <w:bookmarkStart w:id="107" w:name="pg5875_72229"/>
    </w:p>
    <w:p>
      <w:pPr>
        <w:pStyle w:val="BookText"/>
        <w:rPr/>
      </w:pPr>
      <w:bookmarkEnd w:id="107"/>
      <w:r>
        <w:rPr>
          <w:rFonts w:ascii="IRNazanin" w:hAnsi="IRNazanin" w:eastAsia="IRNazanin"/>
          <w:color w:val="111111"/>
          <w:sz w:val="28"/>
          <w:sz w:val="28"/>
          <w:szCs w:val="28"/>
          <w:rtl w:val="true"/>
          <w:lang w:bidi="fa-IR"/>
        </w:rPr>
        <w:t>اجبار نیازی، یک اصل عملی در لیبرالیسم است که خانواده و تربیت و مدیریت خانواده را فلج می کند</w:t>
      </w:r>
      <w:r>
        <w:rPr>
          <w:rFonts w:eastAsia="IRNazanin" w:cs="IRNazanin"/>
          <w:color w:val="111111"/>
          <w:sz w:val="28"/>
          <w:szCs w:val="28"/>
          <w:rtl w:val="true"/>
          <w:lang w:bidi="fa-IR"/>
        </w:rPr>
        <w:t>.</w:t>
      </w:r>
    </w:p>
    <w:p>
      <w:pPr>
        <w:pStyle w:val="Heading4"/>
        <w:numPr>
          <w:ilvl w:val="3"/>
          <w:numId w:val="1"/>
        </w:numPr>
        <w:rPr/>
      </w:pPr>
      <w:bookmarkStart w:id="108" w:name="__RefHeading___Toc5111075_581953129"/>
      <w:bookmarkStart w:id="109" w:name="_Toc39"/>
      <w:bookmarkEnd w:id="108"/>
      <w:r>
        <w:rPr/>
        <w:t>10</w:t>
      </w:r>
      <w:r>
        <w:rPr>
          <w:rtl w:val="true"/>
        </w:rPr>
        <w:t xml:space="preserve">- </w:t>
      </w:r>
      <w:r>
        <w:rPr>
          <w:rtl w:val="true"/>
        </w:rPr>
        <w:t>مدیریت خانواده</w:t>
      </w:r>
      <w:bookmarkEnd w:id="109"/>
    </w:p>
    <w:p>
      <w:pPr>
        <w:pStyle w:val="BookText"/>
        <w:rPr/>
      </w:pPr>
      <w:r>
        <w:rPr>
          <w:rFonts w:ascii="IRNazanin" w:hAnsi="IRNazanin" w:eastAsia="IRNazanin"/>
          <w:color w:val="111111"/>
          <w:sz w:val="28"/>
          <w:sz w:val="28"/>
          <w:szCs w:val="28"/>
          <w:rtl w:val="true"/>
          <w:lang w:bidi="fa-IR"/>
        </w:rPr>
        <w:t xml:space="preserve">در جامعه های مدرن تر، خانواده ها فاقد مدیریت هستند، محیط خانه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خوابگاه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 و هیچ نیازی به مدیریت به معنی واقعی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اسلام خانواده بدون مدیریت، مصداق خانواده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کدام عضو از اعضای خانواده باید مدیر این نهاد گرانقدر باشند؟ شرح این موضوع در متن این دفتر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و انسان شناسی اسلام، جامعه شخصیت دارد؛ شخصیتی که اقتضاها، جاذبه ها و دافعه هایش هم با اقتضاها، جاذبه ها و دافعه های تک تک افراد فرق های اساسی و ماهوی دارد، و هم با اقتضاها، جاذبه ها و دافعه های مجموعۀ تلنبار افراد بدون پیوند، فرق اساسی و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مسئله را در دیگر نوشته ها شرح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تکرار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آن صرفنظر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انسان شناسی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قرآن و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سه نفر در کنار هم و همکاری و همراه بودن شان در یک جهت و هدف واحد، محقق می شود؛ یعنی این سه فرد با این شرایط، شخصیتی را به وجود می آورند که با شخصیت هر کدام از آنان کاملاً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بنیادی چگونگی مدیریت گروه بر مدیریت خود، مدیریت خانواده، مدیریت جامعه، یک طرفه نیست، دقیقاً همانطور این مدیریت ها نیز به مدیریت گروه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گفته شد ابعاد وجودی و زیستی انسان را نمی توان از همدیگر جدا و جراحی کرد</w:t>
      </w:r>
      <w:r>
        <w:rPr>
          <w:rFonts w:eastAsia="IRNazanin" w:cs="IRNazanin"/>
          <w:color w:val="111111"/>
          <w:sz w:val="28"/>
          <w:szCs w:val="28"/>
          <w:rtl w:val="true"/>
          <w:lang w:bidi="fa-IR"/>
        </w:rPr>
        <w:t>.</w:t>
      </w:r>
    </w:p>
    <w:p>
      <w:pPr>
        <w:pStyle w:val="Heading4"/>
        <w:numPr>
          <w:ilvl w:val="3"/>
          <w:numId w:val="1"/>
        </w:numPr>
        <w:rPr/>
      </w:pPr>
      <w:bookmarkStart w:id="110" w:name="__RefHeading___Toc5111077_581953129"/>
      <w:bookmarkStart w:id="111" w:name="_Toc40"/>
      <w:bookmarkEnd w:id="110"/>
      <w:r>
        <w:rPr>
          <w:rtl w:val="true"/>
        </w:rPr>
        <w:t>قاعده</w:t>
      </w:r>
      <w:bookmarkEnd w:id="11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پدیده های طبیعی همیشه مادر فرزند را تغذیه می کند، اما در پدیده های انسانی، فرزند به محض تولد بر می گردد مادر خویش را تغذیه و فربه می کند؛ اگر فقر از جهل ناشی شود فوراً بر می گردد جهل را تقویت و فربه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bookmarkStart w:id="112" w:name="pg5875_72230"/>
    </w:p>
    <w:p>
      <w:pPr>
        <w:pStyle w:val="BookText"/>
        <w:rPr/>
      </w:pPr>
      <w:bookmarkEnd w:id="112"/>
      <w:r>
        <w:rPr>
          <w:rFonts w:ascii="IRNazanin" w:hAnsi="IRNazanin" w:eastAsia="IRNazanin"/>
          <w:color w:val="111111"/>
          <w:sz w:val="28"/>
          <w:sz w:val="28"/>
          <w:szCs w:val="28"/>
          <w:rtl w:val="true"/>
          <w:lang w:bidi="fa-IR"/>
        </w:rPr>
        <w:t>جهل از فقر ناشی شود برمی گردد فقر را فربه می کند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همچنین است رابطۀ تأثیر و تأثر در مدیریت ها</w:t>
      </w:r>
      <w:r>
        <w:rPr>
          <w:rFonts w:eastAsia="IRNazanin" w:cs="IRNazanin"/>
          <w:color w:val="111111"/>
          <w:sz w:val="28"/>
          <w:szCs w:val="28"/>
          <w:rtl w:val="true"/>
          <w:lang w:bidi="fa-IR"/>
        </w:rPr>
        <w:t>.</w:t>
      </w:r>
    </w:p>
    <w:p>
      <w:pPr>
        <w:pStyle w:val="Heading3"/>
        <w:numPr>
          <w:ilvl w:val="2"/>
          <w:numId w:val="1"/>
        </w:numPr>
        <w:rPr/>
      </w:pPr>
      <w:bookmarkStart w:id="113" w:name="__RefHeading___Toc5111079_581953129"/>
      <w:bookmarkStart w:id="114" w:name="_Toc41"/>
      <w:bookmarkEnd w:id="113"/>
      <w:r>
        <w:rPr>
          <w:rtl w:val="true"/>
        </w:rPr>
        <w:t>مقدمۀ یازدهم</w:t>
      </w:r>
      <w:r>
        <w:rPr>
          <w:rtl w:val="true"/>
        </w:rPr>
        <w:t xml:space="preserve">: </w:t>
      </w:r>
      <w:r>
        <w:rPr>
          <w:rtl w:val="true"/>
        </w:rPr>
        <w:t>انسان و مدیریت</w:t>
      </w:r>
      <w:bookmarkEnd w:id="114"/>
    </w:p>
    <w:p>
      <w:pPr>
        <w:pStyle w:val="Heading4"/>
        <w:numPr>
          <w:ilvl w:val="3"/>
          <w:numId w:val="1"/>
        </w:numPr>
        <w:rPr/>
      </w:pPr>
      <w:bookmarkStart w:id="115" w:name="__RefHeading___Toc5111081_581953129"/>
      <w:bookmarkStart w:id="116" w:name="_Toc42"/>
      <w:bookmarkEnd w:id="115"/>
      <w:r>
        <w:rPr>
          <w:rtl w:val="true"/>
        </w:rPr>
        <w:t>انسان و مدیریت</w:t>
      </w:r>
      <w:bookmarkEnd w:id="116"/>
    </w:p>
    <w:p>
      <w:pPr>
        <w:pStyle w:val="BookText"/>
        <w:rPr/>
      </w:pPr>
      <w:r>
        <w:rPr>
          <w:rFonts w:ascii="IRNazanin" w:hAnsi="IRNazanin" w:eastAsia="IRNazanin"/>
          <w:color w:val="111111"/>
          <w:sz w:val="28"/>
          <w:sz w:val="28"/>
          <w:szCs w:val="28"/>
          <w:rtl w:val="true"/>
          <w:lang w:bidi="fa-IR"/>
        </w:rPr>
        <w:t xml:space="preserve">مدیریت بعنوان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پدیدۀ انسانی است، و بعنوان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از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شناخت ماهیت این پدیده، سپس علمیت این علم، چاره ای جز پرداختن به مسائلی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مبنایی و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منشأ این پدیده و چگونگی رابطۀ آن با انسان و ریشه هایش در کانون وجود انسان، شناخته شود</w:t>
      </w:r>
      <w:r>
        <w:rPr>
          <w:rFonts w:eastAsia="IRNazanin" w:cs="IRNazanin"/>
          <w:color w:val="111111"/>
          <w:sz w:val="28"/>
          <w:szCs w:val="28"/>
          <w:rtl w:val="true"/>
          <w:lang w:bidi="fa-IR"/>
        </w:rPr>
        <w:t>.</w:t>
      </w:r>
    </w:p>
    <w:p>
      <w:pPr>
        <w:pStyle w:val="Heading4"/>
        <w:numPr>
          <w:ilvl w:val="3"/>
          <w:numId w:val="1"/>
        </w:numPr>
        <w:rPr/>
      </w:pPr>
      <w:bookmarkStart w:id="117" w:name="__RefHeading___Toc5111083_581953129"/>
      <w:bookmarkStart w:id="118" w:name="_Toc43"/>
      <w:bookmarkEnd w:id="117"/>
      <w:r>
        <w:rPr>
          <w:rtl w:val="true"/>
        </w:rPr>
        <w:t>مسئله اول</w:t>
      </w:r>
      <w:bookmarkEnd w:id="11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مدیریت از خاصّه های انسان است؟ یا در زندگی هر موجود جاندار هست؟ نوعی از مدیریت را در زندگی هر حیوانی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ها، گوزن ها، مورچه ها، موریانه ها، زنبورها، درناها، غازهای وحشی،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از خصیصه ها و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تنها فرقی که در این مسئله میان انسان و دیگر جانداران هست، توسعه و تکامل آن در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پذیری مدیریت شوندگان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زیست حیوانی دقیق تر و منظم تر و با رعایت دقیق هنجارهای مربوطه است، بر خلاف انسان که قانون شکنی و رفتارهای خلاف هنجارهای مدیریتی مدیریت شوندگان، بزرگترین مشکل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و آسیب هایی که صداقت انسان مدیر، را تهدید می کند، از آن مشکل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مدیر نه چیزی از خیانت نسبت به مدیریت شوندگان دارد و نه می تواند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خیانت در مجرایش عبارت است از مقدم دانستن منافع شخص مدیر بر منافع مدیریت شوندگان، و چنین چیزی در رفتار حیوان مدیر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آیا آنچه در زندگی حیوان مشاهده می کنیم مشمول معنی، مفهوم و ماهیت مدیریت است؟ آیا می تواند مصداق مدیریت باشد؟</w:t>
      </w:r>
    </w:p>
    <w:p>
      <w:pPr>
        <w:pStyle w:val="BookText"/>
        <w:rPr/>
      </w:pPr>
      <w:r>
        <w:rPr>
          <w:rFonts w:ascii="IRNazanin" w:hAnsi="IRNazanin" w:eastAsia="IRNazanin"/>
          <w:color w:val="111111"/>
          <w:sz w:val="28"/>
          <w:sz w:val="28"/>
          <w:szCs w:val="28"/>
          <w:rtl w:val="true"/>
          <w:lang w:bidi="fa-IR"/>
        </w:rPr>
        <w:t>از نگاه عامّۀ دست اندرکاران علوم انسانی غربی، لزوماً و الزاماً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از ملازمات اساسی حیات است و مختص انسان نیست و هر فرقی در این موضوع میان حیوان و انسان مشاهده می شود از درجات مدرّج آن است که مطابق درجات تکامل می باشد و در اصل و اساس یک ماهیت واحد دارد که در اَشکال مدرّج ظهور می یابد، حتی در میان انواع حیوان نیز با درجات بشدت متفاوت به منصۀ عمل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از دست اندرکاران علوم انسانی غربی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 اساسی و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میان جانداران از آنجمله انسان، تردیدی کند، توجه ندارد که این بینش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ناسازگار است، بل تضاد و بل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جان مسئله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حیوان است با پسوند متکامل، وحدت ماهیت و سنخیت اصل و اساس مدیریت، در حیوان و انسان مسلّم است، و اگر انسان یک فرق ذاتی در آفرینش و خلقت دارد، این وحدت ماهیت و سنخیت جائی ندارد و هیچ رابطه ای میان آنچه در زیست حیوان مشاهده می شود با آنچه در زیست انسانی مدیریت نامیده می شود، وجود ندارد و هرکدام ماهیت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مدیریت یک پدیدۀ اجتماعی است؟ این پرسش ظاهراً عجیب است؛ مگر کسی در این شک دارد که مدیریت یک پدیدۀ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r>
        <w:rPr>
          <w:rStyle w:val="FootnoteAnchor"/>
          <w:rtl w:val="true"/>
        </w:rPr>
        <w:footnoteReference w:id="7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مسئله به این بداهت و با این آسانی نیست؛ فرض کنید که در کره ای از کرات جهان </w:t>
      </w:r>
    </w:p>
    <w:p>
      <w:pPr>
        <w:pStyle w:val="BookText"/>
        <w:rPr/>
      </w:pPr>
      <w:r>
        <w:rPr>
          <w:rFonts w:ascii="IRNazanin" w:hAnsi="IRNazanin" w:eastAsia="IRNazanin"/>
          <w:color w:val="111111"/>
          <w:sz w:val="28"/>
          <w:sz w:val="28"/>
          <w:szCs w:val="28"/>
          <w:rtl w:val="true"/>
          <w:lang w:bidi="fa-IR"/>
        </w:rPr>
        <w:t>یا در یک جزیرۀ دور افتاده، تنها یک خانواده از انسان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خانواده مدیریتی نخواهد بود؟ 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فقدان جامعه نیز، اصل مدیریت سرجای خود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ریشه دارتر از این؛ تنها یک فردی در یک جنگلی، جزیره ای تنها و کاملاً بریده از همه جا و همه کس؛ باز مدیریت دارد؛ خودش هم مدیر است و هم مدیریت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آینده خواهیم دید که این نوع مدیریت در زندگی حیوان وجود ندارد، زیرا مدیریت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و مدیریت شونده و این دوگانگی در حیوان منفرد، نیست اما در انسان هست زیرا انسان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مقایسه میان مدیریت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یک پدیدۀ خانوادگی و نیز یک پدیدۀ اجتماعی است، اما مدیریت یک امر فردی، خانوادگی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هیچ وقت و هرگز فارغ از مدیریت نیست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از دیدگاه اسلام، و از نظر انسان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اینکه متکامل ترین جاندار است، در آفرینش و خلقت نیز یک فرق اساسی با همۀ جانداران دارد؛ انسان یک روح بیش از حیوان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 اراده و گزینش و همۀ رفتارهای حیوان، به محور روح غریزه و حیاتش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علاوه بر آن یک روح دیگر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جامعه، خانواده، تاریخ، حیاء، لباس، اخلاق، زیباشناسی و زیباخواهی، و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 انسان دارد و حیوان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دیدگاه این مکتب، مدیریت از خاصّه های ذاتی انسان است و هیچگونه </w:t>
      </w:r>
    </w:p>
    <w:p>
      <w:pPr>
        <w:pStyle w:val="BookText"/>
        <w:rPr/>
      </w:pPr>
      <w:r>
        <w:rPr>
          <w:rFonts w:ascii="IRNazanin" w:hAnsi="IRNazanin" w:eastAsia="IRNazanin"/>
          <w:color w:val="111111"/>
          <w:sz w:val="28"/>
          <w:sz w:val="28"/>
          <w:szCs w:val="28"/>
          <w:rtl w:val="true"/>
          <w:lang w:bidi="fa-IR"/>
        </w:rPr>
        <w:t>وحدت ماهیت و سنخیت با آنچه در زیست حیوان مشاهده می شود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منفرد فقط نیازهای خود را اداره می کند، اما انسان منفرد هم نیازهای خود را اداره می کند و هم خویشتن خویش را مدیریت می کند، و این نکته دقیق است زیرا موجودی که فقط نیازهای خود را اداره می کند،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بویژه در اصطلاح مدیریت، مدیریت آن است که شخصیتی شخصیت دیگر را اداره کند و باید دو شخصیت باشد تا مدیریت مصداق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انسان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مثال و فرض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ندارد مگر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غریزه اش فطرتش را مدیریت کند و یا فطرتش غریزه اش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این مکتب و مطابق انسان شناسی آن، قرار است فطرت انسان غریزه اش را مدیریت کند؛ و همۀ نبوت ها نه غیر از این پیامی آورده اند و نه مقرراتی وضع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مدیریت از این دیدگاه،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از او جدا نمی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خود، مدیریت خانواده، مدیریت گروه، مدیریت تیم، مدیریت سازمان، و 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آن فرد منفرد مفروض، اگر اتفاقاً یک فرد دیگر پیدا شود و در کنار او قرار گیرد و با هم زندگی کنند، محور مدیریتش از مدیریت خود برکنده شود و به مدیریت فرد دوم مبدل گردد، بل در این صورت یک محور دیگر از مدیریت در کنار مدیریت قبلی برایش پدید می گردد، و همچنین است اگر او دارای خانواده باشد، و اگر او را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ببگیریم، مدیریتش سه محوری می گردد، و همینطور است اگر او را در یک کلان یا جامعۀ بزرگ بنظر بیاوریم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هر کدام از شما مدیر هستید و هرکدامتان دربارۀ مدیریت شوندگان خود مسئول است</w:t>
      </w:r>
      <w:r>
        <w:rPr>
          <w:rFonts w:eastAsia="IRNazanin" w:cs="IRNazanin"/>
          <w:color w:val="111111"/>
          <w:sz w:val="28"/>
          <w:szCs w:val="28"/>
          <w:rtl w:val="true"/>
          <w:lang w:bidi="fa-IR"/>
        </w:rPr>
        <w:t xml:space="preserve">. </w:t>
      </w:r>
      <w:bookmarkStart w:id="119" w:name="pg5875_72234"/>
    </w:p>
    <w:p>
      <w:pPr>
        <w:pStyle w:val="BookText"/>
        <w:rPr/>
      </w:pPr>
      <w:bookmarkEnd w:id="119"/>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اگر منفرد نباشد، در خانواده یا در گروه و یا در جامعه باشد مدیر است؛ اطلاق عموم این سخن شامل هر انسان است حتی آن انسان مفروض منفرد، او هم در مدیریت شخص خودش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خطاب به هر انسانی در هر جا، در هر شرایط و در طول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زیباتر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کسی است که خود مدیر جامعه است که همۀ افراد تحت مدیریت خود را مدیر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می رسیم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مدیریت برای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خود، مدیریت خانواده، مدیریت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تیم 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کدام از این چهار نوع به چهار قسم و چهار شاخه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 دفتر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سروکار داریم و باید هرکدام را در بخش ویژه ای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پیش از ورود به این مباحث لازم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و تعریف آن امکان ندارد مگر با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تمایزات علوم انسانی با علوم تجربی همین مسئله است؛ در تعریف هیچکدام از علوم تجربی چیزی بنام هدف در صحت و سقم تعریف دخالتی ندارد گرچه انسان عاقل هیچ کاری را بدون هدف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هدف در علوم تجربی عقلانی بودن و عقلانی نبودن کار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علوم انسانی علاوه بر آن برای صحت تعریف نیز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بس مهم است که متأسفانه مورد غفلت و تسامح قرار می گیرد</w:t>
      </w:r>
      <w:r>
        <w:rPr>
          <w:rFonts w:eastAsia="IRNazanin" w:cs="IRNazanin"/>
          <w:color w:val="111111"/>
          <w:sz w:val="28"/>
          <w:szCs w:val="28"/>
          <w:rtl w:val="true"/>
          <w:lang w:bidi="fa-IR"/>
        </w:rPr>
        <w:t>.</w:t>
      </w:r>
    </w:p>
    <w:p>
      <w:pPr>
        <w:pStyle w:val="Heading4"/>
        <w:numPr>
          <w:ilvl w:val="3"/>
          <w:numId w:val="1"/>
        </w:numPr>
        <w:rPr/>
      </w:pPr>
      <w:bookmarkStart w:id="120" w:name="__RefHeading___Toc5111085_581953129"/>
      <w:bookmarkStart w:id="121" w:name="_Toc44"/>
      <w:bookmarkEnd w:id="120"/>
      <w:r>
        <w:rPr>
          <w:rtl w:val="true"/>
        </w:rPr>
        <w:t>هدف از مدیریت</w:t>
      </w:r>
      <w:bookmarkEnd w:id="12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گفته شد، مدیریت یک خصیصۀ ذاتی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همزاد انسان است و چیزی است که آفرینش و طبیعت نیز آن را از انسان می خواهد و یک تکلیف خلقتی و تکوینی است مانند غذا خوردن و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صرف نظر از ارادۀ خود انسان، و با صرف نظر از ضمیر خودآگاه انسان، خود آفرینش، هدفی از مدیریت دارد که نقطۀ اولیۀ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توسعۀ شخصیت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نقطه باز شده و سطح موسّعی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موجود صرفاً غریزی، زاویه باز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در برخی از آن ها بیشتر باز شده و به همیاری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در برخی دیگر بیشتر گسترش یافته حتی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اجتماع</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نیز می رسد مانند زنبوران عسل، موریانه ها و مورچه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موجودات صرفاً غریزی می بینیم با همۀ نظام و ظرافت، مدیریت نیست چیزی شبیه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 رفتار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یک رفتار کاملاً غریزی و با انگیزۀ کاملاً غریزی و مسلوب الاختیار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مورچگان مدیریت نمی کنند بل در سلطۀ غریزه مدیریت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را نیز غریزه تعیین می کند با سلب هر نوع توان تغییر و گزینش، و لذا میلیون ها سال است کندوی زنبور در همان روند در جا زده و تکاملی در آن مشاهده نمی شود و همچنین دیگر جاندارانی که زیست گروهی یا اجتماعی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 غریزی نیز در بستر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کند، لیکن به هر میزان متکامل شود باز از سیستم لوله کشی شدۀ غریزه نمی تواند خارج شود؛ زیست غریزی هرچه گسترده تر، دقیق تر، نظام مندتر، و شگفت انگیز نیز باشد باز نمی تواند موجود را از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کننده مبدل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مسخَّر در سلطۀ غریزه و هرگز به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تسخیرکننده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انسان است که مسخِّر و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آگاهانه </w:t>
      </w:r>
    </w:p>
    <w:p>
      <w:pPr>
        <w:pStyle w:val="BookText"/>
        <w:rPr/>
      </w:pPr>
      <w:r>
        <w:rPr>
          <w:rFonts w:ascii="IRNazanin" w:hAnsi="IRNazanin" w:eastAsia="IRNazanin"/>
          <w:color w:val="111111"/>
          <w:sz w:val="28"/>
          <w:sz w:val="28"/>
          <w:szCs w:val="28"/>
          <w:rtl w:val="true"/>
          <w:lang w:bidi="fa-IR"/>
        </w:rPr>
        <w:t>با ارادۀ گزینشی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طیف گسترده ای هم بر طبیعت خود و هم بر طبیعت عام حکمرانی می کند و ارادۀ آگاهانه و گزینشمندانۀ خود را بر طبیعت تحمیل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غریزی همیشه تحت سلطۀ طبیعت اداره می شود، در پیشرفته ترین مرحله که به دقیق ترین نظام می رسد تحولی که در ادارۀ زیستی اش پدید می گردد، گذر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سیطرۀ جامع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سیطرۀ جامع کمونی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باز مدیرش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اداره می کند که کندوی زنبور عسل نمونۀ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 صرفاً غریزی هرگز به مقام مدیریت نمی رسد 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ذاتش چیزی بنام مدیریت وجود ندارد تا به بستر علمیت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فقط انسان است که مدیریت همزاد اوست و هرچه در انسان باشد در بستر علم نیز قرار گرفته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داشتۀ ذاتی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رودخانۀ علم به مرحلۀ آگاهی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از بالقوگی به بالفعلی، آنهم با خروج آگاهانه در مسیر آگاهانه و هدف آگاهانه با گزینش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رشاد و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و جامعۀ انسانی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درجا نمی زند، یا صعود می کند و یا سقوط؛ یا شأن زیستی اش ترقی می کند و یا تنزل، برخلاف اجتماع موریانه ها که میلیون ها سال است درجا می زند، نه صعودی دارد و نه نزولی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خود، مدیریت خانواده، مدیریت گروه، 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 است که معنایش در بالا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پایۀ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 از آفت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قبل از هر چیز عوامل سقوط از بین برود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آمَنَ یا قَوْمِ اتَّبِعُونِ أَهْدِکُمْ سَبیلَ الرَّشاد</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کسی که مؤمن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جامعۀ من از من پیروی کنید تا شما را به راه رشاد رهنمون باشم</w:t>
      </w:r>
      <w:r>
        <w:rPr>
          <w:rFonts w:eastAsia="IRNazanin" w:cs="IRNazanin"/>
          <w:color w:val="111111"/>
          <w:sz w:val="28"/>
          <w:szCs w:val="28"/>
          <w:rtl w:val="true"/>
          <w:lang w:bidi="fa-IR"/>
        </w:rPr>
        <w:t xml:space="preserve">. </w:t>
      </w:r>
      <w:bookmarkStart w:id="122" w:name="pg5875_72237"/>
    </w:p>
    <w:p>
      <w:pPr>
        <w:pStyle w:val="BookText"/>
        <w:rPr/>
      </w:pPr>
      <w:bookmarkEnd w:id="122"/>
      <w:r>
        <w:rPr>
          <w:rFonts w:ascii="Amiri" w:hAnsi="Amiri" w:eastAsia="Amiri" w:cs="Amiri"/>
          <w:color w:val="111111"/>
          <w:sz w:val="28"/>
          <w:sz w:val="28"/>
          <w:szCs w:val="28"/>
          <w:rtl w:val="true"/>
          <w:lang w:bidi="ar-SA"/>
        </w:rPr>
        <w:t>راه 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فَلْیَسْتَجیبُوا لی وَ لْیُؤْمِنُوا بی لَعَلَّهُمْ یَرْشُدُون</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بایسته است پیام و رهنمون من را اجابت کنند تا در مسیر رشد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با صیغه مضارع آمده و حاکی از این است که آنچه هدف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رشاد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رسیدن به رشاد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فقط از آن خدا است، انسان همیشه رونده بوده و رونده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این روش بالنده باشد نه دچار ایستائی گردد و نه 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خلاف جهت رشاد باشد؛ بالقوگی انسان و قوّه هایش در بستر ایستائی یا سقوط قرار گیرد و فاقد هدفی باشد که سزاوار انسانیت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 عَنْ سَبیلِ اللَّهِ وَ یَبْغُونَها عِوَجاً أُولئِکَ فی ضَلالٍ بَعید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از راه خدا باز می دارند و کوشش خودخواهانه و خودمحورانه می کنند تا راه درست را راه رکود جلوه دهند آنان در ضلال دور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 زاویه را از مسیر رشاد باز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 عوجاً و معاجاً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کننده از حرکتش باز ایستد و راکد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نُنَبِّئُکُمْ بِالْأَخْسَرینَ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ضَلَّ سَعْیُهُمْ فِی الْحَیاةِ الدُّنْیا وَ هُمْ یَحْسَبُونَ أَنَّهُمْ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به شما خبر دهم که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 رفتارترین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کار و تلاش شان در بستر زیست پستی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محورانه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و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هدف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با این حال گمان می کنند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ها آیۀ دیگر از مادّۀ ضلال</w:t>
      </w:r>
      <w:r>
        <w:rPr>
          <w:rFonts w:eastAsia="IRNazanin" w:cs="IRNazanin"/>
          <w:color w:val="111111"/>
          <w:sz w:val="28"/>
          <w:szCs w:val="28"/>
          <w:rtl w:val="true"/>
          <w:lang w:bidi="fa-IR"/>
        </w:rPr>
        <w:t>.</w:t>
      </w:r>
    </w:p>
    <w:p>
      <w:pPr>
        <w:pStyle w:val="Heading4"/>
        <w:numPr>
          <w:ilvl w:val="3"/>
          <w:numId w:val="1"/>
        </w:numPr>
        <w:rPr/>
      </w:pPr>
      <w:bookmarkStart w:id="123" w:name="__RefHeading___Toc5111087_581953129"/>
      <w:bookmarkStart w:id="124" w:name="_Toc45"/>
      <w:bookmarkEnd w:id="123"/>
      <w:r>
        <w:rPr>
          <w:rtl w:val="true"/>
        </w:rPr>
        <w:t>امام سجاد علیه السلام</w:t>
      </w:r>
      <w:bookmarkEnd w:id="12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اجْعَلْنِی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خدایا من را از </w:t>
      </w:r>
      <w:bookmarkStart w:id="125" w:name="pg5875_72238"/>
    </w:p>
    <w:p>
      <w:pPr>
        <w:pStyle w:val="BookText"/>
        <w:rPr/>
      </w:pPr>
      <w:bookmarkEnd w:id="125"/>
      <w:r>
        <w:rPr>
          <w:rFonts w:ascii="IRNazanin" w:hAnsi="IRNazanin" w:eastAsia="IRNazanin"/>
          <w:color w:val="111111"/>
          <w:sz w:val="28"/>
          <w:sz w:val="28"/>
          <w:szCs w:val="28"/>
          <w:rtl w:val="true"/>
          <w:lang w:bidi="fa-IR"/>
        </w:rPr>
        <w:t>کسانی قرار ده که به رشاد رهبری می کنند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اللَّهُمَّ فَامْنُنْ عَلَیَّ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الضَّلَالِ بِالرَّشَاد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منت گذار و گمراه ناشده رشادم</w:t>
      </w:r>
      <w:r>
        <w:rPr>
          <w:rStyle w:val="FootnoteAnchor"/>
          <w:rtl w:val="true"/>
        </w:rPr>
        <w:footnoteReference w:id="85"/>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p>
    <w:p>
      <w:pPr>
        <w:pStyle w:val="Heading4"/>
        <w:numPr>
          <w:ilvl w:val="3"/>
          <w:numId w:val="1"/>
        </w:numPr>
        <w:rPr/>
      </w:pPr>
      <w:bookmarkStart w:id="126" w:name="__RefHeading___Toc5111089_581953129"/>
      <w:bookmarkStart w:id="127" w:name="_Toc46"/>
      <w:bookmarkEnd w:id="126"/>
      <w:r>
        <w:rPr>
          <w:rtl w:val="true"/>
        </w:rPr>
        <w:t>تعریف رشاد</w:t>
      </w:r>
      <w:bookmarkEnd w:id="127"/>
    </w:p>
    <w:p>
      <w:pPr>
        <w:pStyle w:val="BookText"/>
        <w:rPr/>
      </w:pPr>
      <w:r>
        <w:rPr>
          <w:rFonts w:ascii="IRNazanin" w:hAnsi="IRNazanin" w:eastAsia="IRNazanin"/>
          <w:color w:val="111111"/>
          <w:sz w:val="28"/>
          <w:sz w:val="28"/>
          <w:szCs w:val="28"/>
          <w:rtl w:val="true"/>
          <w:lang w:bidi="fa-IR"/>
        </w:rPr>
        <w:t>رشاد یعنی پویندگی و فعال بودن و عدم توقف اقتضا های روح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به شرح رفت که منشأ خانواده، جامعه، تاریخ، اخلاق، هنجار و ناهنجار و باید و نباید، زیبا خواهی و زیباشناسی، علم گرائی، حیاء،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انسان دارد و حیوان فاقد آن است، از انگیزش های فطری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توقف این انگیزه‌ها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گرائی خود شخص؛ غریزه اش فطرتش را سرکوب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توقفی که از خارج به او تحمیل شود، از آن جمله است توقفی که مدیریت به فرد یا افراد تحت مدیریت تحمیل کند</w:t>
      </w:r>
      <w:r>
        <w:rPr>
          <w:rFonts w:eastAsia="IRNazanin" w:cs="IRNazanin"/>
          <w:color w:val="111111"/>
          <w:sz w:val="28"/>
          <w:szCs w:val="28"/>
          <w:rtl w:val="true"/>
          <w:lang w:bidi="fa-IR"/>
        </w:rPr>
        <w:t>.</w:t>
      </w:r>
    </w:p>
    <w:p>
      <w:pPr>
        <w:pStyle w:val="Heading4"/>
        <w:numPr>
          <w:ilvl w:val="3"/>
          <w:numId w:val="1"/>
        </w:numPr>
        <w:rPr/>
      </w:pPr>
      <w:bookmarkStart w:id="128" w:name="__RefHeading___Toc5111091_581953129"/>
      <w:bookmarkStart w:id="129" w:name="_Toc47"/>
      <w:bookmarkEnd w:id="128"/>
      <w:r>
        <w:rPr>
          <w:rtl w:val="true"/>
        </w:rPr>
        <w:t>نکتۀ دقیق و مهم</w:t>
      </w:r>
      <w:bookmarkEnd w:id="12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انسان فقط دو راه دارد یا راه رشاد و یا راه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به اینکه در عالم هستی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وجود ندارد مگر خداوند، و اگر در محدودۀ مخلوقات، انبیاء را حق مطلق بدانیم و ابلیس را ناحق مطلق، باید گفت این تعبیر تسامح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راه رشاد مطلق هست و نه راه ضلال مطلق، بل هر دو در فاز نسبیت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معیار میان این دو، آن نسبیت درصدی است که از رشد و ضلالت دارند، و حد فاصل این دو، مقدار آمیزگی است؛ اگر آمیختگی با عنصر ضلال در حدی باشد که مانع رشد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دربارۀ منحرفین از هدف،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یَرَوْا سَبیلَ الغَیِّ یَتَّخِذُوهُ سَبیلاً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اگر راه غیّ را ببینند آن را برای خودشان راه انتخاب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به زور نمی توان باورها و انگیزه های درونی کسی را عوض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 قرآن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رشاد از راه غیّ مشخص و مبین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غَوَی 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هدف انسانی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رشاد گمراه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مدیر غویّ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إِخْوانُهُمْ یَمُدُّونَهُمْ فی الغَیِّ ثُمَّ لا یُقْصِرُون</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و برادران شان آنان را پیوسته در غیّ و ضلال پیش می برند و کوتاه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دامنۀ گسترده ای دارد، بهتر است در خور مجال این دفتر، برگردیم به مسئلۀ هدف از مدیریت در کلامی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انسان در هر کاری هدفی دارد اما از نظر مکتب قرآن و حدیث، همۀ هدف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هدفی که سزاوار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هدفی که راه رشاد به آن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تشخیص این هدف، معیار قاطع و مشخصی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درست و انسانی آن است که سرانجامش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نتیجۀ مدیریت اقناع کنندۀ انسان باشد و بر تشنگی او نیفزاید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أَعْمالُهُمْ کَسَرابٍ بِقیعَةٍ یَحْسَبُهُ الظَّمْآنُ ماءً حَتَّی إِذا جاءَهُ لَمْ یَجِدْهُ شَیْئاً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آنان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 کرده وجود، نیرو، عقل و توان شان را در راه اهداف غیر رشادی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شان همچون سرابی است در یک کویر که انسان تشنه از دور آن را آب می پندارد، اما هنگامی که به آن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 در خواسته اش موفق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همان نیازمند است با نیاز شدید تر و حرص عمیق تر و تشنگی بیشتر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مدیریتی که فاقد عنصر رشد و رشاد باشد، گرچه در آغاز دارای هدف مشخص باشد، لیکن در سرانجام به هدفی نمی رسد جز سراب، خواه درباره خود مدیر باشد و خواه نسبت </w:t>
      </w:r>
    </w:p>
    <w:p>
      <w:pPr>
        <w:pStyle w:val="BookText"/>
        <w:rPr/>
      </w:pPr>
      <w:r>
        <w:rPr>
          <w:rFonts w:ascii="IRNazanin" w:hAnsi="IRNazanin" w:eastAsia="IRNazanin"/>
          <w:color w:val="111111"/>
          <w:sz w:val="28"/>
          <w:sz w:val="28"/>
          <w:szCs w:val="28"/>
          <w:rtl w:val="true"/>
          <w:lang w:bidi="fa-IR"/>
        </w:rPr>
        <w:t>به مدیریت شوندگان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این مکتب، عنصر 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بالقوگی ها به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چشم انداز هدف نهائی باید باشد و هم از آغاز کار و فعالیت تا هدف 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مدیریت خود، خانواده، گروه و جامعه، فاقد عنصر مدام رشاد و سیر قوه ها به فعلیت نباشد، چنین مدیری بر آفرینش، بر کل جهان، بر ابر و باد و مه و خورشید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کرده است؛ همه چیز جهان از اتم، مولکول، تا کره و منظومه، تا کهکشان و حرکات ماده و انرژی کار کرده اند و نتیجۀ این همه کار و فعالیت شان موجودی است به نام انسان که انبان استعدادها است که کل قوۀ جهان برای این استعدادهای بالقوه، به کار گرفته شده اند، اینک این همه محصولات جهان هستی به صورت شخص یا اشخاص مدیریت شونده در اختیار جناب مدیر قرار گرفته اند تا آنان را در راه رشاد و رشد،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جریان کل هستی را در این نکته که به کار، رفتار و فعالیت آن ها می رسد، منحرف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جهان تکامل و رشد است و انسان نه فقط از این قانون مستثنی نیست بل گل سرسبد کاروان تکامل است و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جهان هستی راه درست و مستقیم و سالم و هدفمند است، این مدیر است که می تواند رفتار و فعالیت خود، خانواده یا گروه و یا جامعه را در مسیر دیگر و منحرف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قرآن گشتم ندیدم که ابلیس یا هر کس دیگر و هر مدیر، راه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بل همه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سدّ آن است که راه را ببندد و هیچ معبری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 آن است که مسیر اصلی را ببندد و جریان را به راه دیگر که غیر طبیعی است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مهندسین آب به اینگونه صدّها، سدّ انحرافی می‌گویند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و هر مدیر غیر رشادی، افراد یا جامعۀ انسانی را مسدود السّبیل نمی‌کنند، بل به </w:t>
      </w:r>
      <w:bookmarkStart w:id="130" w:name="pg5875_72241"/>
    </w:p>
    <w:p>
      <w:pPr>
        <w:pStyle w:val="BookText"/>
        <w:rPr/>
      </w:pPr>
      <w:bookmarkEnd w:id="130"/>
      <w:r>
        <w:rPr>
          <w:rFonts w:ascii="IRNazanin" w:hAnsi="IRNazanin" w:eastAsia="IRNazanin"/>
          <w:color w:val="111111"/>
          <w:sz w:val="28"/>
          <w:sz w:val="28"/>
          <w:szCs w:val="28"/>
          <w:rtl w:val="true"/>
          <w:lang w:bidi="fa-IR"/>
        </w:rPr>
        <w:t>سبیل غیّ و سبیل ضلال می کشانند که یا استعداد ها را در بستر غیر انسانی به کار می گیرند که در عین حرکت، در مغاک رکود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حرکت شان برعلیه جهت و هدف کل جهان است،که هر دو گروه ستم دیده می شوند لیکن گروه دوم هم ستمدیده می شود و هم بشدت ستمگر و معمولاً جانی</w:t>
      </w:r>
      <w:r>
        <w:rPr>
          <w:rFonts w:eastAsia="IRNazanin" w:cs="IRNazanin"/>
          <w:color w:val="111111"/>
          <w:sz w:val="28"/>
          <w:szCs w:val="28"/>
          <w:rtl w:val="true"/>
          <w:lang w:bidi="fa-IR"/>
        </w:rPr>
        <w:t>.</w:t>
      </w:r>
    </w:p>
    <w:p>
      <w:pPr>
        <w:pStyle w:val="Heading4"/>
        <w:numPr>
          <w:ilvl w:val="3"/>
          <w:numId w:val="1"/>
        </w:numPr>
        <w:rPr/>
      </w:pPr>
      <w:bookmarkStart w:id="131" w:name="__RefHeading___Toc5111093_581953129"/>
      <w:bookmarkStart w:id="132" w:name="_Toc48"/>
      <w:bookmarkEnd w:id="131"/>
      <w:r>
        <w:rPr>
          <w:rtl w:val="true"/>
        </w:rPr>
        <w:t>عُطله</w:t>
      </w:r>
      <w:bookmarkEnd w:id="132"/>
    </w:p>
    <w:p>
      <w:pPr>
        <w:pStyle w:val="BookText"/>
        <w:rPr/>
      </w:pPr>
      <w:r>
        <w:rPr>
          <w:rFonts w:ascii="IRNazanin" w:hAnsi="IRNazanin" w:eastAsia="IRNazanin"/>
          <w:color w:val="111111"/>
          <w:sz w:val="28"/>
          <w:sz w:val="28"/>
          <w:szCs w:val="28"/>
          <w:rtl w:val="true"/>
          <w:lang w:bidi="fa-IR"/>
        </w:rPr>
        <w:t xml:space="preserve">گفته شد هدف از مدیریت رشاد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خود، رشاد گروه و رشاد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بزرگترین آفت رشاد، عُطله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عاطل گذاشتن نیروی فکری، نیروی جسمی و هر استعدادی که آفرینش در وجود انسان قرار داده است و هر مالی و ملکی که مطابق کاربری مناسب خود مورد استفاده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عُطله در اسلام حرام است و بالاترین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بزرگترین سدّ و صدّ 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زمینی را سه سال بدون دلیل عاطل نگه دارد مالکیتش سلب شده حکومت آن را به شخص دیگر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هر بنگاه، کارخانه، و…</w:t>
      </w:r>
      <w:r>
        <w:rPr>
          <w:rStyle w:val="FootnoteAnchor"/>
          <w:rtl w:val="true"/>
        </w:rPr>
        <w:footnoteReference w:id="91"/>
      </w:r>
      <w:r>
        <w:rPr>
          <w:rFonts w:ascii="IRNazanin" w:hAnsi="IRNazanin" w:eastAsia="IRNazanin"/>
          <w:color w:val="111111"/>
          <w:sz w:val="28"/>
          <w:sz w:val="28"/>
          <w:szCs w:val="28"/>
          <w:rtl w:val="true"/>
          <w:lang w:bidi="fa-IR"/>
        </w:rPr>
        <w:t>و نیز شخصی که وجود و استعداد خود را عاطل کند مجازات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پنج نوع مدیریت، بهره وری ضرورت دارد و الاّ مصداق عُطله خواهد بود؛ یعنی خروج از عُطله تنها با به کارگیری استعداد شخص یا مال و ملک، کافی نیست بل باید دستکم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اِفادۀ حدّ اقلّی 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معیار خروج از عطله است، و خروج از عطله معیار صدق رشاد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معطِّل، به هر میزان و با هر درصدی که مدیریتش آمیزه ای از عطله و فقدان بهره وری داشته باشد، به همان میزان مدیریتش ضعیف است و اگر به حدی برسد که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اغماض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او مدیر نیست و در نزد خدا و حکومت قابل مؤاخذه است حتی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شخصیت خود</w:t>
      </w:r>
      <w:r>
        <w:rPr>
          <w:rFonts w:eastAsia="IRNazanin" w:cs="IRNazanin"/>
          <w:color w:val="111111"/>
          <w:sz w:val="28"/>
          <w:szCs w:val="28"/>
          <w:rtl w:val="true"/>
          <w:lang w:bidi="fa-IR"/>
        </w:rPr>
        <w:t xml:space="preserve">». </w:t>
      </w:r>
      <w:bookmarkStart w:id="133" w:name="pg5875_72242"/>
    </w:p>
    <w:p>
      <w:pPr>
        <w:pStyle w:val="Heading3"/>
        <w:numPr>
          <w:ilvl w:val="2"/>
          <w:numId w:val="1"/>
        </w:numPr>
        <w:rPr/>
      </w:pPr>
      <w:bookmarkStart w:id="134" w:name="__RefHeading___Toc5111095_581953129"/>
      <w:bookmarkStart w:id="135" w:name="_Toc49"/>
      <w:bookmarkEnd w:id="133"/>
      <w:bookmarkEnd w:id="134"/>
      <w:r>
        <w:rPr>
          <w:rtl w:val="true"/>
        </w:rPr>
        <w:t>مقدمۀ دوازدهم</w:t>
      </w:r>
      <w:r>
        <w:rPr>
          <w:rtl w:val="true"/>
        </w:rPr>
        <w:t xml:space="preserve">: </w:t>
      </w:r>
      <w:r>
        <w:rPr>
          <w:rtl w:val="true"/>
        </w:rPr>
        <w:t>و اینک تعریف مدیریت</w:t>
      </w:r>
      <w:bookmarkEnd w:id="135"/>
    </w:p>
    <w:p>
      <w:pPr>
        <w:pStyle w:val="Heading4"/>
        <w:numPr>
          <w:ilvl w:val="3"/>
          <w:numId w:val="1"/>
        </w:numPr>
        <w:rPr/>
      </w:pPr>
      <w:bookmarkStart w:id="136" w:name="__RefHeading___Toc5111097_581953129"/>
      <w:bookmarkStart w:id="137" w:name="_Toc50"/>
      <w:bookmarkEnd w:id="136"/>
      <w:r>
        <w:rPr>
          <w:rtl w:val="true"/>
        </w:rPr>
        <w:t>و اینک تعریف مدیریت</w:t>
      </w:r>
      <w:bookmarkEnd w:id="137"/>
    </w:p>
    <w:p>
      <w:pPr>
        <w:pStyle w:val="BookText"/>
        <w:rPr/>
      </w:pPr>
      <w:r>
        <w:rPr>
          <w:rFonts w:ascii="IRNazanin" w:hAnsi="IRNazanin" w:eastAsia="IRNazanin"/>
          <w:color w:val="111111"/>
          <w:sz w:val="28"/>
          <w:sz w:val="28"/>
          <w:szCs w:val="28"/>
          <w:rtl w:val="true"/>
          <w:lang w:bidi="fa-IR"/>
        </w:rPr>
        <w:t>با مقدمۀ طولانی فوق دربارۀ هدف از مدیریت می رسیم به تعریف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مدیریت چیزی نیست که بدون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تعریف باشد برخلاف عناوین و مقوله های دیگر در عرصۀ علوم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متونی که دربارۀ مدیریت تدوین شده اند، همگی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چهار نوع دیگر مدیریت، سخنی به میان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بینش که در اعماق ناخودآگاه جامعۀ امروزی و بشر بشدت رسوخ کرده شیرینی و ره آورد پیشرفت های علمی و صنعتی عظیم بشر را به تلخی جانفرسا و آمیزه های زجر دهنده، مبدل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عبور از مدیریت های چهارگانه و منحصر کردن مدیریت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شده که تعریف کنندگان این علم سردرگم شوند و تعریف های مختلف و گاهی متعارض، و گاهی متضاد و احیاناً متناقض از این دانشمندان، صادر شود، می توان گفت هیچ علمی و هیچ مقوله ای به این آشفتگی تعریف، مبتلا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از یک زاویه از زوایای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و سخنانی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همگی در یک عنصر مشترک هستند و هیچ تعارض، تضاد و تناقضی با همدیگر ندارند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تعریف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گروه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تعریفی بر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گلۀ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یک بار دیگر به این تعریف ها بنگرید، آنگاه از این حضرات بخواهید یک تعریف هم برای مدیریت گلۀ گوسفند و شبانی شبانان بدهند، آیا می توانند سخن دیگر، بیان دیگر، حتی ادبیات دیگری بیاورند؟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سروران که دلسوزانه خواسته اند بابی برای مدیریت از نظر اسلام بگشایند، فوراً </w:t>
      </w:r>
    </w:p>
    <w:p>
      <w:pPr>
        <w:pStyle w:val="BookText"/>
        <w:rPr/>
      </w:pPr>
      <w:r>
        <w:rPr>
          <w:rFonts w:ascii="IRNazanin" w:hAnsi="IRNazanin" w:eastAsia="IRNazanin"/>
          <w:color w:val="111111"/>
          <w:sz w:val="28"/>
          <w:sz w:val="28"/>
          <w:szCs w:val="28"/>
          <w:rtl w:val="true"/>
          <w:lang w:bidi="fa-IR"/>
        </w:rPr>
        <w:t xml:space="preserve">رفته اند به سراغ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ضد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نکرده اند که همین اصطلاح، خود ضد مبانی اسلام و متناقض بینش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غربیان است که زیست انسان را جراحی کرده و در بخش ارزش و ضد ارزش قرار داده‌اند؛ ارزش ها را نه فقط مانع رشد مادی دانسته اند بل آن ها را اموری تلقی می کنند که هیچ کاربردی در معاش دنیوی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جراحی موجب شده نتایج این همه پیشرفت های بشر، زندگی زهر آلود، بشدت مسموم و تلخ شود و غیر از دویدن و له له زدن، چیزی از آن برای بشر نماند، حتی برای افراد و خانواده های ثروتمند و بس مرفّه؛ رفاه اندر عذاب، یا عذاب اندر 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میان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بدینصورت و با این معنی از کجا آمده است، لطفاً از آخرت صرفنظر کنید و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اگر زیست رشادی محقق گردد آخرت لازمۀ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نفع آخرت قیچی کنید،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زندگی نکنید تا زندگی تان نه تلخ باشد و نه آمیخته با 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علمی و صنعتی تان، حیات شیرین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این صورت است که آخرت را نیز خواهید داشت، و اگر زندگی فرد، خانواده و جامعه غلط باشد، آخرتش نیز تلخ و عذاب آور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ریاضت مرتاضان، کهانت کاهنان، رهبانیت راهبان، در اسلام حرام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رَهْبَانِیَّةَ فِی الْإِسْلَام</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به یک نکتۀ ادبی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جنس رهبانیة را از ریشه و اساس و از بن و بیخ بر می اندازد و اجازه نمی دهد در هیچ صورت و در هیچ شرایطی و با هیچ بهانه و توجیهی رهبانیت به زندگی انسان وارد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امور زندگی را به ارزش و ضد ارزش تقسیم نمی کند، به صحیح و غلط تقسیم می </w:t>
      </w:r>
    </w:p>
    <w:p>
      <w:pPr>
        <w:pStyle w:val="BookText"/>
        <w:rPr/>
      </w:pPr>
      <w:r>
        <w:rPr>
          <w:rFonts w:ascii="IRNazanin" w:hAnsi="IRNazanin" w:eastAsia="IRNazanin"/>
          <w:color w:val="111111"/>
          <w:sz w:val="28"/>
          <w:sz w:val="28"/>
          <w:szCs w:val="28"/>
          <w:rtl w:val="true"/>
          <w:lang w:bidi="fa-IR"/>
        </w:rPr>
        <w:t>کند؛ صحیح و غلطی که معیارشان معیارهای همین زندگی دنیوی است؛ هرچه برای زندگی دنیوی مخلّ است غلط و حرام است، و هر چه برای زندگی دنیوی مفید است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درستِ شیرین دنیوی، زندگی درست و شیرین اخروی را می دهد و زندگی نادرست و تلخ دنیوی زندگی نادرست و تلخ اخروی را نتیجه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 رشادی به بهشت می رساند و زیست غیر رشادی به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افرادی که از خود بیخود شده اند، چه کسی می تواند زندگی بشر امروز را سزاوار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مستعد و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گرفتاری های روحی و روانی فردی، گروهی، صنفی، و اجتماعی، و اینهمه سلاح های کشتار جمعی محصول همین مدیریت ها است که از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صدها آفت و آسیب که از پیشرفت علم و صنعت ناشی شده اند تا جائی که طبیعت از دست این موجود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ناله و فریاد افتاده است، آیا علم برای فساد جامعه و محیط زیست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وقتی که مدیریت رشادی نباشد علم و مدیریت به حربۀ ابلیسی مبدل می شود و انسان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امروزی در رشاد و صلاح زندگی می کند یا در فساد و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 دو آیه است که هر دو در سورۀ اعراف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تُفْسِدُوا فِی الْأَرْضِ بَعْدَ إِصْلاحِها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آمده است؛ یعنی در زمین فساد نکنید بعد از آن که اصلاح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اینکه زمین قبلاً اصلاح شده است، چیست؟ و آن کدام اصلاح است؟ عمر زمین را بیش از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میلیارد سال تخمین می زنند، در طول این زمان طولانی، زمین از حالت های اولیه تا حالتی که به شرایط زیست انسانی برسد، کوشیده است؛ تحولات عظیمی را پشت سر گذاشته تا این موجود برتر بنام انسان را در آغوش گرفته است؛ میلیاردها سال </w:t>
      </w:r>
      <w:bookmarkStart w:id="138" w:name="pg5875_72245"/>
    </w:p>
    <w:p>
      <w:pPr>
        <w:pStyle w:val="BookText"/>
        <w:rPr/>
      </w:pPr>
      <w:bookmarkEnd w:id="138"/>
      <w:r>
        <w:rPr>
          <w:rFonts w:ascii="IRNazanin" w:hAnsi="IRNazanin" w:eastAsia="IRNazanin"/>
          <w:color w:val="111111"/>
          <w:sz w:val="28"/>
          <w:sz w:val="28"/>
          <w:szCs w:val="28"/>
          <w:rtl w:val="true"/>
          <w:lang w:bidi="fa-IR"/>
        </w:rPr>
        <w:t>خودش را اصلاح کرده است و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اصلاح را بدانید و زمین را دچار فساد نکنید؛ نه فساد محیط طبیعی و نه فساد محیط اجتماعی؛ علاوه بر خود زمین، ابر و باد و مه و خورشید و منظومه و کهکشان، اتم و هر ذره ای کار کرده اند که این اصلاح و صلاحیت فراهم شده تا انسان بیاید و انسانی بزید</w:t>
      </w:r>
      <w:r>
        <w:rPr>
          <w:rFonts w:eastAsia="IRNazanin" w:cs="IRNazanin"/>
          <w:color w:val="111111"/>
          <w:sz w:val="28"/>
          <w:szCs w:val="28"/>
          <w:rtl w:val="true"/>
          <w:lang w:bidi="fa-IR"/>
        </w:rPr>
        <w:t>.</w:t>
      </w:r>
    </w:p>
    <w:p>
      <w:pPr>
        <w:pStyle w:val="Heading4"/>
        <w:numPr>
          <w:ilvl w:val="3"/>
          <w:numId w:val="1"/>
        </w:numPr>
        <w:rPr/>
      </w:pPr>
      <w:bookmarkStart w:id="139" w:name="__RefHeading___Toc5111099_581953129"/>
      <w:bookmarkStart w:id="140" w:name="_Toc51"/>
      <w:bookmarkEnd w:id="139"/>
      <w:r>
        <w:rPr>
          <w:rtl w:val="true"/>
        </w:rPr>
        <w:t>رئالیسم</w:t>
      </w:r>
      <w:bookmarkEnd w:id="140"/>
    </w:p>
    <w:p>
      <w:pPr>
        <w:pStyle w:val="BookText"/>
        <w:rPr/>
      </w:pPr>
      <w:r>
        <w:rPr>
          <w:rFonts w:ascii="IRNazanin" w:hAnsi="IRNazanin" w:eastAsia="IRNazanin"/>
          <w:color w:val="111111"/>
          <w:sz w:val="28"/>
          <w:sz w:val="28"/>
          <w:szCs w:val="28"/>
          <w:rtl w:val="true"/>
          <w:lang w:bidi="fa-IR"/>
        </w:rPr>
        <w:t>می گویند اینهمه سخن ها، موعظه ای بیش نیستند؛ شعار هستند، رئالیسم و واقعیت گرائی در این بستر جای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آورد و نتایج تلخ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گرائی نیز واقعیت است، واقعیتی بزرگ که انسان را، همۀ انسان ها را حتی حکام کاخ نشین را نیز سلب آسایش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لَهُمْ لا تُفْسِدُوا فِی الْأَرْضِ قالُوا إِنَّما نَحْنُ مُصْلِحُون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بگذریم در این باره ضرورت دارد که کتاب ضخیم به محور اصلاح و افساد در طبیعت و جامعه، از نظر آیه های قرآن تدوین شود</w:t>
      </w:r>
      <w:r>
        <w:rPr>
          <w:rFonts w:eastAsia="IRNazanin" w:cs="IRNazanin"/>
          <w:color w:val="111111"/>
          <w:sz w:val="28"/>
          <w:szCs w:val="28"/>
          <w:rtl w:val="true"/>
          <w:lang w:bidi="fa-IR"/>
        </w:rPr>
        <w:t>.</w:t>
      </w:r>
    </w:p>
    <w:p>
      <w:pPr>
        <w:pStyle w:val="Heading4"/>
        <w:numPr>
          <w:ilvl w:val="3"/>
          <w:numId w:val="1"/>
        </w:numPr>
        <w:rPr/>
      </w:pPr>
      <w:bookmarkStart w:id="141" w:name="__RefHeading___Toc5111101_581953129"/>
      <w:bookmarkStart w:id="142" w:name="_Toc52"/>
      <w:bookmarkEnd w:id="141"/>
      <w:r>
        <w:rPr>
          <w:rtl w:val="true"/>
        </w:rPr>
        <w:t>تعریف</w:t>
      </w:r>
      <w:bookmarkEnd w:id="142"/>
    </w:p>
    <w:p>
      <w:pPr>
        <w:pStyle w:val="BookText"/>
        <w:rPr/>
      </w:pPr>
      <w:r>
        <w:rPr>
          <w:rFonts w:ascii="IRNazanin" w:hAnsi="IRNazanin" w:eastAsia="IRNazanin"/>
          <w:color w:val="111111"/>
          <w:sz w:val="28"/>
          <w:sz w:val="28"/>
          <w:szCs w:val="28"/>
          <w:rtl w:val="true"/>
          <w:lang w:bidi="fa-IR"/>
        </w:rPr>
        <w:t xml:space="preserve">جناب آقای مقیمی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محترم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هائی از دست اندرکاران علم مدیریت در غرب، ردیف کرده است و به نظر بنده جامع ترین صورت را در این موضوع و به طور اختصار آورده است، که همگی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زاویه بهره وری و کارآئی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عبارت است از هنر دانستن اینکه از دیگران می خواهید که چه انجام دهند و چگونگی انجام کار با کمترین زمان و هزینه را مورد مشاهده قرار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امتیاز و زیبائی در این تعریف هست و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پیش از آنکه علم باشد هنر است دقیقاً مانند معلّمی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دیگر از همان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عبارت است از برنامه ریزی، سازماندهی، رهبری و کنترل منابع برای دستیابی کارا و اثر بخش به اهداف سازمان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برنامه ریزی و سازماندهی، نه فقط در آغاز تشکیل و تشکّل گروه، بل در طول مدیریت نیز باید باشد، زیرا فروعات و جزئیات نیز مانند اصل و اساس تشکّل، نیازمند برنامه ریزی و سازماندهی مداوم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تعریف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مغفول مانده است همانطور که از اشاره به عنصر هنر در این تعریف غفلت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زاویۀ انسان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عبارت است از بهبود افراد و نه هدایت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مدیریت نیست بل کار پزشکان و روان پزشکان و دست اندرکاران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یک تخصصی است که با موضوعات زمان و روابط انسانی سروکار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که آفرینش به برخی افراد داده و این دِهش را مختص آنان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تخصصی که از درس و دانشگاه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دو تخصص مراد است؟ اولی هنر و دومی علم است، علم به تنهائی برای مدیریت کافی نیست بل در مواردی مخرب است، در این تعریف جای هنر که در تعریف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آمده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همان زاویه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عبارت است از کار با و به وسیله افراد و گروه ها و سایر منابع برای تحقق اهداف سازمانی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می کرد، بهتر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بحث، انسان و مدیریت انسانی است، نه مدیریت ابلیسی که منشأ فساد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زاویه انسان مدارانه،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زاویه دیگر بود، مطابق فرهنگ مسلط بر غرب چنین ایرادی بر آن وارد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در رفتار مدیر با مدیریت شوندگان، انسان مداری را در نظر گرفته لیکن رابطۀ محصول سازمان با انسان و جامعۀ انسانی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زاویۀ تصمیم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یعنی تصمیم گیری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گنگ است و با هر توضیح و توجیه، مصداق تعریف نمی گردد، و با </w:t>
      </w:r>
    </w:p>
    <w:p>
      <w:pPr>
        <w:pStyle w:val="BookText"/>
        <w:rPr/>
      </w:pPr>
      <w:r>
        <w:rPr>
          <w:rFonts w:ascii="IRNazanin" w:hAnsi="IRNazanin" w:eastAsia="IRNazanin"/>
          <w:color w:val="111111"/>
          <w:sz w:val="28"/>
          <w:sz w:val="28"/>
          <w:szCs w:val="28"/>
          <w:rtl w:val="true"/>
          <w:lang w:bidi="fa-IR"/>
        </w:rPr>
        <w:t>خوشبینانه ترین نگاه، یک کلمۀ قصار است نه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فرآیند تصمیم گیری و کنترل اقدامات کارکنان به منظور دستیابی به اهداف از قبل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اداره کردن هر گروه، هدف از پیش تعیین شده است، تنها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بهتر بود که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جهتمند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شد، این لفظ حتی در غیر انسان مدارانه ترین، و ضد انسانی‌ترین بینش نیز نادرست است؛ اگر کنترل مدیریت شوندگان درست بود می‌بایست جامعه بشری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وسطی کامیاب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کمونیسم شوروی می بایست موفق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عبارت است از راهنمائی، رهبری و کنترل تلاش های گروهی از افراد برای تحقق هدف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زیبا است و می تواند حاکی از یک حقیقت و واقعیت انگیزش دهنده باشد؛ اگر مراد این باشد که شخص مدیر بکوشد تا مدیریت شوندگان خود را در هدف سازمان شریک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بهتر بود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تشکیلاتی چند منظوره است که شامل اداره امور یک سازمان، ادارۀ مدیران و مدیریت کارکنان و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منظوره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تعریف کننده، هدف نهائی از سازمان نیست، بل درون سازمانی است، حتی دربارۀ سازمان هائی که هدف نهائی شان چندگانه و چند منظوره است، باز توجه این تعریف به ابعاد درون سازمانی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دچار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مقام عطف توجه به سلسلۀ مراتب، بخش‌های متعدد سازمان تحت مدیریت است، در حالی که بحث از مدیریت و تعریف آن، ناظر به هر مدیر است و نیازی به آوردن مدیران تحت مدیریت یک مدیر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مصادره به مطلوب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مصداق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کارکنان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کارکنان عطف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را با خود مدیریت معنی کردن، هیچ مجهولی را روشن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نتیجه محوری یا هدف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عبارت است از استفادۀ اثر بخش از منابع انسانی و مواد اولیه برای دستیابی به اهداف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بدیهی است که مدیریت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نیازی به این توضیح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بهتر بود به جای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فایده رسانیدن اثر بخش منابع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مدیریت عامل مفید بودن و مانع آلودگی و هدر رفت منابع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کدام از این تعاریف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باید مقید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گذشت و در مباحث آینده با شرح بیشتری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یکی از فرق های اساسی مدیریت گروهی انسان، با مدیریت گله گوسفندان،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عبارت است از ایجاد و حفظ محیط داخلی سازمانی که افراد در قالب گروه ها فعالیت می کنند و می توانند بصورت کارا و اثر بخش برای دستیابی به اهداف سازمان تلاش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به یک اصل مهم توجه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یک گروه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وقتی در کنار هم قرار گرفته و در یک جهت معین به کار می پردازند، گروه شان واقعاً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آید، و چون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شخصیت تک تک افراد، پس حفاظت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 مدیریت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مدیریت با این تعریف، با بینش ماکیاولیسم نیز سازگار است، زیرا هدف را مطلق </w:t>
      </w:r>
    </w:p>
    <w:p>
      <w:pPr>
        <w:pStyle w:val="BookText"/>
        <w:rPr/>
      </w:pPr>
      <w:r>
        <w:rPr>
          <w:rFonts w:ascii="IRNazanin" w:hAnsi="IRNazanin" w:eastAsia="IRNazanin"/>
          <w:color w:val="111111"/>
          <w:sz w:val="28"/>
          <w:sz w:val="28"/>
          <w:szCs w:val="28"/>
          <w:rtl w:val="true"/>
          <w:lang w:bidi="fa-IR"/>
        </w:rPr>
        <w:t>آورده است، این نقص اساسی در همۀ این تعریف ها هست که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زاویۀ فرآیند محوری و وظیفه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عبارت است از پیش بینی و برنامه ریزی، سازمان دهی، فرماندهی، هماهنگی و کنترل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مدیر را مسئول ایجاد سازمان و حفظ مداوم آن می کند، و یک عنصر اساسی را در بر دارد زیرا مدیریت یک امر آن به آن و لحظه به لحظه است و بطور مداوم نیازمند پیش بینی و برنامه ریزی و سازمان دهی است و حفظ این ماهیت آن به آنی در یک روند مداوم هماهنگ، حیات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حفاظت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اطلاق، تنها به درد مدیریت نظامی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عبارت است از هماهنگ ساختن کلیۀ منابع از طریق فرآیند برنامه ریزی، سازماندهی، هدایت و کنترل به منظور دستیابی به اهداف تعیین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شامل همۀ عناصر مدیریت است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یک مدیر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عبارت است از عمل رهبری اجرائی در هر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مجمل است و نیازمند تفصیل، و بنابراین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مانند یکی از موارد قبلی به کلمۀ قصار بیشتر شبیه است تا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زیبائی است که در دیگر تعاریف نیست و انواع مدیریت ها را دربر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هنر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عبارت است از هنر و علم سازماندهی و هدایت انسانی، کنترل نیروها و استفاده از مواد اولیه و طبیعی برای انتفاع انسان 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در میان این تعاریف پانزدهگانه بهترین تعریف است که شامل عناصر هنر، انسانیت و علم است، اما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مواد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تنها مدیریت گروه ها و سازمان های صنعتی را در نظر دارد</w:t>
      </w:r>
      <w:r>
        <w:rPr>
          <w:rFonts w:eastAsia="IRNazanin" w:cs="IRNazanin"/>
          <w:color w:val="111111"/>
          <w:sz w:val="28"/>
          <w:szCs w:val="28"/>
          <w:rtl w:val="true"/>
          <w:lang w:bidi="fa-IR"/>
        </w:rPr>
        <w:t xml:space="preserve">. </w:t>
      </w:r>
      <w:bookmarkStart w:id="143" w:name="pg5875_72250"/>
    </w:p>
    <w:p>
      <w:pPr>
        <w:pStyle w:val="BookText"/>
        <w:rPr/>
      </w:pPr>
      <w:bookmarkEnd w:id="143"/>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عبارت است از هنر دستیابی به نتایج از طریق افراد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با همۀ اختصار و مجمل بودنش، یک نکته را دربر دارد که دیگر تعریف ها چندان توجهی به آن ندارند؛ مدیریت هنر است نه علم؛ افرادی یافت می شوند که فاقد هرگونه علم تحصیلی هستند و باصطلاح به طور مادرزاد مدیر هستند؛ یعنی مدیریت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اما مدیریت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بدون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و صد البته با هم بودن و تعامل این هر دو در کنار هم ضرورت دارد، لیکن اگر بناست مدیریت را با یکی از این دو نامگذاری کنیم اصالت با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عالمانۀ غیر هنرمندانه، هرگز موفق نمی شود بل چنین علمی عامل از هم پاشندۀ سازمان است و متلاشی کنندۀ هماهنگی است</w:t>
      </w:r>
      <w:r>
        <w:rPr>
          <w:rFonts w:eastAsia="IRNazanin" w:cs="IRNazanin"/>
          <w:color w:val="111111"/>
          <w:sz w:val="28"/>
          <w:szCs w:val="28"/>
          <w:rtl w:val="true"/>
          <w:lang w:bidi="fa-IR"/>
        </w:rPr>
        <w:t>.</w:t>
      </w:r>
    </w:p>
    <w:p>
      <w:pPr>
        <w:pStyle w:val="Heading4"/>
        <w:numPr>
          <w:ilvl w:val="3"/>
          <w:numId w:val="1"/>
        </w:numPr>
        <w:rPr/>
      </w:pPr>
      <w:bookmarkStart w:id="144" w:name="__RefHeading___Toc5111103_581953129"/>
      <w:bookmarkStart w:id="145" w:name="_Toc53"/>
      <w:bookmarkEnd w:id="144"/>
      <w:r>
        <w:rPr>
          <w:rtl w:val="true"/>
        </w:rPr>
        <w:t>هدف</w:t>
      </w:r>
      <w:bookmarkEnd w:id="145"/>
    </w:p>
    <w:p>
      <w:pPr>
        <w:pStyle w:val="BookText"/>
        <w:rPr/>
      </w:pPr>
      <w:r>
        <w:rPr>
          <w:rFonts w:ascii="IRNazanin" w:hAnsi="IRNazanin" w:eastAsia="IRNazanin"/>
          <w:color w:val="111111"/>
          <w:sz w:val="28"/>
          <w:sz w:val="28"/>
          <w:szCs w:val="28"/>
          <w:rtl w:val="true"/>
          <w:lang w:bidi="fa-IR"/>
        </w:rPr>
        <w:t xml:space="preserve">تعاریف بالا برای نمونه آورده شد و نقدهای مذکور نیز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از همان زاویه که تعریف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 و گرنه همۀ آن 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گلۀ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مدیریت گروه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ردیف پانزدهم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مدیریتی را تعریف می‌کند که وظیفه و مسئولیت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شبانی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شبانی که مالک گوسفندان است و هدفش بهره مندی استثمارگرانه از گوسفندان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مزدور که از مالک گوسفندان مزد می گیرد و هدفش از مدیریت گلّه الزاماً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فربه و قوی باشند، و چگونگی هدف مالک و ماهیت آن، به او مربوط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وقتی مفید است که معلوم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تعریف </w:t>
      </w:r>
    </w:p>
    <w:p>
      <w:pPr>
        <w:pStyle w:val="BookText"/>
        <w:rPr/>
      </w:pPr>
      <w:r>
        <w:rPr>
          <w:rFonts w:ascii="IRNazanin" w:hAnsi="IRNazanin" w:eastAsia="IRNazanin"/>
          <w:color w:val="111111"/>
          <w:sz w:val="28"/>
          <w:sz w:val="28"/>
          <w:szCs w:val="28"/>
          <w:rtl w:val="true"/>
          <w:lang w:bidi="fa-IR"/>
        </w:rPr>
        <w:t>انسان، از دیدگاه آورندۀ این تعریف، چیست؟ آیا مراد از هدایت مدیریت شوندگان، هدایت در بستر غرایز است یا در بستر غرایز و فطریات توأم با همدیگر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همۀ این تعاریف، نگرش از زوایای گوناگون مشاهده می شود غیر از نگرش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هیچکدام از آن ها از حیطۀ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 شوند و هر کدام بنحوی گرفتار بینش صرفاً غریزی بر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به محور اخلاق، یا آنچه اصطلاحاً ارزش نامیده می شود نیست، بحث در شناخت حقایق و واقعیات است، موضوع یک موضوع علمی است؛ در مباحث علمی، علمیت یک موضوع بسته به شناخت درست مبانی آن است؛ یک مبحث علمی نمی تواند بر مبانی نادرست مبتنی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علم مدیریت و هدف از مدیریت، نمی تواند مقطعی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زندگی اش ممتد به امتداد تاریخ است، مراد از هدف در مدیریت، شبیه هدف آن فرد عاشق نیست که اگر به معشوقش برسد کامیاب است و اگر نرسد ناکام و ورشکسته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مدیریت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تاریخ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کامیابی های مالکان بنگاه ها یا مدیران حقوق بگیر آن ها، بل مجموع مدیریت ها و اهداف آن ها در یک جامعه، تاریخ آن جامعه را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قهرمان های هر جامعه هستند که تاریخ آیندۀ آن جامعه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قهرمانان جامعه را می سازند یا جامعه است که قهرمان ها را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مارکسیسم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قهرمان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لیبرالیسم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جامعه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و نه این بل امر بین امرین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دقیقاً همین سؤال و مسئله دربارۀ مدیران نیز می آید و از دیدگاه اسلام مدیران از جانبی معلول جامعه هستند و از جانب دیگر علت سازندۀ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فرآیند هر مدیریت در جای خود و نیز برآیند آن ها در یک جامعه در یک مقطع زمانی، بس موفق و کامیاب باشد و فرآیندشان جامعه را به توسعه و پیشرفت برساند، حتی ممکن است در یک قرن تمام جامعه را به نشاط شگفت انگیز برساند، لیکن آثار منفی آن در قرن های بعدی ظاهر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حدی که می توان در تخته سیاه کلاس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در اخلاق یا ارزش نیست، بل سخن در درستی یک علم و نادرستی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مقطعی گرچه یک قرنی نیز باشد، دلیل صحت آن و درستی مبانی و فروعات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چنین علمی، علم است، جهل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خود علم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انسانی و علم ابلیسی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یک آخوند هستم ممکن است خوانندۀ این دفتر، اینگونه اصطلاحات را که به کار می برم از سنخ اصطلاحات بالا منبری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 واقعاً علم بر دو نوع است؛ علم کوته نگر و نزدیک بین، همان است که ابلیس آن را از انسان می خواهد، هم در زندگی فردی، هم خانوادگی و هم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غیر از این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به خود می آید که با همۀ پیشرفت های علمی نه گوشه ای از نگرانی های فردی اش، برطرف شده و نه مشکلی از مشکلات اجتماعی اش، بل علمش تنها ماهیت عوامل نگرانی و عوامل مشکلات را عوض کرده است که این بار گرفتاری ها ریشه دارتر و جانسوزتر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 اندرکار دانش مدیریت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و رشتۀ علمی من مدیریت است نه دانش انسان شناسی و نه علم جامعه شناسی و نه شناخت تاریخ، من در محدودۀ کار و رشتۀ خودم برای مدیریت تعریف می دهم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ادعائی از ناحیه دست اندرکاران علوم تجربی تا حدودی می تواند درست باشد، اما در هیچکدام از علوم انسانی جایگاهی ندارد و باصطلاح بینش فونکوسیونالیسم و تفکیک صد در صدی هر رشته از رشته های علمی دیگر، در علوم تجربی تا حدودی می تواند درست باشد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پزشکی؛ یک بیمار قلبی را در بیمارستان معالجه و عمل می کردند، رئیس بیمارستان که گویا رابطۀ دوستی با بیمار داشت به پزشک فوق تخصص معالج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46" w:name="pg5875_72253"/>
    </w:p>
    <w:p>
      <w:pPr>
        <w:pStyle w:val="BookText"/>
        <w:rPr/>
      </w:pPr>
      <w:bookmarkEnd w:id="146"/>
      <w:r>
        <w:rPr>
          <w:rFonts w:ascii="IRNazanin" w:hAnsi="IRNazanin" w:eastAsia="IRNazanin"/>
          <w:color w:val="111111"/>
          <w:sz w:val="28"/>
          <w:sz w:val="28"/>
          <w:szCs w:val="28"/>
          <w:rtl w:val="true"/>
          <w:lang w:bidi="fa-IR"/>
        </w:rPr>
        <w:t>او توصیه کنید که سیگار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ما مربوط نیست؛ ما مرکز ترک اعتیاد نیستیم ما فقط پزشک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پزشکی که از همه چیز مضرّ پرهیز می دهد اما وقتی که به پرهیز از سیگار می رسد، از خودش سلب مسئولیت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افراط در دچار شدن به فونکوسیونالیسم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آن دست اندرکار شیمی و فیزیک که مواد منفجرۀ غیر اتمی و اتمی را کشف کند، وقتی که محصول کارش به نتیجۀ ضد انسانی رسید، مؤسسۀ نوبل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گلوگاه جریان همۀ استعدادها، و تعیین کنندۀ سرنوشت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مدیر، هم از شخصیت جامعه می گیرد و هم به آن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تعاطی و تعامل وقتی درست و بر مبانی درست علمی مبتنی می‌شود که خود مدیریت دچار فونکوسیونالیسم و جراحی نگردد؛ مدیریت گروه در امتداد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 باز دقیق علمی، به مدیریت جامعه و آینده و تاریخ جامعه معطوف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در هدف مدیریت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تعاریف شانزدهگانه که بعنوان نمونه آورده شد و هر کدام از آن ها از زاویه و دیدگاهی به مدیریت می نگرند، در میان شان تعریفی نبود که به چگونگی شخصیت خود مدیر توجه کند، مگر در برخی از آن ها که تنها به اینکه مدیر باید فردی دارای هنر نیز باشد، اشاره شده است و این هرگز کافی نیست، هنر فقط یک بُعدی از ابعاد شخصیت است نه همۀ ابعاد</w:t>
      </w:r>
      <w:r>
        <w:rPr>
          <w:rFonts w:eastAsia="IRNazanin" w:cs="IRNazanin"/>
          <w:color w:val="111111"/>
          <w:sz w:val="28"/>
          <w:szCs w:val="28"/>
          <w:rtl w:val="true"/>
          <w:lang w:bidi="fa-IR"/>
        </w:rPr>
        <w:t>.</w:t>
      </w:r>
    </w:p>
    <w:p>
      <w:pPr>
        <w:pStyle w:val="Heading4"/>
        <w:numPr>
          <w:ilvl w:val="3"/>
          <w:numId w:val="1"/>
        </w:numPr>
        <w:rPr/>
      </w:pPr>
      <w:bookmarkStart w:id="147" w:name="__RefHeading___Toc5111105_581953129"/>
      <w:bookmarkStart w:id="148" w:name="_Toc54"/>
      <w:bookmarkEnd w:id="147"/>
      <w:r>
        <w:rPr>
          <w:rtl w:val="true"/>
        </w:rPr>
        <w:t>اینک تعریف مدیریت گروه</w:t>
      </w:r>
      <w:bookmarkEnd w:id="148"/>
    </w:p>
    <w:p>
      <w:pPr>
        <w:pStyle w:val="BookText"/>
        <w:rPr/>
      </w:pPr>
      <w:r>
        <w:rPr>
          <w:rFonts w:ascii="IRNazanin" w:hAnsi="IRNazanin" w:eastAsia="IRNazanin"/>
          <w:color w:val="111111"/>
          <w:sz w:val="28"/>
          <w:sz w:val="28"/>
          <w:szCs w:val="28"/>
          <w:rtl w:val="true"/>
          <w:lang w:bidi="fa-IR"/>
        </w:rPr>
        <w:t>از دو موضع و دو گرایش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گروه از موضع واقعیت گرائی با صرفنظر 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عبارت است از به کارگیری داشته های شخصیتی خود که خصلت هائی است ناشی شده از مدیریت خود و مدیریت خانوادگی، همراه با عنصر هنر خلقتی و علم در سازماندهی، نظارت بر نیروها و استعدادها، با هدف استفادۀ تعیین شده از قبل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گروه از موضع حقیقت گرائی و واقعیت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عبارت </w:t>
      </w:r>
    </w:p>
    <w:p>
      <w:pPr>
        <w:pStyle w:val="BookText"/>
        <w:rPr/>
      </w:pPr>
      <w:r>
        <w:rPr>
          <w:rFonts w:ascii="IRNazanin" w:hAnsi="IRNazanin" w:eastAsia="IRNazanin"/>
          <w:color w:val="111111"/>
          <w:sz w:val="28"/>
          <w:sz w:val="28"/>
          <w:szCs w:val="28"/>
          <w:rtl w:val="true"/>
          <w:lang w:bidi="fa-IR"/>
        </w:rPr>
        <w:t xml:space="preserve">است از به کارگیری داشته های شخصیتی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خصلت هائی است ناشی شده از مدیریت درست خود و مدیریت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عنصر خلقتی هنر و علم در سازماندهی، هدایت انسانی، نظارت بر نیروها و استعدادها، با هدف استفادۀ مثبت با چشم انداز تاریخی تعیین شده از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وجدان سالم انسانی آن را امضاء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علاوه بر اینکه باید مدیریت گروه را از تشابه به مدیریت گلّه خارج کند، باید افراد مدیریت شونده را نیز دچار فونکوسیونالیسم و لوله کشی شدن شخصیت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آری اما تجزیه شخصیت شخص،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بزرگ مشکل یک مدیر که از جانبی از مدیریت شوندگان، کار تخصصی می خواهد، و از جانب دیگر باید از تک بعدی کردن شخصیت ها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 مدیریت غیر رشادی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آجرهای یک سازه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قطعه های یک سازه در بیایند و رشد و رشاد شخصیتی شان لوله کشی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مدیریت غیر رشادی هرگز نمی‌تواند از استبداد و دیکتاتوری فارغ باشد و اگر مدیریت ها چنین باشند مدیریت جامعه نیز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و دیکتاتوری مدرن خزنده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نامحسوس و عملاً مقبول و اعتراض ناپذیر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هرگز امکان ندارد که مدیریت های گروهی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جامعه از آن فارغ باشد، جراحی میان مدیریت گروه ها، و مدیریت جامعه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فقط انسان است؛ فقط یک موجود است خواه در گروه و خواه در جامعه، و تفکیک پذیر 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را تخصصی و رشته رشته کند، اما نباید در حدی پیش رود که رشاد انسان را تجزیه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شعار مفتخرانه مدرنیته، تخصصی کردن علوم و هنرها بدلیل بزرگمنشی انسان نیست، بل ناشی از یک ناتوانی و ناچاری انسان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چاره سازی از روی ناچاری است</w:t>
      </w:r>
      <w:r>
        <w:rPr>
          <w:rFonts w:eastAsia="IRNazanin" w:cs="IRNazanin"/>
          <w:color w:val="111111"/>
          <w:sz w:val="28"/>
          <w:szCs w:val="28"/>
          <w:rtl w:val="true"/>
          <w:lang w:bidi="fa-IR"/>
        </w:rPr>
        <w:t>.</w:t>
      </w:r>
      <w:r>
        <w:rPr>
          <w:rStyle w:val="FootnoteAnchor"/>
          <w:rtl w:val="true"/>
        </w:rPr>
        <w:footnoteReference w:id="98"/>
      </w:r>
      <w:bookmarkStart w:id="149" w:name="pg5875_72255"/>
    </w:p>
    <w:p>
      <w:pPr>
        <w:pStyle w:val="Heading4"/>
        <w:numPr>
          <w:ilvl w:val="3"/>
          <w:numId w:val="1"/>
        </w:numPr>
        <w:rPr/>
      </w:pPr>
      <w:bookmarkStart w:id="150" w:name="__RefHeading___Toc5111107_581953129"/>
      <w:bookmarkStart w:id="151" w:name="_Toc55"/>
      <w:bookmarkEnd w:id="149"/>
      <w:bookmarkEnd w:id="150"/>
      <w:r>
        <w:rPr>
          <w:rtl w:val="true"/>
        </w:rPr>
        <w:t>رشاد</w:t>
      </w:r>
      <w:bookmarkEnd w:id="151"/>
    </w:p>
    <w:p>
      <w:pPr>
        <w:pStyle w:val="BookText"/>
        <w:rPr/>
      </w:pPr>
      <w:r>
        <w:rPr>
          <w:rFonts w:ascii="IRNazanin" w:hAnsi="IRNazanin" w:eastAsia="IRNazanin"/>
          <w:color w:val="111111"/>
          <w:sz w:val="28"/>
          <w:sz w:val="28"/>
          <w:szCs w:val="28"/>
          <w:rtl w:val="true"/>
          <w:lang w:bidi="fa-IR"/>
        </w:rPr>
        <w:t xml:space="preserve">رشاد مصدر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یابی مداوم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دائماً در مسیر رشد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رشد صرفاً مصدر است بدون لحاظ عنصر دیگر از معانی، لیکن رشاد با فتحۀ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بی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 از محدودیت است و باصطلاح رشاد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بالندگی مداوم از هر حیث و در هر جهت و در هر بُعد از ابعاد استعدادهای انسانی</w:t>
      </w:r>
      <w:r>
        <w:rPr>
          <w:rFonts w:eastAsia="IRNazanin" w:cs="IRNazanin"/>
          <w:color w:val="111111"/>
          <w:sz w:val="28"/>
          <w:szCs w:val="28"/>
          <w:rtl w:val="true"/>
          <w:lang w:bidi="fa-IR"/>
        </w:rPr>
        <w:t>.</w:t>
      </w:r>
    </w:p>
    <w:p>
      <w:pPr>
        <w:pStyle w:val="Heading4"/>
        <w:numPr>
          <w:ilvl w:val="3"/>
          <w:numId w:val="1"/>
        </w:numPr>
        <w:rPr/>
      </w:pPr>
      <w:bookmarkStart w:id="152" w:name="__RefHeading___Toc5111109_581953129"/>
      <w:bookmarkStart w:id="153" w:name="_Toc56"/>
      <w:bookmarkEnd w:id="152"/>
      <w:r>
        <w:rPr>
          <w:rtl w:val="true"/>
        </w:rPr>
        <w:t>گروه و سازمان</w:t>
      </w:r>
      <w:bookmarkEnd w:id="153"/>
    </w:p>
    <w:p>
      <w:pPr>
        <w:pStyle w:val="BookText"/>
        <w:rPr/>
      </w:pPr>
      <w:r>
        <w:rPr>
          <w:rFonts w:ascii="IRNazanin" w:hAnsi="IRNazanin" w:eastAsia="IRNazanin"/>
          <w:color w:val="111111"/>
          <w:sz w:val="28"/>
          <w:sz w:val="28"/>
          <w:szCs w:val="28"/>
          <w:rtl w:val="true"/>
          <w:lang w:bidi="fa-IR"/>
        </w:rPr>
        <w:t>گروه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گروه سازمانی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طبیعی و ناسیونال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عامل جامع آنان و علت قرارگرفتن شان در کنارهم و عامل ربط دهندۀ میان افراد، یک عامل طبیعی و آفرینشی باشد؛ این عامل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جغرافی طبیعی و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یک خاندان بزرگ؛ عشیره و قبیله که اگر وحدت جغرافی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داشته باشند، دارای هر دو عامل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مردمی پرجمعیت یا کم جمعیت از نژادها و نسل های مختلف که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زیستگاه، عامل تشکیل دهندۀ گروهی شان باشد که در اینصورت تنها دارای عامل جغرافی هستند</w:t>
      </w:r>
      <w:r>
        <w:rPr>
          <w:rFonts w:eastAsia="IRNazanin" w:cs="IRNazanin"/>
          <w:color w:val="111111"/>
          <w:sz w:val="28"/>
          <w:szCs w:val="28"/>
          <w:rtl w:val="true"/>
          <w:lang w:bidi="fa-IR"/>
        </w:rPr>
        <w:t>.</w:t>
      </w:r>
    </w:p>
    <w:p>
      <w:pPr>
        <w:pStyle w:val="Heading4"/>
        <w:numPr>
          <w:ilvl w:val="3"/>
          <w:numId w:val="1"/>
        </w:numPr>
        <w:rPr/>
      </w:pPr>
      <w:bookmarkStart w:id="154" w:name="__RefHeading___Toc5111111_581953129"/>
      <w:bookmarkStart w:id="155" w:name="_Toc57"/>
      <w:bookmarkEnd w:id="154"/>
      <w:r>
        <w:rPr>
          <w:rtl w:val="true"/>
        </w:rPr>
        <w:t>هدف</w:t>
      </w:r>
      <w:bookmarkEnd w:id="155"/>
    </w:p>
    <w:p>
      <w:pPr>
        <w:pStyle w:val="BookText"/>
        <w:rPr/>
      </w:pPr>
      <w:r>
        <w:rPr>
          <w:rFonts w:ascii="IRNazanin" w:hAnsi="IRNazanin" w:eastAsia="IRNazanin"/>
          <w:color w:val="111111"/>
          <w:sz w:val="28"/>
          <w:sz w:val="28"/>
          <w:szCs w:val="28"/>
          <w:rtl w:val="true"/>
          <w:lang w:bidi="fa-IR"/>
        </w:rPr>
        <w:t xml:space="preserve">در این نوع گروه، هدف مدیر و مدیریت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عام و همه بعدی بر اساس باورهای مادی و فرهنگی،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در چنین گروهی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ابعادش</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مدیر در این نوع گروه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شخصیتش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می کند؛ تخصص در کار او راه پیدا نمی کند؛ نه موضوع مدیریتش تجزیه و جراحی شده و نه کار و وظیفه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گروه تحت مدیریت او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گرچه امّیتّ در آن گروهی که فاقد عامل نژاد است و تنها دارای عامل جغرافی زیستگاهی را دارد، تا حدودی ضعیف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عامل جامع شان، و علت قرار گرفتن شان در کنار همدیگر، عامل طبیعی نیست، بل بر اساس قانون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صرفاً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جهت هدفی که آن نیز از قرارداد ناشی می شود و یا به وسیلۀ قرارداد تعیین می گردد، در کنار هم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در چنین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ابعادش نیست، بل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کارها با جهت معین، هدف افراد است که گوشه ای از زندگی نیز محسوب می شود، لیکن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همۀ ابعاد زندگی آن افراد را هدف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هدف مدیر از حضور در محل سازمان نسبت به زندگی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سازمان بماهو سازمان، چیز دیگری است که سازمان برای رسیدن به آن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مهم ترین و در عین حال سختترین مسئله برای مدیریت مدیر یک سازمان، این باشد که میان این دو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اعضا و هدف مدیر که معطوف به همۀ ابعاد زندگی است، و هدف سازمان که یک امر مشخص و منفرد و بریده از هدف زیستی همۀ کارکنان از آنجمله شخص مدیر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بریدگی به حدی نباشد که انسان حیاتمند و هنرمند به ماشین بی حس و بی حیات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مدیر به هر میزانی که در این امر موفق باشد به همان میزان در بستر رَشاد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مدیریت امّی در گسترش و وسعت مسؤلیت است که شامل همۀ ابعاد زیستی گروه می گردد؛ مشکلی که مدیر یک سازمان از آن آسوده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مشکلی دارد که حلّ آن نیازمند دقت، حذاقت، هنر، علم حتی روان شناسی فردی و روان شناسی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مدیریت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کاری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شخصیت او را نیز تجزیه و تخصصی کند، تا بتواند در محیط کار تخصصی، شخصیت کارکنان را از تخصصی شدن،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bookmarkStart w:id="156" w:name="pg5875_72257"/>
    </w:p>
    <w:p>
      <w:pPr>
        <w:pStyle w:val="BookText"/>
        <w:rPr/>
      </w:pPr>
      <w:bookmarkEnd w:id="156"/>
      <w:r>
        <w:rPr>
          <w:rFonts w:ascii="IRNazanin" w:hAnsi="IRNazanin" w:eastAsia="IRNazanin"/>
          <w:color w:val="111111"/>
          <w:sz w:val="28"/>
          <w:sz w:val="28"/>
          <w:szCs w:val="28"/>
          <w:rtl w:val="true"/>
          <w:lang w:bidi="fa-IR"/>
        </w:rPr>
        <w:t>همین سختی ها در هر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امّی و خواه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کسی است که با استعداد مدیریت متولد شده باشد و این هنر است که همزاد هر مدیر واقعی است؛ کسی که فاقد آن باشد به هر میزان که از علم و دانش برخوردار باشد، در کار مدیریت ناتوان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بدون علم می تواند عامل مدیریت باشد، همانطور که برخی افراد کم سواد را مشاهده می کنیم که شرکت بزرگ خود را به خوبی مدیریت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بدون هنر به کار مدیریت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یک دانشکدۀ مدیریت، در گزینش دانشجو به این خصلت مادرزادی، توجه کند؛ شناسائی این خصلت با یک مصاحبۀ چند دقیقه ای قابل دسترسی است اگر مصاحبه گر دارای بینش انسان شناسانه و روان شناسانه باشد</w:t>
      </w:r>
      <w:r>
        <w:rPr>
          <w:rFonts w:eastAsia="IRNazanin" w:cs="IRNazanin"/>
          <w:color w:val="111111"/>
          <w:sz w:val="28"/>
          <w:szCs w:val="28"/>
          <w:rtl w:val="true"/>
          <w:lang w:bidi="fa-IR"/>
        </w:rPr>
        <w:t>.</w:t>
      </w:r>
    </w:p>
    <w:p>
      <w:pPr>
        <w:pStyle w:val="Heading3"/>
        <w:numPr>
          <w:ilvl w:val="2"/>
          <w:numId w:val="1"/>
        </w:numPr>
        <w:rPr/>
      </w:pPr>
      <w:bookmarkStart w:id="157" w:name="__RefHeading___Toc5111113_581953129"/>
      <w:bookmarkStart w:id="158" w:name="_Toc58"/>
      <w:bookmarkEnd w:id="157"/>
      <w:r>
        <w:rPr>
          <w:rtl w:val="true"/>
        </w:rPr>
        <w:t>مقدمۀ سیزدهم</w:t>
      </w:r>
      <w:r>
        <w:rPr>
          <w:rtl w:val="true"/>
        </w:rPr>
        <w:t xml:space="preserve">: </w:t>
      </w:r>
      <w:r>
        <w:rPr>
          <w:rtl w:val="true"/>
        </w:rPr>
        <w:t>پیمان ها و قراردادها</w:t>
      </w:r>
      <w:bookmarkEnd w:id="158"/>
    </w:p>
    <w:p>
      <w:pPr>
        <w:pStyle w:val="Heading4"/>
        <w:numPr>
          <w:ilvl w:val="3"/>
          <w:numId w:val="1"/>
        </w:numPr>
        <w:rPr/>
      </w:pPr>
      <w:bookmarkStart w:id="159" w:name="__RefHeading___Toc5111115_581953129"/>
      <w:bookmarkStart w:id="160" w:name="_Toc59"/>
      <w:bookmarkEnd w:id="159"/>
      <w:r>
        <w:rPr>
          <w:rtl w:val="true"/>
        </w:rPr>
        <w:t>پیمان ها و قراردادها</w:t>
      </w:r>
      <w:bookmarkEnd w:id="160"/>
    </w:p>
    <w:p>
      <w:pPr>
        <w:pStyle w:val="BookText"/>
        <w:rPr/>
      </w:pPr>
      <w:r>
        <w:rPr>
          <w:rFonts w:ascii="IRNazanin" w:hAnsi="IRNazanin" w:eastAsia="IRNazanin"/>
          <w:color w:val="111111"/>
          <w:sz w:val="28"/>
          <w:sz w:val="28"/>
          <w:szCs w:val="28"/>
          <w:rtl w:val="true"/>
          <w:lang w:bidi="fa-IR"/>
        </w:rPr>
        <w:t>در پیمان ها و قرارداد ها، هر دو طرف پیمان، آزاد هستند؛ عامل کار می تواند کار خود را در برابر هر مبلغی، در اختیار یک فرد یا مؤسسه و سازمان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نازلترین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 کار او مصداق سفاهت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معامله ای با فرد سفیه، باطل است، مگر با نظارت ولی و قیم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یک فرد غیر سفیه قراردادی را ببندد، سپس معلوم شود که او در این معاملۀ بخصوص، دچار سفاهت شده است، قرارداد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و عدم آن، میزان عرضۀ کار و تقاضای کار،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اخلاقی امر دیگری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مؤسسه و یا سازمان، می تواند کار یک فرد را به هر بهائی که می خواهد به استخدام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مسئلۀ سفاهت در آن باشد که بیان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جایگاه عدالت کجاست؟ مسئولیت عدالت در این نوع معاملات، متوجه مدیر سازمان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عرضۀ کار به بهای اندک، منشأی ندارد مگر به یکی از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نظام اقتصادی جامعه، از اصل و اساس غلط است، که در این صورت یا اصل نظام حاکم بر جامعه غلط است و یا تنها در بعد نظام اقتصادی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نظام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باید بیماری اقتصادی فوراً علاج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روند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هیچ مسئولیتی متوجه سازمان و مدیریت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دولت است که باید به حل مشکل بیکاری</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بپردازد آنهم بدون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های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موضوع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قراردادها محترم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شکنی هیچ جائی در اسلام ندارد؛ اهمیت پیمان ها، در ردیف اهمیت امانت 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لِأَماناتِهِمْ وَ عَهْدِهِمْ راعُون</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مؤمنان کسانی هستند که امانت ها و عهدشان را رعایت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ای مؤمنان بر قرارداد ها وفا کنید؛ پایبند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قواعد معروف فقها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استخدام دائمی و استخدام موقت، و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بدون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قرارداد به هر صورت و با هر ماهیت، جایز و پس از عقد، لازم الوفاء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شامل عنصر خلاف شرع و یا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قراردادهای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های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برای افراد کار می یابند و آن </w:t>
      </w:r>
    </w:p>
    <w:p>
      <w:pPr>
        <w:pStyle w:val="BookText"/>
        <w:rPr/>
      </w:pPr>
      <w:r>
        <w:rPr>
          <w:rFonts w:ascii="IRNazanin" w:hAnsi="IRNazanin" w:eastAsia="IRNazanin"/>
          <w:color w:val="111111"/>
          <w:sz w:val="28"/>
          <w:sz w:val="28"/>
          <w:szCs w:val="28"/>
          <w:rtl w:val="true"/>
          <w:lang w:bidi="fa-IR"/>
        </w:rPr>
        <w:t xml:space="preserve">ها را به محل کار معرفی می کنند، سپس از حقوق ماهیانه یا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حقوق روزانۀ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درصدی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الابدان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شدن در نیروی کار بدن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واسطه در نیروی کار دیگران شریک می شوند که بدترین مصداق شرکة الابدان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این مسئله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الابدان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برادر پس از وفات پدر، ماترک او را تقسیم نمی کنند؛ هر دو کار می کنند و در محصول نیروی کارشان شریک می شوند بدون حساب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هر دو کار فیزیکی کنند و ممکن است یکی کار فیزیکی کند و دیگری مدیریت اموال مشترک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همین امروز هم به شدت رواج دارد و حتی دلیل رفتار پسندیدۀ انسانی،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نظر اسلام حرام است؛ حرام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شریک بودن در صورتی صحیح است که درآمد و هزینۀ هر دو با حساب و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دستکم در پایان هر روزکاری، کم و زیاد بودن ها، را عملاً و با نصّ و صراحت به همدیگر حلال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حلّیت نباشد و یکی از آن ها بمیرد، هر دو در آخرت ماخوذ هستند و گناهکار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واسطه که در درآمد نیروی کار دیگران شریک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پدیدۀ جدید حرام است، نه به دلیل جدید بودن ماهیتش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به دلیل شریک شدن دو طرف در نیروی کار یک طرف، که بدتر از نوع اول است؛ در نوع اول هر دو طرف کار می کنند، اشکال کارشان این است که رفتارشان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محصول کارشان فاقد حساب و کتاب است و مجهول می ماند و مجهول ماندن موجب بطلان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پدیدۀ جدید، تنها یک طرف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کار می کند و برای آن فرد کار پیدا می کند؛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است و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قبلاً و پیشاپیش مشخص شود، نه به صورت سهیم شدن با مقیاس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اجرت یا </w:t>
      </w:r>
      <w:bookmarkStart w:id="161" w:name="pg5875_72260"/>
    </w:p>
    <w:p>
      <w:pPr>
        <w:pStyle w:val="BookText"/>
        <w:rPr/>
      </w:pPr>
      <w:bookmarkEnd w:id="161"/>
      <w:r>
        <w:rPr>
          <w:rFonts w:ascii="IRNazanin" w:hAnsi="IRNazanin" w:eastAsia="IRNazanin"/>
          <w:color w:val="111111"/>
          <w:sz w:val="28"/>
          <w:sz w:val="28"/>
          <w:szCs w:val="28"/>
          <w:rtl w:val="true"/>
          <w:lang w:bidi="fa-IR"/>
        </w:rPr>
        <w:t>نقداً پرداخت شود، و یا در وقت معین، به صورت قسطی هم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کار این شرکت های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نمی شود؛ قرار می گذارند تا هر مدتی که کار کند باید فلان درصد را به شرکت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عامل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62" w:name="__RefHeading___Toc5111117_581953129"/>
      <w:bookmarkStart w:id="163" w:name="_Toc60"/>
      <w:bookmarkEnd w:id="162"/>
      <w:r>
        <w:rPr>
          <w:rtl w:val="true"/>
        </w:rPr>
        <w:t>مقدمۀ چهاردهم</w:t>
      </w:r>
      <w:r>
        <w:rPr>
          <w:rtl w:val="true"/>
        </w:rPr>
        <w:t xml:space="preserve">: </w:t>
      </w:r>
      <w:r>
        <w:rPr>
          <w:rtl w:val="true"/>
        </w:rPr>
        <w:t>بیت المال پشتوانه تنظیم عرضۀ کار و تقاضای کار</w:t>
      </w:r>
      <w:bookmarkEnd w:id="163"/>
    </w:p>
    <w:p>
      <w:pPr>
        <w:pStyle w:val="Heading4"/>
        <w:numPr>
          <w:ilvl w:val="3"/>
          <w:numId w:val="1"/>
        </w:numPr>
        <w:rPr/>
      </w:pPr>
      <w:bookmarkStart w:id="164" w:name="__RefHeading___Toc5111119_581953129"/>
      <w:bookmarkStart w:id="165" w:name="_Toc61"/>
      <w:bookmarkEnd w:id="164"/>
      <w:r>
        <w:rPr>
          <w:rtl w:val="true"/>
        </w:rPr>
        <w:t>بیت المال پشتوانۀ تنظیم عرضۀ کار و تقاضای کار</w:t>
      </w:r>
      <w:bookmarkEnd w:id="165"/>
    </w:p>
    <w:p>
      <w:pPr>
        <w:pStyle w:val="BookText"/>
        <w:rPr/>
      </w:pPr>
      <w:r>
        <w:rPr>
          <w:rFonts w:ascii="IRNazanin" w:hAnsi="IRNazanin" w:eastAsia="IRNazanin"/>
          <w:color w:val="111111"/>
          <w:sz w:val="28"/>
          <w:sz w:val="28"/>
          <w:szCs w:val="28"/>
          <w:rtl w:val="true"/>
          <w:lang w:bidi="fa-IR"/>
        </w:rPr>
        <w:t>در مقدمه سیزدهم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شخصیت حقیقی یا یک شخصیت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دولتی یا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سعی کند که نیروی کار را ارزان در اختیار بگیرد و هیچ مسؤلیتی دربارۀ بی کاران، یا ارزانی 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عدالتی که او موظّف است آن را رعایت کند، این است که هر دو طرف قرارداد، به طور آزادانه به محتوای قرارداد اقدام کنند و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تعادل میان عرضۀ کار و تقاضای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نیروی کار به طور ارزان به خدمت گرفته می شود که عرضۀ کار بیشتر و تقاضای آن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وظایف اولیۀ دولت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دارد؛ تنظیم عرضه و تقاضای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در این جای بحث باید بحثی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موارد درآمد بیت المال را بشناسیم که عبارتند از</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در اسلام فراتر از آنچه که امروز در اصطلاح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است؛ شامل است 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عبارت است از هر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گاز، مایع،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طبیعی خود، پیش از آن که نیروی انسانی در آن مصرف شود، ارزش مالی و اقتصادی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ارزش اقتصادی دارد و از پیشینیان مانده است، شامل هر آنچه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غیرمنقول که مالکان شان آن ها را رها کرده و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و هر آنچه در زیر آب های دریا ها قرار دارند و ارزش اقتصادی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 و نیزارها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شرایطی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را در اختیار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شخصیت حقیقی و خواه شخصیت حقوقی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باید درصدی از آن را بگیرد و در مواردی می تواند آن را به طور رایگان در اختیار آنان بگذارد؛ بسته به شرایط و وضعیت جریان مالی جامعه و اقشار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محصول این منابع فقط و فقط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مستحق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دارای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مستحقین را قرآن تعیین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الْأَنْفالِ قُلِ الْأَنْفالُ لِلَّهِ وَ الرَّسُولِ فَاتَّقُوا اللَّهَ وَ أَصْلِحُوا ذاتَ بَیْنِکُمْ وَ أَطیعُوا اللَّهَ وَ رَسُولَهُ إِنْ کُنْتُمْ مُؤْمِنین</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از تو دربارۀ انفال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آن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میان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پیامبرش را اطاعت کنید اگر ایمان دارید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خدا است، یعنی مانند مساجد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کسی در آن ها </w:t>
      </w:r>
    </w:p>
    <w:p>
      <w:pPr>
        <w:pStyle w:val="BookText"/>
        <w:rPr/>
      </w:pPr>
      <w:r>
        <w:rPr>
          <w:rFonts w:ascii="IRNazanin" w:hAnsi="IRNazanin" w:eastAsia="IRNazanin"/>
          <w:color w:val="111111"/>
          <w:sz w:val="28"/>
          <w:sz w:val="28"/>
          <w:szCs w:val="28"/>
          <w:rtl w:val="true"/>
          <w:lang w:bidi="fa-IR"/>
        </w:rPr>
        <w:t>مالکیت ندارد و همگان از آن استفاده می کنند، و مانند جاده ها و…</w:t>
      </w:r>
    </w:p>
    <w:p>
      <w:pPr>
        <w:pStyle w:val="BookText"/>
        <w:rPr/>
      </w:pPr>
      <w:r>
        <w:rPr>
          <w:rFonts w:ascii="IRNazanin" w:hAnsi="IRNazanin" w:eastAsia="IRNazanin"/>
          <w:color w:val="111111"/>
          <w:sz w:val="28"/>
          <w:sz w:val="28"/>
          <w:szCs w:val="28"/>
          <w:rtl w:val="true"/>
          <w:lang w:bidi="fa-IR"/>
        </w:rPr>
        <w:t xml:space="preserve">بنابراین بخشی از درآمد انفال به نیازهای عمومی مصرف می شود، مقدار آن تعیین نشده است، بسته به اولویت های جامعه است؛ ممکن است نیازهای اقشار فقیر، و تعداد فقیران در جامعه اندک باشد، در این صورت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شود، اما در جامعه ای که افرادی در زیر خط فقر باشند، این سهم کمتر می شود تا وقتی که کسی در زیر خط فقر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مطابق تشخیص کارشناسانه و عادلانه هزینه می شود؛ اول حقوق کارگزاران، حتی مؤذن های مساجد،</w:t>
      </w:r>
      <w:r>
        <w:rPr>
          <w:rStyle w:val="FootnoteAnchor"/>
          <w:rtl w:val="true"/>
        </w:rPr>
        <w:footnoteReference w:id="105"/>
      </w:r>
      <w:r>
        <w:rPr>
          <w:rFonts w:ascii="IRNazanin" w:hAnsi="IRNazanin" w:eastAsia="IRNazanin"/>
          <w:color w:val="111111"/>
          <w:sz w:val="28"/>
          <w:sz w:val="28"/>
          <w:szCs w:val="28"/>
          <w:rtl w:val="true"/>
          <w:lang w:bidi="fa-IR"/>
        </w:rPr>
        <w:t>آنگاه تأمین مستحقین، سپس نیاز های عمومی از قبیل بیمارستان سازی، جاده سازی و…</w:t>
      </w:r>
    </w:p>
    <w:p>
      <w:pPr>
        <w:pStyle w:val="BookText"/>
        <w:rPr/>
      </w:pPr>
      <w:r>
        <w:rPr>
          <w:rFonts w:ascii="IRNazanin" w:hAnsi="IRNazanin" w:eastAsia="IRNazanin"/>
          <w:color w:val="111111"/>
          <w:sz w:val="28"/>
          <w:sz w:val="28"/>
          <w:szCs w:val="28"/>
          <w:rtl w:val="true"/>
          <w:lang w:bidi="fa-IR"/>
        </w:rPr>
        <w:t>مستحقین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 از مردم جامعه،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فاقد غذا، لباس، و مسکن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حقوق اولیۀ هر انسانی است؛ اگر فردی بدون تقصیر، گرسنه باشد یا فاقد لباسی آبرومند و یا فاقد مسکن باشد، دولت مقصر است و او می تواند حقش را مطالبه کند، حتی اگر دولت به حرف او گوش ندهد، می تواند بر علیه دولت بشورد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اثر گرسنگی مرتکب سرقت شود، نظام قضائی جامعه، حق مجازات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دولت است که باید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مسئله درباره لباس و مسکن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است و مجازات شدید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فرد کیف قاپ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هیچ کسی نمی تواند او را مجازات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تحت فشار شهوت جنسی است و توان مالی ازدواج را ندارد، و این نداشتن از تنبلی یا تقصیر او ناشی نشده، بر دولت واجب است که هزینه ازدواج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مورد از حقوق اولیۀ سه گانه که در بالا گفته 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دولت می‌تواند، این </w:t>
      </w:r>
    </w:p>
    <w:p>
      <w:pPr>
        <w:pStyle w:val="BookText"/>
        <w:rPr/>
      </w:pPr>
      <w:r>
        <w:rPr>
          <w:rFonts w:ascii="IRNazanin" w:hAnsi="IRNazanin" w:eastAsia="IRNazanin"/>
          <w:color w:val="111111"/>
          <w:sz w:val="28"/>
          <w:sz w:val="28"/>
          <w:szCs w:val="28"/>
          <w:rtl w:val="true"/>
          <w:lang w:bidi="fa-IR"/>
        </w:rPr>
        <w:t>وظیفه را در اولویت چهارم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شرایطی، باید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ماهر و کاردان که ابزار کار ندارند گرچه در ناچاری می توانند مهارت و تخصص خودشان را رها کرده دنبال کار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نداشتن ابزار کار، مقصر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ابزار کارشان را تأمین کند؛ مانند نجار، بنا، آهنگر، پزشک بدون مطب و…</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این افراد، و عرضۀ کارشان بیش از تقاضای جامعه باشد و بر همین دلیل نمی توانند ابزار کارشان را تأمین کنند، باز دولت مسئول است که وظیفه اش را در پرورش و تولید افراد متخصص، انجام نداده، و نظام جامعه را در این بُعد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دانشجویان فلان رشته که انباشت شان بیش از نیاز جامعه باشد، و یا هر کار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ها، که باید با هزینه دولت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ورشکسته ها، که خودشان در ورشکست شدن شان مقصر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زکات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مخصوص فقرا و مساکین و کارکنانی که کارگزار آن هستند، و کسانی که جذب قلوب شان به اسلام می شود، و برای آزادی بردگان، و برای ادای دین ورشکسته ها،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فرهنگی و 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واماندگان در 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فریضۀ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آیه، اولویت ها را به ترتیب بیان کرده است، این که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کارگزاران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بدیهی است که خود همین اولویت ها بدون اقدام عملی کارگزاران،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در مقام اهمیت توجه به این گروه هاست؛ معلوم می کند که اهمیت و اهتمام نسبت به فقرا و مساکین، اولویت دارد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افراد غیر مستحق هیچ حقی در بیت المال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وقتی که دولت این </w:t>
      </w:r>
    </w:p>
    <w:p>
      <w:pPr>
        <w:pStyle w:val="BookText"/>
        <w:rPr/>
      </w:pPr>
      <w:r>
        <w:rPr>
          <w:rFonts w:ascii="IRNazanin" w:hAnsi="IRNazanin" w:eastAsia="IRNazanin"/>
          <w:color w:val="111111"/>
          <w:sz w:val="28"/>
          <w:sz w:val="28"/>
          <w:szCs w:val="28"/>
          <w:rtl w:val="true"/>
          <w:lang w:bidi="fa-IR"/>
        </w:rPr>
        <w:t>وظایف را انجام بدهد، آن گاه می تواند به نیازهای عمومی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عرضۀ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عرضۀ کار بیش از تقاضای کار باشد، معلوم می شود که دولت در مصرف بیت المال و نیز در هدایت بودجۀ عمرانی و بودجه مصرفی، خطا رفته و در فرهنگ سازی و جامعه سازی به نقش و وظیفۀ خود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مواردی که معذور است از قبیل حوادث طبیعی یا جنگ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منبع درآمد بیت المال، غنایم جنگی است که به طور مساوی میان رزمندگان تقسیم می‌شود، مگر اینکه قبل از اعزام رزمنده به جبهۀ جنگ، با او قرارداد بسته شود که در عوض غنایم، فلان مبلغ به او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خود رزمنده به رضایت خودش چیزی از آن را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بیت المال را به طور مساوی میان مردم تقسیم می‌کرد، مثلاً میان زبیر و غلام او با دقت تمام به مساوات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است اما نه دربارۀ کل بیت المال، فقط درباره غنایم جنگی بود و الاّ زبیر میلیاردر هیچ سهمی در بیت المال ندارد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عمر به فرمان او پدیده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گشت؛ او دستور داد آن زمین هائی که به وسیله جنگ فتح شده اند، مال بیت المال باشند و خراج آن ها را میان مسلمانان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که خیلی از تأسیسات عمر را نتوانست از بین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وقتی که قاضی کوفه را عزل کرد، مردم تظاهرات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 وا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خراج اراضی مذکور را هم بالسویه تقسیم می کرد که افرادی از قبیل طلحه،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تحمل نکردند</w:t>
      </w:r>
      <w:r>
        <w:rPr>
          <w:rFonts w:eastAsia="IRNazanin" w:cs="IRNazanin"/>
          <w:color w:val="111111"/>
          <w:sz w:val="28"/>
          <w:szCs w:val="28"/>
          <w:rtl w:val="true"/>
          <w:lang w:bidi="fa-IR"/>
        </w:rPr>
        <w:t xml:space="preserve">. </w:t>
      </w:r>
      <w:bookmarkStart w:id="166" w:name="pg5875_72265"/>
    </w:p>
    <w:p>
      <w:pPr>
        <w:pStyle w:val="Heading3"/>
        <w:numPr>
          <w:ilvl w:val="2"/>
          <w:numId w:val="1"/>
        </w:numPr>
        <w:rPr/>
      </w:pPr>
      <w:bookmarkStart w:id="167" w:name="__RefHeading___Toc5111121_581953129"/>
      <w:bookmarkStart w:id="168" w:name="_Toc62"/>
      <w:bookmarkEnd w:id="166"/>
      <w:bookmarkEnd w:id="167"/>
      <w:r>
        <w:rPr>
          <w:rtl w:val="true"/>
        </w:rPr>
        <w:t>مقدمۀ پانزدهم</w:t>
      </w:r>
      <w:r>
        <w:rPr>
          <w:rtl w:val="true"/>
        </w:rPr>
        <w:t xml:space="preserve">: </w:t>
      </w:r>
      <w:r>
        <w:rPr>
          <w:rtl w:val="true"/>
        </w:rPr>
        <w:t>حجیت</w:t>
      </w:r>
      <w:r>
        <w:rPr>
          <w:rtl w:val="true"/>
        </w:rPr>
        <w:t xml:space="preserve">: </w:t>
      </w:r>
      <w:r>
        <w:rPr>
          <w:rtl w:val="true"/>
        </w:rPr>
        <w:t>نظر متخصص حجت است</w:t>
      </w:r>
      <w:bookmarkEnd w:id="168"/>
    </w:p>
    <w:p>
      <w:pPr>
        <w:pStyle w:val="Heading4"/>
        <w:numPr>
          <w:ilvl w:val="3"/>
          <w:numId w:val="1"/>
        </w:numPr>
        <w:rPr/>
      </w:pPr>
      <w:bookmarkStart w:id="169" w:name="__RefHeading___Toc5111123_581953129"/>
      <w:bookmarkStart w:id="170" w:name="_Toc63"/>
      <w:bookmarkEnd w:id="169"/>
      <w:r>
        <w:rPr>
          <w:rtl w:val="true"/>
        </w:rPr>
        <w:t>حجیّت</w:t>
      </w:r>
      <w:bookmarkEnd w:id="170"/>
    </w:p>
    <w:p>
      <w:pPr>
        <w:pStyle w:val="Heading4"/>
        <w:numPr>
          <w:ilvl w:val="3"/>
          <w:numId w:val="1"/>
        </w:numPr>
        <w:rPr/>
      </w:pPr>
      <w:bookmarkStart w:id="171" w:name="__RefHeading___Toc5111125_581953129"/>
      <w:bookmarkStart w:id="172" w:name="_Toc64"/>
      <w:bookmarkEnd w:id="171"/>
      <w:r>
        <w:rPr>
          <w:rtl w:val="true"/>
        </w:rPr>
        <w:t>نظر متخصص حجّت است</w:t>
      </w:r>
      <w:bookmarkEnd w:id="172"/>
    </w:p>
    <w:p>
      <w:pPr>
        <w:pStyle w:val="BookText"/>
        <w:rPr/>
      </w:pPr>
      <w:r>
        <w:rPr>
          <w:rFonts w:ascii="IRNazanin" w:hAnsi="IRNazanin" w:eastAsia="IRNazanin"/>
          <w:color w:val="111111"/>
          <w:sz w:val="28"/>
          <w:sz w:val="28"/>
          <w:szCs w:val="28"/>
          <w:rtl w:val="true"/>
          <w:lang w:bidi="fa-IR"/>
        </w:rPr>
        <w:t xml:space="preserve">واژه های مختلف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فراوان ترین واژه ها هستند، به 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عمل با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عمل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ابراز نظر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می توان گفت سرتاسر قرآن، انسان را به دنبال علم گسیل می کند، و علاوه بر کثرت واژه های علم در قرآن؛ اعلام می کند که نبوت برای علم و تعلیم جامعه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أَرْسَلْنا فیکُمْ رَسُولاً مِنْکُمْ یَتْلُوا عَلَیْکُمْ آیاتِنا وَ یُزَکِّیکُمْ وَ یُعَلِّمُکُمُ الْکِتابَ وَ الْحِکْمَةَ وَ یُعَلِّمُکُمْ ما لَمْ تَکُونُوا تَعْلَمُون</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این گونه؛ پیامبری از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فرستادیم تا آیات ما را بر شما بیان کند، و شما را پاکیزه کند، و به شما کتاب و حکمت بیاموزد، و آنچه را که نمی دانستید به شما تعلیم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 إِنَّکَ أَنْتَ الْعَزیزُ الْحَکیم</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و آیه های دیگر در این موضوع</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حجّیت علم را از این مبنا و پایگاه شروع می کند و با سلسلۀ مراتب پیش می رود </w:t>
      </w:r>
    </w:p>
    <w:p>
      <w:pPr>
        <w:pStyle w:val="BookText"/>
        <w:rPr/>
      </w:pPr>
      <w:r>
        <w:rPr>
          <w:rFonts w:ascii="Amiri" w:hAnsi="Amiri" w:eastAsia="Amiri" w:cs="Amiri"/>
          <w:color w:val="111111"/>
          <w:sz w:val="28"/>
          <w:sz w:val="28"/>
          <w:szCs w:val="28"/>
          <w:rtl w:val="true"/>
          <w:lang w:bidi="ar-SA"/>
        </w:rPr>
        <w:t>تا می رسد به معمولی ترین امور، و در همۀ امور علم را و نظر متخصص را حجت می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هر امری از 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مراجعه به متخصص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واجب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پس بپرسید از آنان که اهل دانش و آگاهی هستند اگر خودتان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آیه بعینه در سورۀ انبیاء به شمارۀ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تکرار شده است تا به اهمیت و حیاتی بودن مسئله توجه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فراوان در این باره داریم که پرداختن به آن ها نیازمند فرصت گسترده و کتاب 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چند حدیث بسنده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فَرِیضَةٌ عَلَی کُلِّ مُسْلِمٍ أَلَا إِنَّ اللَّهَ یُحِبُّ بُغَاةَ الْعِلْمِ</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دانشجوئی بر هر مسلمانی فریضۀ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دوست دارد کسانی را که در علم رقابت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یَسَعُ النَّاسَ تَرْکُ الْمَسْأَلَةِ عَمَّا یَحْتَاجُونَ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مردم جایز است دربارۀ ندانسته های شان، پرسش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نپرسیدن و یاد نگرفتن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دَوَاءُ الْعِیِّ السُّؤَال</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درمان نادانی، پرسش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عَلَی غَیْرِ بَصِیرَةٍ کَالسَّائِرِ عَلَی غَیْرِ الطَّرِیقِ لَا یَزِیدُهُ سُرْعَةُ السَّیْرِ إِلَّا بُعْداً</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کسی که بدون تخصص عمل کند مانند کسی است که راه را عوضی رفته؛ سرعتش در پیمایش راه نمی افزاید مگر دوری از مقصد را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نهی از عمل بدون علم و بدون پرسش از عالم، که پیام آیه های فراوان و احادیث </w:t>
      </w:r>
    </w:p>
    <w:p>
      <w:pPr>
        <w:pStyle w:val="BookText"/>
        <w:rPr/>
      </w:pPr>
      <w:r>
        <w:rPr>
          <w:rFonts w:ascii="IRNazanin" w:hAnsi="IRNazanin" w:eastAsia="IRNazanin"/>
          <w:color w:val="111111"/>
          <w:sz w:val="28"/>
          <w:sz w:val="28"/>
          <w:szCs w:val="28"/>
          <w:rtl w:val="true"/>
          <w:lang w:bidi="fa-IR"/>
        </w:rPr>
        <w:t>بسیار است، دلالت دارد که نظر تخصصی متخصص حجت است، و علاوه می شود بر این ها، آیات و احادیثی که مستقیماً به حجیت نظر متخصص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پزشکی باید به نظر پزشک عمل کرد، در امور مهندسی به نظر مهندس؛ اگر یک مهندس وارد یک مکانی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را ترک کنید زیرا که ساختمان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سخن او عمل نکند و در زیر آوار بمیرد، به مثابۀ خودکشی است که کبیره ترین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هر مورد از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تقلید از مجتهد که متخصص در فقه است، منحصر نیست، در هر رشتۀ علمی باید به نظر متخصص آن، مقلدانه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ها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در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مذموم و نکوهیده است تقلید در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باید خودش بداند و یا باید به نظر دانشمند عمل کند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آن تقلید نکوهیده است که نه خودش دانش چیزی را بدست آورد و نه به نظر دانشمند عمل کند، بل کورکورانه به حرف هر کسی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متخصص حجت است و مخالفت با آن در هر امری از امور، حرام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شخص متخصص، متهم به عدم صداقت، یا متهم به ابراز نظر غرض آمیز،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متخصص به بیمارش بگوید روزه ات را بخور، باید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 صداقت پزشک تردید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پزشک دیگر مراجعه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مدیریت نیز علم، تخصص، و حکمت، لازم است در این صورت می‌تواند سمت مدیریت را به عهده بگیرد، و مدیر بدون تخصص، خائن است؛ خائن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کاری که یکی از علل آفرینش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أَنْشَأَکُمْ مِنَ الْأَرْضِ وَ اسْتَعْمَرَکُمْ فیها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او شما را از </w:t>
      </w:r>
      <w:bookmarkStart w:id="173" w:name="pg5875_72268"/>
    </w:p>
    <w:p>
      <w:pPr>
        <w:pStyle w:val="BookText"/>
        <w:rPr/>
      </w:pPr>
      <w:bookmarkEnd w:id="173"/>
      <w:r>
        <w:rPr>
          <w:rFonts w:ascii="IRNazanin" w:hAnsi="IRNazanin" w:eastAsia="IRNazanin"/>
          <w:color w:val="111111"/>
          <w:sz w:val="28"/>
          <w:sz w:val="28"/>
          <w:szCs w:val="28"/>
          <w:rtl w:val="true"/>
          <w:lang w:bidi="fa-IR"/>
        </w:rPr>
        <w:t>زمین آفرید و شما را به آبادانی آن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خیانت است بر کل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اتم ها، کرات، منظومه و کهکشان ها برای به وجود آوردن انسان است؛ انسان گل سرسبد آفرینش است، برخورد غیر متخصصانه با سرنوشت انسان، خیانت به بزرگترین امانت است؛ انسان که امانت خدا؛ امانت ابر و باد و مه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است کسی علم داشته باشد اما رفتارش با همان علمش، عاقلانه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علمی که به هشام می کند، در معنی حکمت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الفهم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با سفاهت جمع نمی شود؛ آدم حکیم سفیه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 نیستند افراد دانشمند که سفیه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رابطۀ حکمت با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نیستند افرادی که تخصص علمی ندارند اما زندگی حکیمانه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واقعیت های موردی، موجب شده که در جامعۀ امروزی ما مدیران سنتی، خود را بر مدیران دانشمند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مدیریت بدون علم نیز نادرست و موجب عقب ماندگی جامعه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سمت کسی است که هم علم مربوط به موضوع مدیریت خود را داشته باشد و هم دارای بینش حکیمانه باشد، والاّ نتیجۀ مدیریت او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متخصص حجت است به شرط صداقت و به شرط حکمت</w:t>
      </w:r>
      <w:r>
        <w:rPr>
          <w:rFonts w:eastAsia="IRNazanin" w:cs="IRNazanin"/>
          <w:color w:val="111111"/>
          <w:sz w:val="28"/>
          <w:szCs w:val="28"/>
          <w:rtl w:val="true"/>
          <w:lang w:bidi="fa-IR"/>
        </w:rPr>
        <w:t>.</w:t>
      </w:r>
    </w:p>
    <w:p>
      <w:pPr>
        <w:pStyle w:val="Heading3"/>
        <w:numPr>
          <w:ilvl w:val="2"/>
          <w:numId w:val="1"/>
        </w:numPr>
        <w:rPr/>
      </w:pPr>
      <w:bookmarkStart w:id="174" w:name="__RefHeading___Toc5111127_581953129"/>
      <w:bookmarkStart w:id="175" w:name="_Toc65"/>
      <w:bookmarkEnd w:id="174"/>
      <w:r>
        <w:rPr>
          <w:rtl w:val="true"/>
        </w:rPr>
        <w:t>مقدمۀ شانزدهم</w:t>
      </w:r>
      <w:r>
        <w:rPr>
          <w:rtl w:val="true"/>
        </w:rPr>
        <w:t xml:space="preserve">: </w:t>
      </w:r>
      <w:r>
        <w:rPr>
          <w:rtl w:val="true"/>
        </w:rPr>
        <w:t>انسان برای کار است یا کار برای انسان</w:t>
      </w:r>
      <w:bookmarkEnd w:id="175"/>
    </w:p>
    <w:p>
      <w:pPr>
        <w:pStyle w:val="Heading4"/>
        <w:numPr>
          <w:ilvl w:val="3"/>
          <w:numId w:val="1"/>
        </w:numPr>
        <w:rPr/>
      </w:pPr>
      <w:bookmarkStart w:id="176" w:name="__RefHeading___Toc5111129_581953129"/>
      <w:bookmarkStart w:id="177" w:name="_Toc66"/>
      <w:bookmarkEnd w:id="176"/>
      <w:r>
        <w:rPr>
          <w:rtl w:val="true"/>
        </w:rPr>
        <w:t>انسان برای کار است یا کار برای انسان؟</w:t>
      </w:r>
      <w:r>
        <w:rPr>
          <w:rtl w:val="true"/>
        </w:rPr>
        <w:t>-</w:t>
      </w:r>
      <w:r>
        <w:rPr>
          <w:rtl w:val="true"/>
        </w:rPr>
        <w:t>؟</w:t>
      </w:r>
      <w:bookmarkEnd w:id="17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مقدمۀ چهاردهم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یکی از علل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هدف یا بخشی از هدف آفرینش انسان، کار می شود بنابراین، انسان برای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چنین نیست بل حقیقت مسئله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ارجمندتر از آن </w:t>
      </w:r>
    </w:p>
    <w:p>
      <w:pPr>
        <w:pStyle w:val="BookText"/>
        <w:rPr/>
      </w:pPr>
      <w:r>
        <w:rPr>
          <w:rFonts w:ascii="IRNazanin" w:hAnsi="IRNazanin" w:eastAsia="IRNazanin"/>
          <w:color w:val="111111"/>
          <w:sz w:val="28"/>
          <w:sz w:val="28"/>
          <w:szCs w:val="28"/>
          <w:rtl w:val="true"/>
          <w:lang w:bidi="fa-IR"/>
        </w:rPr>
        <w:t>است که ابزاری برای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خیلی پیچیده است و لازم است اول کار را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عبارت است از تصرف خلاقانه در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تعریف بردارید، دیگر مصداق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دیگر؛ هر فعل انسان،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هیچ فعالیتی از فعالیت های حیوان،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فرق میان انسان و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نیز دیدیم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اسْتَعْمَرَکُمْ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فعل و فعالیت آبادی آفرین، تمدن آفرین،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نیز مانند حیوان تنها به استفادۀ بدون خلاقیت می پرداخت، جائی در زمین برای مفهوم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کار مورد نظر این آیه است که خلاقیتش، یک زیست اجتماعی را در ماهیت جامعه و تمدن، نتیجه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نمونه هائی از خلاقیت حیوان که در برخی رفتارهایش،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نتیجه اش پیدایش جامعه نمی گردد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 پس از این بیان نیز از پیچیدگی مسئله نمی توانیم خارج شویم، زیرا نتیجۀ این سخن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برای کار به معنی فعل خلاقانه،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از گرداب مسئله خارج نشده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رویم به سراغ قاعده؛ قاعده ای که علوم انسانیِ اجتماعی را از علوم تجربی متمایز می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طبیعت همیشه مادر فرزندش را تغذیه می کند، اما در نظام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فرزند به محض تولد بر می گردد مادر خویش را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فقر از جهل متولد شود، فوراً بر می گردد مادر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فربه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جهل از فقر متولد شود، بر می گردد مادر خودش یعنی فقر را عمیق تر و </w:t>
      </w:r>
      <w:bookmarkStart w:id="178" w:name="pg5875_72270"/>
    </w:p>
    <w:p>
      <w:pPr>
        <w:pStyle w:val="BookText"/>
        <w:rPr/>
      </w:pPr>
      <w:bookmarkEnd w:id="178"/>
      <w:r>
        <w:rPr>
          <w:rFonts w:ascii="IRNazanin" w:hAnsi="IRNazanin" w:eastAsia="IRNazanin"/>
          <w:color w:val="111111"/>
          <w:sz w:val="28"/>
          <w:sz w:val="28"/>
          <w:szCs w:val="28"/>
          <w:rtl w:val="true"/>
          <w:lang w:bidi="fa-IR"/>
        </w:rPr>
        <w:t>گسترده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با تعریف مشخص خود، امری از امور، و مقوله ای از مقولات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فعلی است که از انسان صادر می شود، لیکن باز می‌گردد و مادر خودش یعنی انسان را قدرتمند، توانمند و تمدن ساز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کار یکی از علل آفرینش انسان است، اما باز هم هدف از کار همان انسان است؛ و در نتیجه، کار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کمال فرد و جامعۀ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تا جائی که من بررسی کرده ام، همۀ دست اندرکاران علوم انسانی تعریف درستی برای کار ارائه نکرده اند، و لذا در خیلی از مباحث از آن جمله در مبحث اقتصاد و مدیریت، فرقی میان فعل حیوان، فعل ماشین و فعل انسان،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ناچار می شوند که باصطلاح برای فرار از روند ضد انسانی تعریف شان از کار، تونلی هم به اخلاقیات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اخلاقیات، چیز دیگری است و مسئلۀ اقتصاد و مدیریت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برخورد با اخلاق، اخلاق را غیر علمی و صرفاً اندرزی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حضرت استاد اقتصاد، یا دانشمند مدیریت، چگونه میان اخلاق اندرزی و قواعد علمی، مونتاژگری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نکته بل همین اصل است که عدم توجه به آن، دست اندرکاران این دو علم را دچار سرگردانی می کند؛ یکی را به نوعی و دیگری را به نوع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اختلافات مبنائی پدید می شوند</w:t>
      </w:r>
      <w:r>
        <w:rPr>
          <w:rFonts w:eastAsia="IRNazanin" w:cs="IRNazanin"/>
          <w:color w:val="111111"/>
          <w:sz w:val="28"/>
          <w:szCs w:val="28"/>
          <w:rtl w:val="true"/>
          <w:lang w:bidi="fa-IR"/>
        </w:rPr>
        <w:t>.</w:t>
      </w:r>
    </w:p>
    <w:p>
      <w:pPr>
        <w:pStyle w:val="Heading3"/>
        <w:numPr>
          <w:ilvl w:val="2"/>
          <w:numId w:val="1"/>
        </w:numPr>
        <w:rPr/>
      </w:pPr>
      <w:bookmarkStart w:id="179" w:name="__RefHeading___Toc5111131_581953129"/>
      <w:bookmarkStart w:id="180" w:name="_Toc67"/>
      <w:bookmarkEnd w:id="179"/>
      <w:r>
        <w:rPr>
          <w:rtl w:val="true"/>
        </w:rPr>
        <w:t>مقدمۀ هفدهم</w:t>
      </w:r>
      <w:r>
        <w:rPr>
          <w:rtl w:val="true"/>
        </w:rPr>
        <w:t xml:space="preserve">: </w:t>
      </w:r>
      <w:r>
        <w:rPr>
          <w:rtl w:val="true"/>
        </w:rPr>
        <w:t>انسان و نیازها و انگیزش هایش</w:t>
      </w:r>
      <w:bookmarkEnd w:id="180"/>
    </w:p>
    <w:p>
      <w:pPr>
        <w:pStyle w:val="Heading4"/>
        <w:numPr>
          <w:ilvl w:val="3"/>
          <w:numId w:val="1"/>
        </w:numPr>
        <w:rPr/>
      </w:pPr>
      <w:bookmarkStart w:id="181" w:name="__RefHeading___Toc5111133_581953129"/>
      <w:bookmarkStart w:id="182" w:name="_Toc68"/>
      <w:bookmarkEnd w:id="181"/>
      <w:r>
        <w:rPr>
          <w:rtl w:val="true"/>
        </w:rPr>
        <w:t>انسان و نیازها و انگیزش هایش</w:t>
      </w:r>
      <w:bookmarkEnd w:id="1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مخلوق است و لذا ذاتاً نیازمند است، بی نیاز فقط خداوند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بقاء، رشد و تکاملش نیز نیازمند عواملی است که او را حفظ کرده و در مسیر رشد و تکامل جسمی و شخصیتی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هستند،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مسئله بس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هر پدیده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به وجود آمدن، وجود نداشت تا پرسیده شود آیا این نیاز از داشته های انسان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جا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دو زاویه می توان به نیازها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چیزی که داشتنش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نیازها نداشته هائی هستند که باید به دست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 انگیزاننده هستند،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عاملیتی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نیازها چون می انگیزانند پس داشته هستند نه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نداشته ای نمی‌تواند انگیزاننده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شگفتی حیات، که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 می ریزد؛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قوی تر از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چنین اعجوبه و اعجوبه آفرین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 قُلِ الرُّوحُ مِنْ أَمْرِ رَبِّی</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از تو دربارۀ روح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آفریدۀ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کشف علمی چیستی روح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موضوع کار علم خارج است؛ فعل امری خداوند است، نه فعل خلقی او</w:t>
      </w:r>
      <w:r>
        <w:rPr>
          <w:rFonts w:eastAsia="IRNazanin" w:cs="IRNazanin"/>
          <w:color w:val="111111"/>
          <w:sz w:val="28"/>
          <w:szCs w:val="28"/>
          <w:rtl w:val="true"/>
          <w:lang w:bidi="fa-IR"/>
        </w:rPr>
        <w:t>.</w:t>
      </w:r>
      <w:r>
        <w:rPr>
          <w:rStyle w:val="FootnoteAnchor"/>
          <w:rtl w:val="true"/>
        </w:rPr>
        <w:footnoteReference w:id="12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بحث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 به محور جان و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باکتری و میکروب تا گیاه، حیوان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موضوع نشان می دهد که حیات گونه های </w:t>
      </w:r>
    </w:p>
    <w:p>
      <w:pPr>
        <w:pStyle w:val="BookText"/>
        <w:rPr/>
      </w:pPr>
      <w:r>
        <w:rPr>
          <w:rFonts w:ascii="IRNazanin" w:hAnsi="IRNazanin" w:eastAsia="IRNazanin"/>
          <w:color w:val="111111"/>
          <w:sz w:val="28"/>
          <w:sz w:val="28"/>
          <w:szCs w:val="28"/>
          <w:rtl w:val="true"/>
          <w:lang w:bidi="fa-IR"/>
        </w:rPr>
        <w:t>مختلف دارد، زیرا انگیزش آن در انواع جانداران،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و انگیزه ها در جانداران، هم تفاوت ماهوی دارند و هم تفاوت آثاری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 مدرّج هستند، موجودی که در درجۀ دوم قرار دارد، علاوه بر این که دارای روح در درجۀ اول است، دارای یک روح دیگر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جانداری که در درجه سوم قرار دارد، علاوه بر روح دو درجۀ پائین تر از خود، دارای روح سوم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دارای روح چهارم هم هست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بر این اساس، اولین مطلبی که باید در این مبحث در نظر گرفته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دچار انحراف خواهیم شد؛ هم دربارۀ نیازها و هم دربارۀ انگیزش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پس از این مقدمه می رویم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نیازها و انگیزه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بماهو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بدانیم با صرفنظر از نیازهائی که از تربیت، محیط جغرافی، و محیط اجتماعی، ناشی می شوند، نیازهای اصلی انسان چیست، و چه انگیزش هائی را ایجاد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بحث بالا و مطابق آنچه قبلاً دربارۀ 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نیازهای اصلی انسان به دو بخش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نیازها با حیوان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نیاز به غذا، نیاز به مسکن، نیاز به جنس مخالف، نیاز به ایمنی و… همۀ نیازهای غریزی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موجود و برای بقای نسل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ویژگی ماهوی نیازهای غریزی این است که جاندار به طور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حیوان باشد و یا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خود را فدای هیچ چیز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اصل است؛ یعنی این ویژگی در غریزه، اصالت دارد، و ممکن است در برخی حالات نادر دچار استثناء هم بشود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دارای یک روح دیگر به نام روح فطرت هم هست، نیازهای </w:t>
      </w:r>
    </w:p>
    <w:p>
      <w:pPr>
        <w:pStyle w:val="BookText"/>
        <w:rPr/>
      </w:pPr>
      <w:r>
        <w:rPr>
          <w:rFonts w:ascii="IRNazanin" w:hAnsi="IRNazanin" w:eastAsia="IRNazanin"/>
          <w:color w:val="111111"/>
          <w:sz w:val="28"/>
          <w:sz w:val="28"/>
          <w:szCs w:val="28"/>
          <w:rtl w:val="true"/>
          <w:lang w:bidi="fa-IR"/>
        </w:rPr>
        <w:t>دیگری دارد که حیوان نه آن ها را درک می کند و نه نسبت به آن ها انگیزش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خواهی، جامعه خواهی، حیاء، اخلاق، عدالت خواهی، زیبا خواهی، رشاد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شکوفائی طلبی، حیثیت و احترام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حیثیتی،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که گاهی همۀ نیازها و انگیزش های غریزی خود را فدای نیازها و انگیزش های فطری خود می کند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و توجه به این ویژگی انسان، بس مهم است و راه را در شناخت نیازها و انگیزش ها برای ما باز می کند و عرصۀ مدیریت را برای مدیر روشن می‌کند که بداند افراد تحت مدیریت او چه ماهیتی دارند که اگر مدیریتش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انسانیتی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برنامۀ عملی برای مدیریت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مدیریتش منهای انسانیت باشد، چه کار بکند و چه آثاری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انگیزش، غرایز مقدم بر فطریات هستند و در همان لحظۀ تولد، کار غرایز شروع می گردد؛ برای رفع نیازهایش گریه می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انگیزش های فطری دیرتر و به تدریج تحرک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اسلام همۀ فطریات در هفت سالگی به فعلیت می‌رسند، در حالی که برخی غرایز مانند جنس مخالف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فعلیت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تقدم و تأخر زمانی تحرک نیز برخی غرایز به تأخیر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تقدم ها و تأخرها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و کار مدیر سازمان با انسان های بالغ است که افرادی هستند تمام غرایز و فطریات شان انگیزش یافته و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بندی نیازها، لباس در نظر اسلام اهمیت بیشتری می یابد و در ردیف غذا و مسکن قرار می گیرد بدین ترتیب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گرسنه هیچ انگیزش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اثر گرسنگی از پای درآمده و به زاری افتاده بود، شیطان با دو قرص نان در بغل، به پیش او آمد و احوالش را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ها را به تو می دهم اما نه رایگان بل با یک معامله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چیزی ندارم که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ازاء این نان ها ایمانت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پذیرفت و نان ها را گرفت و خورد،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ایمانم به سر جای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مگر ایمانت را به من نفروختی؟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ایمانی نداشتم تا به تو بدهم؛ شخص گرسنه که ایمان ندارد، اکنون که سیر شدم ایمانم به سر جای خود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ای نیز در صدد یک مسکن است، تا چه رسد به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بدو تولد به خاطر غذا گریه می کند اما هیچ تحرکی برای پوشش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سرما و گرما گریه می کند لیکن خواسته‌اش رفع سرما و گرما است نه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او با لباس، رابطه ای است که مدیریت خانواده برایش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انسان های بالغ با لباس چیست؟ احساس نیاز او به لباس، و چگونگی این احساس چیست؟ یکی از معجزات علمی قرآن در همین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لباس خواهی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پوشش خواه است؟ علوم انسانی غربی پاسخی به این پرسش ندارند و به همان تلقی عوامانۀ غیر علمی بسنده می 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خاطر سرما و گرما پوشش گرا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قَدْ أَنْزَلْنا عَلَیْکُمْ لِباساً یُواری سَوْآتِکُمْ وَ ریشاً وَ لِباسُ التَّقْوی ذلِکَ خَیْرٌ ذلِکَ مِنْ آیاتِ اللَّهِ لَعَلَّهُمْ یَذَّکَّرُون</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ای بنی آدم برای شما لباس نازل کردیم که سؤات شما را می پوشاند، و زینت است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اگر تقوا گرانه باشد،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آیات خداوند است تا با اندیشه در آن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 این آیه باید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زیبائی، نیاز آفرینشی دارد؛ انسان خلقتاً زیبا شناس و زیبا خواه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اصلی انسان، و اساس رابطۀ انسان با لباس، ربطی به سرما و گرما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حیوان که در صدد لباس نیست، با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با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سرما و گرما هیچ نیازی به لباس ندارد و کمتر از انسان ها دچار سرماخوردگی یا گرمازدگی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انسان از نمایاندن آن در پیش دیگران احساس نازیبایی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عضو جلو و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تناسلی و 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روح فطرت، سوئه است؛ انسان بدون پوشش آن ها خود را زشت و به شدت نازیبا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زنان عضو سوم نیز چنین است و آن پستان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دربارۀ جنازۀ انسان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 انسان که زیبا ترین موجود جهان است، وقتی که میمیرد، نگریستن به آن خوش آیند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ماجرای هابیل و قابیل، وقتی که هابیل کشته می شود، انگیزه ای از درون قابیل او را وادار می کند که باید دربارۀ سوئه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کاری کند تا آن در منظر نباشد، از یک زاغ یاد گرفت که باید او را دفن کند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چرا انسان از مرده می ترسد؟ در حالی که وقتی زنده بود، هیچ ترسی از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اشمئزاز، چندش و ترس از میت، یک انگیزش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شناسی اسلام، انسان موجودی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 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ژنو سوئیس، با یک استاد دانشگاه مباحثاتی داشتم، او از من پرسش هائی داشت و من نیز از او سوال هائی داشتم، از آن جمله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زنان شما کاملاً عریان در جامعه ظاهر می شوند، این برای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آزادی است، ثانیاً زیبائی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مایوی سه انگشتی و آن پستان بند چهار انگشتی را کنار نمی گذارند؟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است برای این که مورد حملۀ مردان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شما مردان نیز از مایو استفاده می کنند، آیا این نیز از ترس حملۀ زنان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استاد به فکر فرو رفت و حرفی نزد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ما سخن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چیست؟ مگر قرآن شما برخلاف مسیحیت و یهودیت، عریان بودن را جایز دانسته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جواز و عدم جواز عریان بودن نیست، بحث ما در چرائی این مایو و پستان بند است که با آنهمه تبلیغات شما، هنوز مقاومت کرده و مانده اند و شما هرگز نمی توانید این دو پوشش را از انسان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از نمایاندن این عضوها در جامعه، به شدت خودداری می کند، زیرا در آن صورت، خود را به شدت نازیبا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خواندم که نیاز به لباس و انگیزش برای لباس در اصل، انگیزۀ زیبا خواهی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زور تبلیغی تان به حذف این دو پوشش کوچک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 شما را بپذیریم که در این مورد قانون هم دارید، منشأ این قانون پیشگیری از حمله نیست حتی اگر عنوانش نیز در مصوبۀ مجلس، پیشگیری از حمله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انگیزۀ قانون گذار نیز همین احساس درونی است که از عریان بودن این عضوهای خود هراسان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به ویژه اسلام، پوشش دیگر بخش هائی از بدن را نیز تکلیف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نهاد خانواده، خودتان امروز مشاهده می کنید که چگونه در آثار منفی سقوط خانواده فرو مانده 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 لباس تقوا گرانه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که به خاطر زیبائی است، اگر از آن به طور تقوا گرانه استفاده کنید،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این آن است که اگر فسوق گرانه باشد، این زیبا خواهی انسان به شرّ مبدل می گردد</w:t>
      </w:r>
      <w:r>
        <w:rPr>
          <w:rStyle w:val="FootnoteAnchor"/>
          <w:rtl w:val="true"/>
        </w:rPr>
        <w:footnoteReference w:id="125"/>
      </w:r>
      <w:r>
        <w:rPr>
          <w:rFonts w:ascii="IRNazanin" w:hAnsi="IRNazanin" w:eastAsia="IRNazanin"/>
          <w:color w:val="111111"/>
          <w:sz w:val="28"/>
          <w:sz w:val="28"/>
          <w:szCs w:val="28"/>
          <w:rtl w:val="true"/>
          <w:lang w:bidi="fa-IR"/>
        </w:rPr>
        <w:t>و یک انگیزش فطری در خدمت غریزه قرار می گیرد و یکی از آثار خطرناک آن سقوط خانواده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قرآن یک موضوع تجربی را عنوان می کند که از این آیه برداشت می شود؛ آدم و حوا در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زیستند، وقتی که از آن درخت خوردند، پوشش طبیعی که داشتند فرو ریخت و سوات شان آشکار ماند، به سرعت شروع کردند از برگ های پهن جنگل برای سوات شان پوشش درست می کردند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آن جا که نه اجنبی بود و نه نامحرم، چرا با دست و پاچگی در صدد پوشش در آمدند؟ آیا انگیزه ای غیر از فرار از زشتی و به دست آوردن زیبائی داشتند؟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نا ایمن، همۀ استعدادهای انسان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فراموش و انگیزش ها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میل به غذا نیز در شدت نا امنی متوقف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همیشه دربارۀ خویشتن خویش، داوری می کند؛ دوست دارد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وقتی که با رنگ ها و شکل ها آشنا می شود، حس زیبا خواهی اش تحرّک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بازی های متنوع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و انگیزش در زمان بلوغ به بلوغ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زیبا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زیبا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تنهائی نیز خود را زیبا می خواهد و زیباتر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کمتر کسی را می یابید که در ته دلش خود را زیبا نداند، گرچه در محاسبۀ عقلی می داند که در نسبیت، نازیبا است، و در این حالت می کوشد حتی آن نداشتۀ نسبی را نیز با امکاناتی،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ناخودآگاهش فاقد هیچ چیزی در زیبائی نیست، این عقل است که ستمگرانه چنین نقصی را در او شناخته و انگشت روی آن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چنین نقیصه ای در نهاد آفرینشی او جائی نداشته 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زیبا کردن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مخالف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جنس مخالف در نوبت پنجم تحرک یافته و انگیزۀ تصمیم به آن را ایجاد می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زمانی است که حیثیت خواهی اجتماعی ظهور کرده حتی </w:t>
      </w:r>
    </w:p>
    <w:p>
      <w:pPr>
        <w:pStyle w:val="BookText"/>
        <w:rPr/>
      </w:pPr>
      <w:r>
        <w:rPr>
          <w:rFonts w:ascii="IRNazanin" w:hAnsi="IRNazanin" w:eastAsia="IRNazanin"/>
          <w:color w:val="111111"/>
          <w:sz w:val="28"/>
          <w:sz w:val="28"/>
          <w:szCs w:val="28"/>
          <w:rtl w:val="true"/>
          <w:lang w:bidi="fa-IR"/>
        </w:rPr>
        <w:t>ازدواج را نیز با عنصر حیثیت خواهی آمیخته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 یک حسّی وجود دارد که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یا زن، همسر را دلیل حیثیت خود می داند، آن را با حیثیتی که ممکن است از مال و ثروت به وجود آید،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 مالکیتی حیثیت آور نیست، اما هر ازدواج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نظر دیگران حیثیت 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خود شخص حیثیت آور و مکمل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انسان با هر مال، رابطۀ دو چیز با همدیگر است، اما رابطه یک زوج با ازدواج موفق، واحد شدن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تأمین نیازهای ششگانه، نیاز به شکوفائی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فعلیت رسیدن استعدادهای بالقوّه هر چه تمام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جنبش آمده و می 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صورت تأمین نیازهای هفتگانه، نیاز به هستی شناسی، او را به شناخت ها می انگیزاند، و پیش از آن چندان 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بنابراین، نیازها و انگیزش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بماهو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صرفنظر از عوامل توارث، محیط خانواده، محیط جغرافی، و محیط اجتماعی، را می توان در تصویر زیر، تصور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بماهو انسان، با فعالیت دو روح غریزه و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تنیده بر هم کار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صدد تأمین این نیازها، انگیزش های لازم را دارد و سخت در صدد تأمین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آیات و احادیث که به محور این انگیزه ها را بیاورم، باید از نو یک مجلد ضخیم در انسان شناسی بنویسم و قرار است تنها به محور مدیریت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خالی نبودن عریضه، تنها دربارۀ غذا، مسکن و لباس، آیه ای از آیه های فراوان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فَلْیَعْبُدُوا رَبَّ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أَطْعَمَهُمْ مِنْ جُوعٍ وَ آمَنَهُمْ مِنْ خَوْفٍ</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پس باید خدای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آنان را از گرسنگی رهانید و از نا امنی ایمن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آنهمه نعمت ها که به قریش داده بود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سه نعمت را گوشزد کرده و منت شان 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و ایمنی شان را</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 کاخ بس بزرگ و با عظمت، همه چیز دارد حتی قیّ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حمام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اروپائیان برای زدایش بوی متعفن خود سخت نیازمند بخورهای آسیا به ویژه هند بودند، با مسدود شدن جادۀ ابریشم، چاره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دولت حبشه پیمان بستند که از طریق اقیانوس هند، دریای سرخ، ادویۀ بخور را به اروپا برسانند تا محافل بزرگ از آن جمله کلیساها بخور لازم را داشته باشند، برای این هدف، دولت حبشه یمن را که از مستعمرات ایران بود، تصرف کرد و ابرهه بن هدهاد را فرماندار آن سرزمین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با مزاحمت مردم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وجودی مکه، کعبه بود وگرنه محیط طبیعی آن واجد شرایط پیدایش یک شهر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ای در یمن ساختند و همگان را به زیارت آن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مکیان افرادی را فرستاده و کعبۀ ابرهه را لوث و آلوده کردند، او با فرمان ائتلاف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برای انهدام شهر مکه و کعبه لشکر کشی کرده، خودش و لشکرش در ماجرای ابابیل 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مذکور در این باره سخن می گویند</w:t>
      </w:r>
      <w:r>
        <w:rPr>
          <w:rFonts w:eastAsia="IRNazanin" w:cs="IRNazanin"/>
          <w:color w:val="111111"/>
          <w:sz w:val="28"/>
          <w:szCs w:val="28"/>
          <w:rtl w:val="true"/>
          <w:lang w:bidi="fa-IR"/>
        </w:rPr>
        <w:t>.</w:t>
      </w:r>
      <w:bookmarkStart w:id="183" w:name="pg5875_72280"/>
    </w:p>
    <w:p>
      <w:pPr>
        <w:pStyle w:val="BookText"/>
        <w:rPr/>
      </w:pPr>
      <w:bookmarkEnd w:id="183"/>
      <w:r>
        <w:rPr>
          <w:rFonts w:ascii="IRNazanin" w:hAnsi="IRNazanin" w:eastAsia="IRNazanin"/>
          <w:color w:val="111111"/>
          <w:sz w:val="28"/>
          <w:sz w:val="28"/>
          <w:szCs w:val="28"/>
          <w:rtl w:val="true"/>
          <w:lang w:bidi="fa-IR"/>
        </w:rPr>
        <w:t xml:space="preserve">این بود بحث مختصر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 و انگیزش های انسان بماهو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فارغ از عوامل خانواده، محیط جغرافی طبیعی، و محیط جغرافی اجتماعی</w:t>
      </w:r>
      <w:r>
        <w:rPr>
          <w:rFonts w:eastAsia="IRNazanin" w:cs="IRNazanin"/>
          <w:color w:val="111111"/>
          <w:sz w:val="28"/>
          <w:szCs w:val="28"/>
          <w:rtl w:val="true"/>
          <w:lang w:bidi="fa-IR"/>
        </w:rPr>
        <w:t>.</w:t>
      </w:r>
    </w:p>
    <w:p>
      <w:pPr>
        <w:pStyle w:val="Heading4"/>
        <w:numPr>
          <w:ilvl w:val="3"/>
          <w:numId w:val="1"/>
        </w:numPr>
        <w:rPr/>
      </w:pPr>
      <w:bookmarkStart w:id="184" w:name="__RefHeading___Toc5111135_581953129"/>
      <w:bookmarkStart w:id="185" w:name="_Toc69"/>
      <w:bookmarkEnd w:id="184"/>
      <w:r>
        <w:rPr>
          <w:rtl w:val="true"/>
        </w:rPr>
        <w:t>انسان بماهو موجود تربیت پذیر، و متأثر از محیط جغرافی و اجتماعی</w:t>
      </w:r>
      <w:bookmarkEnd w:id="185"/>
    </w:p>
    <w:p>
      <w:pPr>
        <w:pStyle w:val="BookText"/>
        <w:rPr/>
      </w:pPr>
      <w:r>
        <w:rPr>
          <w:rFonts w:ascii="IRNazanin" w:hAnsi="IRNazanin" w:eastAsia="IRNazanin"/>
          <w:color w:val="111111"/>
          <w:sz w:val="28"/>
          <w:sz w:val="28"/>
          <w:szCs w:val="28"/>
          <w:rtl w:val="true"/>
          <w:lang w:bidi="fa-IR"/>
        </w:rPr>
        <w:t>این عرصه بس وسیع و گسترده است؛ نیازهائی که توارث، خانواده، و محیط، برای انسان ایجاد می کنند که در نیازهای اولیّۀ مذکور در بالا، تأثیر می گذارند و دستکم به آن ها جهت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ها آمده اند که به این جهت دهی کمک کنند تا انسان از مسیر طبع آفرینش خود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جامعه، شدیداً به این کمک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مباحث قبلی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کشمکش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انگیزش های غریزی و انگیزش های فطری قرار دارد، و قرار است غریزه، تحت مدیریت فطرت کار کند و این است فرق انسان با 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وَلَدٍ یُولَدُ علی الفطرةِ و إنّما أبواه یهوّدانه و ینصّرانه</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هر انسان با فطرت انسانی متولد می‌شود، و این پدر و مادرش هستند که او را یهودی و نصرانی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یهودیت و مسیحیت تحریفی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شدن و مسیحی شدن، به عنوان مثال آمده است، هر انحراف از راه فطرت و هر گرایش به هر بینش غریزه گرا،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هائی از قبیل، مارکسیسم، هگلیسم، وبریسم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برسد به پوپریسم، مشمول این حدیث هستند، حتی مسلمانانی که از مسیر </w:t>
      </w:r>
      <w:bookmarkStart w:id="186" w:name="pg5875_72281"/>
    </w:p>
    <w:p>
      <w:pPr>
        <w:pStyle w:val="BookText"/>
        <w:rPr/>
      </w:pPr>
      <w:bookmarkEnd w:id="186"/>
      <w:r>
        <w:rPr>
          <w:rFonts w:ascii="IRNazanin" w:hAnsi="IRNazanin" w:eastAsia="IRNazanin"/>
          <w:color w:val="111111"/>
          <w:sz w:val="28"/>
          <w:sz w:val="28"/>
          <w:szCs w:val="28"/>
          <w:rtl w:val="true"/>
          <w:lang w:bidi="fa-IR"/>
        </w:rPr>
        <w:t>فطرت خارج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انسان بزرگ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آید، در درون خود نیازهائی را می بیند که به او انگیزش می دهند؛ هم خود نیازها دستکاری شده اند و هم انگیزش ها</w:t>
      </w:r>
      <w:r>
        <w:rPr>
          <w:rFonts w:eastAsia="IRNazanin" w:cs="IRNazanin"/>
          <w:color w:val="111111"/>
          <w:sz w:val="28"/>
          <w:szCs w:val="28"/>
          <w:rtl w:val="true"/>
          <w:lang w:bidi="fa-IR"/>
        </w:rPr>
        <w:t>.</w:t>
      </w:r>
    </w:p>
    <w:p>
      <w:pPr>
        <w:pStyle w:val="Heading4"/>
        <w:numPr>
          <w:ilvl w:val="3"/>
          <w:numId w:val="1"/>
        </w:numPr>
        <w:rPr/>
      </w:pPr>
      <w:bookmarkStart w:id="187" w:name="__RefHeading___Toc5111137_581953129"/>
      <w:bookmarkStart w:id="188" w:name="_Toc70"/>
      <w:bookmarkEnd w:id="187"/>
      <w:r>
        <w:rPr>
          <w:rtl w:val="true"/>
        </w:rPr>
        <w:t>عوامل محیط اجتماعی</w:t>
      </w:r>
      <w:bookmarkEnd w:id="188"/>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جامعه که از خانواده ها تشکیل می 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در درون با موجودات دستکاری شده،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جامعه، دستکاری های دیگری را در آن ها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تأثیرات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دستکاری اندر دستکاری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موجودی بس پیچیده است، تحت تأثیر خانواده و جامعه به شدت پیچیده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جامعه و یا 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در مسیر فطرت باشد، شخصیت فرد تحت سلطۀ غرایز قرار می گیرد، نیروی فطرت نیز در خدمت غریزه قرار گرفته و انسانیت انسان فدای غرایز می گردد و تاریخ گواه این مسئله است</w:t>
      </w:r>
      <w:r>
        <w:rPr>
          <w:rFonts w:eastAsia="IRNazanin" w:cs="IRNazanin"/>
          <w:color w:val="111111"/>
          <w:sz w:val="28"/>
          <w:szCs w:val="28"/>
          <w:rtl w:val="true"/>
          <w:lang w:bidi="fa-IR"/>
        </w:rPr>
        <w:t>.</w:t>
      </w:r>
    </w:p>
    <w:p>
      <w:pPr>
        <w:pStyle w:val="Heading4"/>
        <w:numPr>
          <w:ilvl w:val="3"/>
          <w:numId w:val="1"/>
        </w:numPr>
        <w:rPr/>
      </w:pPr>
      <w:bookmarkStart w:id="189" w:name="__RefHeading___Toc5111139_581953129"/>
      <w:bookmarkStart w:id="190" w:name="_Toc71"/>
      <w:bookmarkEnd w:id="189"/>
      <w:r>
        <w:rPr>
          <w:rtl w:val="true"/>
        </w:rPr>
        <w:t>شکوفائی</w:t>
      </w:r>
      <w:bookmarkEnd w:id="190"/>
    </w:p>
    <w:p>
      <w:pPr>
        <w:pStyle w:val="BookText"/>
        <w:rPr/>
      </w:pPr>
      <w:r>
        <w:rPr>
          <w:rFonts w:ascii="IRNazanin" w:hAnsi="IRNazanin" w:eastAsia="IRNazanin"/>
          <w:color w:val="111111"/>
          <w:sz w:val="28"/>
          <w:sz w:val="28"/>
          <w:szCs w:val="28"/>
          <w:rtl w:val="true"/>
          <w:lang w:bidi="fa-IR"/>
        </w:rPr>
        <w:t>انسان اجتماعی، خواه مدیر باشد و خواه تحت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غریزه گرا باشد، شکوفائیش نیز در همان مسیر خواهد بود؛ خود محور، خود خواه، چموش در برابر قانون و حقوق، مدیریت ناپذیر، قانع نشونده و راضی نشونده می شود، زیرا غرایز شبیه آتش هستند هر چه هیزم بیشتر به آن داده شود، شعله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و زیاده طلب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شکوفائی او هر چه بیشتر باشد، بر علیه نهاد خانواده خواهد بود؛ همان چیزی که امروز در غرب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حس جامعه گرائی افراد تضعیف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اش جنگ طلب، خون ریز، استعمارگر و استثمارگر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دود این آتش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فرازتر از چیز دیگر خود نمائی خواهد کرد و امروز می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و رضایت کارکنان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مدیریت یک علم جدید است، پیشینیان نیز مدیریت داشتند اما هیچ نیازی به دانش مدیریت نداشتند؛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داری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برده </w:t>
      </w:r>
    </w:p>
    <w:p>
      <w:pPr>
        <w:pStyle w:val="BookText"/>
        <w:rPr/>
      </w:pPr>
      <w:r>
        <w:rPr>
          <w:rFonts w:ascii="IRNazanin" w:hAnsi="IRNazanin" w:eastAsia="IRNazanin"/>
          <w:color w:val="111111"/>
          <w:sz w:val="28"/>
          <w:sz w:val="28"/>
          <w:szCs w:val="28"/>
          <w:rtl w:val="true"/>
          <w:lang w:bidi="fa-IR"/>
        </w:rPr>
        <w:t>داری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خودش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سرنیزه و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اهرام مصر، دیوار چین، آثار به جای مانده در دورادور دریای مدیترانه،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مدیریت قوی و کارآمد را نشان می دهد که خواسته های غریزی قدرتمندان را برآورده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مدیریت سرنیزه و تازیانه،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کارکنان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مدیریت امروزی که علمی است و مدیران سرنیزه و تازیانه را کنار گذاشته اند، چاره ای ندارند که رضایت کارکنان را به عنوان یک عنصر مدیریتی در برنامۀ مدیریت خود،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دست اندرکاران دانش مدیریت در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در عرصۀ علمی، طبیعی و موجب رشد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اختلافی که از حیرت ناشی می شود، سترون و عقیم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دموکراتیک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فریب نیاز هست، نیاز واقعی و غیر قابل انکار،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دقیقاً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در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تخصص در فریبکاری، معنی کرده و این را حقیقت و واقعیت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اصل منفی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رضایت کارکنان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غریزه گرا هرگز نمی تواند بدون دروغ و نیرنگ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بالاترین هنر مدیر، در این جهت، جهتمند خواهد بود و چارۀ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مدیریتی، جهل و نادانی کارکنان را دوست می دارد، نیاز به شکوفائی و انگیزش شکوفائی کارکنان را اگر خفه نکند، دستکم آن را در مسیر شکوفائی غریزی حیوانی قرار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موفق ترین مدیریت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مسیر رشاد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انسان با نتیجۀ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ناخنگیر را به دست گرفته و ناخن خود را کوتاه می کند، نسبت به آن تراشه ای که دور می اندازد، یک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تراشۀ ناخن دیگران مشمئز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نسبت به نتیجه و محصول کار خود سخت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محصول کار دیگران چه واکنش درونی دارد؟ </w:t>
      </w:r>
      <w:bookmarkStart w:id="191" w:name="pg5875_72283"/>
    </w:p>
    <w:p>
      <w:pPr>
        <w:pStyle w:val="BookText"/>
        <w:rPr/>
      </w:pPr>
      <w:bookmarkEnd w:id="191"/>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غریزی نسبت به آن با دیدۀ حسادت، دستکم با نگاه بی تفاوت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غریزه خود خواه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انسانی که دارای فطرت سالم است آن را تحسین خواهد کرد</w:t>
      </w:r>
      <w:r>
        <w:rPr>
          <w:rFonts w:eastAsia="IRNazanin" w:cs="IRNazanin"/>
          <w:color w:val="111111"/>
          <w:sz w:val="28"/>
          <w:szCs w:val="28"/>
          <w:rtl w:val="true"/>
          <w:lang w:bidi="fa-IR"/>
        </w:rPr>
        <w:t>.</w:t>
      </w:r>
    </w:p>
    <w:p>
      <w:pPr>
        <w:pStyle w:val="Heading4"/>
        <w:numPr>
          <w:ilvl w:val="3"/>
          <w:numId w:val="1"/>
        </w:numPr>
        <w:rPr/>
      </w:pPr>
      <w:bookmarkStart w:id="192" w:name="__RefHeading___Toc5111141_581953129"/>
      <w:bookmarkStart w:id="193" w:name="_Toc72"/>
      <w:bookmarkEnd w:id="192"/>
      <w:r>
        <w:rPr>
          <w:rtl w:val="true"/>
        </w:rPr>
        <w:t>هم افزائی</w:t>
      </w:r>
      <w:bookmarkEnd w:id="193"/>
    </w:p>
    <w:p>
      <w:pPr>
        <w:pStyle w:val="BookText"/>
        <w:rPr/>
      </w:pPr>
      <w:r>
        <w:rPr>
          <w:rFonts w:ascii="IRNazanin" w:hAnsi="IRNazanin" w:eastAsia="IRNazanin"/>
          <w:color w:val="111111"/>
          <w:sz w:val="28"/>
          <w:sz w:val="28"/>
          <w:szCs w:val="28"/>
          <w:rtl w:val="true"/>
          <w:lang w:bidi="fa-IR"/>
        </w:rPr>
        <w:t>بنابراین، هم افزائی در جمع اهل فطرت، هم به آسانی ایجاد می شود، هم به آسانی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را در راحت ترین حالت قرار می دهد و آن را از توسل به دروغ و نیرنگ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انگیزش شکوفائی فردی را به شکوفائی جمعی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کارگر محصول سازمان خود را در گوشه ای از جامعه می بیند، از ته دل به آن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 تفاخر حسادتی است که نه از ته دل بل برای برتری جوئی غریزی خود ابزار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باید دانش مدیریت،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عناصر روانشناختی نیروی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به بازی گرفتن انسان شناسانه، جایگاه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علم مدیریت تبیین و عرصۀ عرضۀ آن را با کمال تناسب، گسترده‌تر کند؛ در حد صداقتی که پژوهشگران و کاوشگران علوم تجربی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صداقت در خود دست اندرکاران علم مدیریت، حضور ندارد تا چه رسد به نسخه هائی که برای مدیریت می 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کل جهان چند نفر از کارکنان هستند که موقع ورود به محل کار سازمانی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أَدْخِلْنی مُدْخَلَ صِدْقٍ وَ أَخْرِجْنی مُخْرَجَ صِدْقٍ</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و این نشان دهندۀ عدم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رضایتی هم باشد رضایت کاذب و ناشی از بی چارگی است، نه رضایت انسانیتی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صداقت یکی از مشخصات جامعۀ سالم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الْمُسْلِمینَ وَ الْمُسْلِماتِ وَ الْمُؤْمِنینَ وَ الْمُؤْمِناتِ وَ الْقانِتینَ وَ الْقانِتاتِ وَ الصَّادِقینَ وَ الصَّادِقاتِ وَ الصَّابِرینَ وَ الصَّابِراتِ وَ الْخاشِعینَ </w:t>
      </w:r>
    </w:p>
    <w:p>
      <w:pPr>
        <w:pStyle w:val="BookText"/>
        <w:rPr/>
      </w:pPr>
      <w:r>
        <w:rPr>
          <w:rFonts w:ascii="Amiri" w:hAnsi="Amiri" w:eastAsia="Amiri" w:cs="Amiri"/>
          <w:color w:val="111111"/>
          <w:sz w:val="28"/>
          <w:sz w:val="28"/>
          <w:szCs w:val="28"/>
          <w:rtl w:val="true"/>
          <w:lang w:bidi="ar-SA"/>
        </w:rPr>
        <w:t>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این آیه ویژگی های افراد سالم و جامعۀ سالم شمرده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مسلمان و زنان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مؤمن و زنان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پذیرای دستور حق، و زنان پذیرای دستور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صداقت و زنان با صداقت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بردبار و زنان بردبار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فروتن و زنان فروتن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انفاق کننده و زنان انفاق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مالی با مستمندان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روزه دار و زنان روزه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اهل روزه نیستند، از مدیریت خود ناتوانند تا چه رسد به مدیریت سازمان، مگر با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حیله و نیرنگ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زنانی که شهوت جنسی خود را کنترل و مدیریت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به یاد خدا هستند و زنانی که به یاد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 و 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دانشمند انسان شناسی و علوم انسانی است که بتواند یک اصل بر این اصول بیفزاید، یا یک اصل از این اصول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بحث در اصول سلامتی شخصیت درونی انسان است، نه در فروع آن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ایده 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این مسائل را عنوان می کنیم، برخی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 ای ایده است؛ ایدۀ دست نیافتنی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اینان در این باورشان صداقت هم دارند، زیرا کابالیسم، ماهیت تاریخ و جامعه را طوری ساخته و بر انسان تحمیل کرده که برخی از اهالی علم و دانش تحت تأثیر چنین جامعه ای، نمی توانند غیر از این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می رسد که افسار تاریخ و جامعه از دست کابالیست ها خارج شده، و انسانیت پیروز </w:t>
      </w:r>
      <w:bookmarkStart w:id="194" w:name="pg5875_72285"/>
    </w:p>
    <w:p>
      <w:pPr>
        <w:pStyle w:val="BookText"/>
        <w:rPr/>
      </w:pPr>
      <w:bookmarkEnd w:id="194"/>
      <w:r>
        <w:rPr>
          <w:rFonts w:ascii="Amiri" w:hAnsi="Amiri" w:eastAsia="Amiri" w:cs="Amiri"/>
          <w:color w:val="111111"/>
          <w:sz w:val="28"/>
          <w:sz w:val="28"/>
          <w:szCs w:val="28"/>
          <w:rtl w:val="true"/>
          <w:lang w:bidi="ar-SA"/>
        </w:rPr>
        <w:t>خواهد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مَتی هذَا الْفَتْحُ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یَوْمَ الْفَتْحِ لا یَنْفَعُ الَّذینَ کَفَرُوا إیمانُهُمْ وَ لا 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انْتَظِرْ إِنَّهُمْ مُنْتَظِرُونَ</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کی خواهد بود اگر راست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ایمان آوردن، سودی به حال کافران نخواهد داشت، و به آنان مهلتی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روی بگردان و منتظر باش که آنان نیز منتظرند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کابالیسم و جهان استکبار با صراحت و بدون پرده پوشی نشان می دهند که منتظر ظهور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ای که موعود همۀ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تکاپوی پیشگیری از آن دست و پا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ایدئالیسم متهم می شد، امروز به بزرگترین واقعیت جهان مبدل شده است</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195" w:name="__RefHeading___Toc5111143_581953129"/>
      <w:bookmarkStart w:id="196" w:name="_Toc73"/>
      <w:bookmarkEnd w:id="195"/>
      <w:r>
        <w:rPr>
          <w:rtl w:val="true"/>
        </w:rPr>
        <w:t>مقدمۀ هجدهم</w:t>
      </w:r>
      <w:r>
        <w:rPr>
          <w:rtl w:val="true"/>
        </w:rPr>
        <w:t xml:space="preserve">: </w:t>
      </w:r>
      <w:r>
        <w:rPr>
          <w:rtl w:val="true"/>
        </w:rPr>
        <w:t>ریسک توکّل</w:t>
      </w:r>
      <w:bookmarkEnd w:id="196"/>
    </w:p>
    <w:p>
      <w:pPr>
        <w:pStyle w:val="Heading4"/>
        <w:numPr>
          <w:ilvl w:val="3"/>
          <w:numId w:val="1"/>
        </w:numPr>
        <w:rPr/>
      </w:pPr>
      <w:bookmarkStart w:id="197" w:name="__RefHeading___Toc5111145_581953129"/>
      <w:bookmarkStart w:id="198" w:name="_Toc74"/>
      <w:bookmarkEnd w:id="197"/>
      <w:r>
        <w:rPr>
          <w:rtl w:val="true"/>
        </w:rPr>
        <w:t>ریسک</w:t>
      </w:r>
      <w:r>
        <w:rPr>
          <w:rtl w:val="true"/>
        </w:rPr>
        <w:t xml:space="preserve">- </w:t>
      </w:r>
      <w:r>
        <w:rPr>
          <w:rtl w:val="true"/>
        </w:rPr>
        <w:t>توکّل</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فَتَوَکَّلْ عَلَی اللَّهِ إِنَّ اللَّهَ یُحِبُّ الْمُتَوَکِّلینَ</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خطر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توکلی؟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در قرآن و حدیث گشتم و از نو بررسی کردم چیزی در تأیید ریسک نیافتم؛ برخلاف نظر رایج، اسلام ریسک پذیری را هرگز توصیه نمی کند نه در مدیریت و نه در هر امر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خطری، جائی در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چرائی این مسئله بر می 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همۀ علل و عوامل کار در اختیار انسان نیست زیرا نه جریان طبیعت به طور کلّی در اختیار انسان است و نه جریان اجتماع؛ حتی وضعیت و تحولات پیکر و روح خود نیز به طور کلی در اختیار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نگرانی با درصدی بیشتر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هر علت و عاملی که مانع موفقیت باشد، خود همین نگرانی در کارهای بزرگ و مهم، یکی از بزرگترین عوامل و موانع موفقیت است که اگر قدری تحرک کند همت و ارادۀ انسان را مخدوش می کند و در این صورت نه علم و دانش به درد می خورد و نه فعالیت کمّی و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و رفع این عامل باز دارنده یا باید ریسک را پذیرفت و یا باید توکل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کدامیک از این دو بهتر است و با آفرینش درونی انسان مناسب و سازنده تر و در حفاظت از ارادۀ انسانی، مؤثرتر است؟؟؟</w:t>
      </w:r>
    </w:p>
    <w:p>
      <w:pPr>
        <w:pStyle w:val="BookText"/>
        <w:rPr/>
      </w:pPr>
      <w:r>
        <w:rPr>
          <w:rFonts w:ascii="IRNazanin" w:hAnsi="IRNazanin" w:eastAsia="IRNazanin"/>
          <w:color w:val="111111"/>
          <w:sz w:val="28"/>
          <w:sz w:val="28"/>
          <w:szCs w:val="28"/>
          <w:rtl w:val="true"/>
          <w:lang w:bidi="fa-IR"/>
        </w:rPr>
        <w:t>هم ریسک و هم توکل، هر دو در مرحلۀ پایانی قرار دارند؛ در مقدمات هر کاری نه ریسک جای دارد و نه توکل، بل پس از طی چند مرحله نوبت به یکی از این دو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شناسائی آن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ترجیح آن به کارهای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ترجیح اقدام به آن بر ترک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توان خود بر آن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موانع و چگونگی عبور از آن 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مراحل پنجگانه مقدمات هر کاری هستند که در آن ها نه جائی برای ریسک هست و نه برای توکل؛ همگی مراحل تعقل و عقلانیت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ریسک یا توکل در این مقدمات،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ضد عقلانی ترین رفتار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مرحلۀ ششم و پایانی، نوبت به ریسک یا توکل می رسد که برای دفع و یا رفع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ریسک؛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 تواند تا حدودی از آن نگرانی بکاهد اما آن را ریشه کن نمی کند، زیرا در ماهیت ریسک، عنصری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تر از سیاهی رنگی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عنصری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موارد زیر را لازم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خطر پذیری عنصری از تهور وجود دارد که عقلاً مذموم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تهوّر موجود در ریسک، همواره مزاحمت هائی با تعقل در جریان کار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از کار، مقدمه ای است برای بخش بعدی؛ مواظبت از این که عنصر تهور از حد خود خارج نشود و موجب لطمه به بخش متاخر نشود، بسی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آن نگرانی را ریشه کن نمی کند تا آرامش کامل به جای آن قرار گیرد؛ خطر پذیری است نه دفع خطر یا رفع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توکّل، کار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کند؛ به تکلیف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عقل و تعقل لزوم یک کار را امضا کند و دستکم جواز آن را صادر کند، عمل به آن، تکلیف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مکلّف به کار است و بیکاری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عُطله از محرّمات است؛</w:t>
      </w:r>
      <w:r>
        <w:rPr>
          <w:rStyle w:val="FootnoteAnchor"/>
          <w:rtl w:val="true"/>
        </w:rPr>
        <w:footnoteReference w:id="140"/>
      </w:r>
      <w:r>
        <w:rPr>
          <w:rFonts w:ascii="Amiri" w:hAnsi="Amiri" w:eastAsia="Amiri" w:cs="Amiri"/>
          <w:color w:val="111111"/>
          <w:sz w:val="28"/>
          <w:sz w:val="28"/>
          <w:szCs w:val="28"/>
          <w:rtl w:val="true"/>
          <w:lang w:bidi="ar-SA"/>
        </w:rPr>
        <w:t>هم محرّم عقلی، و هم محرّم وجدانی و هم محرّم شرعی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خدا شما را از زمین آفرید و شما را به آبادانی آن برگماشت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 یک تکلیف است؛ بل اولین تکلیف و یکی از اهداف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عبادت یعنی عمل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به عنوان عمل به تکلیف انجام می یابد اگر با هر نگرانی ای همراه باشد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اراده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رفت، همراه نمی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تکلیف آفرینشی خود عمل می کنم و وظیفه ام را که عقل، تعقل و شرع آن را تعیین کرده اقدام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پیش </w:t>
      </w:r>
    </w:p>
    <w:p>
      <w:pPr>
        <w:pStyle w:val="BookText"/>
        <w:rPr/>
      </w:pPr>
      <w:r>
        <w:rPr>
          <w:rFonts w:ascii="IRNazanin" w:hAnsi="IRNazanin" w:eastAsia="IRNazanin"/>
          <w:color w:val="111111"/>
          <w:sz w:val="28"/>
          <w:sz w:val="28"/>
          <w:szCs w:val="28"/>
          <w:rtl w:val="true"/>
          <w:lang w:bidi="fa-IR"/>
        </w:rPr>
        <w:t>از آن که رسیدن به نتیجۀ کار، هدف باشد، عمل به وظیفۀ انسانی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نرسیدن به نتیجۀ کار،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نمی شود، و لازمۀ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ماندن 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به کار دیگر وادار می کند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اسْتَأْنِفِ الْعَمَل</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کار را، عمل را از نو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ریسک این آثار را ندارد؛ در صورت شکست، دوام اراده را در هم می ریزد و اعتماد به نفس را مخدوش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تجربۀ عینی نشان داده که افراد متوکّل در برابر شکست، خود را نمی بازند و از نو همان کار یا کار دیگر را شروع می کنند، اما افراد غیر متوکل در همان شکست اول به یأس از خود می رسند بل در مواردی به روحیۀ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به افسردگی شدید دچار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 و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 انسان است، توکل به دنبال هر اُفت، یک خیزش دیگر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سخن از توکل آمده است، این بدان معنی نیست که خداوند سهمی از اراده و کار انسان می خواهد، او به هیچ چیز نیازمند نیست، توکل را به خاطر سلامت روح و روان، عقل و تعقل، و سلامت اراده و اعتماد بنفس انسان،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دانش دل پیر برنا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مطلق نیست، بل مشروط است؛ کم نیستند دانشمندانی که در دوران پیری دچار سقوط فکری، علمی و شخصیتی درون شده اند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برنا بودن دل پیر به وسیلۀ دانش، مشروط به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همان طور که قبلاً گفته شد و در فصول بعدی این دفتر نیز خواهد آمد؛ هیچ قاعده ای از قواعد علوم انسانی نیست که استثناء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خود همین قاعده است که استثناء پذیر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بخش مقدماتی این دفتر به پایان می رسد که دارای ویژگی </w:t>
      </w:r>
    </w:p>
    <w:p>
      <w:pPr>
        <w:pStyle w:val="BookText"/>
        <w:rPr/>
      </w:pPr>
      <w:r>
        <w:rPr>
          <w:rFonts w:ascii="IRNazanin" w:hAnsi="IRNazanin" w:eastAsia="IRNazanin"/>
          <w:color w:val="111111"/>
          <w:sz w:val="28"/>
          <w:sz w:val="28"/>
          <w:szCs w:val="28"/>
          <w:rtl w:val="true"/>
          <w:lang w:bidi="fa-IR"/>
        </w:rPr>
        <w:t>های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بس مختصر و خلاصه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اینکه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مبانی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آوردن آیه و حدیث خودداری و به عرصۀ بخش دوم واگذار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دیگر بسی به طول انجامید و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گشت و لذا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مدیریت خود، مدیریت خانواده مدیریت گروه، مدیریت تیم و 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نویسنده، بحث مدیریت سازمان کلیدی است که باب دیگر مدیریت ها را بهتر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مدیریت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مدیریت سازمان در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صحنۀ تعاطی و تعامل میان گونه های چهارگانۀ مدیریت، نقشی حساس دارد که در یک جانب خودش، مدیریت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خانواده را دارد و در جانب دیگرش مدیریت جامعه را که تا حدودی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حلقۀ وصل و پل عبور هر دو جانب به همدیگر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زمینۀ ذهنی همگان در این است که به محض شنیدن لفظ مدیریت، ذهن ها به مدیریت سازمان معطوف می شود، این واقعیت ایجاب می کرد این موضوع در محوریت بحث قرار گیرد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می رویم به بخش دوم و بررسی هر کدام از گونه ها و ماهیت های مدیریت خود، مدیریت خانواده و مدیریت خاندان، از نظر مکتب قرآن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مدیریت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مدیریت تیم، مدیریت سازمان، مدیریت محیط، و مدیریت جامعه، می پردازیم</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5875_72291"/>
      <w:bookmarkStart w:id="200" w:name="pg5875_72291"/>
      <w:bookmarkEnd w:id="200"/>
    </w:p>
    <w:p>
      <w:pPr>
        <w:pStyle w:val="Heading2"/>
        <w:numPr>
          <w:ilvl w:val="1"/>
          <w:numId w:val="1"/>
        </w:numPr>
        <w:rPr/>
      </w:pPr>
      <w:bookmarkStart w:id="201" w:name="pg5875_72291"/>
      <w:bookmarkStart w:id="202" w:name="__RefHeading___Toc5111147_581953129"/>
      <w:bookmarkStart w:id="203" w:name="_Toc75"/>
      <w:bookmarkEnd w:id="201"/>
      <w:bookmarkEnd w:id="202"/>
      <w:r>
        <w:rPr>
          <w:rtl w:val="true"/>
        </w:rPr>
        <w:t xml:space="preserve">فصل دوم </w:t>
      </w:r>
      <w:r>
        <w:rPr>
          <w:rtl w:val="true"/>
        </w:rPr>
        <w:t xml:space="preserve">: </w:t>
      </w:r>
      <w:r>
        <w:rPr>
          <w:rtl w:val="true"/>
        </w:rPr>
        <w:t>مدیریت</w:t>
      </w:r>
      <w:bookmarkEnd w:id="20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5111149_581953129"/>
      <w:bookmarkStart w:id="205" w:name="_Toc76"/>
      <w:bookmarkEnd w:id="204"/>
      <w:r>
        <w:rPr>
          <w:rtl w:val="true"/>
        </w:rPr>
        <w:t>اشاره</w:t>
      </w:r>
      <w:bookmarkEnd w:id="20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5875_72293"/>
      <w:bookmarkStart w:id="207" w:name="pg5875_72293"/>
      <w:bookmarkEnd w:id="207"/>
    </w:p>
    <w:p>
      <w:pPr>
        <w:pStyle w:val="Heading3"/>
        <w:numPr>
          <w:ilvl w:val="2"/>
          <w:numId w:val="1"/>
        </w:numPr>
        <w:rPr/>
      </w:pPr>
      <w:bookmarkStart w:id="208" w:name="pg5875_72293"/>
      <w:bookmarkStart w:id="209" w:name="__RefHeading___Toc5111151_581953129"/>
      <w:bookmarkStart w:id="210" w:name="_Toc77"/>
      <w:bookmarkEnd w:id="208"/>
      <w:bookmarkEnd w:id="209"/>
      <w:r>
        <w:rPr>
          <w:rtl w:val="true"/>
        </w:rPr>
        <w:t>بخش اول</w:t>
      </w:r>
      <w:r>
        <w:rPr>
          <w:rtl w:val="true"/>
        </w:rPr>
        <w:t xml:space="preserve">: </w:t>
      </w:r>
      <w:r>
        <w:rPr>
          <w:rtl w:val="true"/>
        </w:rPr>
        <w:t>مدیریت خود</w:t>
      </w:r>
      <w:bookmarkEnd w:id="210"/>
    </w:p>
    <w:p>
      <w:pPr>
        <w:pStyle w:val="Heading4"/>
        <w:numPr>
          <w:ilvl w:val="3"/>
          <w:numId w:val="1"/>
        </w:numPr>
        <w:rPr/>
      </w:pPr>
      <w:bookmarkStart w:id="211" w:name="__RefHeading___Toc5111153_581953129"/>
      <w:bookmarkStart w:id="212" w:name="_Toc78"/>
      <w:bookmarkEnd w:id="211"/>
      <w:r>
        <w:rPr>
          <w:rtl w:val="true"/>
        </w:rPr>
        <w:t>مدیریت خود</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 لا یَضُرُّکُمْ مَنْ ضَلَّ إِذَا اهْتَدَیْتُمْ</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در عرصۀ انسان شناسی و جامعه شناسی؛ از دیدگاه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عرصۀ دانش مدیریت، اصالت با فرد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 مدیریت ها مقدم است و نسبت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حکم طبیعت است و هم حکم قرآن؛ به قول ما طلبه 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اعلام می‌کند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عَلَیْکُمْ أَنْفُسَکُمْ لا یَضُرُّکُمْ مَنْ ضَلَّ إِذَا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مراقب خود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در مسیر هدایت باشید، گمراهی دیگران ضرری به شما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علاوه بر اصل تقدم مدیریت خود، چند آسیب و آفت مدیریت خود، را نیز معرفی می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آسیب اول عبارت است از تقلید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ماقبل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قیلَ لَهُمْ تَعالَوْا إِلی </w:t>
      </w:r>
    </w:p>
    <w:p>
      <w:pPr>
        <w:pStyle w:val="BookText"/>
        <w:rPr/>
      </w:pPr>
      <w:r>
        <w:rPr>
          <w:rFonts w:ascii="IRNazanin" w:hAnsi="IRNazanin" w:eastAsia="IRNazanin"/>
          <w:color w:val="111111"/>
          <w:sz w:val="28"/>
          <w:sz w:val="28"/>
          <w:szCs w:val="28"/>
          <w:rtl w:val="true"/>
          <w:lang w:bidi="fa-IR"/>
        </w:rPr>
        <w:t>ما أَنْزَلَ اللَّهُ وَ إِلَی الرَّسُولِ قالُوا حَسْبُنا ما وَجَدْنا عَلَیْهِ آباءَنا أَ وَ لَوْ کانَ آباؤُهُمْ لا یَعْلَمُونَ شَیْئاً وَ لا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چه خدا نازل کرده و به سوی رسول بیائید،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پدران خود یافته ایم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پدران شان چیزی ندانسته باشند و فاقد هدایت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آنان تقلید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اجتماعی است؛ هر فردی می خواهد در کنار خانواده، فامیل و جامعه باشد و این یک خصلت فطری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انگیزش، نیاز، و اقتضای فطری در صورت کلی و طبیعی، انسان را از تنهائی و تنها ماندن، و طرد شدن از خانواده و جامعه، می ترساند و او را وادار می کند که با دیگران همراه و همگن شود و باصطلاح از قافله عقب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انگیزش در اصل خود یک انگیزش فطری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و زیبا است، لیکن باید جهتمند باشد و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دیگران بودن، فرد را از مدیریت خود باز دارد، نشانگر سلطۀ غریزه بر این انگیزش فطری است که آن را به نفع خود به خدمت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یک انگیزش غریزی است و در جای خود لازم است اما وقتی که به انگیزش های فطری غلبه کند، مضر و منفی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تنهائی نترسید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یَضُرُّکُمْ مَنْ ضَلَّ إِذَا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تضمینی است که خداوند کرده و نمی گذارد تنهائی فرد در مسیر هدایت، بر انسانیت انسان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ضرر مالی و یا ضرر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مَرْجِعُکُمْ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 است سرانجام همۀ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ها، تقلید نژادی، نسلی و فامیلی، را نکوهش می کند شامل تقلید از خانواده نیز می شود تا چه رسد به تقلید از دیگران و تقلید از فرهنگ اجنبی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نسلی و نژادی و خانوادگی، یک فرق مهم با تقلید از فرهنگ اجنبی دارد، زیرا مبتنی بر عنصر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وقتی که تقلید تعصبی را نفی می کند، زشتی تقلید </w:t>
      </w:r>
      <w:bookmarkStart w:id="213" w:name="pg5875_72295"/>
    </w:p>
    <w:p>
      <w:pPr>
        <w:pStyle w:val="BookText"/>
        <w:rPr/>
      </w:pPr>
      <w:bookmarkEnd w:id="213"/>
      <w:r>
        <w:rPr>
          <w:rFonts w:ascii="IRNazanin" w:hAnsi="IRNazanin" w:eastAsia="IRNazanin"/>
          <w:color w:val="111111"/>
          <w:sz w:val="28"/>
          <w:sz w:val="28"/>
          <w:szCs w:val="28"/>
          <w:rtl w:val="true"/>
          <w:lang w:bidi="fa-IR"/>
        </w:rPr>
        <w:t>از فرهنگ اجنبی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احادیث فراوان در نکوهش تقلید داریم که مجال دیگری را می طلبد</w:t>
      </w:r>
      <w:r>
        <w:rPr>
          <w:rFonts w:eastAsia="IRNazanin" w:cs="IRNazanin"/>
          <w:color w:val="111111"/>
          <w:sz w:val="28"/>
          <w:szCs w:val="28"/>
          <w:rtl w:val="true"/>
          <w:lang w:bidi="fa-IR"/>
        </w:rPr>
        <w:t>.</w:t>
      </w:r>
    </w:p>
    <w:p>
      <w:pPr>
        <w:pStyle w:val="Heading4"/>
        <w:numPr>
          <w:ilvl w:val="3"/>
          <w:numId w:val="1"/>
        </w:numPr>
        <w:rPr/>
      </w:pPr>
      <w:bookmarkStart w:id="214" w:name="__RefHeading___Toc5111155_581953129"/>
      <w:bookmarkStart w:id="215" w:name="_Toc79"/>
      <w:bookmarkEnd w:id="214"/>
      <w:r>
        <w:rPr>
          <w:rtl w:val="true"/>
        </w:rPr>
        <w:t>اولین اصل در مدیریت</w:t>
      </w:r>
      <w:bookmarkEnd w:id="215"/>
    </w:p>
    <w:p>
      <w:pPr>
        <w:pStyle w:val="BookText"/>
        <w:rPr/>
      </w:pPr>
      <w:r>
        <w:rPr>
          <w:rFonts w:ascii="IRNazanin" w:hAnsi="IRNazanin" w:eastAsia="IRNazanin"/>
          <w:color w:val="111111"/>
          <w:sz w:val="28"/>
          <w:sz w:val="28"/>
          <w:szCs w:val="28"/>
          <w:rtl w:val="true"/>
          <w:lang w:bidi="fa-IR"/>
        </w:rPr>
        <w:t xml:space="preserve">اگر مدیریت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مدیریت خود، مدیریت خانواده مدیریت گروه، مدیریت تیم، مدیریت سازمان، مدیریت جامعه و مدیریت جامعۀ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اصل در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دیگر مدیریت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اصل ردیف دومی در اینجا شناسائی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 مفید بودن ترس از تنهائی و ترس از مطرود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جهتمند بودن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فاقد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انگیزش صرفاً غریزی و فدا کردن انسانیت بر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 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حفاظت آن از تقلید؛ از هر 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تقلید، فکر و جان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آورده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 لاکپشتی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و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کند و از کوته فکری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مدت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پیام این آیه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یک دین جامعه گرا و آئینی است که هم به شخصیت جامعه معتقد است و هم آن را بقدر شخصیت فرد، مهم و مقدس می داند، و لذا کناره گیری از جامعه را نکوهش کرده، رهبانیت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کولی گری را بشدت نکوهش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که باصطلاح ادبی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 نافیة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w:t>
      </w:r>
    </w:p>
    <w:p>
      <w:pPr>
        <w:pStyle w:val="BookText"/>
        <w:rPr/>
      </w:pPr>
      <w:r>
        <w:rPr>
          <w:rFonts w:ascii="IRNazanin" w:hAnsi="IRNazanin" w:eastAsia="IRNazanin"/>
          <w:color w:val="111111"/>
          <w:sz w:val="28"/>
          <w:sz w:val="28"/>
          <w:szCs w:val="28"/>
          <w:rtl w:val="true"/>
          <w:lang w:bidi="fa-IR"/>
        </w:rPr>
        <w:t>اساس رهبانیت را از ریشه برکنده و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یعنی دیر نشینی و ترک جامعه و ترک ازدواج، همانطور که در مسیحیت هست و راهبان هم غریزه کُشی کرده ازدواج نمی کنند و هم از جامعه کناره 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ضد جامعه گرائی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اهمیت جامعه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کولی گری را نیز تحریم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گوشه نشینی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بودیسم را نیز محکوم کرده است تا لطمه ای به تبادل افکار و فشردگی شخصیت جامعه نخورد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أُمَّتِی رَهْبَانِیَّةٌ وَ لَا سِیَاحَةٌ وَ لَا زَمٌّ یَعْنِی سُکُوتٌ</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در امت من رهبانیة، سیّاحة و زمّ یعنی سکوت،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مظعون از اصحاب پیامبر و از یاران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یَا رَسُولَ اللَّهِ أَنْ أَخْتَصِیَ قَالَ لَا تَفْعَلْ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اخْتِصَاءَ أُمَّتِیَ الصِّیَامُ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تصمیم گرفته ام خود را 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این کار را نکن، اختصاء امّت من، روزه گرفتن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الشَّبَابِ عَلَیْکُمْ بِالْبَاهِ فَإِنْ لَمْ تَسْتَطِیعُوهُ فَعَلَیْکُمْ بِالصِّیَامِ فَإِنَّهُ وِجَاؤُهُ</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ای جوانان ازدواج کنید، و اگر امکانات آن را نداشتید روزه بگیرید زیرا روزه فرو نشانندۀ شهوت جنسی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پس غریزه کشی نیز در اسلام محکوم و ممنوع شده، آنچه اسلام می خواهد جهتمند کردن و مدیریت غرایز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اصل جامعه گرائی، تکالیف مهمی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جامعه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تشریع کرده است که فراز ترین شان تکلیف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اصول دیگر از قبیل صلۀ رحم، انفاق برای دیگران، محبت بین المؤمنین، و یاری مظلومان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جهاد در راه حفاظت از شخصیت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اینهمه، آیۀ مورد بحث ما، مدیریت خود، را بر همه چیز و بر همه کس و بر هر تکلیف فردی و اجتماعی،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مدیریت خود، اصل اصیل و پایگاه همۀ اصول و همۀ گونه های لازمِ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فردیت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شگفت است، در ابعاد کوچک پیکرش، جهانی جای گرفته است و بقول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تَحْسَبُ أَنَّکَ جِرْمٌ صَغِیرٌ</w:t>
      </w:r>
    </w:p>
    <w:p>
      <w:pPr>
        <w:pStyle w:val="BookText"/>
        <w:rPr/>
      </w:pPr>
      <w:r>
        <w:rPr>
          <w:rFonts w:ascii="Amiri" w:hAnsi="Amiri" w:eastAsia="Amiri" w:cs="Amiri"/>
          <w:color w:val="111111"/>
          <w:sz w:val="28"/>
          <w:sz w:val="28"/>
          <w:szCs w:val="28"/>
          <w:rtl w:val="true"/>
          <w:lang w:bidi="ar-SA"/>
        </w:rPr>
        <w:t>وَ فِیکَ انْطَوَی الْعَالَمُ الْأَکْبَر</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شارحان در شرح این بیت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طبیعت بطور تلخیص شده در وجود انسان جای گرفته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اما باید گفت نه فقط جهان طبیعت، بل خلاصه ای از خانواده و اجتماع نیز در وجود هر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پیکر کوچک عرصۀ بزرگ و گسترده ای از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پیکر واحد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مدیر کیست؟ و مدیریت شونده کیست؟ مگر ممکن است یک چیز دارای دو شأن متضاد باشد؟ بدیهی است مدیر یک شخص است و مدیریت شونده شخص دیگر، مقولۀ مدیریت هم از نظر مفهومی و نظری و هم از نظر عملی،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نیست و نمی تواند حقیقت و واقعیت داشته باشد، یک فرد چگونه می تواند هم مدیر و هم مدیریت شونده، آنهم بدون لحاظ امری خارج از وجود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انسان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این دوگانگی بطور واقعی در درون انسان هست، بل اصل و اساس امتیاز انسان از دیگر جانداران در همین </w:t>
      </w:r>
    </w:p>
    <w:p>
      <w:pPr>
        <w:pStyle w:val="BookText"/>
        <w:rPr/>
      </w:pPr>
      <w:r>
        <w:rPr>
          <w:rFonts w:ascii="IRNazanin" w:hAnsi="IRNazanin" w:eastAsia="IRNazanin"/>
          <w:color w:val="111111"/>
          <w:sz w:val="28"/>
          <w:sz w:val="28"/>
          <w:szCs w:val="28"/>
          <w:rtl w:val="true"/>
          <w:lang w:bidi="fa-IR"/>
        </w:rPr>
        <w:t>دوگانگی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نیز اشاره شد که انسان دارای دو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و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جانداران فاقد روح فطرت هستند و تنها بر اساس روح غریزه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درون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غریزی و کس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دیگر روح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دیگر 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را در کنار هم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بِالنَّفْسِ اللَّوَّامَة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قرار است روح فطرت، روح غریزه را مدیریت کند، در مواقعی نیز او را محاکمه و ملامت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شخصیت فرد، شخصیتی می شود در بستر و جهت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بستر و جهت ضلال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روح فطرت روح غریزه را مدیریت کند، نه آن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 مسئله میان مکتب و فرهنگ عمومی، زاویه پدید آمده، لذا نیازمند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خود، یک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فرهنگ عمومی اصطلاحی پدید شده و بشدت رواج یافته است که هیچ ربطی به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خود، هرگز به نتیجۀ مثبت نمی رسد؛ روح فطرت در نبرد با روح غریزه بی تردید شکست می خورد؛ نباید درون انسان به میدان رزم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چنین حالتی بدترین اثر را در شخصیت انسان می گذارد، و خطرناکترین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مطابق انسان شناسی مکتب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حالت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طلبه ها و دانشجویان از من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شیوه ای در مطالعه بهتر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موفقیت در مطالعه، آشتی با خویشتن خویش است؛ هرگز نباید مطالعۀ یک متن را بر خود تحمیل کرد بل باید برای آن ایجاد شوق نمود و نیز هر وقت که </w:t>
      </w:r>
      <w:bookmarkStart w:id="216" w:name="pg5875_72299"/>
    </w:p>
    <w:p>
      <w:pPr>
        <w:pStyle w:val="BookText"/>
        <w:rPr/>
      </w:pPr>
      <w:bookmarkEnd w:id="216"/>
      <w:r>
        <w:rPr>
          <w:rFonts w:ascii="IRNazanin" w:hAnsi="IRNazanin" w:eastAsia="IRNazanin"/>
          <w:color w:val="111111"/>
          <w:sz w:val="28"/>
          <w:sz w:val="28"/>
          <w:szCs w:val="28"/>
          <w:rtl w:val="true"/>
          <w:lang w:bidi="fa-IR"/>
        </w:rPr>
        <w:t>از مطالعۀ یک متن خسته شدید همانجا یک کاغذی بگذارید و کتاب را ببندید و به سراغ متنی دیگر بروید، تردید نداشته باشید اگر مطالعۀ آن کتاب لازم باشد، روزی از نو شوق خواندن آن را خواهید یافت و از همان جا که کاغذ گذاشته اید مطالعه را از سر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دربارۀ تنظیم اقتضاهای غریزی و فطری در یک مسیر سالم، شرط اول آشتی با خود است؛ همدردی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دل کردن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ورزی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جهاد اکبر، یک پدیده غیر مکتبی است که از یک افسانه ناشی شده است</w:t>
      </w:r>
      <w:r>
        <w:rPr>
          <w:rFonts w:eastAsia="IRNazanin" w:cs="IRNazanin"/>
          <w:color w:val="111111"/>
          <w:sz w:val="28"/>
          <w:szCs w:val="28"/>
          <w:rtl w:val="true"/>
          <w:lang w:bidi="fa-IR"/>
        </w:rPr>
        <w:t>.</w:t>
      </w:r>
    </w:p>
    <w:p>
      <w:pPr>
        <w:pStyle w:val="Heading4"/>
        <w:numPr>
          <w:ilvl w:val="3"/>
          <w:numId w:val="1"/>
        </w:numPr>
        <w:rPr/>
      </w:pPr>
      <w:bookmarkStart w:id="217" w:name="__RefHeading___Toc5111157_581953129"/>
      <w:bookmarkStart w:id="218" w:name="_Toc80"/>
      <w:bookmarkEnd w:id="217"/>
      <w:r>
        <w:rPr>
          <w:rtl w:val="true"/>
        </w:rPr>
        <w:t>افسانۀ جهاد اکبر</w:t>
      </w:r>
      <w:bookmarkEnd w:id="218"/>
    </w:p>
    <w:p>
      <w:pPr>
        <w:pStyle w:val="BookText"/>
        <w:rPr/>
      </w:pPr>
      <w:r>
        <w:rPr>
          <w:rFonts w:ascii="IRNazanin" w:hAnsi="IRNazanin" w:eastAsia="IRNazanin"/>
          <w:color w:val="111111"/>
          <w:sz w:val="28"/>
          <w:sz w:val="28"/>
          <w:szCs w:val="28"/>
          <w:rtl w:val="true"/>
          <w:lang w:bidi="fa-IR"/>
        </w:rPr>
        <w:t xml:space="preserve">اصطلاحی با عنوان جهاد اکبر نه در قرآن آمده و نه در حدیث، از یک افسانه ناشی شده است، بدیهی است کسی که شخصیت درونی اش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هرگز به جهاد نمی رود و اگر برود کارش مصداق جهاد نیست؛ تزکیه و مدیریت نفس مقدمۀ جهاد در راه خدا است و هرگز مقدمه از ذی المقدمه، اکبر نمی شود گرچه نسبت به آن علیّت دارد؛ اکبر بودن غیر از 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زمینه ساز جهاد، جهاد نیست بل مدیریت درون است؛ در جنگ درون پیروزی ای نیست تا اقدام به جنگ بر برون را نتیجه 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برادران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به جهاد فرستاده بود، وقتی که آنان پیروزمندانه برگشتند،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بِقَوْمٍ قَضَوُا الْجِهَادَ الْأَصْغَرَ وَ بَقِیَ الْجِهَادُ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گروهی که جهاد اصغر را انجام دادند اما جهاد اکبر برای شان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الْجِهَادُ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نیست این داستان در کدام یک از مأموریت های رزمی رخ داده است؟ آن گروه چه کسانی بوده اند و به کدام جنگ اعزام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داستان مجمل، بدون هر توضیح، مجهول و بی سروته است که متأسفانه یکی از پایه های بزرگ فرهنگ عمومی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و محتوای این حدیث، متناقض است؛ اگر جهاد آنان که جهاد اصغر نامیده شده، مقبول و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لابد مردانی بوده اند که در راه خدا از جان گذشته و دارای صداقت در این راه بوده اند یعنی درون خود و نفس خود را اصلاح کرده بوده اند و به آنچه جهاد اکبر نامیده شده عمل کرده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چه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عَلَیْهِمُ الْجِهَادُ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w:t>
      </w:r>
    </w:p>
    <w:p>
      <w:pPr>
        <w:pStyle w:val="BookText"/>
        <w:rPr/>
      </w:pPr>
      <w:r>
        <w:rPr>
          <w:rFonts w:ascii="IRNazanin" w:hAnsi="IRNazanin" w:eastAsia="IRNazanin"/>
          <w:color w:val="111111"/>
          <w:sz w:val="28"/>
          <w:sz w:val="28"/>
          <w:szCs w:val="28"/>
          <w:rtl w:val="true"/>
          <w:lang w:bidi="fa-IR"/>
        </w:rPr>
        <w:t xml:space="preserve">و اگر افرادی بوده اند با درون آلوده و شخصیت تزکیه نشده در حدّی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عَلَیْهِمُ الْجِهَادُ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پس جهادشان نیز جهاد مقبول نبوده است، در این صورت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بِقَوْمٍ قَضَوُا الْجِهَادَ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زیرا با این وصف جهاد اصغرشان مقبول نیست که مبتنی بر هواهای نفسانی و بدون خلوص لازم در نیّت،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این لفظ حاکی از آن است که آنان هیچ کاری در تزکیه نفس نکرده بوده اند؛ بت پرستان تازه مسلمان شده که هیچ کاری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تزکیۀ درون نکرده بوده اند و همچنان درون شان آلوده مانده و یا در حدّی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شان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افسانه برای صوفیان جهادگریز، از زمانی که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تصوف در میان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جهادهای امیرالمؤمنین را محکوم کرد، بهانۀ خوبی گشت که به بهانۀ جهاد اکبر از هر جهاد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صوفیان که غیر از مفتخواری و تن پروری کاری نداشتند، برای توجیه جهاد پرهیزی و جهان وطنی، و حتی ترک شریعت اعم از جهاد و غیره، این افسانه را ترویج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قرن دوم هجری که امواج تصوف شرقی از منبع دو معبد بودائی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تصوف عربی حسن بصری تلاقی کرد</w:t>
      </w:r>
      <w:r>
        <w:rPr>
          <w:rFonts w:eastAsia="IRNazanin" w:cs="IRNazanin"/>
          <w:color w:val="111111"/>
          <w:sz w:val="28"/>
          <w:szCs w:val="28"/>
          <w:rtl w:val="true"/>
          <w:lang w:bidi="fa-IR"/>
        </w:rPr>
        <w:t xml:space="preserve">. </w:t>
      </w:r>
      <w:bookmarkStart w:id="219" w:name="pg5875_72301"/>
    </w:p>
    <w:p>
      <w:pPr>
        <w:pStyle w:val="BookText"/>
        <w:rPr/>
      </w:pPr>
      <w:bookmarkEnd w:id="219"/>
      <w:r>
        <w:rPr>
          <w:rFonts w:ascii="IRNazanin" w:hAnsi="IRNazanin" w:eastAsia="IRNazanin"/>
          <w:color w:val="111111"/>
          <w:sz w:val="28"/>
          <w:sz w:val="28"/>
          <w:szCs w:val="28"/>
          <w:rtl w:val="true"/>
          <w:lang w:bidi="fa-IR"/>
        </w:rPr>
        <w:t>در قرون متمادی که تصوف سراسر امپراتوری مسلمانان را فرا گرفته بود، جهاد از دایرۀ اسلام حذف شد و نتیجۀ آن اختصاص میدان رزم به امرا و پادشاهان گشت که دقیقاً مانند پیش از اسلام در خدمت زورگویان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حضور در جهاد می ترسیدند و می ترسند، این افسانه را برای توجیه خود ترویج داده و می دهند</w:t>
      </w:r>
      <w:r>
        <w:rPr>
          <w:rFonts w:eastAsia="IRNazanin" w:cs="IRNazanin"/>
          <w:color w:val="111111"/>
          <w:sz w:val="28"/>
          <w:szCs w:val="28"/>
          <w:rtl w:val="true"/>
          <w:lang w:bidi="fa-IR"/>
        </w:rPr>
        <w:t>.</w:t>
      </w:r>
    </w:p>
    <w:p>
      <w:pPr>
        <w:pStyle w:val="Heading4"/>
        <w:numPr>
          <w:ilvl w:val="3"/>
          <w:numId w:val="1"/>
        </w:numPr>
        <w:rPr/>
      </w:pPr>
      <w:bookmarkStart w:id="220" w:name="__RefHeading___Toc5111159_581953129"/>
      <w:bookmarkStart w:id="221" w:name="_Toc81"/>
      <w:bookmarkEnd w:id="220"/>
      <w:r>
        <w:rPr>
          <w:rtl w:val="true"/>
        </w:rPr>
        <w:t>در متون شیعی</w:t>
      </w:r>
      <w:bookmarkEnd w:id="221"/>
    </w:p>
    <w:p>
      <w:pPr>
        <w:pStyle w:val="BookText"/>
        <w:rPr/>
      </w:pPr>
      <w:r>
        <w:rPr>
          <w:rFonts w:ascii="IRNazanin" w:hAnsi="IRNazanin" w:eastAsia="IRNazanin"/>
          <w:color w:val="111111"/>
          <w:sz w:val="28"/>
          <w:sz w:val="28"/>
          <w:szCs w:val="28"/>
          <w:rtl w:val="true"/>
          <w:lang w:bidi="fa-IR"/>
        </w:rPr>
        <w:t xml:space="preserve">مرحوم شیخ حرّ عاملی در کتاب عظیم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الجهاد را به دو بخش تقسیم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بخش دوم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کرده و همۀ حدیث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بالغ بر حدود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شود</w:t>
      </w:r>
      <w:r>
        <w:rPr>
          <w:rStyle w:val="FootnoteAnchor"/>
          <w:rtl w:val="true"/>
        </w:rPr>
        <w:footnoteReference w:id="154"/>
      </w:r>
      <w:r>
        <w:rPr>
          <w:rFonts w:ascii="IRNazanin" w:hAnsi="IRNazanin" w:eastAsia="IRNazanin"/>
          <w:color w:val="111111"/>
          <w:sz w:val="28"/>
          <w:sz w:val="28"/>
          <w:szCs w:val="28"/>
          <w:rtl w:val="true"/>
          <w:lang w:bidi="fa-IR"/>
        </w:rPr>
        <w:t xml:space="preserve">تحت همین باب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سه مورد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عین حال بار معنائی مهمی در انسان شناسی، روان شناسی، شناخت روابط خانوادگی و اجتماعی،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متون حدیثی و فقهی مهم ما این فقط وسائل الشیعه است که این باب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تا جائی که بنده تحقیق کرده ام پیش از آن کسی از بزرگان و دانشمندان شیعی چنین اصطلاحی را به کار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من لا یحضره الفقیه، 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 مرحوم کلینی، شیخ صدوق و شیخ طوسی این عنوان و اصطلاح را در این کتاب ها،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شیخ طوسی در آثار فقهی اش از آنجمله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نیاورده و نیز 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آثارش،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جایگاه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اصلی و اساسی شیعه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بصورت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اصطلاح و نه بعنوان یک باب از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افسانۀ فوق </w:t>
      </w:r>
    </w:p>
    <w:p>
      <w:pPr>
        <w:pStyle w:val="BookText"/>
        <w:rPr/>
      </w:pPr>
      <w:r>
        <w:rPr>
          <w:rFonts w:ascii="IRNazanin" w:hAnsi="IRNazanin" w:eastAsia="IRNazanin"/>
          <w:color w:val="111111"/>
          <w:sz w:val="28"/>
          <w:sz w:val="28"/>
          <w:szCs w:val="28"/>
          <w:rtl w:val="true"/>
          <w:lang w:bidi="fa-IR"/>
        </w:rPr>
        <w:t xml:space="preserve">بصورت حدیث، در متون ما نیز آمده است؛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کافی آورده است</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با این سند و 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بِسَرِیَّةٍ فَلَمَّا رَجَعُوا قَالَ مَرْحَباً بِقَوْمٍ قَضَوُا الْجِهَادَ الْأَصْغَرَ وَ بَقِیَ الْجِهَادُ الْأَکْبَرُ قِیلَ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الْجِهَادُ الْأَکْبَرُ قَالَ جِهَادُ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بهیچوجه نمی تواند بعنوان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باشد که جهاد را به دو نوع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اصل اساسی جهاد، تأسیس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در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بالا بیان شد، و با این وصف نمی تواند واجد شرایط پذیرش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که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 فرد سنّی می دانند و این یک موضوع مسلم است، این حدیث را از امام صادق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سکونی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نمی شود و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لیکن همگان احادیث او را ضعیف نامیده اند؛ یعنی حدیث مورد بحث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ضعیف هم هست تا چه رسد که یک عنوان بزرگ و یک اصطلاح اساسی بر مبنای آن،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سکونی که یک فرد سنّی بوده و زمینۀ ذهنی اش با فرهنگ سنیان ساخته شده، اگر تعمّد هم نداشته باشد، رسوبات ذهنی اش موجب گشته که اشتباهاً این سخن را به امام صادق علیه السلام نسبت 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خوشبینانه ترین صورت مسئله است، لیکن در نگرش واقعگرایانه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p>
    <w:p>
      <w:pPr>
        <w:pStyle w:val="BookText"/>
        <w:rPr/>
      </w:pPr>
      <w:r>
        <w:rPr>
          <w:rFonts w:ascii="IRNazanin" w:hAnsi="IRNazanin" w:eastAsia="IRNazanin"/>
          <w:color w:val="111111"/>
          <w:sz w:val="28"/>
          <w:sz w:val="28"/>
          <w:szCs w:val="28"/>
          <w:rtl w:val="true"/>
          <w:lang w:bidi="fa-IR"/>
        </w:rPr>
        <w:t>شاگردی محضر امام را می پذیرد و از او استفاده های علمی می کند اما مذهب امام را نمی پذیرد، از خیانت نیز نمی تواند خودداری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کاربردی ترین پیام ها را دارد، از طریق شاگردان صدیق امام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چنین حدیث فلجی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را به دو بخش تقسیم کرده و عنوان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که بسی جای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بالا اصل و اساس و منشأ این اصطلاح است که زمینه را برای تأویل معنی چند حدیث دیگر نیز فراهم کرده است؛ در حدیث دیگری با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وَ عَلِیِّ بْنِ مُحَمَّدٍ الْقَاسَانِیِّ جَمِیعاً عَنِ الْقَاسِمِ بْنِ مُحَمَّدٍ عَنْ سُلَیْمَانَ بْنِ دَاوُدَ الْمِنْقَرِیِّ عَنْ فُضَیْلِ بْنِ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طولانی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فَمُجَاهَدَةُ الرَّجُلِ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صرفنظر از ضعف و اشکالات سندی، متن این حدیث خود نشان می دهد که مراد امام از تقسیم جهاد به اقسام متعدد، تقسیم معنی لغوی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معنی اصطلاحی آن که به معنی جنگ و رزم است که شاهد بارز آن بخش پایانی این حدیث طولانی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فَکُلُّ سُنَّةٍ أَقَامَهَا الرَّجُلُ وَ جَاهَدَ فِی إِقَامَتِهَا وَ بُلُوغِهَا وَ إِحْیَائِهَا فَالْعَمَلُ وَ السَّعْیُ فِیهَا مِنْ أَفْضَلِ الْأَعْمَالِ لِأَنَّهَا إِحْیَاءُ سُنَّةٍ وَ 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حَسَنَةً فَلَهُ أَجْرُهَا وَ أَجْر مَنْ عَمِلَ بِهَا إِلَی یَوْمِ الْقِیَامَةِ مِنْ غَیْرِ أَنْ یُنْقَصَ مِنْ أُجُورِهِمْ شَیْ‌ء</w:t>
      </w:r>
      <w:r>
        <w:rPr>
          <w:rFonts w:eastAsia="IRNazanin" w:cs="IRNazanin"/>
          <w:color w:val="111111"/>
          <w:sz w:val="28"/>
          <w:szCs w:val="28"/>
          <w:rtl w:val="true"/>
          <w:lang w:bidi="fa-IR"/>
        </w:rPr>
        <w:t>».</w:t>
      </w:r>
      <w:r>
        <w:rPr>
          <w:rStyle w:val="FootnoteAnchor"/>
          <w:rtl w:val="true"/>
        </w:rPr>
        <w:footnoteReference w:id="15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بیان مراد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لغوی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جنگ و </w:t>
      </w:r>
    </w:p>
    <w:p>
      <w:pPr>
        <w:pStyle w:val="BookText"/>
        <w:rPr/>
      </w:pPr>
      <w:r>
        <w:rPr>
          <w:rFonts w:ascii="IRNazanin" w:hAnsi="IRNazanin" w:eastAsia="IRNazanin"/>
          <w:color w:val="111111"/>
          <w:sz w:val="28"/>
          <w:sz w:val="28"/>
          <w:szCs w:val="28"/>
          <w:rtl w:val="true"/>
          <w:lang w:bidi="fa-IR"/>
        </w:rPr>
        <w:t>رزمیدن؛ در این کلام حتی نماز، روزه، طهارت و بهداشت و همۀ ابواب فقه از طهارت تا دیات، مصداق جهاد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نمی شود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خویشتن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کنیم و هر سینه را به میدان جنگ مبدل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حرّ عاملی در باب اول،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اشاره می کند، که هیچ دلالتی بر مقصود او ندارد مگر با تأویل و برداشت نادرست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النبویّه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تألیف سید 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الْمُجَاهِدُ مَنْ جَاهَدَ نَفْسَه</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علاوه بر فقدان سند، در صورت پذیرش حمل بر معنی لغوی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نیز محتوای همان حدیث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به لفظ آمده است که شخصی به نام موسی بن اسماعیل آن را از امام کاظم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روایات، چند نفر به نام موسی بن اسماعیل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اسماعیل بن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هر چه روایت کرده از پدرش اسماعیل نقل کرده و چیزی از خود امام کاظم علیه السلام بلاواسطه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که در سند این حدیث هست،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اسماعیل السّورکی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فرقۀ منحرف خطّابیه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مجهول و توثیق نشده که چیزی هم از امام کاظم علیه السلام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اسماعیل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مجهول و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حدیثی به طور مستقیم از ائمه طاهرین نقل نکرده 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راوی اول این حدیث که آن را مستقیماً و بدون واسطه به امام کاظم علیه السلام نسبت می دهد، قابل شناسائی نیست و با این گونه نقل ها نمی‌توان عنوان و اصطلاح </w:t>
      </w:r>
      <w:bookmarkStart w:id="222" w:name="pg5875_72305"/>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تزکیۀ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در اصل منبع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شیخ حر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حرف و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سقط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نَفْسَکَ عَدُوّاً تُجَاهِدُهُ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Heading4"/>
        <w:numPr>
          <w:ilvl w:val="3"/>
          <w:numId w:val="1"/>
        </w:numPr>
        <w:rPr/>
      </w:pPr>
      <w:bookmarkStart w:id="223" w:name="__RefHeading___Toc5111161_581953129"/>
      <w:bookmarkStart w:id="224" w:name="_Toc82"/>
      <w:bookmarkEnd w:id="223"/>
      <w:r>
        <w:rPr>
          <w:rtl w:val="true"/>
        </w:rPr>
        <w:t>آشتی با خود، اصل اول در مدیریت خود</w:t>
      </w:r>
      <w:bookmarkEnd w:id="224"/>
    </w:p>
    <w:p>
      <w:pPr>
        <w:pStyle w:val="BookText"/>
        <w:rPr/>
      </w:pPr>
      <w:r>
        <w:rPr>
          <w:rFonts w:ascii="IRNazanin" w:hAnsi="IRNazanin" w:eastAsia="IRNazanin"/>
          <w:color w:val="111111"/>
          <w:sz w:val="28"/>
          <w:sz w:val="28"/>
          <w:szCs w:val="28"/>
          <w:rtl w:val="true"/>
          <w:lang w:bidi="fa-IR"/>
        </w:rPr>
        <w:t>اولین اصل در مدیریت خود، آشتی با خود است، چند نمونه از حدیث ها را در این باره می آورم، و پیش از آن تذکر این نکته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در این دفتر خواهیم دید، همگی مبتنی بر عناصری از علم انسان شناسی است، توجه به این عناصر در متن حدیث ها بس مهم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لِلْقُلُوبِ إِقْبَالًا وَ إِدْبَاراً فَإِذَا أَقْبَلَتْ فَتَنَفَّلُوا وَ إِذَا أَدْبَرَتْ فَعَلَیْکُمْ بِالْفَرِیضَةِ</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إِقْبَالًا وَ إِدْبَاراً فَإِذَا أَقْبَلَتْ فَاحْمِلُوهَا عَلَی النَّوَافِلِ وَ إِذَا أَدْبَرَتْ فَاقْصُرُوهَا عَلَی الْفَرَائِض</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قلب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پس هر وقت روی آوردند به مستحبات وادارشان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روی گردان شدند، دربارۀ شان کوتاه آمده و به واجبات اکتفاء کنید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نکتۀ قابل دقت در این حدیث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که شخصیت درونی اش</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نسبت به نیکی ها گاهی کشش بیشتر و گاهی کشش کمتری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مدیریت خود، وضعیت و حالت درون تان را دریابید و خود 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دیدید که نشاط لازم و آمادگی کافی را برای مستحبات ندارد، بر آن تحمیل نکنید و با آن مدارا کنید؛ یعنی هرگز با آن باصطلاح دعوا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اصل های واجب عبادی مانند نماز، و اصول حقوق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و در هر حال واجب است و باید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إِذَا أُکْرِهَ عَمِی</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قلب ها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و 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اقبال و ادبار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ها از همان راه تمایل شان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چیزی بر قلب تحمیل شود، کور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بالا در این حدیث هم هست و با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واضح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مدیریت خود، رفتار تحکّمی، تحمیلی، زورگوئی بکنید، قلب کور می شود، تا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بر اساس فرهنگ شایع نادرست، عنوان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گرفته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شگفت است که بار بزرگ و دقیق معنائی در انسان شناسی دارد؛ یعنی قلب در این صورت مانند آن گل و شکوفه ای که قرار است میوه شود، کور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اصطلاح را کشاورزان و باغداران دارند، اگر سرمای شدید بیاید و گل ها را پلاسیده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کور شدند و به میوه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اصطلاحی دارند گرچه با تعبیر ناپسند؛ دربارۀ افرادی که در مطالعه اصالت را به کمیت حفظ ذهنی می دهند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درک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خر خوانی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شیوه ای هرگز به مرحله دانشمندی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نیز اشاره شد در مطالعه نیز شرط اول آشتی با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در همان نوع مطالعه اگر اشتیاق و تمایل درونی مساعد باشد، کمیت ها کیفیت ها را به بار می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إِقْبَالًا وَ إِدْبَاراً وَ نَشَاطاً وَ فُتُوراً فَإِذَا أَقْبَلَتْ بَصُرَتْ وَ فَهِمَتْ وَ إِذَا أَدْبَرَتْ کَلَّتْ وَ مَلَّتْ فَخُذُوهَا عِنْدَ إِقْبَالِهَا وَ نَشَاطِهَا وَ اتْرُکُوهَا عِنْدَ إِدْبَارِهَا وَ فُتُورِهَا</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قلب ها اقبال و ادبار دارند؛ نشاط و سستی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اقبال دارند بینا می شوند و فهم و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ادبار دارند، کودن و ملول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بوقت اقبال و نشاط شان به کار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بوقت ادبار و سستی شان،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غیر دوستانه و غیر صمیمانه با خود، نتیجۀ معکوس می دهد؛ و خود را مضطرب بل متلاشی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ها</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علاوه بر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میان فرد و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دارند که انسان موجودی است که در درون فردی خود دارای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هر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کانون انگیزش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که از چگونگی تعامل دو روح غریزه و فطرت، حاصل می شود، در سالم ترین </w:t>
      </w:r>
      <w:bookmarkStart w:id="225" w:name="pg5875_72308"/>
    </w:p>
    <w:p>
      <w:pPr>
        <w:pStyle w:val="BookText"/>
        <w:rPr/>
      </w:pPr>
      <w:bookmarkEnd w:id="225"/>
      <w:r>
        <w:rPr>
          <w:rFonts w:ascii="IRNazanin" w:hAnsi="IRNazanin" w:eastAsia="IRNazanin"/>
          <w:color w:val="111111"/>
          <w:sz w:val="28"/>
          <w:sz w:val="28"/>
          <w:szCs w:val="28"/>
          <w:rtl w:val="true"/>
          <w:lang w:bidi="fa-IR"/>
        </w:rPr>
        <w:t>افراد که روح فطرت شان روح غریزۀ شان را مدیریت می کند، باز این شخصیت نوسانات را دارد؛ گاهی آمادگی لازم برای خوبی های بیشتر دارد و گاهی دچار سستی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مدیریت خود باید دقت کند و با خویشتن خویش درگیر خشونت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بحدی مهم و قابل دقت است که یکی از سفارشات أکید ائمه طاهرین، از آغاز تا غیبت آخرین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رسول اکرم تا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226" w:name="__RefHeading___Toc5111163_581953129"/>
      <w:bookmarkStart w:id="227" w:name="_Toc83"/>
      <w:bookmarkEnd w:id="226"/>
      <w:r>
        <w:rPr>
          <w:rtl w:val="true"/>
        </w:rPr>
        <w:t>اصل دوم</w:t>
      </w:r>
      <w:bookmarkEnd w:id="227"/>
    </w:p>
    <w:p>
      <w:pPr>
        <w:pStyle w:val="Heading4"/>
        <w:numPr>
          <w:ilvl w:val="3"/>
          <w:numId w:val="1"/>
        </w:numPr>
        <w:rPr/>
      </w:pPr>
      <w:bookmarkStart w:id="228" w:name="__RefHeading___Toc5111165_581953129"/>
      <w:bookmarkStart w:id="229" w:name="_Toc84"/>
      <w:bookmarkEnd w:id="228"/>
      <w:r>
        <w:rPr>
          <w:rtl w:val="true"/>
        </w:rPr>
        <w:t>شناخت توانمندی انسان و شناخت جهتمندی آفرینش انسان</w:t>
      </w:r>
      <w:bookmarkEnd w:id="229"/>
    </w:p>
    <w:p>
      <w:pPr>
        <w:pStyle w:val="BookText"/>
        <w:rPr/>
      </w:pPr>
      <w:r>
        <w:rPr>
          <w:rFonts w:ascii="IRNazanin" w:hAnsi="IRNazanin" w:eastAsia="IRNazanin"/>
          <w:color w:val="111111"/>
          <w:sz w:val="28"/>
          <w:sz w:val="28"/>
          <w:szCs w:val="28"/>
          <w:rtl w:val="true"/>
          <w:lang w:bidi="fa-IR"/>
        </w:rPr>
        <w:t>تقابل ژن و مدیریت</w:t>
      </w:r>
    </w:p>
    <w:p>
      <w:pPr>
        <w:pStyle w:val="BookText"/>
        <w:rPr/>
      </w:pPr>
      <w:r>
        <w:rPr>
          <w:rFonts w:ascii="IRNazanin" w:hAnsi="IRNazanin" w:eastAsia="IRNazanin"/>
          <w:color w:val="111111"/>
          <w:sz w:val="28"/>
          <w:sz w:val="28"/>
          <w:szCs w:val="28"/>
          <w:rtl w:val="true"/>
          <w:lang w:bidi="fa-IR"/>
        </w:rPr>
        <w:t>حیوان موجودی است صرفاً غریزی، و هر چه دارد آثار ژنتیکی است که از نسل قبلی به او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هرگز نمی تواند بر علیه اقتضاهای ژنتیکی خود،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اشاره شد که حیوان نمی تواند مدیر شود بل مدیریت شونده است که طبیعت طبعش او را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علاوه بر طبیعت، انسان نیز او را در جهت هدف خود، مدیریت می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انسان دارای روح فطرت است که منشأ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خصایل فطری تابع جریان ژنتیک در نسل ها نیست، ژن نمی‌تواند انگیزش ها و اقتضاهای فطری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تربیت ها و مدیریت های منفی نیز نمی توانند آن فطرت را از بین ببرند، بل فقط می توانند آن را سرکوب کنند؛ فطرت به غریزه مبدل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پس توجه خود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پاکی و پالایش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گرایش خود را در جهت آن به پا دار به اقتضای فطرت الهی؛ به </w:t>
      </w:r>
    </w:p>
    <w:p>
      <w:pPr>
        <w:pStyle w:val="BookText"/>
        <w:rPr/>
      </w:pPr>
      <w:r>
        <w:rPr>
          <w:rFonts w:ascii="IRNazanin" w:hAnsi="IRNazanin" w:eastAsia="IRNazanin"/>
          <w:color w:val="111111"/>
          <w:sz w:val="28"/>
          <w:sz w:val="28"/>
          <w:szCs w:val="28"/>
          <w:rtl w:val="true"/>
          <w:lang w:bidi="fa-IR"/>
        </w:rPr>
        <w:t>فطرتی که خداوند انسان ها را با آن، فطرتمند کرده، در این آفرینش خدا تبدّلی رخ نمی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فطریات توارثی نیستند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الْمَکَارِمُ عَشْرٌ فَإِنِ اسْتَطَعْتَ أَنْ تَکُونَ فِیکَ فَلْتَکُنْ فَإِنَّهَا تَکُونُ فِی الرَّجُلِ وَ لَا تَکُونُ فِی وَلَدِهِ وَ تَکُونُ فِی وَلَدِهِ وَ لَا تَکُونُ فِی أَبِیهِ وَ تَکُونُ فِی الْعَبْدِ وَ لَا تَکُونُ فِی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الْبَأْسِ وَ صِدْقُ اللِّسَانِ وَ أَدَاءُ الْأَمَانَةِ وَ صِلَةُ الرَّحِمِ وَ إِقْرَاءُ الضَّیْفِ وَ إِطْعَامُ السَّائِلِ وَ الْمُکَافَأَةُ عَلَی الصَّنَائِعِ وَ التَّذَمُّمُ لِلْجَارِ وَ التَّذَمُّمُ لِلصَّاحِبِ وَ رَأْسُهُنَّ الْحَیَاءُ</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کرامت 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تا است، اگر توانستی که آن ها در شخصیت تو باشند، پس اقدام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دست آوردن شان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آن ها در کسی باشند و در فرزندش نباشند، و ممکن است در فرزند باشند و در پدرش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در برده باشند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غیر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شناسی و شناخت توانمندی خود و باور به اینکه می 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نسخه ها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که درست نیست زیرا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آید، مصداق تکرار بیهوده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کلمۀ بأس را آورده تا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بالقوۀ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توان، روح فطرت است که انسان بتواند به توانائی مدیریت خود پی ببرد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امانت سپار است و نه امانت پذیر، و این تنها انسان است که هم امانت پذیر است و هم امانت سپار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عَرَضْنَا الْأَمانَةَ عَلَی السَّماواتِ وَ الْأَرْضِ وَ الْجِبالِ فَأَبَیْنَ أَنْ یَحْمِلْنَها وَ أَشْفَقْنَ مِنْها وَ حَمَلَهَا الْإِنْسانُ إِنَّهُ کانَ </w:t>
      </w:r>
    </w:p>
    <w:p>
      <w:pPr>
        <w:pStyle w:val="BookText"/>
        <w:rPr/>
      </w:pPr>
      <w:r>
        <w:rPr>
          <w:rFonts w:ascii="Amiri" w:hAnsi="Amiri" w:eastAsia="Amiri" w:cs="Amiri"/>
          <w:color w:val="111111"/>
          <w:sz w:val="28"/>
          <w:sz w:val="28"/>
          <w:szCs w:val="28"/>
          <w:rtl w:val="true"/>
          <w:lang w:bidi="ar-SA"/>
        </w:rPr>
        <w:t>ظَلُوماً جَهُولا</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ما امانت را بر آسمان ها و زمین و کوه ها عرضه داشتیم، آن ها حمل آن را نپذیرفتند و از آن عاجز و ناتوان شدند، اما انسان آن را حمل کرد، انسانی که ستم گرا و جهل گرا هم هست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انسان از طرفی دارای روح غریزه و در اثر آن ستمگرا و جهل گرا هست، از طرف دیگر محل پذیرش چیزی به نام امانت داری و امانت پذیری شده است که منشأ این خصلت ضد غریزی، روح فطرت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 در حیوان وجود ندارد، تنها می تواند نسبت به فرزند خود صله کند و فراتر از آن نه معنی خاندان را می فهمد و نه معنی فامیل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توان نیز 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اقراء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مهمان و مهمان پذیری که منشأش 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 این سخن هست که باید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اطعام حاکی از کرامت انسانی نیست؛ ممکن است با انگیزه های غریزی و منفی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طعام خود به دیگران، در عالم حیوانی وجود ندارد، منشأ آن در انسان 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غریزه بر فطرت مسلط می شود و او را سرکوب کرده و اقتضاهای فطری را نیز در خدمت خود می گیرد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انگیزه های غریزی آلوده نمی شود و تنها یک آفت </w:t>
      </w:r>
    </w:p>
    <w:p>
      <w:pPr>
        <w:pStyle w:val="BookText"/>
        <w:rPr/>
      </w:pP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اطعام های دیگر آفات زیادی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المکافأت علی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دادن و باصطلاح جبران نیکی 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منحصر به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منحصر به انسان است و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التّذمم للجار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ضررها از همدیگر و جلب منافع نسبت به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خشت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جامعه که منشأش روح فطرت است اولین ریشه اش تذمّم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التذمم للصاحب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تذمم نسبت به دوست، که بدیهی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رأسهنّ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رأس همۀ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منشأش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فاقد حیاء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معیار انسانیت انسان، و نشان دهندۀ سرکوب نشدن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حیاء حاکی از عدم کرامت های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إِیمَانَ لِمَنْ لَا حَیَاءَ لَه</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این اصول دهگانه، اصل و اساس انسان 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دانشمند علوم انسانی نه می تواند موردی را به آن ها بیفزاید و نه موردی از آن ها را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معجزۀ علمی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چشم انداز این اصول، و در جهت این اهداف باشد، و نباید عدم مدیریت خود را به حساب توارث ژنی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بدلیل داشتن روح فطرت، موجودی بس قوی و قدرتمند است</w:t>
      </w:r>
      <w:r>
        <w:rPr>
          <w:rFonts w:eastAsia="IRNazanin" w:cs="IRNazanin"/>
          <w:color w:val="111111"/>
          <w:sz w:val="28"/>
          <w:szCs w:val="28"/>
          <w:rtl w:val="true"/>
          <w:lang w:bidi="fa-IR"/>
        </w:rPr>
        <w:t xml:space="preserve">. </w:t>
      </w:r>
      <w:bookmarkStart w:id="230" w:name="pg5875_72312"/>
    </w:p>
    <w:p>
      <w:pPr>
        <w:pStyle w:val="BookText"/>
        <w:rPr/>
      </w:pPr>
      <w:bookmarkEnd w:id="230"/>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مدیریت کن و بدان که توان این مدیریت را داری؛ اصول کرامت های انسانی، غریزی نیستند که محکوم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میراث ژنتیکی نیستند که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4"/>
        <w:numPr>
          <w:ilvl w:val="3"/>
          <w:numId w:val="1"/>
        </w:numPr>
        <w:rPr/>
      </w:pPr>
      <w:bookmarkStart w:id="231" w:name="__RefHeading___Toc5111167_581953129"/>
      <w:bookmarkStart w:id="232" w:name="_Toc85"/>
      <w:bookmarkEnd w:id="231"/>
      <w:r>
        <w:rPr>
          <w:rtl w:val="true"/>
        </w:rPr>
        <w:t>اصل سوم</w:t>
      </w:r>
      <w:bookmarkEnd w:id="232"/>
    </w:p>
    <w:p>
      <w:pPr>
        <w:pStyle w:val="Heading4"/>
        <w:numPr>
          <w:ilvl w:val="3"/>
          <w:numId w:val="1"/>
        </w:numPr>
        <w:rPr/>
      </w:pPr>
      <w:bookmarkStart w:id="233" w:name="__RefHeading___Toc5111169_581953129"/>
      <w:bookmarkStart w:id="234" w:name="_Toc86"/>
      <w:bookmarkEnd w:id="233"/>
      <w:r>
        <w:rPr>
          <w:rtl w:val="true"/>
        </w:rPr>
        <w:t>حیوان مفسد نمی شود اما انسان مفسد می شود</w:t>
      </w:r>
      <w:bookmarkEnd w:id="234"/>
    </w:p>
    <w:p>
      <w:pPr>
        <w:pStyle w:val="BookText"/>
        <w:rPr/>
      </w:pPr>
      <w:r>
        <w:rPr>
          <w:rFonts w:ascii="IRNazanin" w:hAnsi="IRNazanin" w:eastAsia="IRNazanin"/>
          <w:color w:val="111111"/>
          <w:sz w:val="28"/>
          <w:sz w:val="28"/>
          <w:szCs w:val="28"/>
          <w:rtl w:val="true"/>
          <w:lang w:bidi="fa-IR"/>
        </w:rPr>
        <w:t xml:space="preserve">حیوان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هرگز از حکم غریزه خارج نمی شود، وجودش و همۀ رفتارهایش برای تعادل طبیعت لازم است و این نقش آفرینشی خود را به خوبی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سبیل فطرت خارج شود، مفسد می گردد حتی محیط زیست غریزی خود را نیز از بین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یُهْلِکَ الْحَرْثَ وَ النَّسْلَ</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انسان نسل خود را نیز تباه می کند؛ چیزی که حیوان از آن منزّه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این است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غربیان به این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امور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مانند اساتید اخلاق ما؛ اخلاقی که نه منشأ آن شناخته می شود و نه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داشتن آن در کانون وجود انسان، بل غربیان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اساتید ما اساساً وارد مبحث اصالت و عدم اصالت آن،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انسان شناسی غربی مبتنی است که انسان را حیوان می داند، و این به هیچ انسان شناسی ای مبتنی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دو جنبه است؛ در جنبۀ اول، غرایز ابزار است و زندگی هدف است و در جنبۀ دوم زندگی ابزار و رشاد </w:t>
      </w:r>
    </w:p>
    <w:p>
      <w:pPr>
        <w:pStyle w:val="BookText"/>
        <w:rPr/>
      </w:pPr>
      <w:r>
        <w:rPr>
          <w:rFonts w:ascii="IRNazanin" w:hAnsi="IRNazanin" w:eastAsia="IRNazanin"/>
          <w:color w:val="111111"/>
          <w:sz w:val="28"/>
          <w:sz w:val="28"/>
          <w:szCs w:val="28"/>
          <w:rtl w:val="true"/>
          <w:lang w:bidi="fa-IR"/>
        </w:rPr>
        <w:t>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 فطرت، روح غریزه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مدیریت، نه سرکوب، سرکوب کردن روح غریزه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اسلام حرام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غریزه کُشی حرام است، بل رهبانیت در سطحی ترین صورتش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هائی را که نفس کشی را توصیه می کردند دیدیم که ضعیف هستند و جهاد با نفس که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ما باشد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باز می‌توانیم آن حدیث ها را بپذیریم 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نشویم و آن ها را به طور درست معنی کنیم که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مجلد سوم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علوم انسانی در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پذیرش این حدیث ها و پرهیز از حذف حدیث، بحث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درون 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همیشه غریزه با انگیزش هایش از یک طرف، و فطرت با انگیزه هایش از طرف دیگر در مصاف هستند که حتی می توان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که درون انسان عرصۀ این کارزار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توجه کرد که این ماهیت آفرینشی انسان است، و هیچکدام از طرفین این جنگ، خود انسان نیست، زیرا نه غریزه مصداق تام انسان است و نه فطرت،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تعامل و تعادل این دو است؛ غریزه بخشی از انسان است نه 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فطرت بخشی از انسان است نه 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نفس چهار معنی و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یعنی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یعنی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یعنی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یعنی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درگیری درون، میان نفس غریزه و نفس فطرت است، نه میان خود شخص با خودش، که </w:t>
      </w:r>
    </w:p>
    <w:p>
      <w:pPr>
        <w:pStyle w:val="BookText"/>
        <w:rPr/>
      </w:pPr>
      <w:r>
        <w:rPr>
          <w:rFonts w:ascii="IRNazanin" w:hAnsi="IRNazanin" w:eastAsia="IRNazanin"/>
          <w:color w:val="111111"/>
          <w:sz w:val="28"/>
          <w:sz w:val="28"/>
          <w:szCs w:val="28"/>
          <w:rtl w:val="true"/>
          <w:lang w:bidi="fa-IR"/>
        </w:rPr>
        <w:t>معنی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هیچکدام از طرفین این درگیری نیست و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باید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دو عمل کند؛ هر دو را در مسیر درست عادلانه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پرهیز از حدیث های مذکور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را تأویل می کنیم زیرا ظاهرشان با اصول مسلم مکتب سازگار نیست؛ و نفس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گرامی و عزیز است؛ انسان است؛ اشرف مخلوقات است؛ نه حقیر است و نه کم ارزش که سزاوار جنگیدن و کشتن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نفس به معنی غریزه نیز مستحق کشتن و جنگیدن نیست، همۀ غرایز برای زندگی انسان لازم هستند 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لازم است مدیریت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ها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 این تأویل به این است که واژۀ جهاد را در آن ها به معنی لغوی بگیریم که این مدیریت، کوشش مجدانه و دائمی با نظارت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تأویل را خود سرانه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اصول مسلم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حدیث امام صادق علیه السلام که این درگیری را میان غریزه و فطرت قرار می دهد نه میان خود انسان با خودش،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العقل و جنود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عقل و لشکریان جهل،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مشاهدۀ این حدیث، توضیح یکی از اصول انسان شناسی مکتب،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منبع و منشأ انگیزه هائی است که برای زندگی بشر لازم است اما ابزار کار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خواسته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غریزه کاری با عقل ندارد همانطور که حیوان فاقد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فطرت منبع و منشأ انگیزه های دیگر است که برای زندگی انسانی انسان لازم است، و ابزار کار فطرت، عقل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نکتۀ دومی که درباره این حدیث باید مورد توجه باشد، کاربرد دوگانه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این مکتب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تعطیل کردن و بایکوت کردن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چیزی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عَلَی اللَّهِ لِلَّذینَ یَعْمَلُونَ السُّوءَ بِجَهالَةٍ ثُمَّ یَتُوبُونَ مِنْ قَریبٍ فَأُولئِکَ یَتُوبُ اللَّهُ عَلَیْهِمْ وَ کانَ اللَّهُ عَلیماً حَکیماً</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پذیرش توبه از سوی خدا، تنها برای کسانی است که عمل بد را از روی جهالت انجام می دهند، سپس بدون تأخیر توبه می کنند،</w:t>
      </w:r>
      <w:r>
        <w:rPr>
          <w:rStyle w:val="FootnoteAnchor"/>
          <w:rtl w:val="true"/>
        </w:rPr>
        <w:footnoteReference w:id="174"/>
      </w:r>
      <w:r>
        <w:rPr>
          <w:rFonts w:ascii="IRNazanin" w:hAnsi="IRNazanin" w:eastAsia="IRNazanin"/>
          <w:color w:val="111111"/>
          <w:sz w:val="28"/>
          <w:sz w:val="28"/>
          <w:szCs w:val="28"/>
          <w:rtl w:val="true"/>
          <w:lang w:bidi="fa-IR"/>
        </w:rPr>
        <w:t>خداوند توبه آنان را می پذیرد و خدا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 را منحصر کرده به موارد گناهی که در اثر جهالت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عملی که بر اساس جهل به معنی عدم العلم و نادانی رخ می دهد، اساساً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اعلامیه و منشور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کرده است از امّت 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برداشته شده و برای آنها مؤاخذه نخواهند شد،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عملی که ندانسته و با جهالت مرتکب آن شوند، گناه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مشکل بزرگی برای مفسرین شده است، و حلّ آن این است که مراد از این جهالت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زدن عقل و بایکوت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شواهد بارز این سخن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جنود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مفصل و مشروح، دو بار کلمۀ جهل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و نام حدیث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معنی کنار زدن عقل و عدم پیروی از آن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شمارش جنود جهل، یکی از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که به معنی عدم العلم و ندانستن و عمل بر اساس نادانی است</w:t>
      </w:r>
      <w:r>
        <w:rPr>
          <w:rFonts w:eastAsia="IRNazanin" w:cs="IRNazanin"/>
          <w:color w:val="111111"/>
          <w:sz w:val="28"/>
          <w:szCs w:val="28"/>
          <w:rtl w:val="true"/>
          <w:lang w:bidi="fa-IR"/>
        </w:rPr>
        <w:t xml:space="preserve">. </w:t>
      </w:r>
      <w:bookmarkStart w:id="235" w:name="pg5875_72316"/>
    </w:p>
    <w:p>
      <w:pPr>
        <w:pStyle w:val="BookText"/>
        <w:rPr/>
      </w:pPr>
      <w:bookmarkEnd w:id="235"/>
      <w:r>
        <w:rPr>
          <w:rFonts w:ascii="IRNazanin" w:hAnsi="IRNazanin" w:eastAsia="IRNazanin"/>
          <w:color w:val="111111"/>
          <w:sz w:val="28"/>
          <w:sz w:val="28"/>
          <w:szCs w:val="28"/>
          <w:rtl w:val="true"/>
          <w:lang w:bidi="fa-IR"/>
        </w:rPr>
        <w:t>اکنون برای شناسائی انگیزش های غریزی و انگیزش های فطری، برویم به متن حدیث جنود العقل و جنود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انگیزه برای غریزه و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انگیزه برای فطرت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تحدّی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کدام دانشمند علوم انسانی است که بتواند یک مورد بر این موارد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گانه بیفزاید یا از آن کم کند</w:t>
      </w:r>
      <w:r>
        <w:rPr>
          <w:rFonts w:eastAsia="IRNazanin" w:cs="IRNazanin"/>
          <w:color w:val="111111"/>
          <w:sz w:val="28"/>
          <w:szCs w:val="28"/>
          <w:rtl w:val="true"/>
          <w:lang w:bidi="fa-IR"/>
        </w:rPr>
        <w:t>.</w:t>
      </w:r>
    </w:p>
    <w:p>
      <w:pPr>
        <w:pStyle w:val="Heading4"/>
        <w:numPr>
          <w:ilvl w:val="3"/>
          <w:numId w:val="1"/>
        </w:numPr>
        <w:rPr/>
      </w:pPr>
      <w:bookmarkStart w:id="236" w:name="__RefHeading___Toc5111171_581953129"/>
      <w:bookmarkStart w:id="237" w:name="_Toc87"/>
      <w:bookmarkEnd w:id="236"/>
      <w:r>
        <w:rPr>
          <w:rtl w:val="true"/>
        </w:rPr>
        <w:t>حدیث جنود العقل و جنود الجهل</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در ترجمۀ فقرات این حدیث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 ام، پوزش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چرائی این تکرار را در آخر همین مبحث خواهم آورد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از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طمع به معنی حرص و آز نیست، بل به معنی طمع داشتن در رحمت خدا است که در مواردی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علوم انسانی در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مشروح همراه حدیث های مربوطه آمده که پیام آیه 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رَبَّهُمْ خَوْفاً وَ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 آن، بیماری یأس از رحمت و نعمت خداوند است که این نیز آن مجلدات به شرح رفته است و فرق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ردیف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همین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جهل که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امر عدمی است، از جنود جهل است که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یکی در مقابل عقل که امر وجودی است، و دیگری در مقابل علم که امر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حماقت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یا کمبود درک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جنون معالجه شود لیکن حماقت هیچ معالجه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فرق های سفاهت با حماقت همین است که ممکن است سفاهت معالجه شود و معالجۀ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تَکُنْ حَلِیماً فَتَحَلَّمْ</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حلیم و بردبار نیستی خودت را به بردباری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روش را در پیش بگیری بالاخره بردبار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غیر فهیم فتفّهم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استعداد فهم و درک نداری خودت را به فهیم بودن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نه تنها فایده ندارد بل حماقت را عمیق تر می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معنی سفاهت در منابع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سفاهت بمعنی بی عقلی و بی علمی، از کاربردهای ردیف های بعدی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استکبار و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یک خصیصۀ روانی است، اما استکبار رفتار زور مدارانه است خواه از کبر ناشی باشد و خواه از ارادۀ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لغوی آن است که مصدر باب تفعیل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باید هر موضوع و هر مسئلۀ مشکوک را تا بدانجا که توان دارد به مرحلۀ یقین برساند و هر مشکوک را همچنان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نه علم گرا است و نه یقین گرا، تنبل است، و این روح فطرت است که علم گرا و یقین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صبر و تحمل با حلم که در ردیف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این است که حلم در تقابل با شتابزدگی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تصمیم و خواه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صبر در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کاظم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الْکَسَلَ وَ الضَّجَر</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از تنبلی و بی تابی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برای هر چیز احساس نیاز می کنند، و کسانی هستند که نسبت به خیلی از چیزها احساس بی نیازی می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اینجا دوباره ذکر شده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نیازمند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آز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یک منشأ دارد و یک درمان؛ منشأ آن عصیان روح غریزه است بر روح فطرت، که خودسری هر کدام از انگیزه های غریزی سر از افراط در می آورد و شخص را دچار بیماری روانی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بیماری از شکست فطرت در برابر غریزه ناشی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انگیزش های اصیل فطرت است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شکست خورده، در این حال نیازمند کمک است تا تقویت شود و غریزه را مهار کند تا این بیماری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برای این بیماری خاص، هیچ کمک و مددکاری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تقابل با توکل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بقای حرص است که اگر توکل نباشد بیماری حرص همچنان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تقابل با حرص آمده که منشأ این بیماری را مشخص می کند؛ یعنی اگر انسان قنوع نباشد دچار بیماری حرص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قنوع بودن از اقتضاهای روح فطرت و عقل گرائی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زکاوت و زیرکی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میثاق است با خداوند، و ترک آن ترک میثاق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تجدید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ذرّه های همۀ انسان ها در عالم ذر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به آنچه که می گویند حج بیعت با خداوند است و حجر الاسود بمنزلۀ دست خدا است، می توان گفت که حج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خداوند؛ آنان که در مراسم حج حاضر می شوند مجموعاً نماد و نمایندۀ جامعۀ بشری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قوم و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بنمایندگی از کل بشر با خداوند میثاق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دربارۀ نقش حج و کعبه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برج بارزترین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حجاب علاوه بر اینکه ابراز زینت های طبیعی و پیرایه ای تحریم شده، تبرّج هم تحریم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تَبَرَّجْنَ تَبَرُّجَ الْجاهِلِیَّةِ</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خودنمائی پیکری نکنید مانند خودنمائی پیکری 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خانمی را می بینید از نظر پوشش موارد زینت، کاملاً محجبه است، لیکن شیوۀ حرکات و راه رفتنش که همراه با نوعی بالندگی به پیکرش است طوری افکار را به خود مشغول می کند که اگر بی حجاب بود این قدر مشغول نمی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 یعنی پوشش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لباسی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بالیدن به جسم و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یستتر من الله بسِتر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سخت تر از عدالت است؛ یک قاضی وقتی که با دو نفر نا آشنا روبه رو می شود، اِعمال عدالت برایش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یکی از طرفین از بستگانش باشد، رهائی از چنگال تعصب برایش سخت است</w:t>
      </w:r>
      <w:r>
        <w:rPr>
          <w:rFonts w:eastAsia="IRNazanin" w:cs="IRNazanin"/>
          <w:color w:val="111111"/>
          <w:sz w:val="28"/>
          <w:szCs w:val="28"/>
          <w:rtl w:val="true"/>
          <w:lang w:bidi="fa-IR"/>
        </w:rPr>
        <w:t>.</w:t>
      </w:r>
    </w:p>
    <w:p>
      <w:pPr>
        <w:pStyle w:val="BookText"/>
        <w:rPr/>
      </w:pP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در تقابل با بلاء آمده، و در اینجا عافیت با بلاء متقابل </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فرق بهداشت با درمان است؛ عافیت جوئی یعنی پیشگیری از بلاء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گرفتاری جسمی و بدنی باشد، و خواه گرفتاری روحی و روانی، و خواه گرفتاری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شخص از اصل گرفتاری معاف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سلامت اعم از عافیت است؛ به درمان شدن، و علاج شدن و بر طرف شدن گرفتاری نیز سلامت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ماندن از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شدن از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به عکس این معنی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 میان این دو ردیف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بلاجوئی به هر دو صورت،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و اهل بیت علیهم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معنی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که ابزار و راهکار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ابزار و راهکار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در این کاربرد یعنی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اکنون به شمارش جنود آن مشغول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جهل یک امر وجودی است، بر خلاف جهل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جنود همین جهل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آیات و احادیث فراوان، به این معنی آمده است از آنجمله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238" w:name="pg5875_72325"/>
    </w:p>
    <w:p>
      <w:pPr>
        <w:pStyle w:val="BookText"/>
        <w:rPr/>
      </w:pPr>
      <w:bookmarkEnd w:id="23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سرسری رفتار کردن در گفتار و کردار؛ مانند همین ردیف از این حدیث،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بطور سرسری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آن مگر وحی که بر او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هوی بمعنی دوم نیز برگشتش به هوی بمعنی اول است و لذا از جنود جهل شمرده می شود نه از جنود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حفاظت که امروز در کنار ایمنی و بهداشت، علمی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حفاظت، ایمنی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دهد</w:t>
      </w:r>
      <w:r>
        <w:rPr>
          <w:rFonts w:eastAsia="IRNazanin" w:cs="IRNazanin"/>
          <w:color w:val="111111"/>
          <w:sz w:val="28"/>
          <w:szCs w:val="28"/>
          <w:rtl w:val="true"/>
          <w:lang w:bidi="fa-IR"/>
        </w:rPr>
        <w:t>.</w:t>
      </w:r>
    </w:p>
    <w:p>
      <w:pPr>
        <w:pStyle w:val="Heading4"/>
        <w:numPr>
          <w:ilvl w:val="3"/>
          <w:numId w:val="1"/>
        </w:numPr>
        <w:rPr/>
      </w:pPr>
      <w:bookmarkStart w:id="239" w:name="__RefHeading___Toc5111173_581953129"/>
      <w:bookmarkStart w:id="240" w:name="_Toc88"/>
      <w:bookmarkEnd w:id="239"/>
      <w:r>
        <w:rPr>
          <w:rtl w:val="true"/>
        </w:rPr>
        <w:t>یک مشکل در این حدیث</w:t>
      </w:r>
      <w:bookmarkEnd w:id="24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مباحث گذشته و نیز در همین مبحث، در مقام تحدّی و ابطال خواهی،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کدام دست اندرکار متخصص در علوم انسانی است که بتواند یک مورد بر این موارد هفتاد و پنجگانه بیفزاید یا از آن </w:t>
      </w:r>
    </w:p>
    <w:p>
      <w:pPr>
        <w:pStyle w:val="BookText"/>
        <w:rPr/>
      </w:pPr>
      <w:r>
        <w:rPr>
          <w:rFonts w:ascii="IRNazanin" w:hAnsi="IRNazanin" w:eastAsia="IRNazanin"/>
          <w:color w:val="111111"/>
          <w:sz w:val="28"/>
          <w:sz w:val="28"/>
          <w:szCs w:val="28"/>
          <w:rtl w:val="true"/>
          <w:lang w:bidi="fa-IR"/>
        </w:rPr>
        <w:t>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ادامۀ خود حدیث، نه یک مورد بل سه مورد بر آن افزوده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غم خواه می شوند؛ شاعرانی خطاب به معشوق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تو را با هیچ شادی ای عوض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امام علیه السلام در آغاز حدیث سه بار نصّ کرده است که جنود عقل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و جنود جهل نیز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است، در شمارش به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شمارش با همین صورت هم در کافی و هم در علل الشرایع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سقطی در حدیث رخ داده است؛ باید گفت امام علیه السلام پس از شمارش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سخنی گفته و سپس این سه مورد را آورده است که آن سخن از متن حدیث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 نگاه دقیق به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این سه مورد، معلوم می شود که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این سه مورد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تفاوت اساسی و ماهوی را با همدیگر دارند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ثمره ای که جنود عقل و جنود جهل می دهند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بشاشت روحی و شادمانی مستمرّ روانی، و نیز مردم گرائی و جامعه گرائی و نیز سخاوت، از انگیزش های درونی انسان نیستند، بل نتیجه و محصول انگیزش های مثبت درونی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شخصیت انسان هستند، نه از عوامل سازنده شخصیت؛ معلول هستند نه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غم گرائی و غمگینی مستمرّ روانی و جامعه گریزی، از ویژگی های شخصیت هستند، نه از عوامل سازندۀ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محصول انگیزش های منفی درونی هستند، معلول هستند نه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الطبائع و الشّهوات و المحبّات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لابد سقطی در اینجا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نصّ امام که سه بار به رقم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 و هم ماهیت معلول بودن این سه مورد، تردیدی در این سقط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محترم مرحوم علی اکبر غفّاری که نسخۀ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 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تصحیح وی چاپ شده است، در ذیل اوایل حدیث، آنجا که امام صادق علیه السلام، برای سومین بار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 و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در پی نویس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المذکور فیما یلی ثمانیة و سبعون جندا و لکنه قد تکرر ذکر بعض الجنود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پی می آید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است لیکن برخی از جنود تکرار شده است، 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تکرار شده ها را در نظر نگیریم رقم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گوینده ای برای شمارش فقرات سخنش، رقم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سه بار بر این رقم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مقام شمارش در اثر تکرار، رقم را به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چنین کاری نمی کند تا چه رسد به امام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دانش 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منزّه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 و مفهومی، در تقابل با لفظ و مفهومی دیگر قرار گیرد، در صورتی می توان به آن تکرار گفت که هر دو طرف تقابل، تکرار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ذکر شده لیکن یک بار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تکرار نیست بل دو کاربرد و دو معنی متفاوت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حرص را در هر دو مورد به یک معنی واحد حمل کنید، باید توکّل و قنوع نیز یک معنی واحد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معنائی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نگریسته شود، موارد تکرار بیشتر می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سه کلمۀ یأس، حرص و بلاء، بطور صریح و عیناً دو بار در متن حدیث آمده اند، و این رقم سه با سه مورد که در آخر آمده مساوی می شود، اما نباید این تساوی رقم، فکر ما را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توضیحات شرح دادم هیچکدام از اینها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امام علیه السلام در این حدیث، در دو مرحله سخن گفته است؛ مرحلۀ علّت ها و مرحله معلول ها؛ شمارۀ علّت ها را در رقم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کرده، سپس در مرحلۀ معلول ها سه محصول اولیۀ این علّت ها را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موضوع انسان شناسی، پنج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روح غریزه و روح فطرت در وجود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اقتضاهای هر کدام از این دو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ابزار کار،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است؛ که ابزار و راهکار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است، و ابزار و راهکار فطرت، عقل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انگیزش ها و نیروهائی که هر کدام از این دو روح دارای آنها </w:t>
      </w:r>
    </w:p>
    <w:p>
      <w:pPr>
        <w:pStyle w:val="BookText"/>
        <w:rPr/>
      </w:pPr>
      <w:r>
        <w:rPr>
          <w:rFonts w:ascii="IRNazanin" w:hAnsi="IRNazanin" w:eastAsia="IRNazanin"/>
          <w:color w:val="111111"/>
          <w:sz w:val="28"/>
          <w:sz w:val="28"/>
          <w:szCs w:val="28"/>
          <w:rtl w:val="true"/>
          <w:lang w:bidi="fa-IR"/>
        </w:rPr>
        <w:t>هستند و آنها را در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محصول کار هر کدام از دو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شمارش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مرحلۀ چهارم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در مقام انسان شناسی است نه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مرحلۀ پنجم عرصۀ اخلاق است، نه عرصۀ انسان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مرحلۀ پنجم نیز می تواند به دو گونه برگزار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و خُلق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چگونگی تکوّن و تشکّل شخصیت شخص را بیان می کند و بقول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شرح می دهد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سخاوت به دیگران، الفت با دیگران، و فرح، و یا حزن، فرقة و بخل، معلول چگونگی شاکلۀ هر شخصی هستند و در انتهای مراحل قرار دارند، حتی پس از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عرض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از دست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گرائی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آیات انسان شناسی، روان شناسی، جامعه شناسی، تاریخ شناسی و شناخت ماهیت تاریخ، و در یک جملۀ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آیه های علوم انسانی را به اخلاق، آن هم اخلاق صرفاً موعظه ای، پندی و اندرزی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اندرزهای مادر بزرگ بر سر کرسی های زمستانی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 اسلام و مکتب علمی قرآن و اهل بیت را دقیقاً مانند مسیحیت، یک دین صرفاً اخلاقی و موعظه ای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آیه ای از دست اینان در امان مانده و نه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چرائی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ترجمۀ فقرات این حدیث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 ترجمه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جوئی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آسان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گرائی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تصدیق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کردم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الفاظ را خود سرانه آورده و بر سخن امام تحمیل کرده ام؟ 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علیه السلام در مقدّمة این حدیث در مقام شمارش ابزار های در </w:t>
      </w:r>
      <w:bookmarkStart w:id="241" w:name="pg5875_72330"/>
    </w:p>
    <w:p>
      <w:pPr>
        <w:pStyle w:val="BookText"/>
        <w:rPr/>
      </w:pPr>
      <w:bookmarkEnd w:id="241"/>
      <w:r>
        <w:rPr>
          <w:rFonts w:ascii="IRNazanin" w:hAnsi="IRNazanin" w:eastAsia="IRNazanin"/>
          <w:color w:val="111111"/>
          <w:sz w:val="28"/>
          <w:sz w:val="28"/>
          <w:szCs w:val="28"/>
          <w:rtl w:val="true"/>
          <w:lang w:bidi="fa-IR"/>
        </w:rPr>
        <w:t>دست عقل، و شمارش ابزارهای در دست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مقام شمارش نتایج این ابزارها، و بقول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شمارش علّت ها است، نه در مقام شمارش معلول ها و نتایج</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کسی با دقت بنگرد می داند که مراد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خود سعادت، زیرا خود سعادت همانطور که گفته شد از نتایج و معلولات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مخاطبان آگاه هیچ لازم نبود که من مرتب این الفاظ را تکرار کنم، لیکن چون برخی ها به جان مطلب توجّه نکرده اند، ناچار از این تکرارها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میان این دو لشکر و فرمانده شان،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کنندۀ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هر دو طرف را در مسیر آفرینشی و اهداف آفرینش به جریان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غریزه را پیرو فطرت کند و آن را از عصیان و طغیان بر علیه فطرت، باز دارد بدون اینکه سمت فرماندهی او را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مدیریت فطرت بر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فطرت نمی شود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مدیریت را برای او تأمین کند تا غرایز نیز در عمل، از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هوسی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جهلی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فعلیت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شده و ماهیت عقلانی داشته باشند</w:t>
      </w:r>
      <w:r>
        <w:rPr>
          <w:rFonts w:eastAsia="IRNazanin" w:cs="IRNazanin"/>
          <w:color w:val="111111"/>
          <w:sz w:val="28"/>
          <w:szCs w:val="28"/>
          <w:rtl w:val="true"/>
          <w:lang w:bidi="fa-IR"/>
        </w:rPr>
        <w:t>.</w:t>
      </w:r>
    </w:p>
    <w:p>
      <w:pPr>
        <w:pStyle w:val="Heading4"/>
        <w:numPr>
          <w:ilvl w:val="3"/>
          <w:numId w:val="1"/>
        </w:numPr>
        <w:rPr/>
      </w:pPr>
      <w:bookmarkStart w:id="242" w:name="__RefHeading___Toc5111175_581953129"/>
      <w:bookmarkStart w:id="243" w:name="_Toc89"/>
      <w:bookmarkEnd w:id="242"/>
      <w:r>
        <w:rPr>
          <w:rtl w:val="true"/>
        </w:rPr>
        <w:t>اصل چهارم</w:t>
      </w:r>
      <w:bookmarkEnd w:id="243"/>
    </w:p>
    <w:p>
      <w:pPr>
        <w:pStyle w:val="Heading4"/>
        <w:numPr>
          <w:ilvl w:val="3"/>
          <w:numId w:val="1"/>
        </w:numPr>
        <w:rPr/>
      </w:pPr>
      <w:bookmarkStart w:id="244" w:name="__RefHeading___Toc5111177_581953129"/>
      <w:bookmarkStart w:id="245" w:name="_Toc90"/>
      <w:bookmarkEnd w:id="244"/>
      <w:r>
        <w:rPr>
          <w:rtl w:val="true"/>
        </w:rPr>
        <w:t>در مدیریت خود، توان انسانی پایانی ندارد</w:t>
      </w:r>
      <w:bookmarkEnd w:id="24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هیچ نکوهشی و مذمّتی نیست زیرا که دخالتی در آن نداشته است، این مصداق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اختیار و ارادۀ انسان خارج بوده و خارج هست، و پس از این مرحله، انسان دارای اراده، اختیار، توان گزینش و مدیریت خود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آفرینندۀ انسان هم علیم است و می داند که چه موجودی را آفریده است و هم حکیم است می داند که چرا چنین آفریده است و عادل است و می داند که چه چیزی از انسان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خداوند از انسان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می خواهد که بکوشد حتی الامکان مرتکب خطا نگردد و معیار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به کارگیری و استفادۀ کامل از توان های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استفادۀ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بطور حتی الامکان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عفو است، آنچه قابل عفو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نیز با توبه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برای مدیریت خود توانی بی پایان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خاطر برخی ها که در اثر تقلید از غرب بحث مذهبی و دینی را غیر علمی می دانند، عبارت بالا را عوض می کنم و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ماهیت انسان از انسان می خواهد،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انسانیت از انسان می خواهد،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داشته های وجودی انسان از انسان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عبارت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انسانی غربی بسی پیشرفته، و زحمات و هزینه های بسیاری برداشته است و آنچه امروز آن ها را به بن بست کشانیده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مدیریت خود، مدیریت خانواده، مدیریت جامعه و مدیریت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اساسی آن در انسان شناسی است که انسان را حیوان می داند گرچه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روح فطرت و از پیام همین حدیث جنود عقل و جنود جهل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مدیریت خود، هرگز نباید به یأس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فطرت تضعیف می شود و گاهی مورد سلطۀ غریزه قرار می گیرد و در نتیجه غریزه عقل را از دست فطرت مصادره کرده و در خدمت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فطرت هرگز نمی میرد، ماهیتش به چیزی دیگر مبدل نمی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سه آیه که در سورۀ روم پشت سر هم آمده اند</w:t>
      </w:r>
      <w:r>
        <w:rPr>
          <w:rStyle w:val="FootnoteAnchor"/>
          <w:rtl w:val="true"/>
        </w:rPr>
        <w:footnoteReference w:id="187"/>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دربارۀ پیروی از غرایز، و دومی دربارۀ توانمندی فطرت و سومی دربارۀ بازگشت از پیروی غرایز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آیۀ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اتَّبَعَ الَّذینَ ظَلَمُوا أَهْواءَهُمْ بِغَیْرِ عِلْمٍ فَمَنْ یَهْدی مَنْ أَضَلَّ اللَّهُ وَ ما لَهُمْ مِنْ 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خود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خود پیروی کردند،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می تواند آنان را که خدا گمراه شان کرده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هیچ یاوری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پیروی از هوی و هوس که ابزار کار غریزه است گمراه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مسیر غیر عقلانی را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کسی را گمراه می کند؛ یعنی خدا این چنین آفریده است که اگر کسی فطرتش را سرکوب و عقلش را بایکوت کند و از هوس پیروی کند، او گمراه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گمراه یا فاقد علم است و یا علمش در خدمت غرایز است و در هر دو صورت راهی که برگزیده راه علمی نیست؛ علمش به جای اینکه در خدمت فطرت انسانی باشد، در خدمت غرایز است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ابلیسی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ابلیس عالمترین عالم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من 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مقام بیان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انسان خودش، خودش را مدیریت نکند، هیچ کس دیگری نمی تواند این خلأ را در او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انسان روی خود را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این است فطرت الهی که انسان ها را بر اساس آن تفطیر کرده است، در این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مکتب استوار ولی اکثر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گمراهی در اثر پیروی از غریزه است، تو رویت و جهتگیری ات را در جهت فطرت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ناس و انسان ها را با فطرت آفریده، نه همۀ جانداران را، با این عبارت مشخص می کند که حیوان فاقد روح فطرت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هرگز از بین نمی رود و انسان هرگز مانند حیوان فاقد فطرت نمی شود، و </w:t>
      </w:r>
    </w:p>
    <w:p>
      <w:pPr>
        <w:pStyle w:val="BookText"/>
        <w:rPr/>
      </w:pPr>
      <w:r>
        <w:rPr>
          <w:rFonts w:ascii="IRNazanin" w:hAnsi="IRNazanin" w:eastAsia="IRNazanin"/>
          <w:color w:val="111111"/>
          <w:sz w:val="28"/>
          <w:sz w:val="28"/>
          <w:szCs w:val="28"/>
          <w:rtl w:val="true"/>
          <w:lang w:bidi="fa-IR"/>
        </w:rPr>
        <w:t>روح فطرت به چیزی دیگر مبدل نمی شود و در بدترین حالت تنها سرکوب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امکان نیرومند و فعال شدنش هست اگر فرد به مدیریت خود توجه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اکثر مردمان دانش علم انسان شناسی ندارند، زیرا که در علوم انسانی از قرآن و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نمی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آیۀ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مُنیبینَ إِلَیْهِ وَ اتَّقُوهُ وَ أَقیمُوا الصَّلاةَ وَ لا تَکُونُوا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تان را با حالت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پیروی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برگردانید، و نماز را بر پا دارید و نباشید از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اول با صیغۀ مفرد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را به سوی دین خالص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ای انسان، کل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آیه سوم است که با صیغۀ جمع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 صیغۀ مفرد آورده زیرا که صرفاً انسان شناسی را در نظر داشت، سپس با صیغۀ جمع آورده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جامعۀ اعلای فطرتی را در نظر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تَکُونُوا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نطفۀ شرک، کنار زدن عقل و فطرت و پیروی از هوس و غرایز است که انسان عملاً به جای خدا پرستی، غریزه پرست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ما بعد، حتی تحزّب و فرقه فرقه شدن را نیز ناشی از غریزه گرائی می داند؛ فرمود از مشرکین نباشید، در ادامه می گوید از آنان که در اثر همین شرک دین شان را دچار تفرقه کردند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 فَرَّقُوا دینَهُمْ وَ کانُوا شِیَعاً کُلُّ حِزْبٍ بِما لَدَیْهِمْ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نباشید که دین شان را دچار تفرقه کرده و دچار تحزب شدند، و هر حزب شان به آنچه در نظر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می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همۀ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پیروی از غریزه و توجه به فطرت را هم در فردیت فرد در نظر دارند و هم در شخصیت جامعه،</w:t>
      </w:r>
      <w:r>
        <w:rPr>
          <w:rStyle w:val="FootnoteAnchor"/>
          <w:rtl w:val="true"/>
        </w:rPr>
        <w:footnoteReference w:id="188"/>
      </w:r>
      <w:r>
        <w:rPr>
          <w:rFonts w:ascii="IRNazanin" w:hAnsi="IRNazanin" w:eastAsia="IRNazanin"/>
          <w:color w:val="111111"/>
          <w:sz w:val="28"/>
          <w:sz w:val="28"/>
          <w:szCs w:val="28"/>
          <w:rtl w:val="true"/>
          <w:lang w:bidi="fa-IR"/>
        </w:rPr>
        <w:t xml:space="preserve">و محور بحث را جراحی نکرده و </w:t>
      </w:r>
      <w:bookmarkStart w:id="246" w:name="pg5875_72334"/>
    </w:p>
    <w:p>
      <w:pPr>
        <w:pStyle w:val="BookText"/>
        <w:rPr/>
      </w:pPr>
      <w:bookmarkEnd w:id="246"/>
      <w:r>
        <w:rPr>
          <w:rFonts w:ascii="IRNazanin" w:hAnsi="IRNazanin" w:eastAsia="IRNazanin"/>
          <w:color w:val="111111"/>
          <w:sz w:val="28"/>
          <w:sz w:val="28"/>
          <w:szCs w:val="28"/>
          <w:rtl w:val="true"/>
          <w:lang w:bidi="fa-IR"/>
        </w:rPr>
        <w:t>روش فونکوسیونالیسم را کنار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دوام و بقای فطرت و توان فعال شدنش هر وقت که انسان اراده کند، باید پس از هر اشتباهی، خطائی و انحرافی و نیز پس از هر شکستی در مقابل انگیزش های غریزی، مدیریت خود را از نو شروع کرند، نام و عنوان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 شروع کردن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47" w:name="__RefHeading___Toc5111179_581953129"/>
      <w:bookmarkStart w:id="248" w:name="_Toc91"/>
      <w:bookmarkEnd w:id="247"/>
      <w:r>
        <w:rPr>
          <w:rtl w:val="true"/>
        </w:rPr>
        <w:t>اصل پنجم در مدیریت خود</w:t>
      </w:r>
      <w:bookmarkEnd w:id="248"/>
    </w:p>
    <w:p>
      <w:pPr>
        <w:pStyle w:val="Heading4"/>
        <w:numPr>
          <w:ilvl w:val="3"/>
          <w:numId w:val="1"/>
        </w:numPr>
        <w:rPr/>
      </w:pPr>
      <w:bookmarkStart w:id="249" w:name="__RefHeading___Toc5111181_581953129"/>
      <w:bookmarkStart w:id="250" w:name="_Toc92"/>
      <w:bookmarkEnd w:id="249"/>
      <w:r>
        <w:rPr>
          <w:rtl w:val="true"/>
        </w:rPr>
        <w:t>استئناف</w:t>
      </w:r>
      <w:bookmarkEnd w:id="250"/>
    </w:p>
    <w:p>
      <w:pPr>
        <w:pStyle w:val="BookText"/>
        <w:rPr/>
      </w:pPr>
      <w:r>
        <w:rPr>
          <w:rFonts w:ascii="IRNazanin" w:hAnsi="IRNazanin" w:eastAsia="IRNazanin"/>
          <w:color w:val="111111"/>
          <w:sz w:val="28"/>
          <w:sz w:val="28"/>
          <w:szCs w:val="28"/>
          <w:rtl w:val="true"/>
          <w:lang w:bidi="fa-IR"/>
        </w:rPr>
        <w:t>پنج چیز مانع استئناف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انسان در اثر آن در کار و رفتاری که به ضرر خودش هست همچنان فرو رود و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کردن با خود، با دیگران، در ادامه دادن به غریزه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ارزشی به خودش قائل نیست دچار دنائت و پستی است و به غریزه گرائی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حیاء در برابر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مشعوف بودن به زندگی 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قبل از ورود به مسئلۀ استئناف درباره این موانع بحثی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عوامل پنج گانه،</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بحث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استئناف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آنجا دربارۀ شمارش انگیزه ها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تعاطی برقرار است؛ یعنی ممکن است کسی تنها به یکی از این</w:t>
      </w:r>
    </w:p>
    <w:p>
      <w:pPr>
        <w:pStyle w:val="BookText"/>
        <w:rPr/>
      </w:pPr>
      <w:r>
        <w:rPr>
          <w:rFonts w:ascii="IRNazanin" w:hAnsi="IRNazanin" w:eastAsia="IRNazanin"/>
          <w:color w:val="111111"/>
          <w:sz w:val="28"/>
          <w:sz w:val="28"/>
          <w:szCs w:val="28"/>
          <w:rtl w:val="true"/>
          <w:lang w:bidi="fa-IR"/>
        </w:rPr>
        <w:t>ها مبتلا باشد، و ممکن است ابتلا به برخی از این ها برخی دیگر را نیز با خود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احادیث دربارۀ این عوامل، بسیار است باقتضای مجال این دفتر دربارۀ هر کدام نمونه هائی ذکر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خیره سری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نَکُ نُطْعِمُ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نَخُوضُ مَعَ الْخائِضینَ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در روز آخرت از اهل دوزخ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شما را به دوزخ بکشانید؟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گزاران نبودیم و به مسکینان غذا ندادیم و بودیم فرو می رفتیم با فرو روندگان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یَخُوضُوا وَ یَلْعَبُوا حَتَّی یُلاقُوا یَوْمَهُمُ الَّذی یُوعَدُونَ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آنان را واگذار تا فرو روند و بازی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 و رفتارهائی که فاقد هدف انسانی است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روزی را ملاقات کنند که برای شان وعده داده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یَوْمَئِذٍ لِلْمُکَذِّبینَ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خَوْضٍ یَلْعَبُونَ</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وای در آن روز بر تکذیب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باطل فرو می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ها زیست غیر عقلانی و غیر فطری و خیره سرانه فرو رفتن در غریزیات، عین شرک و تکذیب حقیقت، نامیده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های دیگر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مربوطه که مجال دیگری می‌طلبد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خیره سری و لجاجت در این است که لجاجت با تصمیم و اراده است، لیکن خیره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 افسار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هرگونه تصمیم و ارادۀ مشخّص؛ خیره سری بیماری شخصیتی است اما لجاجت هم بیماری شخصیت و هم بیماری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دیگر این است که لجاجت توأم با تکبر است ولی خیره سری توأم با بی ارزش دانستن خود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لِکُلِّ أَفَّاکٍ 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آیاتِ اللَّهِ تُتْلی عَلَیْهِ ثُمَّ یُصِرُّ مُسْتَکْبِراً کَأَنْ لَمْ یَسْمَعْها</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وای بر هر معکوس اندیش گنه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را که به او تلاوت می شود، می شنود سپس متکبرانه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انحراف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می ورزد گوئی آن آیات را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دربارۀ قوم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کُلَّما دَعَوْتُهُمْ لِتَغْفِرَ لَهُمْ جَعَلُوا أَصابِعَهُمْ فی آذانِهِمْ وَ اسْتَغْشَوْا ثِیابَهُمْ وَ أَصَرُّوا وَ اسْتَکْبَرُوا اسْتِکْباراً</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و من هر وقت آن ها را دعوت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 بیایند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آنان را بیامرزی، انگشتان خویش را در گوش های شان قرار دادند و لباس های شان را به سر و صورت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پیام های مرا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ورزیده و حالت متکبرانه به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در این قبیل عبارات، یعنی 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سه نکتۀ مهم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از مسیر انحرافی برگردد و مدیریت خود را از نو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برگردد خداوند نیز می پذیرد و از انحرافات گذشته اش صرفنظر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مؤمنان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 وَ مَنْ یَغْفِرُ الذُّنُوبَ إِلاَّ اللَّهُ وَ لَمْ یُصِرُّوا عَلی ما فَعَلُوا وَ هُمْ یَعْلَمُون</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xml:space="preserve">و آنان وقتی که مرتکب عمل زشتی شوند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کنند، به یاد خدا می افتند و برای کجروی های خود طلب آمرزش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غیر از خدا که گناهان را ببخشد؟ و بطور دانسته بر گناه خود اصرار نورزند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یَغْفِرُ الذُّنُوبَ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ظریف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نیز </w:t>
      </w:r>
    </w:p>
    <w:p>
      <w:pPr>
        <w:pStyle w:val="BookText"/>
        <w:rPr/>
      </w:pPr>
      <w:r>
        <w:rPr>
          <w:rFonts w:ascii="IRNazanin" w:hAnsi="IRNazanin" w:eastAsia="IRNazanin"/>
          <w:color w:val="111111"/>
          <w:sz w:val="28"/>
          <w:sz w:val="28"/>
          <w:szCs w:val="28"/>
          <w:rtl w:val="true"/>
          <w:lang w:bidi="fa-IR"/>
        </w:rPr>
        <w:t>می توانند برخی گناهان را ببخشند و می بخشند، اما این جمله می گوید غیر از خدا هیچ کس نمی تواند گناه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دیگران می بخشند، خود گناه نیست، بل اثر و آثار گناه است؛ آنان تنها از حق خودشان می گذرند و آن گناه سر جای خود هست، اما وقتی که خدا می بخشد اصل و اساس گناه از بین می رود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در این اصطلاح یعنی فروریختن آویزه های منفی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شاخه درخت را در پنجه اش بگیرد و برگ های آن را در میان پنجه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کشیدن از 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 این می‌شود تکفیر با این فرق که برگ های درخت منفی نیستند، در تکفیر گناهان، منفیات ریخته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یُکَفِّرُ عَنْکُمْ مِنْ سَیِّئاتِکُمْ وَ اللَّهُ بِما تَعْمَلُونَ خَبیر</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إِلَی اللَّهِ تَوْبَةً نَصُوحاً عَسی رَبُّکُمْ أَنْ یُکَفِّرَ عَنْکُمْ سَیِّئاتِکُمْ</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قبیل آیات به روشنی توضیح می دهند که اگر انسان اصرار و لجاجت نکند کاملاً می تواند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مدیریت خود را از نو شروع کند، نه تنها خداوند انسان را اینگونه پرتوان آفریده بل خودش نیز گذشتۀ او را اصلاح می کند، و بالاتر از این؛ بدی های او را به خوبی ها مبدل می کند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السّیئات بالحسنات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 وَ آمَنَ وَ عَمِلَ عَمَلاً صالِحاً فَأُوْلئِکَ یُبَدِّلُ اللَّهُ سَیِّئاتِهِمْ حَسَناتٍ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این است خداشناسی و انسان شناسی مکتب ما که ابعاد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 شروع کردن 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توضیح می دهد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خیره سری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تصمیم و ضعف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لجاجت عنصر تکبر و بیماری خود بزرگ بینی هست، و در دنائت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کم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نشناختن مقام </w:t>
      </w:r>
    </w:p>
    <w:p>
      <w:pPr>
        <w:pStyle w:val="BookText"/>
        <w:rPr/>
      </w:pPr>
      <w:r>
        <w:rPr>
          <w:rFonts w:ascii="IRNazanin" w:hAnsi="IRNazanin" w:eastAsia="IRNazanin"/>
          <w:color w:val="111111"/>
          <w:sz w:val="28"/>
          <w:sz w:val="28"/>
          <w:szCs w:val="28"/>
          <w:rtl w:val="true"/>
          <w:lang w:bidi="fa-IR"/>
        </w:rPr>
        <w:t>انسانیت و عدم درک ارج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کَالَّذینَ نَسُوا اللَّهَ فَأَنْساهُمْ أَنْفُسَهُمْ أُولئِکَ هُمُ الْفاسِقُون</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xml:space="preserve">مانند کسانی نباشید که خدا را فراموش کردند و خدا نیز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کرد، آنان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گرائی ملازم است با فراموش کردن خدا، و نتیجه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فطرت خود بی خبر می ماند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 می انگارد گرچه یک فرد دانشمند و یا ثروتمندترین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را به سه بخش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گرایان، میانه روان که میان غریزه و فطرت عادلانه رفتار می کنند، و ایثارگرایان که با حفظ حقوق غریزه به امور فطری بیشتر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غریزه گرایان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کننده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ظالِمٌ لِنَفْسِهِ وَ مِنْهُمْ مُقْتَصِدٌ وَ مِنْهُمْ سابِقٌ بِالْخَیْراتِ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بدیهی است کسی که بر خویشتن خویش ستم می کند، ارزش وجودی خود و مقام انسان را درک نمی کند؛ چنین کسی دچار پستی و دنائت است گرچه در زیّ ظاهری زندگی خیلی هم آراسته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اشتباهات و هر گناه موردی،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اما این آیه لغزش های موردی را در نظر ندارد، بل در مقام بیان سه راه و مسیر، و انتخاب روش برای کل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الْجَنَّةِ 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دنیّ در بهشت نیست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الْمُؤْمِنِینَ وَ لَیْسَ فِیهِمْ 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میان مؤمنان فرد دنی وجود ندارد</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نَفْسَکَ عَنْ کُلِّ دَنِیَّةٍ وَ إِنْ سَاقَتْکَ إِلَی الرَّغَائِبِ</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بزرگوارتر بدار و از هر دنائتی دور نگه دار، گرچه آن دنائت تو را به سوی خواسته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لَنْ تَعْتَاضَ بِمَا تَبْذُلُ مِنْ نَفْسِکَ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در هزینه کردن کرامت خود، به هیچ عوضی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چیزی به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عبارت به ظاهر متناقض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کَرُمَتْ عَلَیْهِ نَفْسُهُ لَمْ یُهِنْهَا بِالْمَعْصِیَةِ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نفسش برایش ارجمند باشد آن را با معصیت پست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 نَفْسَهُ أَهَانَتْه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نفس خود را گرامی بدارد، نفسش را پست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حقیقت تناقضی میان این دو عبارت نیست؛ مراد از نفس در عبارت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نفس در عبارت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نباید بدون مدیریت به هوس های غریزی اهمیت داد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دیگر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کَرُمَتْ عَلَیْهِ نَفْسُهُ هَانَتْ عَلَیْهِ شَهْوَتُه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کسی که نفسش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ارجمند باشد،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های 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نظرش بی اهمیت می شوند</w:t>
      </w:r>
      <w:r>
        <w:rPr>
          <w:rFonts w:eastAsia="IRNazanin" w:cs="IRNazanin"/>
          <w:color w:val="111111"/>
          <w:sz w:val="28"/>
          <w:szCs w:val="28"/>
          <w:rtl w:val="true"/>
          <w:lang w:bidi="fa-IR"/>
        </w:rPr>
        <w:t xml:space="preserve">. </w:t>
      </w:r>
      <w:bookmarkStart w:id="251" w:name="pg5875_72340"/>
    </w:p>
    <w:p>
      <w:pPr>
        <w:pStyle w:val="Heading4"/>
        <w:numPr>
          <w:ilvl w:val="3"/>
          <w:numId w:val="1"/>
        </w:numPr>
        <w:rPr/>
      </w:pPr>
      <w:bookmarkStart w:id="252" w:name="__RefHeading___Toc5111183_581953129"/>
      <w:bookmarkStart w:id="253" w:name="_Toc93"/>
      <w:bookmarkEnd w:id="251"/>
      <w:bookmarkEnd w:id="252"/>
      <w:r>
        <w:rPr>
          <w:rtl w:val="true"/>
        </w:rPr>
        <w:t>و اکنون</w:t>
      </w:r>
      <w:r>
        <w:rPr>
          <w:rtl w:val="true"/>
        </w:rPr>
        <w:t xml:space="preserve">: </w:t>
      </w:r>
      <w:r>
        <w:rPr>
          <w:rtl w:val="true"/>
        </w:rPr>
        <w:t>استئناف</w:t>
      </w:r>
      <w:bookmarkEnd w:id="253"/>
    </w:p>
    <w:p>
      <w:pPr>
        <w:pStyle w:val="BookText"/>
        <w:rPr/>
      </w:pPr>
      <w:r>
        <w:rPr>
          <w:rFonts w:ascii="IRNazanin" w:hAnsi="IRNazanin" w:eastAsia="IRNazanin"/>
          <w:color w:val="111111"/>
          <w:sz w:val="28"/>
          <w:sz w:val="28"/>
          <w:szCs w:val="28"/>
          <w:rtl w:val="true"/>
          <w:lang w:bidi="fa-IR"/>
        </w:rPr>
        <w:t xml:space="preserve">گفته شد که اصل پنجم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 است و انسان دارای توان بی پایان است؛ می تواند پس از هر اشتباه، خطا، انحراف، برگردد و از نو به مدیریت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عواملی که بازدارندۀ استئناف هستند پرداختیم و چند عامل مؤثر تر را شناختیم، اینک برویم به سراغ خود استئناف، باز لازم است به یک مقدمۀ دیگر در این باره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حال و در هر مرحله از مراحل انحراف، توان برگشت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هرگز رجیم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شیطان است که رجیم است نه می تواند برگردد و نه برگشتنش قبول می شود؛ برای ابلیس، استئنافی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تنها در یک مرحله نمی تواند برگردد و آن وقتی است که واقعاً ماهیتش؛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ماهیت ابلیس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هستند سران کابالیسم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استئناف و دوباره از سرگرفتن 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می توانستم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پنجم در مدیریت خود،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مبحث از تعبیری که در احادیث آمده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حدیث ها در مقام تفسیر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موضوع بحث ما مدیریت است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 به مدیریت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واژۀ استئناف مناسبتر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بحثی دربارۀ توبه</w:t>
      </w:r>
      <w:r>
        <w:rPr>
          <w:rFonts w:eastAsia="IRNazanin" w:cs="IRNazanin"/>
          <w:color w:val="111111"/>
          <w:sz w:val="28"/>
          <w:szCs w:val="28"/>
          <w:rtl w:val="true"/>
          <w:lang w:bidi="fa-IR"/>
        </w:rPr>
        <w:t>:</w:t>
      </w:r>
    </w:p>
    <w:p>
      <w:pPr>
        <w:pStyle w:val="Heading4"/>
        <w:numPr>
          <w:ilvl w:val="3"/>
          <w:numId w:val="1"/>
        </w:numPr>
        <w:rPr/>
      </w:pPr>
      <w:bookmarkStart w:id="254" w:name="__RefHeading___Toc5111185_581953129"/>
      <w:bookmarkStart w:id="255" w:name="_Toc94"/>
      <w:bookmarkEnd w:id="254"/>
      <w:r>
        <w:rPr>
          <w:rtl w:val="true"/>
        </w:rPr>
        <w:t>چیستی توبه</w:t>
      </w:r>
      <w:bookmarkEnd w:id="255"/>
    </w:p>
    <w:p>
      <w:pPr>
        <w:pStyle w:val="BookText"/>
        <w:rPr/>
      </w:pPr>
      <w:r>
        <w:rPr>
          <w:rFonts w:ascii="IRNazanin" w:hAnsi="IRNazanin" w:eastAsia="IRNazanin"/>
          <w:color w:val="111111"/>
          <w:sz w:val="28"/>
          <w:sz w:val="28"/>
          <w:szCs w:val="28"/>
          <w:rtl w:val="true"/>
          <w:lang w:bidi="fa-IR"/>
        </w:rPr>
        <w:t xml:space="preserve">توبه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صرفاً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لازم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امروزها در ادبیات هر جامعه ای رایج است توجه </w:t>
      </w:r>
    </w:p>
    <w:p>
      <w:pPr>
        <w:pStyle w:val="BookText"/>
        <w:rPr/>
      </w:pPr>
      <w:r>
        <w:rPr>
          <w:rFonts w:ascii="IRNazanin" w:hAnsi="IRNazanin" w:eastAsia="IRNazanin"/>
          <w:color w:val="111111"/>
          <w:sz w:val="28"/>
          <w:sz w:val="28"/>
          <w:szCs w:val="28"/>
          <w:rtl w:val="true"/>
          <w:lang w:bidi="fa-IR"/>
        </w:rPr>
        <w:t xml:space="preserve">شود؛ اروپائیان در عصر رنسانس طوفانی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در برابر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کردند که شخصیت متفکر هرچه بیشتر ضد دین و توصیه های دینی باشد، به همان میزان عالم و دانشمند است و بیش از آن که علم و دانش و درستی اندیشه، نشان متفکر و دانشمند باشد، ضد دین بودن معیار شخصیت فکری و علمی بودن،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البته روش و رفتار کلیسا خود عامل این عصیان بود و عصیانگران در برابر این دین تحریف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مدیرانش به فئودال های بزرگ و به شاه شاهان مبدل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داشتند که بر آن عاصی شوند؛ جنگ میان علم و دین به دادگاه های انگیزاسیون انجامید که برخی دانشمندان را در آتش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گرایان در این طوفان، هرچه از توصیه های مسیحیت را توانستند، محکوم و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از اصول و فروع آن قابل رد نبود و کسی نمی توانست آن ها را نادیده بگیرد، لذا نام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در این اصطلاح، یعنی چیزی که نیکو و خوب است لیکن پایه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انسان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ارزش ها و انسان، این چنین رابطه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 می تواند به آن پای بند باشد و هم می تواند در برابر آن احساس مسئولیت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یک امر دلبخواهی است نه اصل لازم و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لطمه و ضربۀ ریشه برانداز این بینش، بر پایه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و آن را متزلزل نمود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اصطلاح با این بار معنائی، بهمراه امواج مدرنیته از اروپا به سرتاسر جهان نفوذ کرد و در مراکز و محافل علمی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پذیرش در میان دیگر مردمان از قبیل بودائیان، هندوئیان، و مذاهب بومی بومیان، توجیه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نفوذ آن به درون جامعۀ اسلامی و مردمان مسلمان، عجیب است؛ گوئی اسلام نیز یک دین ضد علم و مجموعه ای از توصیه های تعبدی و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عمل کن و چیزی نپرس؛ عقل و فکر و علم در عرصۀ دین جائی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نیز تنها می تواند یک سری ارزش های غیر علمی </w:t>
      </w:r>
    </w:p>
    <w:p>
      <w:pPr>
        <w:pStyle w:val="BookText"/>
        <w:rPr/>
      </w:pPr>
      <w:r>
        <w:rPr>
          <w:rFonts w:ascii="IRNazanin" w:hAnsi="IRNazanin" w:eastAsia="IRNazanin"/>
          <w:color w:val="111111"/>
          <w:sz w:val="28"/>
          <w:sz w:val="28"/>
          <w:szCs w:val="28"/>
          <w:rtl w:val="true"/>
          <w:lang w:bidi="fa-IR"/>
        </w:rPr>
        <w:t>را توصیه کند؛ عمل به آن ها خوب است لیکن لزوماً و الزاماً مسئولیت آور نیستند، نه دربارۀ خود فرد و نه دربارۀ روابط خانوادگی و نه دربارۀ اجتماعیات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با این اصطلاح، ارزش نیست، یکی از اصولی ترین و اساسی ترین و علمی ترین و سازنده ترین اصل فردی، اجتماعی، تربیتی، سیاستی، و مدیریتی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توبه و برگشتن از راه و خصلت های انحرافی در تلقی اول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لیکن شخصیت همین فردها است که شخصیت جامعه را می سازند، دقیقاً یک ملازمۀ درست و دقیق میان توبه و جرم هست؛ جامعه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رواج داشته باشد به همان میزان از آمار جرم و جنایت در آن کاسته می شود، و به اینهمه تشکیلات پلیسی، قضائی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از دیدگاه روان شناسی و شخصیت شناسی، شستشوی روان و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کننده کسی است که گوئی اساساً خلافی را مرتکب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بزهکار حرفه ای کسی است که هرگز کاری با توبه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سورۀ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تابَ مِنْ بَعْدِ ظُلْمِهِ وَ أَصْلَحَ فَإِنَّ اللَّهَ یَتُوبُ عَلَیْهِ 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ستمش برگردد و اصلاح کند، پس خداوند نیز به طرف او بر می گردد که خداوند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 از آن که خطا کرد، اشتباه کرد، عصیان کرد و به خویشتن خویش ستم کرد،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کند؛ فکر و شخصیت خود را اصلاح کند، روش و رفتار خود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خود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آمرزنده و مهربان است؛ بر بندۀ گناهکار و منحرف خود،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همراه با عنصری از دلسوزی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سورۀ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أَخَذْنا میثاقَ بَنی إِسْرائیلَ وَ أَرْسَلْنا إِلَیْهِمْ رُسُلاً کُلَّما جاءَهُمْ رَسُولٌ بِما لا تَهْوی أَنْفُسُهُمْ فَریقاً کَذَّبُوا وَ فَریقاً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حَسِبُوا أَلاَّ تَکُونَ فِتْنَةٌ فَعَمُوا وَ صَمُّوا ثُمَّ تابَ اللَّهُ عَلَیْهِمْ ثُمَّ عَمُوا وَ صَمُّوا کَثیرٌ مِنْهُمْ وَ اللَّهُ بَصیرٌ بِما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پیمان گرفتیم و رسولانی به سوی آنان فرستادیم، هر وقت پیامبری چیزی بر خلاف هوای نفس شان می آورد، برخی را تکذیب می کردند و برخی دیگر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گرفتاری نمی شود، پس کور شدند و کر شدند، سپس خداوند رحمتش را بر آنان برگردانید، از نو اکثریت شان کور شدند و کر شدند و خداوند به آنچه عمل می کنند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حَسِبُوا أَلاَّ تَکُونَ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کردند؛ در محاسبات فردی و اجتماعی گمان می کردند که سرپیچی از پیام پیامبران، منشأ گرفتاری فردی و اجتماعی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عصیانگرایان رنسانس گمان می کردند که توصیه های دینی فقط ارزش هائی هستند که ترک آن ها موجب گرفتاری فردی و اجتماعی نمی شود، اینک مدرنیته به منجلابی برای بشر مبدل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فردی یا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معکوس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های 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 کردن افسار غریزه، 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مدرنیته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حَسِبُوا أَلاَّ تَکُونَ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 بر بزرگترین اشتباه بشر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محاسبات علمی دربارۀ انسان، شخصیت انسان، فرد و جامعۀ انسان،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توجه به روح فطرت، غیر از نتایج غریزه گرایانه، ره آوردی نخواهد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انسانی هر چه هم پیشرفت و توسعه داشته باشد، علومی کور و دانشی کر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آنان که بر کورۀ دین ستیزی دمیدند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از مسیحیت را که نتوانستند حذف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بودند؛ ره آوردهای ضد انسانی مدرنیته محصول فعالیت یهودیان بود و هست؛ حتی یهودیانی که صرفاً کار علمی کردند و روحیۀ دین ستیزی نداشتند مانند جناب انیشتین بنیانگذار سلاح اتمی و امثالش، همگی یهودی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مدرنیته از جهاتی بس پیشرفته و ارزشمند است، اما از جهاتی بس خطرناک و منشأ مشکلات بی علاج بشر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أَضاعُوا الصَّلاةَ وَ اتَّبَعُوا الشَّهَواتِ فَسَوْفَ یَلْقَوْنَ 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تابَ وَ آمَنَ وَ عَمِلَ صالِحاً فَأُولئِکَ یَدْخُلُونَ الْجَنَّةَ وَ لا یُظْلَمُونَ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شان نسل بعدی شان آمدند نماز را تباه کرده و از شهوات پیروی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مردمی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 کند، مگر کسی که برگردد و ایمان آورد و عمل صالح انجام دهد، چنین کسانی وارد بهشت می شوند و هیچ ستمی بر آنان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الضّالّ و المنقاد للهوی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و پیروی کننده از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غریزه است و عقل ابزار کار فطرت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محاسبات اولیه، زندگی غریزی و تأمین خواسته های صرفاً غریزی، و پی ریزی تمدن صرفاً غریزی، چیز خوب و از افتخارات بشر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 و مغبونی و خسارت بشر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در گونه های مختلفش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شهوت جنسی، شهوت ثروت، شهوت ریاست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غریزی است و در اصل و اساس چیز بدی نیست، اگر بد بود خداوند آن را در ذات انسان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از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واپس زدن انگیزش های فطری و پیروی کردن از انگیزش های 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فطرت بر </w:t>
      </w:r>
    </w:p>
    <w:p>
      <w:pPr>
        <w:pStyle w:val="BookText"/>
        <w:rPr/>
      </w:pPr>
      <w:r>
        <w:rPr>
          <w:rFonts w:ascii="IRNazanin" w:hAnsi="IRNazanin" w:eastAsia="IRNazanin"/>
          <w:color w:val="111111"/>
          <w:sz w:val="28"/>
          <w:sz w:val="28"/>
          <w:szCs w:val="28"/>
          <w:rtl w:val="true"/>
          <w:lang w:bidi="fa-IR"/>
        </w:rPr>
        <w:t>خواسته های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انسان خطرناک است، خواه در فردیتش و خواه در جامعه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های دیگر که 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قرآن دربارۀ توبه و برگشت به مسیر درست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استئناف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ها دیدیم که اگر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بتواند میان روح غریزه و روح فطرت یک تعاطی سالم برقرار کند بطوری که روح فطرت و روح غریزه را مدیریت کند،</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خدا نیز به سوی او بر می گردد و او را یاری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قرآن به انسان توصیه می کند که از هر اشتباه، خطا و انحرافی برگردد و مدیریت خود را از نو شروع کند که نام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 مدیریت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احادیث، استئناف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برگردیم و مدیریت خود را از سر بگیریم عوامل و وسایل این برگشت، چیست؟ حدیث هائی که در زیر می آیند هم اصل استئناف را بیان می کنند و هم علل، عوامل و وسایل استئناف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الْجُمُعَةَ إِیمَاناً وَ احْتِسَاباً اسْتَأْنَفَ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در نماز جمعه حاضر شود با ایمان و احتساب، عمل را از نو شروع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اهمیت و اعتناء؛ یعنی ایمان داشته باشد که نماز جمعه توان از نو شروع کردن مدیریت خود را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نماز جمعه یکی از عواملی است که شخص را بازسازی روحی شخصیتی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امتحانش نیز مجانی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صَامَ خَمْسَةً وَ عِشْرِینَ یَوْماً </w:t>
      </w:r>
    </w:p>
    <w:p>
      <w:pPr>
        <w:pStyle w:val="BookText"/>
        <w:rPr/>
      </w:pPr>
      <w:r>
        <w:rPr>
          <w:rFonts w:ascii="Amiri" w:hAnsi="Amiri" w:eastAsia="Amiri" w:cs="Amiri"/>
          <w:color w:val="111111"/>
          <w:sz w:val="28"/>
          <w:sz w:val="28"/>
          <w:szCs w:val="28"/>
          <w:rtl w:val="true"/>
          <w:lang w:bidi="ar-SA"/>
        </w:rPr>
        <w:t>مِنْهُ قِیلَ لَهُ اسْتَأْنِفِ الْعَمَلَ فَقَدْ غُفِرَ لَکَ</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xml:space="preserve">کسی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روز از ماه رجب را روزه بگیرد بر او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از نو شروع کن زیرا که بخشوده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های دیگر خواهیم دید که روزه گرفتن یکی از عوامل و علل تأمین کنندۀ شخصیت آدمی برای مدیریت نوین خود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مَنْزِلِهِ یُرِیدُ زِیَارَةَ الْحُسَیْنِ بْنِ عَلِیِّ بْنِ أَبِی طَالِبٍ عَلَیهِ السَّلَام إِنْ کَانَ مَاشِیاً کَتَبَ اللَّهُ لَهُ بِکُلِّ خُطْوَةٍ حَسَنَةً وَ حَطَّ بِهَا عَنْهُ سَیِّئَةً حَتَّی إِذَا صَارَ بَالْحَائِرِ کَتَبَهُ اللَّهُ مِنَ الْمُفْلِحِینَ وَ إِذَا قَضَی مَنَاسِکَهُ کَتَبَهُ اللَّهُ مِنَ الْفَائِزِینَ حَتَّی إِذَا أَرَادَ الِانْصِرَافَ أَتَاهُ مَلَکٌ فَقَالَ لَهُ أَنَا رَسُولُ اللَّهِ رَبُّکَ یُقْرِئُکَ السَّلَامَ وَ یَقُولُ لَکَ اسْتَأْنِفِ الْعَمَلَ فَقَدْ غُفِرَ لَکَ مَا مَضَی</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منزلش بقصد زیارت حسین بن علی علیهما السلام، خارج شود، اگر پیاده رود، خداوند برای هر قدم او حسنه ای می نویسد، و بوسیلۀ آن یک سیّئۀ او را فرو می ریزاند، وقتی برسد به حائر، خداوند او را از رستگاران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مراسم زیارت را به جای آورد او را از فائزین می نویسد، زمانی که ارادۀ مراجعت کند فرشته ای به پیش او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پروردگارت هستم که بر تو سلام فرموده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استئناف کن زیرا که خداوند همۀ گذشته ات را برایت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است در این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لیکن برای کسانی که توان پیاده روی در مسافت طولانی را ندارند، اگر در فاصله ای از حائر پیاده روند، باز مشمول این حدیث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حدیث شامل کسانی هم می شود که در نزدیکی حائر ساکن هستند و فاصلۀ چندانی با آن ندارد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کعبه در داخل مسجد الحرام، و مسجد الحرام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 </w:t>
      </w:r>
    </w:p>
    <w:p>
      <w:pPr>
        <w:pStyle w:val="BookText"/>
        <w:rPr/>
      </w:pP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مکه در داخل صحرای حرم است، ضریح امام حسین علیه السلام نیز در شهر کربلا و کربلا داخل صحرای مشخص است که حائر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 یعنی محیط و احاطه کننده؛ دایره ای به اطراف چیزی؛ دور زننده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 در زمینی است که مدفن مبارک امام حسین در آن است، و محدودۀ امروز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کربلا و حومۀ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سرزمینی که امام در آن شهید شد، کربلا و نام دیگرش نینوا</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بود، پس از شهادت آن حضرت به همان دشت، حائر گفتند، سپس شهر کربلا در آن پدید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ها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قَبْرِ الْحُسَیْنِ عَلَیهِ السَّلَام خَمْسُ فَرَاسِخَ مِنْ أَرْبَعَةِ جَوَانِبِ الْقَبْر</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حرم قبر حسین علیه السلام پنج فرسخ در پنج فرسخ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قَبْرِ الْحُسَیْنِ فَرْسَخٌ فِی فَرْسَخٍ مِنْ أَرْبَعَةِ جَوَانِبِه</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حرمة قبر حسین علیه السلام یک فرسخ در یک فرسخ است از چهار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الْحُسَیْنِ بْنِ عَلِیٍّ عَلَیهِ السَّلَام عِشْرُونَ ذِرَاعاً فِی عِشْرِینَ ذِرَاعاً مُکَسَّراً رَوْضَةٌ مِنْ رِیَاضِ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امام حسین علیه السلام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ذراع در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ذراع به صورت دایره، باغی است از باغ های بهشت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حدود حائر عبارت است از پنج فرسخ در پنج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حدیث دوم و امثالش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القسم باسم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تَسْمِیَة الجُزْءِ باسم </w:t>
      </w:r>
    </w:p>
    <w:p>
      <w:pPr>
        <w:pStyle w:val="BookText"/>
        <w:rPr/>
      </w:pPr>
      <w:r>
        <w:rPr>
          <w:rFonts w:ascii="Amiri" w:hAnsi="Amiri" w:eastAsia="Amiri" w:cs="Amiri"/>
          <w:color w:val="111111"/>
          <w:sz w:val="28"/>
          <w:sz w:val="28"/>
          <w:szCs w:val="28"/>
          <w:rtl w:val="true"/>
          <w:lang w:bidi="ar-SA"/>
        </w:rPr>
        <w:t>الکُل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زیارت ابر مرد انسانیت، سمبل شجاعت و الگوی اعلای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نواقص شخصیتی هر کسی را ترمیم، و ضعف ارادۀ هر فرد را تقویت، و مسیر زندگی هر کسی را به سوی هدایت قرار می دهد و این یک واقعیت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فرزند علی و پدر شگفتی های انسانی، که اشخاص بزرگ غیر مسلمان مانند تولستوی او را ستایش می کنند و مدیران با همت مثل گاندی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اسوۀ خود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 عَنْهُ سَیِّئَتَه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آثار زندگی انحرافی در وجود شخص و شخصیت درون،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 یعنی می ریزاند؛ فرو می ریزاند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سَیِّئَتَه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بدی 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لطمات و آثار منفی که از غریزه گرائی پدید شده اند و در نتیجه روح فطرت بایکوت شده است، همۀ آن منفیات را می زداید و فطرت از نو شکوفا می شود و لذا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استنف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سربگیر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مِنَ الْمُفْلِحِینَ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کَتَبَهُ اللَّهُ مِنَ الْمُصْلِحِینَ الْمُنْتَجَبِینَ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الْمُفْلِحینَ الْمُنْجِحِینَ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کنندگان خود و اصلاح کنندگان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زندگی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برای خودشان آسان و راحت کرده 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اروپائیان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دردسر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برای اهل استئناف شیرین، آسان و سهل است، زیرا از سلطۀ غریزه رهیده اند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هر دو روح شان را مدیریت می کند، در نتیجه غرایزشان تحت مدیریت فطرت شان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غیر این مسیر، زندگی پر دردسری خواهد داشت گرچه ثروتمندترین و حتی دانشمندترین فرد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عَلَیَّ إِیمَاناً وَ احْتِسَاباً اسْتَأْنَفَ الْعَمَل</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هر کس بر من با باور و حسابگرانه صلوات بفرستد، عمل را استئناف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کسی که از ته دل صلوات می فرستد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 و در صدد مدیریت خود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صَامَ یَوْمَیْنِ مِنْ رَجَبٍ قِیلَ لَهُ اسْتَأْنِفِ الْعَمَلَ فَقَدْ غُفِرَ لَکَ مَا مَضَی</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کسی که یک روز از ماه رجب را روزه بگیرد،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را استئناف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در گذشته انجام دادی همگی بخشوده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حدیث اول که در آن روزۀ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روز آمده بود،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یک روز زمینۀ از سرگیری مدیریت را فراهم می کند و اگر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روز باشد بهتر و مستحکم تر می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شَعْبَانُ شَهْرِی وَ شَهْرُ رَمَضَانَ شَهْرُ اللَّهِ فَمَنْ صَامَ یَوْماً مِنْ شَهْرِی کُنْتُ شَفِیعَهُ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صَامَ یَوْمَیْنِ مِنْ شَهْرِی غَفَرَ اللَّهُ لَهُ مَا تَقَدَّمَ مِنْ ذَنْبِهِ وَ مَنْ صَامَ ثَلَاثَةَ أَیَّامٍ مِنْ شَهْرِی قِیلَ لَهُ اسْتَأْنِفِ الْعَمَل</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شعبان ماه من است و رمضان ماه خدا، کسی که یک روز از ماه من را روزه بگیرد، من شفیع او خواهم بود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دو روز از آن را روزه بگیرد گناهان گذشته اش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سه روز از آن را روزه بگیرد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از سر بگیر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صَامَ ثَلَاثِینَ یَوْماً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جَبْرَئِیلُ مِنْ قُدَّامِ الْعَرْشِ یَا هَذَا اسْتَأْنِفِ الْعَمَلَ عَمَلًا جَدِیداً فَقَدْ غُفِرَ لَکَ مَا مَضَی وَ تَقَدَّمَ مِنْ ذُنُوبِکَ وَ الْجَلِیلُ عَزَّ وَ جَلَّ یَقُولُ لَوْ کَانَتْ ذُنُوبُکَ عَدَدَ نُجُومِ السَّمَاءِ وَ قَطْرِ الْأَمْطَارِ وَ وَرَقِ الْأَشْجَارِ وَ عَدَدَ الرَّمْلِ وَ الثَّرَی وَ أَیَّامِ الدُّنْیَا لَغَفَرْتُهَا لَکَ</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کسی که سی روز شعبان را روزه بگیرد، جبرئیل از پیشگاه عرش او را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عمل را از سر بگیر؛ برنامۀ نوین عمل داشته باش که آنچه از گناه گذشتۀ تو بود، همگی بخشوده شد و خداوند جلیل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گناهانت به عدد نجوم آسمان ها، و قطره های باران ها، و برگ های درختان، و عدد ریگ و خاک، و عدد روز های عمر جهان باشد، بر 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تحدّی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شستشوی روح و جان از آثار خطاء، اشتباه، جرم و بزه، چه راهی عملی در علوم انسانی غربی می یابید؟ کدام انسان شناس، روان شناس و روانکاوی را سراغ دارید؟ روانکاوی فروید که بر افسار گسیختگی غرایز مبتنی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درمان کجفکری ها و کجکاری های یک فرد چه راهی سراغ دارید؟ و برای راست اندیشی و درست کاری او در آینده اش، کدام برنامۀ عملی منتج در علوم انسانی غربی می شناسید غیر از سرهم کردن سخنان بی نتیجۀ روان شناسان که همین روند شان خودشان را نیز روانی می کند، چه چیزی شنیده اید؟ جهان پیشرفته، پر شده از مجرم، جنایت کار و بزهکار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مکتب قرآن و اهل بیت علیهم السلام چه برنامۀ زیبا و عملی هم برای درمان و هم برای بستر سازی برای فرد درمان شده،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با صداقت، نماز خواندن،</w:t>
      </w:r>
      <w:r>
        <w:rPr>
          <w:rStyle w:val="FootnoteAnchor"/>
          <w:rtl w:val="true"/>
        </w:rPr>
        <w:footnoteReference w:id="219"/>
      </w:r>
      <w:r>
        <w:rPr>
          <w:rFonts w:ascii="IRNazanin" w:hAnsi="IRNazanin" w:eastAsia="IRNazanin"/>
          <w:color w:val="111111"/>
          <w:sz w:val="28"/>
          <w:sz w:val="28"/>
          <w:szCs w:val="28"/>
          <w:rtl w:val="true"/>
          <w:lang w:bidi="fa-IR"/>
        </w:rPr>
        <w:t>صلوات صادقانه بر پیامبر نیکی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این راهی هست؟ غیر از این برنامه ای، نسخه ای امکان دارد؟</w:t>
      </w:r>
    </w:p>
    <w:p>
      <w:pPr>
        <w:pStyle w:val="BookText"/>
        <w:rPr/>
      </w:pPr>
      <w:r>
        <w:rPr>
          <w:rFonts w:ascii="IRNazanin" w:hAnsi="IRNazanin" w:eastAsia="IRNazanin"/>
          <w:color w:val="111111"/>
          <w:sz w:val="28"/>
          <w:sz w:val="28"/>
          <w:szCs w:val="28"/>
          <w:rtl w:val="true"/>
          <w:lang w:bidi="fa-IR"/>
        </w:rPr>
        <w:t>و مهمتر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این مکتب چه قدر رحیم، مهربان و بنده پرور است؛ هیچ کسی را محروم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تائب باشد او نیز تائب می شود و یکی از اسامی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خود را مدیریت نکرده،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شکست مواجه شده، نباید مأیوس شود؛ غیر از ابلیس هیچ کس از رحمت و مهربانی خدا 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استئناف کرد و مدیریت خود را از نو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نیز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 در این دفتر فقط به محور زندگی دنیوی است و آخرت سر جای خود محفوظ و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جا به پایان می برم؛ به این اصول بسنده می کنم و وارد فروعات و جزئیات این موضوع از دیدگاه این مکتب زندگی ساز، نمی شوم گرچه حتی برخی از اصول نیز به گفتار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پایان باید گفته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مکتب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یک حدیث بسنده می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تَجْمَعُ إِلَی صِیَانَةِ النَّفْسِ وَ عِزِّ الْقُدْرَةِ وَ طَرْحِ مَئُونَةِ الِاسْتِکْثَارِ</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xml:space="preserve">قانع بودن خصلتی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نیروهای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صیانت نفس و عزت منزلت، جمع می کند و هزینۀ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رنج آور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طلبی را کنار می زند</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5875_72353"/>
      <w:bookmarkStart w:id="257" w:name="pg5875_72353"/>
      <w:bookmarkEnd w:id="257"/>
    </w:p>
    <w:p>
      <w:pPr>
        <w:pStyle w:val="Heading3"/>
        <w:numPr>
          <w:ilvl w:val="2"/>
          <w:numId w:val="1"/>
        </w:numPr>
        <w:rPr/>
      </w:pPr>
      <w:bookmarkStart w:id="258" w:name="pg5875_72353"/>
      <w:bookmarkStart w:id="259" w:name="__RefHeading___Toc5111187_581953129"/>
      <w:bookmarkStart w:id="260" w:name="_Toc95"/>
      <w:bookmarkEnd w:id="258"/>
      <w:bookmarkEnd w:id="259"/>
      <w:r>
        <w:rPr>
          <w:rtl w:val="true"/>
        </w:rPr>
        <w:t>بخش دوم</w:t>
      </w:r>
      <w:r>
        <w:rPr>
          <w:rtl w:val="true"/>
        </w:rPr>
        <w:t xml:space="preserve">: </w:t>
      </w:r>
      <w:r>
        <w:rPr>
          <w:rtl w:val="true"/>
        </w:rPr>
        <w:t>مدیریت خانواده</w:t>
      </w:r>
      <w:bookmarkEnd w:id="26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1" w:name="__RefHeading___Toc5111189_581953129"/>
      <w:bookmarkStart w:id="262" w:name="_Toc96"/>
      <w:bookmarkEnd w:id="261"/>
      <w:r>
        <w:rPr>
          <w:rtl w:val="true"/>
        </w:rPr>
        <w:t>مدیریت خانواده</w:t>
      </w:r>
      <w:bookmarkEnd w:id="26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نظر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واحد خانواده و خانواده واحد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قبلی گفته شد که از دیدگاه این مکتب هم فرد شخصیت دارد و هم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خانواده نیز دارای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شخصیت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از دو جهت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چیستی و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آن است که دافعه و جاذبه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دو محور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دافعه و جاذبۀ طبیعی برای حفظ جان و وجود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حیوان و حتی برخی از گیاهان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دافعه و جاذبۀ صرفاً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تنها دربارۀ انسان مطرح است که دارای خانواده و جامعه است و باید نظام حقوقی فردی، خانوادگی و اجتماعی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شخصیت دارد لیکن شخصیتش در برابر شخصیت جامعه اصالت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لیبرالیسم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وجود دارد اما فاقد هر نوع شخصیت است و جامعه چیزی نیست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یک پدیدۀ صرفاً قراردادی است و هیچ ریشه ای در کانون وجودی انسان ندارد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هر دو دربارۀ خانواده به وحدت می رسند و آن را پدیدۀ صرفاً قراردادی می دانند؛ دو اجاق هستند که دودشان از یک دودکش خارج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شخصیت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صرفاً قراردادی بودن ماهیت شان، تزلزل و اضطراب و گسست زندگی فردی و اجتماعی و بروز ناهنجاری های مختلف و جان سوز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اصالت شخصیت فرد در برابر 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مارکسیسم، که صریحاً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دیکتاتوری پرولتری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و افراد را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مارکسیسم هیچ نیازی به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 فرد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لیبرالیسم برای مدیریت خود فرد بر خود، تنها به پند و اندرز بسنده می کند؛ پند و اندرزی که به هیچ مبنای علمی در انسان شناسی مبتنی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مادی فرد را با وضع قوانین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 کند و از نظر غرایز آزادی مطلق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بینش، امروز در همۀ علوم انسانی به بن بست رسیده اند و دیگر توان ارائۀ یک نسخۀ درست در مدیریت گروه، مدیریت جامعه و مدیریت جامعۀ جهانی بشر،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هر دو بینش را به بن بست کشیده، یک خلأ بزرگ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وجود روح فطرت در درون انسان غافل هستند و انسان را حیوان می دانند گرچه با پسوند متکامل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زبان، خانواده، جامعه، تاریخ، اخلاق، زیبا شناسی، زیبا خواهی، هنر، صنعت، ایثار، حیاء، گریه و خنده، و هر آنچه انسان دارد و حیوان فاقد آن است، روح فطرت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خانواده به عنوان واحد جامعه شناخته نشود، دیگر چیزی به نام </w:t>
      </w:r>
      <w:bookmarkStart w:id="263" w:name="pg5875_72357"/>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وجود داشته باشد، آنچه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جامعه</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و در اینصورت خنده آور است کار و روال اندیشۀ جامعه شناسانی که در عین باور به لیبرالیسم میان جامعه و اجتماع فرق می گذارند و موضوع کارشان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جامعه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جاذبه و دافعه هایش متفاوت و مغایر با جاذبه و دافعۀ شخصیت افراد باشد، ماهیتش اجتماع است نه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شخصیت دارد متفاوت با شخصیت تک تک عضوهایش، جامعه نیز شخصیت دارد متفاوت از شخصیت افراد و خانواده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حقوق فرد، و حقوق خانواده، و حقوق جامعه، همگی اصیل هستند و ریشه در کانون انسان یعنی روح فطرت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فرد اصیل است یا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و نه آن بل 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فرد اصالت دارد یا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و نه آن بل 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خانواده اصالت دارد یا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و نه آن بل 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دوآلیسم ها جایی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خشت اول خانواده است و خانواده خشت اول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سه در جای خود هم اصالت مربوط به خود را دارند و هم حقوق خود را، و هم مدیریت مخصوص به خود را</w:t>
      </w:r>
      <w:r>
        <w:rPr>
          <w:rFonts w:eastAsia="IRNazanin" w:cs="IRNazanin"/>
          <w:color w:val="111111"/>
          <w:sz w:val="28"/>
          <w:szCs w:val="28"/>
          <w:rtl w:val="true"/>
          <w:lang w:bidi="fa-IR"/>
        </w:rPr>
        <w:t>.</w:t>
      </w:r>
    </w:p>
    <w:p>
      <w:pPr>
        <w:pStyle w:val="Heading4"/>
        <w:numPr>
          <w:ilvl w:val="3"/>
          <w:numId w:val="1"/>
        </w:numPr>
        <w:rPr/>
      </w:pPr>
      <w:bookmarkStart w:id="264" w:name="__RefHeading___Toc5111191_581953129"/>
      <w:bookmarkStart w:id="265" w:name="_Toc97"/>
      <w:bookmarkEnd w:id="264"/>
      <w:r>
        <w:rPr>
          <w:rtl w:val="true"/>
        </w:rPr>
        <w:t>هدف</w:t>
      </w:r>
      <w:bookmarkEnd w:id="26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نیز اشاره شد که هدف از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مدیریت خود، مدیریت خانواده، مدیریت گروه، مدیریت جامعه، مدیریت جامعۀ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 است</w:t>
      </w:r>
      <w:r>
        <w:rPr>
          <w:rFonts w:eastAsia="IRNazanin" w:cs="IRNazanin"/>
          <w:color w:val="111111"/>
          <w:sz w:val="28"/>
          <w:szCs w:val="28"/>
          <w:rtl w:val="true"/>
          <w:lang w:bidi="fa-IR"/>
        </w:rPr>
        <w:t>.</w:t>
      </w:r>
      <w:r>
        <w:rPr>
          <w:rStyle w:val="FootnoteAnchor"/>
          <w:rtl w:val="true"/>
        </w:rPr>
        <w:footnoteReference w:id="223"/>
      </w:r>
      <w:bookmarkStart w:id="266" w:name="pg5875_72358"/>
    </w:p>
    <w:p>
      <w:pPr>
        <w:pStyle w:val="BookText"/>
        <w:rPr/>
      </w:pPr>
      <w:bookmarkEnd w:id="266"/>
      <w:r>
        <w:rPr>
          <w:rFonts w:ascii="IRNazanin" w:hAnsi="IRNazanin" w:eastAsia="IRNazanin"/>
          <w:color w:val="111111"/>
          <w:sz w:val="28"/>
          <w:sz w:val="28"/>
          <w:szCs w:val="28"/>
          <w:rtl w:val="true"/>
          <w:lang w:bidi="fa-IR"/>
        </w:rPr>
        <w:t>خداوند انسان را متکامل، بالنده و رشد کننده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یک عمل و رفتار موزون، عقلانی، منظم، و مداوم است که اولاً باید مدیریت شوندگان را در جهت همان رشدی که آفرینش انسان را برای آن آفریده،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موانع و مزاحمت ها را از سر راه این رشد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تحقق این دو امر، رشاد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رشاد صیغه ای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رشاد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بالنده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 و رها از هر مانع و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رهائی و بلامانع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کلمۀ رشاد نهفته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حرکتی نیازمند نیروی متناسبِ خود است؛ رشاد نیز امکان ندارد مگر با تأمین نیازهای متناسب انسان، خواه نیازهای غریزی باشد و خواه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اصل از اصول مدیریت خانواده را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غریزی و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جهت حرکت رشدی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موانع و مزاحمت ها، که همیشه ممکن است دفع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شود زیرا انسان موجود جایز الخطاء است</w:t>
      </w:r>
      <w:r>
        <w:rPr>
          <w:rFonts w:eastAsia="IRNazanin" w:cs="IRNazanin"/>
          <w:color w:val="111111"/>
          <w:sz w:val="28"/>
          <w:szCs w:val="28"/>
          <w:rtl w:val="true"/>
          <w:lang w:bidi="fa-IR"/>
        </w:rPr>
        <w:t>.</w:t>
      </w:r>
    </w:p>
    <w:p>
      <w:pPr>
        <w:pStyle w:val="Heading4"/>
        <w:numPr>
          <w:ilvl w:val="3"/>
          <w:numId w:val="1"/>
        </w:numPr>
        <w:rPr/>
      </w:pPr>
      <w:bookmarkStart w:id="267" w:name="__RefHeading___Toc5111193_581953129"/>
      <w:bookmarkStart w:id="268" w:name="_Toc98"/>
      <w:bookmarkEnd w:id="267"/>
      <w:r>
        <w:rPr>
          <w:rtl w:val="true"/>
        </w:rPr>
        <w:t>وارونگی در هدف</w:t>
      </w:r>
      <w:bookmarkEnd w:id="26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مدیر خانواده، هدفش را رفاه و آسایش خانواده بداند، او ابزار را هدف قرار داده و هدف را ابزار کرده است؛ تأمین نیازها را که ابزار رشاد هستند، در جایگاه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علوم انسانی غربی دچار این وارونگی شده حتی کوشش برای رشد را در جهت کمیت گرایی در تأمین نیازها قرار داده است</w:t>
      </w:r>
      <w:r>
        <w:rPr>
          <w:rFonts w:eastAsia="IRNazanin" w:cs="IRNazanin"/>
          <w:color w:val="111111"/>
          <w:sz w:val="28"/>
          <w:szCs w:val="28"/>
          <w:rtl w:val="true"/>
          <w:lang w:bidi="fa-IR"/>
        </w:rPr>
        <w:t xml:space="preserve">. </w:t>
      </w:r>
      <w:bookmarkStart w:id="269" w:name="pg5875_72359"/>
    </w:p>
    <w:p>
      <w:pPr>
        <w:pStyle w:val="Heading4"/>
        <w:numPr>
          <w:ilvl w:val="3"/>
          <w:numId w:val="1"/>
        </w:numPr>
        <w:rPr/>
      </w:pPr>
      <w:bookmarkStart w:id="270" w:name="__RefHeading___Toc5111195_581953129"/>
      <w:bookmarkStart w:id="271" w:name="_Toc99"/>
      <w:bookmarkEnd w:id="269"/>
      <w:bookmarkEnd w:id="270"/>
      <w:r>
        <w:rPr>
          <w:rtl w:val="true"/>
        </w:rPr>
        <w:t>اصل چهارم</w:t>
      </w:r>
      <w:bookmarkEnd w:id="271"/>
    </w:p>
    <w:p>
      <w:pPr>
        <w:pStyle w:val="Heading4"/>
        <w:numPr>
          <w:ilvl w:val="3"/>
          <w:numId w:val="1"/>
        </w:numPr>
        <w:rPr/>
      </w:pPr>
      <w:bookmarkStart w:id="272" w:name="__RefHeading___Toc5111197_581953129"/>
      <w:bookmarkStart w:id="273" w:name="_Toc100"/>
      <w:bookmarkEnd w:id="272"/>
      <w:r>
        <w:rPr>
          <w:rtl w:val="true"/>
        </w:rPr>
        <w:t>چه کسی باید مدیر خانواده باشد؟</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روشن است که یا باید پدر مدیریت خانواده را به عهده بگیرد، و یا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به عهده پدر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برپادارندۀ زنان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امتیاز برای مرد نیست، بل مسئولیت است؛ در مقام ارزش گذاری میان جان آدمی مذکر و مؤنّث، فرق نگذاشته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بِغَیْرِ نَفْسٍ أَوْ فَسادٍ فِی الْأَرْضِ فَکَأَنَّما قَتَلَ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 مذکّراً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 مؤنثاً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مسئلۀ دیه؛ نه یکصد شتر قیمت و بهای جان مرد است، و نه پنجاه شتر قیمت و بهای جان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مرد را بکشد و خواه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یک فرد انسان قیمت کل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تنها برای ترمیم خلأ و آسیب مالی و اقتصادی است که در اثر قتل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خلأ اقتصادی در مرگ مرد، بزرگتر است، دیه مرد دو برابر دیۀ زن می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به دلیل وفات پدر یا فقدان رشد او، مادر متولی مدیریت خانواده از جمله مدیریت امور مالی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دیۀ چنین زنی با دیۀ مرد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مورد به عنوان تبصره در نظام حقوقی اسلام نیامده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برای رفع مشاجرات است، تبصره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ای که به روشن کردن ابعاد مسئله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تبصره ای که منشأ مشاجرات دیگر می شود خواه بهمراه روشن کردن یک بُعد و خواه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قانونگذار باید از آوردن تبصره هائی که منشأ مشاجرات دیگر است،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مذکور دربارۀ قتل زنی که مدیریت خانواده را بعهده دارد، به عهده حکومت است که آن خلأ را هم از نظر اقتصادی و هم از نظر مدیریتی، پرکند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آفرینش، از هر موجودی آن را می خواهد که در طبیعتش قرار داده است؛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عهدۀ زن و مسئولیت مدیریت خانواده را به عهدۀ مرد گذاشته است و در همان آیه چرائی این مسئولیت را بیان کرده است؛ یک چرائی آفرینشی و تکوینی، و یک چرائی تشریعی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فَضَّلَ اللَّهُ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بخاطر آن است که برخی از آنان را بر برخی دیگر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 الرِّجَالَ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مردان را بر زنان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از جهات متعدد با همدیگر متفاوت هستند و معیار همین تفاوت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در هر خانواده ای سمت مدیریت با مرد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در قالب کلّی آورده و فضل را دلیل مسئله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آفرینشی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مسئولیت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را کلی آورده تا جوانب دیگر مسئله باز بماند؛ یعنی مواردی نیز هست که زنان در آن ها برتری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تشریعی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بِما أَنْفَقُوا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این که مردان از اموال خودشان هزینه می‌کنند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چرائی و دلیل آوردن نیز، بیان یک علت صد در صد تشریعی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مرد مسئولیت مدیریت را بر عهده بگیرد؟ برای اینکه هزینۀ خانواده به عهدۀ </w:t>
      </w:r>
      <w:bookmarkStart w:id="274" w:name="pg5875_72361"/>
    </w:p>
    <w:p>
      <w:pPr>
        <w:pStyle w:val="BookText"/>
        <w:rPr/>
      </w:pPr>
      <w:bookmarkEnd w:id="274"/>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چرائی مسئولیت هزینه نیز به تکوین و آفرینش بر می گردد؛ زن مسئولیت ها و مشغولیت هائی دارد که با مسئولیت هزینه،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باید در فاز علمی در نظر گرفته شود، نه در فاز ژورنالیستی؛ انسان یک پدیدۀ طبیعی و آفرینشی است، بل کل آفرینش در وجود او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هدف از آفرینش، انسان است و هدف از انسان، 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بررسی این مسئله از دچار شدن به دو چیز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مذکر و خواه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اجتماعی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چگونگی روابط فردی، خانوادگی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قابل اطمینان نیست و نمی تواند مبنا و معیار داوری ها در این مسئله باشد؛ کم نیست مواردی که در اثر عادت ها، رسوم، فرهنگ ها و روند نادرست پدیده های اجتماعی، جایگاه حقیقی هنجار و ناهنجار مخلوط، بل معکوس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طبیعی و آفرینشی انسان است که باید ماهیت اجتماعی، حقوقی، و هنجار و ناهنجار او را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انسان بر طبیعت حاکم شود و در طبیعت تصرف کند، تصرف انسان است در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تصرف انسان در اصول طبیعی آفرینش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نیز باید از معکوس نگری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فرق های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غیر 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انسان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هو انسان رشد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و پیشرفتی که ماهیت آفرینشی انسان را فدای رشد و پیشرفت کند، از مسیر رشاد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انحرافی که مدرنیته به آن دچار گشته است</w:t>
      </w:r>
      <w:r>
        <w:rPr>
          <w:rFonts w:eastAsia="IRNazanin" w:cs="IRNazanin"/>
          <w:color w:val="111111"/>
          <w:sz w:val="28"/>
          <w:szCs w:val="28"/>
          <w:rtl w:val="true"/>
          <w:lang w:bidi="fa-IR"/>
        </w:rPr>
        <w:t>.</w:t>
      </w:r>
    </w:p>
    <w:p>
      <w:pPr>
        <w:pStyle w:val="Heading4"/>
        <w:numPr>
          <w:ilvl w:val="3"/>
          <w:numId w:val="1"/>
        </w:numPr>
        <w:rPr/>
      </w:pPr>
      <w:bookmarkStart w:id="275" w:name="__RefHeading___Toc5111199_581953129"/>
      <w:bookmarkStart w:id="276" w:name="_Toc101"/>
      <w:bookmarkEnd w:id="275"/>
      <w:r>
        <w:rPr>
          <w:rtl w:val="true"/>
        </w:rPr>
        <w:t>قوّامون</w:t>
      </w:r>
      <w:bookmarkEnd w:id="276"/>
    </w:p>
    <w:p>
      <w:pPr>
        <w:pStyle w:val="BookText"/>
        <w:rPr/>
      </w:pPr>
      <w:r>
        <w:rPr>
          <w:rFonts w:ascii="IRNazanin" w:hAnsi="IRNazanin" w:eastAsia="IRNazanin"/>
          <w:color w:val="111111"/>
          <w:sz w:val="28"/>
          <w:sz w:val="28"/>
          <w:szCs w:val="28"/>
          <w:rtl w:val="true"/>
          <w:lang w:bidi="fa-IR"/>
        </w:rPr>
        <w:t xml:space="preserve">مرد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 در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در مدیریت خانواده است نه در هر بعدی از ابعاد زندگی و در این مورد مرد برای این مسئولیت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صیغۀ مبالغه برای تأکید بر این توان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طبیعت، یک تاک مو برای قوام و برپا ایستادن خود، نیازمند درخت بید است </w:t>
      </w:r>
      <w:bookmarkStart w:id="277" w:name="pg5875_72362"/>
    </w:p>
    <w:p>
      <w:pPr>
        <w:pStyle w:val="BookText"/>
        <w:rPr/>
      </w:pPr>
      <w:bookmarkEnd w:id="277"/>
      <w:r>
        <w:rPr>
          <w:rFonts w:ascii="IRNazanin" w:hAnsi="IRNazanin" w:eastAsia="IRNazanin"/>
          <w:color w:val="111111"/>
          <w:sz w:val="28"/>
          <w:sz w:val="28"/>
          <w:szCs w:val="28"/>
          <w:rtl w:val="true"/>
          <w:lang w:bidi="fa-IR"/>
        </w:rPr>
        <w:t>که به آن تکیه کند، بالا رود و ثمر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زیر علف ها، درختچه ها و درخت ها می ماند نه فقط ثمر نمی دهد بل وجودش نیز به هدف آفرینشی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تاک مو از مفیدترین گیاهان، زیباترین و کارآترین است و درخت بید چندان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قوّام دلیل برتری قوّام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نه فمنیست هستم و نه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حقوق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مساوات ریاضی حتی در میان مردان نیز درست نیست و برخلاف کلیّت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آمده،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مساوات میان مردان و مساوات میان خود زنان، نادرست، غیر علمی و غیر عقلانی است، مساوات میان زن و مرد نیز نادرست، غیر علمی و غیر عقلانی و ضد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بهر کاری ساختند؛ مساوات میان نامساویان، خلاف عدالت است</w:t>
      </w:r>
      <w:r>
        <w:rPr>
          <w:rFonts w:eastAsia="IRNazanin" w:cs="IRNazanin"/>
          <w:color w:val="111111"/>
          <w:sz w:val="28"/>
          <w:szCs w:val="28"/>
          <w:rtl w:val="true"/>
          <w:lang w:bidi="fa-IR"/>
        </w:rPr>
        <w:t>.</w:t>
      </w:r>
    </w:p>
    <w:p>
      <w:pPr>
        <w:pStyle w:val="Heading4"/>
        <w:numPr>
          <w:ilvl w:val="3"/>
          <w:numId w:val="1"/>
        </w:numPr>
        <w:rPr/>
      </w:pPr>
      <w:bookmarkStart w:id="278" w:name="__RefHeading___Toc5111201_581953129"/>
      <w:bookmarkStart w:id="279" w:name="_Toc102"/>
      <w:bookmarkEnd w:id="278"/>
      <w:r>
        <w:rPr>
          <w:rtl w:val="true"/>
        </w:rPr>
        <w:t>اصل پنجم رشد</w:t>
      </w:r>
      <w:bookmarkEnd w:id="279"/>
    </w:p>
    <w:p>
      <w:pPr>
        <w:pStyle w:val="BookText"/>
        <w:rPr/>
      </w:pPr>
      <w:r>
        <w:rPr>
          <w:rFonts w:ascii="IRNazanin" w:hAnsi="IRNazanin" w:eastAsia="IRNazanin"/>
          <w:color w:val="111111"/>
          <w:sz w:val="28"/>
          <w:sz w:val="28"/>
          <w:szCs w:val="28"/>
          <w:rtl w:val="true"/>
          <w:lang w:bidi="fa-IR"/>
        </w:rPr>
        <w:t xml:space="preserve">مدیر خانواده باید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والاّ نمی تواند این مسئولیت را بپذیرد؛ باید خود در مسیر رشاد باشد تا بتواند جهت حرکت خانواده را به سوی رشاد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نوبت می رسد به مادر، اگر او نیز فاقد رشد باشد، مدیریت آن خانواده به عهده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در هر مسئولیتی، رشد شرط اول است، حتی مدیریت شخص بر مال خودش</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یتیمان را آزمایش کنید تا زمانی که به بلوغ جنسی برسند، اگر در آنان رشد یافتید اموال شان را در اختیارشان بگذارید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اصلی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در امور مالی با مسائل و مشکلاتی مواجه کنید تا توان خود را نشان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از آغاز تا سنی که به بلوغ جنسی برسد، ادامه دارد و پایان جلسۀ این امتحان، بلوغ است، اگر پیش از آن نیز دارای رشد باشد، نمی تواند مدیریت مالی خود را در اختیار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رشد قبل از بلوغ تُرد و شکننده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در نطفه نیز حضور دارد، اما روح فطرت در چهار ماهگی جنین به او می رسد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از همان آغاز تولد فعالیت خود را شروع می کند، اما روح فطرت به تدریج شکوفا می گردد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تفوّق انگیزش های غریزی بر انگیزش های فطری تا بلوغ، حتمی است</w:t>
      </w:r>
      <w:r>
        <w:rPr>
          <w:rStyle w:val="FootnoteAnchor"/>
          <w:rtl w:val="true"/>
        </w:rPr>
        <w:footnoteReference w:id="229"/>
      </w:r>
      <w:r>
        <w:rPr>
          <w:rFonts w:ascii="IRNazanin" w:hAnsi="IRNazanin" w:eastAsia="IRNazanin"/>
          <w:color w:val="111111"/>
          <w:sz w:val="28"/>
          <w:sz w:val="28"/>
          <w:szCs w:val="28"/>
          <w:rtl w:val="true"/>
          <w:lang w:bidi="fa-IR"/>
        </w:rPr>
        <w:t>و فطرت از مدیریت غریزه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بلوغ معلوم می شود که این فرد دارای رشد کافی برای مدیریت اموال خود هست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رشد در مرحلۀ بلوغ و پس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أَمْوالَکُمُ الَّتی جَعَلَ اللَّهُ لَکُمْ قِیاماً وَ ارْزُقُوهُمْ فیها وَ اکْسُوهُمْ وَ قُولُوا لَهُمْ قَوْلاً مَعْرُوفا</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اموالتان را در اختیار سفیهان نگذارید اموالی که به حکم خدا مدیریت آن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هزینه زندگی آنان را؛ خوراک و پوشاک 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گفتار شایسته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کسی است که فاقد رشد فکری و عقلی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در حالی که مراد اموال خود شخص سفیه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عبارت برای این است که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حقوقی اسلام،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بخش تقسیم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مالکیت رقبۀ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تصرف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غیر رشید مالکیت رقبه دارد اما </w:t>
      </w:r>
    </w:p>
    <w:p>
      <w:pPr>
        <w:pStyle w:val="BookText"/>
        <w:rPr/>
      </w:pPr>
      <w:r>
        <w:rPr>
          <w:rFonts w:ascii="IRNazanin" w:hAnsi="IRNazanin" w:eastAsia="IRNazanin"/>
          <w:color w:val="111111"/>
          <w:sz w:val="28"/>
          <w:sz w:val="28"/>
          <w:szCs w:val="28"/>
          <w:rtl w:val="true"/>
          <w:lang w:bidi="fa-IR"/>
        </w:rPr>
        <w:t>مالکیت تصرف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جَعَلَ اللَّهُ لَکُمْ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موضوع است؛ یعنی اموال شخص سفیه که خداوند قیام در آن و مدیریت آن را در اختیار شما قرار داده، نه در اختیار خود سفیه</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همان قوّام است که در آیۀ اول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حقوقی اسلام، مالکیت محترم است و هر کسی مالک کار و مال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عین حال، هر مالی مال جامعه هم هست، و لذا کسی حق ندارد مال خود را تضییع کند و یا در یک امر غیر عقلانی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از گناهان کبیره است و مجازات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نظام حقوقی غربی که هر کس درباره مال خود هر تصرفی را بخواهد می تواند بکند، مثلاً اموال خود را به یک گربه یا سگ وقف کند و سند وقف را نیز در دفتر اسناد رسمی به ثبت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دچار خصلت تضییع مال به طور مستمر، باشد و با تذکر بر سر عقل و رشد نیاید، او مصداق سفیه است و حاکمیت او را از تصرف در اموالش محروم کرده و مطابق آیه بالا با او رفتار می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مدیریت خانواده نیز معیار رشد است اگر پدر فاقد رشد باشد، مدیریت به عهده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مادر نیز رشد کافی نداشته باشد نوبت به حاکمیت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میان فرزندی بالغ و دارای رشد باشد، بر حاکمیت واجب است که مدیریت خانواده را به عهدۀ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فقدان فرزند رشید، می تواند مدیریت آن خانواده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 و یا خود مستقیماً به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امکان وجود صالح المؤمنین، نباید خود مستقیماً اقدام کند</w:t>
      </w:r>
      <w:r>
        <w:rPr>
          <w:rFonts w:eastAsia="IRNazanin" w:cs="IRNazanin"/>
          <w:color w:val="111111"/>
          <w:sz w:val="28"/>
          <w:szCs w:val="28"/>
          <w:rtl w:val="true"/>
          <w:lang w:bidi="fa-IR"/>
        </w:rPr>
        <w:t>.</w:t>
      </w:r>
      <w:r>
        <w:rPr>
          <w:rStyle w:val="FootnoteAnchor"/>
          <w:rtl w:val="true"/>
        </w:rPr>
        <w:footnoteReference w:id="232"/>
      </w:r>
      <w:bookmarkStart w:id="280" w:name="pg5875_72365"/>
    </w:p>
    <w:p>
      <w:pPr>
        <w:pStyle w:val="BookText"/>
        <w:rPr/>
      </w:pPr>
      <w:bookmarkEnd w:id="28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لَهُمْ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فرد فاقد رشد، یک تکلیف واجب تشریع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از مدیریت مال خود محروم می گردد، نباید با تحکم، یا با بی اعتنائی، یا با بی احترامی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یک حق از حقوق خود را از دست داده، دیگر حقوق انسانی اش سرجای خود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او رفتار پسندیده شود</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281" w:name="__RefHeading___Toc5111203_581953129"/>
      <w:bookmarkStart w:id="282" w:name="_Toc103"/>
      <w:bookmarkEnd w:id="281"/>
      <w:r>
        <w:rPr>
          <w:rtl w:val="true"/>
        </w:rPr>
        <w:t>اصل پنجم</w:t>
      </w:r>
      <w:r>
        <w:rPr>
          <w:rtl w:val="true"/>
        </w:rPr>
        <w:t xml:space="preserve">: </w:t>
      </w:r>
      <w:r>
        <w:rPr>
          <w:rtl w:val="true"/>
        </w:rPr>
        <w:t>تصمیم با مدیر است</w:t>
      </w:r>
      <w:bookmarkEnd w:id="282"/>
    </w:p>
    <w:p>
      <w:pPr>
        <w:pStyle w:val="Heading4"/>
        <w:numPr>
          <w:ilvl w:val="3"/>
          <w:numId w:val="1"/>
        </w:numPr>
        <w:rPr/>
      </w:pPr>
      <w:bookmarkStart w:id="283" w:name="__RefHeading___Toc5111205_581953129"/>
      <w:bookmarkStart w:id="284" w:name="_Toc104"/>
      <w:bookmarkEnd w:id="283"/>
      <w:r>
        <w:rPr>
          <w:rtl w:val="true"/>
        </w:rPr>
        <w:t>بهره گیری از عنصر ایثار</w:t>
      </w:r>
      <w:bookmarkEnd w:id="284"/>
    </w:p>
    <w:p>
      <w:pPr>
        <w:pStyle w:val="BookText"/>
        <w:rPr/>
      </w:pPr>
      <w:r>
        <w:rPr>
          <w:rFonts w:ascii="IRNazanin" w:hAnsi="IRNazanin" w:eastAsia="IRNazanin"/>
          <w:color w:val="111111"/>
          <w:sz w:val="28"/>
          <w:sz w:val="28"/>
          <w:szCs w:val="28"/>
          <w:rtl w:val="true"/>
          <w:lang w:bidi="fa-IR"/>
        </w:rPr>
        <w:t>هر دو انسان، دو سلیقه دارند و گاهی در مسائل اساسی دو گزینۀ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لازمۀ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دو شخص دو طرز فکر دارند؛ انگیزش های درونی شان نیز با هم متفاوت است حتی زیبا شناسی شان با همدیگر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خانواده یعنی همسو و همجهت کردن خواسته ها و سلیقه های اعضای خانواده در تأمین نیازهای زندگی 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 کردن خواسته 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تزاحم میان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نمی شود مگر با نوعی تعدیل میان آن ها و تعدیل یعنی گوشه ای یا گوشه هائی از هر کدام از آن خواسته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تنها از برخی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آنچه حذف می شود، غلط ها باشند مسئله آسان و در مسیر 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همۀ آن ها تا حدودی از درستی برخوردارند که با حالت تساوی در عین متفاوت بودن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بین الصلاحین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 آید که ترجیح یکی 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لیکن شخص مدیر چاره ای غیر از گزینش یکی از آن دو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تردید کنار گذاشتن یکی و انتخاب دیگری، نسبت به آن که نظرش کنار گذاشته شده، عمل خلاف رشاد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است که باید مدیر خانواده از ایثار؛ این عنصر فطری که در نهاد انسان است استفاده کند تا کنار گذاشتن خواستۀ یک عضو به حساب ایثار او گذاشته شود، نه تحکم تلقی شود و نه بی اعتنائی، زیرا تحکم و بی اعتنائی به نظر فرد مدیریت شونده، لطمه 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 آن عضو، فرد بالغ باشد یا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مدیریت است، نه در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اصول خود را دارد و خود نیازمند نوع خاصی از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خانواده بر مبنای تربیتی که قبلاً انجام یافته، عمل می کند گرچه در مواردی هر دو مدیریت در کنار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مدیریت تربیتی، داشته های طبیعی و آفرینشی فرد تربیت شونده است، اما مبانی و ابزار مدیریت خانواده علاوه بر داشته های آفرینشی، داشته های حاصل از تربیت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تربیتی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مدیریت خانوادگی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آنهم بیشتر بر اساس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باشدهای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خواستۀ یک عضو، تراشیدن هر خواسته ای برای ایجاد تناسب و همسوئی در فاز ایثار، لازم گرفته که شخص مدیر میزان خدمت ایثارگری اعضا را بشناسد و متناسب با آن عمل کند تا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لطمه به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بی اعتنائی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خانواده در موارد تعارض خواسته ها و پیشنهادها، با بهره مندی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مهر و محبت میان اعضای خانواده گرچه به پیوند طبیعی مربوط است، اما این پیوند طبیعی در برابر تعارض و تضاد سلیقه ها، بینش ها، طرز تفکرها، شکننده است؛ روح غریزه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اصالت دارد قسمت درونی ایثار است که هم تقویت کنندۀ پیوند طبیعی است و هم منشأ مهر و محبت آگاهانه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مندی مدیر از روحیۀ ایثار نیز اگر بیش از توان کاربرد ایثار او باشد، مدیریت را با خطر رو به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مسائل خانواده نظرهای اعضا متفاوت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باید همۀ نظر ها را بداند یا بشنود، اما تصمیم نهایی را خودش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بدون دلیل از </w:t>
      </w:r>
    </w:p>
    <w:p>
      <w:pPr>
        <w:pStyle w:val="BookText"/>
        <w:rPr/>
      </w:pPr>
      <w:r>
        <w:rPr>
          <w:rFonts w:ascii="IRNazanin" w:hAnsi="IRNazanin" w:eastAsia="IRNazanin"/>
          <w:color w:val="111111"/>
          <w:sz w:val="28"/>
          <w:sz w:val="28"/>
          <w:szCs w:val="28"/>
          <w:rtl w:val="true"/>
          <w:lang w:bidi="fa-IR"/>
        </w:rPr>
        <w:t>یکی از آن ها،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دلیلی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گاهی خیلی کلی و بدون توضیح می شود و گاهی باید با توضیح همراه بشود، اما نه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تشخیص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 پیروی کند دیگر مدیر نیست بل خودش مدیریت شونده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باید مسلّم شود که تصمیم نهائی با مدیر است و این حق مدیریت است در برابر مسئولیت سنگینی که دارد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زن در خارج از منزل گاهی مورد اختلاف نظر می شود؛ مسئله باید مطرح شود؛ سخن ها شنیده شود و در بستر صمیمیت جاری گردد، نه در بستر ماهیت دادگاهی و کشاکش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خانواده دادگاه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بیان بینش ها حل نشود، نوبت به تصمیم مدیر می رسد و مطابق نظر او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زن در بیرون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زن باشد و خواه خواستۀ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در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حق مدیر که تصمیم نهایی با او است، یک استثناء 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در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زیر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خانواده ای مرد فاقد رشد کافی برای مدیریت رشادی خانواده باشد، در اینصورت استثنائی، زن مدیریت را به عهده می گیرد و در آن صورت تصمیم های نهایی با او و حق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خانم که در همۀ امور خانواده تصمیم نهایی با اوست در برخی موارد حق تصمیم ندارد از آنجمله است کار او در خارج 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 مالکیت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حتی اگر سفیه و یا احمق هم باشد مالک بضع زن است و حق دارد نسبت به مالکیت خود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خروج زن از خانه برای کار در بیرون، نقض این مالکیت است و این نقض یعنی نقض اصل و اساس آنچه خانواده نامیده می شود؛ زنی که مدیر خانواده است اگر این تحمیل را بکند اصل مدیریت خود را از بین برده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یعنی دیگر خانواده ای نیست که </w:t>
      </w:r>
      <w:bookmarkStart w:id="285" w:name="pg5875_72368"/>
    </w:p>
    <w:p>
      <w:pPr>
        <w:pStyle w:val="BookText"/>
        <w:rPr/>
      </w:pPr>
      <w:bookmarkEnd w:id="285"/>
      <w:r>
        <w:rPr>
          <w:rFonts w:ascii="IRNazanin" w:hAnsi="IRNazanin" w:eastAsia="IRNazanin"/>
          <w:color w:val="111111"/>
          <w:sz w:val="28"/>
          <w:sz w:val="28"/>
          <w:szCs w:val="28"/>
          <w:rtl w:val="true"/>
          <w:lang w:bidi="fa-IR"/>
        </w:rPr>
        <w:t>او آن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هر مسئلۀ دیگری که به این مالکیت مربوط باشد، تصمیم با مرد است گرچه فاقد رشد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خانواده پابرجا بماند، والاّ مسئله از اساس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خانوادۀ استثنائی، زن استثناءً مدیر است و تصمیمات نهایی با اوست به استثنای تصمیم های مربوط به مالکیت بضع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بهمین جهت آیه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را در قالب کلی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مواردی که زن قوّام خانواده باشد باز قوّامی مرد به طور کلی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ماهیت انسان در آفرینش وجودش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فمینیست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حساسیت مرد به بضع زن، زن نیز نسبت به بضع مرد حساسیت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کرد که سرانجام این بحث به یکی از سه صورت زیر است و صورت چهارمی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مرد بر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زن بر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هر کدام نسبت به بضع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مساوی است با حذف ماهیت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عامل ویرانگر است که جان خانواده در غرب مدرن را به احتضار رسانده بل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سنگینی و اهمیت این مسئولیت ها که مردها توان انجام آن ها را ندارند، زن را از برخی مسئولیت های اجتماعی معاف داشته است</w:t>
      </w:r>
      <w:r>
        <w:rPr>
          <w:rFonts w:eastAsia="IRNazanin" w:cs="IRNazanin"/>
          <w:color w:val="111111"/>
          <w:sz w:val="28"/>
          <w:szCs w:val="28"/>
          <w:rtl w:val="true"/>
          <w:lang w:bidi="fa-IR"/>
        </w:rPr>
        <w:t>:</w:t>
      </w:r>
    </w:p>
    <w:p>
      <w:pPr>
        <w:pStyle w:val="Heading4"/>
        <w:numPr>
          <w:ilvl w:val="3"/>
          <w:numId w:val="1"/>
        </w:numPr>
        <w:rPr/>
      </w:pPr>
      <w:bookmarkStart w:id="286" w:name="__RefHeading___Toc5111207_581953129"/>
      <w:bookmarkStart w:id="287" w:name="_Toc105"/>
      <w:bookmarkEnd w:id="286"/>
      <w:r>
        <w:rPr>
          <w:rtl w:val="true"/>
        </w:rPr>
        <w:t>حدیث</w:t>
      </w:r>
      <w:bookmarkEnd w:id="28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النِّسَاءِ أَذَانٌ وَ لَا إِقَامَةٌ وَ لَا جُمُعَةٌ وَ لَا جَمَاعَةٌ</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برای زن، اذان و اقامه، نماز جمعه و نماز جماعت،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المرئة بیتها</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مسجد زن، خانه 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مَسَاجِدِ نِسَائِکُمُ الْبُیُوت</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بهترین مسجد برای زنان تان، خانه های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الْمَرْأَةِ وَحْدَهَا فِی بَیْتِهَا کَفَضْلِ صَلَاتِهَا فِی الْجَمْعِ خَمْساً وَ عِشْرِینَ دَرَجَةً</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نماز زن در خانه اش دارای فضیلت نماز جماعت است با ضریب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یعنی اعلان و فراخواندن مردم با صدای بلند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نیز اعلان برپا شدن نماز است با صدائی که به همه جای محل نماز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با این کیفیت، از اصل و اساس برای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اول این نوع اذان و اقامه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امام صادق علیه السلام که جمیل بن دراج می گوید از آن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أَ عَلَیْهَا أَذَانٌ وَ إِقَامَةٌ؟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آیا برای زن اذان و اقامه تکلیف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برای زن در خانۀ خودش و برای خودش، نه برای اعلان به دیگران، جایز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تُؤَذِّنُ لِلصَّلَاةِ فَقَالَ حَسَنٌ إِنْ فَعَلَتْ وَ إِنْ لَمْ تَفْعَلْ أَجْزَأَهَا أَنْ تُکَبِّرَ وَ أَنْ تَشْهَدَ أَنْ لَا إِلَهَ إِلَّا اللَّهُ وَ أَنَّ مُحَمَّداً رَسُولُ اللَّه</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آیا جایز است زن اذان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بگوید، و اگر نگوید برایش کافی است که الله اکبر و شهادتین را بگوید</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5875_72371"/>
      <w:bookmarkStart w:id="289" w:name="pg5875_72371"/>
      <w:bookmarkEnd w:id="289"/>
    </w:p>
    <w:p>
      <w:pPr>
        <w:pStyle w:val="Heading3"/>
        <w:numPr>
          <w:ilvl w:val="2"/>
          <w:numId w:val="1"/>
        </w:numPr>
        <w:rPr/>
      </w:pPr>
      <w:bookmarkStart w:id="290" w:name="pg5875_72371"/>
      <w:bookmarkStart w:id="291" w:name="__RefHeading___Toc5111209_581953129"/>
      <w:bookmarkStart w:id="292" w:name="_Toc106"/>
      <w:bookmarkEnd w:id="290"/>
      <w:bookmarkEnd w:id="291"/>
      <w:r>
        <w:rPr>
          <w:rtl w:val="true"/>
        </w:rPr>
        <w:t>بخش سوم</w:t>
      </w:r>
      <w:r>
        <w:rPr>
          <w:rtl w:val="true"/>
        </w:rPr>
        <w:t xml:space="preserve">: </w:t>
      </w:r>
      <w:r>
        <w:rPr>
          <w:rtl w:val="true"/>
        </w:rPr>
        <w:t>مدیریت خاندان</w:t>
      </w:r>
      <w:bookmarkEnd w:id="29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3" w:name="__RefHeading___Toc5111211_581953129"/>
      <w:bookmarkStart w:id="294" w:name="_Toc107"/>
      <w:bookmarkEnd w:id="293"/>
      <w:r>
        <w:rPr>
          <w:rtl w:val="true"/>
        </w:rPr>
        <w:t>مدیریت خاندان</w:t>
      </w:r>
      <w:bookmarkEnd w:id="29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عبارت است از چند یا چندین خانواده که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نطفۀ نیائی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باشند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ماهیت و طبیعت غریزی انسان، مقتضی ناسیونالیسم نسلی و نژادی است، حتی در دنیای دمکراتیک امروزی نطفه و نسل یکی از منشأ های حقوق بین الملل است؛ نسل و نژاد یکی از عوامل تعیین کنندۀ مرزها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مبتنی بر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می آید نباید آن را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 بل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حد مدیریت خاندان نمی ماند پیش می رود؛ آبستن است می زاید؛ فرزندش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و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شناخته نشده تا مدیریتی برای آن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عرصۀ حقوقی هیچ حقی به محور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خود خاندان و نه به خانواده هائی که عضو آن هستند و نه به افرادی که در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 محورهای حقوق و مدیریت، تطابق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 هر جا که حق و حقوقی هست، در آن جا مدیریت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هرجا که حقوقی نیست، مدیریت هم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مکتب، محور حقوق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انسانی حق و حقوقی دارد، مدیریتش نیز با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است، و خانواده یک پدیدۀ صرفاً قراردادی نیست بل ریشه در روح فطرت انسان دارد، پس خانواده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است و مدیریت آن با پدر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جامعه که از خانواده های ذی حقوق تشکیل می یابد دارای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مکتب نه اصالت جامعه درست است و نه 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دارای اصالت و بر اساس این اصالت دارای حقوق و بر اساس همین حقوق دارای مدیریت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است مسئله در میان فرد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سه در جای خود اصالت دارند و اصالت هیچکدام مزاحم و معارض اصالت دیگری نیست، بل در طول همدیگر و مکمل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جایی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دوآلیسم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دوآلیسم در جائی هست که تزاحم و تعارض باشد که لزوماً و الزاماً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و 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جائی که نه تناقض، نه تعارض و نه تزاحم هست،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چیزی به نام خاندان به رسمیت شناخته نمی شود تا حقوقی داشته باشد و در ملازمۀ آن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چرائی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هم دارای روح غریزه است و هم دارای روح فطرت، هم حقوق غریزی دارد و هم حقوق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نیز پدیده ای است که منشأ آن هم روح غریزه است و هم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حیوان فاقد روح فطرت است فاقد خانواده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برگشتِ مسئله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یک روح بیش از حیوان دارد و این روح منشأ خانواده، جامعه، تاریخ، حقوق، هنجار و ناهنجار، باید 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زیبا شناسی و زیبا خواهی، حیاء، پشیمانی، و هر آنچه انسان دارد و حیوان فاقد آن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به نام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از این جهت از ناحیۀ روح فطرت پشتیبانی نمی شود بل ذات آن هیچ رابطه ای با فطرت ندارد؛ در میان فطریات پدیده ای به نام خاندان وجود ندارد؛ خاندان فاقد شخصیت فطری است گرچه انگیزش های غریزی، تشخصی به آن داده باشند که داده اند و تاریخ را در بستر سلطنت و شاهنشاهی جاری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خاندان فاقد شخصیت فطری است، فاقد حقوق هم هست، پس فاقد مدیریت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حق و حقوق، روح فطرت است و لذا در عالم حیوانی چیزی به نام حق و حقوق وجود ندارد؛ همه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شود خاندان نیز حقوقی دارد، این حقوق با حقوق جامعه متزاحم، متعارض و متناقض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تجربۀ تاریخی بشر است که سلطنت نهادی است که از خاندان گرائی متولد می گردد و امروز همۀ عاقلان سلطنت را محکوم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 علیه حقوق جامعه است</w:t>
      </w:r>
      <w:r>
        <w:rPr>
          <w:rStyle w:val="FootnoteAnchor"/>
          <w:rtl w:val="true"/>
        </w:rPr>
        <w:footnoteReference w:id="244"/>
      </w:r>
      <w:r>
        <w:rPr>
          <w:rFonts w:ascii="IRNazanin" w:hAnsi="IRNazanin" w:eastAsia="IRNazanin"/>
          <w:color w:val="111111"/>
          <w:sz w:val="28"/>
          <w:sz w:val="28"/>
          <w:szCs w:val="28"/>
          <w:rtl w:val="true"/>
          <w:lang w:bidi="fa-IR"/>
        </w:rPr>
        <w:t>و بر علیه حقوق افراد است،</w:t>
      </w:r>
      <w:r>
        <w:rPr>
          <w:rStyle w:val="FootnoteAnchor"/>
          <w:rtl w:val="true"/>
        </w:rPr>
        <w:footnoteReference w:id="245"/>
      </w:r>
      <w:r>
        <w:rPr>
          <w:rFonts w:ascii="IRNazanin" w:hAnsi="IRNazanin" w:eastAsia="IRNazanin"/>
          <w:color w:val="111111"/>
          <w:sz w:val="28"/>
          <w:sz w:val="28"/>
          <w:szCs w:val="28"/>
          <w:rtl w:val="true"/>
          <w:lang w:bidi="fa-IR"/>
        </w:rPr>
        <w:t>و در بینش اسلام نیز بر علیه حقوق فرد، خانواده و جامعه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پس خاندان یک پدیدۀ صرفاً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نامشروع است که لباس حقوقی به خود می گیرد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زندگی شهری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قبیله 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ضد 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و یک اصل بس بزرگ اجتماعی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 از قبیله به شهر و 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هجرت از شهر به قبیله با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گناه کبیره شناخته شده است؛ یعنی در ردیف جنایات بزرگ مانند قتل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موضوع منفوری نه دارای حقوق است و نه استحقاقی برای مدیریت دارد، بل مدیریت آن نیز یک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جامعه شناسی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الْأَعْرابُ أَشَدُّ کُفْراً وَ نِفاقاً وَ أَجْدَرُ أَلاَّ یَعْلَمُوا حُدُودَ ما أَنْزَلَ اللَّهُ عَلی رَسُولِهِ</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کفر و نفاق در عشایر شدیدتر از دیگران است و زمینۀ فکری آنان برای درک قرآن که خداوند نازل کرده ناسازگارتر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اولاگوئه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اسپانیائی؛</w:t>
      </w:r>
      <w:r>
        <w:rPr>
          <w:rStyle w:val="FootnoteAnchor"/>
          <w:rtl w:val="true"/>
        </w:rPr>
        <w:footnoteReference w:id="248"/>
      </w:r>
      <w:r>
        <w:rPr>
          <w:rFonts w:ascii="IRNazanin" w:hAnsi="IRNazanin" w:eastAsia="IRNazanin"/>
          <w:color w:val="111111"/>
          <w:sz w:val="28"/>
          <w:sz w:val="28"/>
          <w:szCs w:val="28"/>
          <w:rtl w:val="true"/>
          <w:lang w:bidi="fa-IR"/>
        </w:rPr>
        <w:t>قرآن در عشایری ترین جامعه آمده اما مدنی ترین آئین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بزرگترین امتیازات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یعنی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همگی بدون استثناء در نکوهش قبیله گرائی است که در هر کدام، خصلتی از خصایل زندگی عشایری آمده که لازمۀ آن گونه زیستن است و یا همراه با نگرش نکوهش آمیز و تحقیر آمیز به آن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فِی الدِّینِ فَإِنَّهُ مَنْ لَمْ یَتَفَقَّهْ مِنْکُمْ فِی الدِّینِ فَهُوَ أَعْرَابِی</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به دین شناسی بپردازید، زیرا کسی از شما که در دین به شناخت نپردازد، او اعرابی و عشایری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بِالتَّفَقُّهِ فِی دِینِ اللَّهِ وَ لَا تَکُونُوا أَعْرَاباً</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بر شما باد کوشش در شناخت دین خدا، و همسنخ اعراب و عشایر نباشید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حدیث ها، قبیله گرائی را مانع شناخت گرائی و مانع علم و دانش می دانند</w:t>
      </w:r>
      <w:r>
        <w:rPr>
          <w:rFonts w:eastAsia="IRNazanin" w:cs="IRNazanin"/>
          <w:color w:val="111111"/>
          <w:sz w:val="28"/>
          <w:szCs w:val="28"/>
          <w:rtl w:val="true"/>
          <w:lang w:bidi="fa-IR"/>
        </w:rPr>
        <w:t xml:space="preserve">. </w:t>
      </w:r>
      <w:bookmarkStart w:id="295" w:name="pg5875_72377"/>
    </w:p>
    <w:p>
      <w:pPr>
        <w:pStyle w:val="BookText"/>
        <w:rPr/>
      </w:pPr>
      <w:bookmarkEnd w:id="295"/>
      <w:r>
        <w:rPr>
          <w:rFonts w:ascii="IRNazanin" w:hAnsi="IRNazanin" w:eastAsia="IRNazanin"/>
          <w:color w:val="111111"/>
          <w:sz w:val="28"/>
          <w:sz w:val="28"/>
          <w:szCs w:val="28"/>
          <w:rtl w:val="true"/>
          <w:lang w:bidi="fa-IR"/>
        </w:rPr>
        <w:t>برای هر متخصص جامعه شناسی و روان شناسی اجتماعی روشن است که خاندان گرائی یکی از موانع رشد فکری و علمی است</w:t>
      </w:r>
      <w:r>
        <w:rPr>
          <w:rFonts w:eastAsia="IRNazanin" w:cs="IRNazanin"/>
          <w:color w:val="111111"/>
          <w:sz w:val="28"/>
          <w:szCs w:val="28"/>
          <w:rtl w:val="true"/>
          <w:lang w:bidi="fa-IR"/>
        </w:rPr>
        <w:t>.</w:t>
      </w:r>
    </w:p>
    <w:p>
      <w:pPr>
        <w:pStyle w:val="Heading4"/>
        <w:numPr>
          <w:ilvl w:val="3"/>
          <w:numId w:val="1"/>
        </w:numPr>
        <w:rPr/>
      </w:pPr>
      <w:bookmarkStart w:id="296" w:name="__RefHeading___Toc5111213_581953129"/>
      <w:bookmarkStart w:id="297" w:name="_Toc108"/>
      <w:bookmarkEnd w:id="296"/>
      <w:r>
        <w:rPr>
          <w:rtl w:val="true"/>
        </w:rPr>
        <w:t>رشاد</w:t>
      </w:r>
      <w:bookmarkEnd w:id="297"/>
    </w:p>
    <w:p>
      <w:pPr>
        <w:pStyle w:val="BookText"/>
        <w:rPr/>
      </w:pPr>
      <w:r>
        <w:rPr>
          <w:rFonts w:ascii="IRNazanin" w:hAnsi="IRNazanin" w:eastAsia="IRNazanin"/>
          <w:color w:val="111111"/>
          <w:sz w:val="28"/>
          <w:sz w:val="28"/>
          <w:szCs w:val="28"/>
          <w:rtl w:val="true"/>
          <w:lang w:bidi="fa-IR"/>
        </w:rPr>
        <w:t xml:space="preserve">به شرح رفت که هدف از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مدیریت عشایری نه تنها فاقد رشاد است بل ذاتاً و ماهیتاً ضد رشاد است؛ عشیره را در یک چهارچوبه ای از تعصبات قالب گیری می کند، فکر و اندیشۀ آنان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آیه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قالبی بار می آورد؛ عرصۀ اندیشه تنگ می گردد، برای رشد فکری، علمی، هنری و صنعتی فرصتی نمی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بالاترین و قدرتمندترین و توسعه یافته ترین جامعۀ قبیله ای جامعه فرعونی مصر است که فرعون مدعی رشاد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فِرْعَوْنُ ما أُریکُمْ إِلاَّ ما أَری وَ ما أَهْدیکُمْ إِلاَّ سَبیلَ الرَّشاد</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راهی به شما ارائه نمی دهم مگر آنچه بینش خودم است و هدایت نمی کنم شما را مگر به راه 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فَاتَّبَعُوا أَمْرَ فِرْعَوْنَ وَ ما أَمْرُ فِرْعَوْنَ بِرَشید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پیروی کردند از امر فرعون در حالی که امر فرعون فاقد رشاد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خود برای خویش قوانین صرفاً طبیعی دارد قوانینی که امکانی برای قوانین مدنی نمی دهد</w:t>
      </w:r>
      <w:r>
        <w:rPr>
          <w:rFonts w:eastAsia="IRNazanin" w:cs="IRNazanin"/>
          <w:color w:val="111111"/>
          <w:sz w:val="28"/>
          <w:szCs w:val="28"/>
          <w:rtl w:val="true"/>
          <w:lang w:bidi="fa-IR"/>
        </w:rPr>
        <w:t>.</w:t>
      </w:r>
    </w:p>
    <w:p>
      <w:pPr>
        <w:pStyle w:val="Heading4"/>
        <w:numPr>
          <w:ilvl w:val="3"/>
          <w:numId w:val="1"/>
        </w:numPr>
        <w:rPr/>
      </w:pPr>
      <w:bookmarkStart w:id="298" w:name="__RefHeading___Toc5111215_581953129"/>
      <w:bookmarkStart w:id="299" w:name="_Toc109"/>
      <w:bookmarkEnd w:id="298"/>
      <w:r>
        <w:rPr>
          <w:rtl w:val="true"/>
        </w:rPr>
        <w:t>خاندان در شهر</w:t>
      </w:r>
      <w:bookmarkEnd w:id="299"/>
    </w:p>
    <w:p>
      <w:pPr>
        <w:pStyle w:val="BookText"/>
        <w:rPr/>
      </w:pPr>
      <w:r>
        <w:rPr>
          <w:rFonts w:ascii="IRNazanin" w:hAnsi="IRNazanin" w:eastAsia="IRNazanin"/>
          <w:color w:val="111111"/>
          <w:sz w:val="28"/>
          <w:sz w:val="28"/>
          <w:szCs w:val="28"/>
          <w:rtl w:val="true"/>
          <w:lang w:bidi="fa-IR"/>
        </w:rPr>
        <w:t>زندگی شهری به هر صورت، زندگی مدنی است، اما از نظر بافت و نظام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 بافت و نظام اجتماعی که در آن، فرد واحد خانواده، و خانواده واحد قبیله، و قبیله واحد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همه شهرهائی که در قرون اولیۀ تاریخ بوده اند، و مانند اکثر شهرهائی که در قرون وسطی و مانند خیلی از شهرهائی که پس از آن بوده اند و امروز نیز می توان نمونه هائی برای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جامعه مکه در عصر نزول قرآن همین ماهیت را داشت و قبایلی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بنی امیّه، بنی زهره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آن بودند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و کرم؛ شرافت و کرامت هر کس را شرافت و کرامت قبیله اش، تعیین می کرد؛ </w:t>
      </w:r>
      <w:bookmarkStart w:id="300" w:name="pg5875_72378"/>
    </w:p>
    <w:p>
      <w:pPr>
        <w:pStyle w:val="BookText"/>
        <w:rPr/>
      </w:pPr>
      <w:bookmarkEnd w:id="300"/>
      <w:r>
        <w:rPr>
          <w:rFonts w:ascii="IRNazanin" w:hAnsi="IRNazanin" w:eastAsia="IRNazanin"/>
          <w:color w:val="111111"/>
          <w:sz w:val="28"/>
          <w:sz w:val="28"/>
          <w:szCs w:val="28"/>
          <w:rtl w:val="true"/>
          <w:lang w:bidi="fa-IR"/>
        </w:rPr>
        <w:t>کسی برتر بود که فردی از قبیلۀ پرجمعیت، پر ثروت و پر زور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آمد و خاندان و قبیله را از سلسلۀ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برانداخت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با کرامت ترین شما در نزد خدا با تقواترین شما است، از هر تخمه؛ نطفه، و خاندان باشد و یا اساساً مانند بلال حبشی برای او هیچ خاندانی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فرد را واحد خانواده و خانواده را مستقیماً واحد جامعه قرار داد بدون نقشی که به خاندان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کرامت خاندانی و قبیله ای را چنان تحقیر می کند که دربارۀ بزرگان شان که به دوزخ می روند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عذاب دوزخ را بچش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عزیز و با کرامت می پنداشتی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یک سورۀ مستقل دربارۀ ابولهب آمده که از خاندان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آن مردم بدتر از ابولهب کسی نبود، چرا فقط دربارۀ او یک سورۀ مستقل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برای حذف خاندان از واحد جامعه بوده است</w:t>
      </w:r>
      <w:r>
        <w:rPr>
          <w:rFonts w:eastAsia="IRNazanin" w:cs="IRNazanin"/>
          <w:color w:val="111111"/>
          <w:sz w:val="28"/>
          <w:szCs w:val="28"/>
          <w:rtl w:val="true"/>
          <w:lang w:bidi="fa-IR"/>
        </w:rPr>
        <w:t>.</w:t>
      </w:r>
    </w:p>
    <w:p>
      <w:pPr>
        <w:pStyle w:val="Heading4"/>
        <w:numPr>
          <w:ilvl w:val="3"/>
          <w:numId w:val="1"/>
        </w:numPr>
        <w:rPr/>
      </w:pPr>
      <w:bookmarkStart w:id="301" w:name="__RefHeading___Toc5111217_581953129"/>
      <w:bookmarkStart w:id="302" w:name="_Toc110"/>
      <w:bookmarkEnd w:id="301"/>
      <w:r>
        <w:rPr>
          <w:rtl w:val="true"/>
        </w:rPr>
        <w:t>توتم پرستی</w:t>
      </w:r>
      <w:bookmarkEnd w:id="30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قبیله گرائی هرگز نمی تواند از توتم بی نیاز باشد؛ بالاخره هر قبیله ای نیازمند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آرم ها به صورت بت ها مجسم می گشتند، نه فقط در میان عرب جاهلی بل در تاریخ، هیچ مردمی در جهان، فاقد توتم نبوده؛ در میان مردمان مختلف که در تاریخ می شناسیم، ایرانیان پیش از اسلام از این جهت بهترین مردمان بوده اند که بت را نمی پرستیدند اما آنان نیز بت پرستی تلطیف شده ای داشتند؛ آن گاو بالدار و آن عقاب پر هیبت چیست که در سرستون های تخت جمشید جا خوش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هخامنشیان نماد هر قوم و قبیله را که تحت حکومت و مدیریت شان بود، در آن جا جمع کرده بودند</w:t>
      </w:r>
      <w:r>
        <w:rPr>
          <w:rFonts w:eastAsia="IRNazanin" w:cs="IRNazanin"/>
          <w:color w:val="111111"/>
          <w:sz w:val="28"/>
          <w:szCs w:val="28"/>
          <w:rtl w:val="true"/>
          <w:lang w:bidi="fa-IR"/>
        </w:rPr>
        <w:t>.</w:t>
      </w:r>
      <w:r>
        <w:rPr>
          <w:rStyle w:val="FootnoteAnchor"/>
          <w:rtl w:val="true"/>
        </w:rPr>
        <w:footnoteReference w:id="255"/>
      </w:r>
      <w:bookmarkStart w:id="303" w:name="pg5875_72379"/>
    </w:p>
    <w:p>
      <w:pPr>
        <w:pStyle w:val="BookText"/>
        <w:rPr/>
      </w:pPr>
      <w:bookmarkEnd w:id="303"/>
      <w:r>
        <w:rPr>
          <w:rFonts w:ascii="IRNazanin" w:hAnsi="IRNazanin" w:eastAsia="IRNazanin"/>
          <w:color w:val="111111"/>
          <w:sz w:val="28"/>
          <w:sz w:val="28"/>
          <w:szCs w:val="28"/>
          <w:rtl w:val="true"/>
          <w:lang w:bidi="fa-IR"/>
        </w:rPr>
        <w:t>همین امروز هم پرچم هر جامعه ای یک نماد، یک بت تلطیف شده و یک توتم است؛</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با این که بافت اجتماعی و نظام جامعۀ شان عشیره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اسلام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مرزها را به رسمیت می شناسد و نه پرچم 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ما تو را نفرستادیم مگر برای همۀ مردمان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جامعۀ آرمانی اسلام 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جامعۀ واحد جهانی است، و اینک همۀ دانشمندان جامعه شناس و تحلیل گرانِ روند تاریخ، اجماعاً باور دارند که مردم جهان به سوی یک جامعۀ واحد پیش می روند و از آن جمله است نوشته های آلوین تافلر که خود از وابستگان کاخ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بحث را در آخرین فصل این کتاب پیگیری خواهیم کرد و در این جا همین قدر کافی است</w:t>
      </w:r>
      <w:r>
        <w:rPr>
          <w:rFonts w:eastAsia="IRNazanin" w:cs="IRNazanin"/>
          <w:color w:val="111111"/>
          <w:sz w:val="28"/>
          <w:szCs w:val="28"/>
          <w:rtl w:val="true"/>
          <w:lang w:bidi="fa-IR"/>
        </w:rPr>
        <w:t>.</w:t>
      </w:r>
    </w:p>
    <w:p>
      <w:pPr>
        <w:pStyle w:val="Heading4"/>
        <w:numPr>
          <w:ilvl w:val="3"/>
          <w:numId w:val="1"/>
        </w:numPr>
        <w:rPr/>
      </w:pPr>
      <w:bookmarkStart w:id="304" w:name="__RefHeading___Toc5111219_581953129"/>
      <w:bookmarkStart w:id="305" w:name="_Toc111"/>
      <w:bookmarkEnd w:id="304"/>
      <w:r>
        <w:rPr>
          <w:rtl w:val="true"/>
        </w:rPr>
        <w:t>یک مسئولیت بدون مدیریت</w:t>
      </w:r>
      <w:bookmarkEnd w:id="305"/>
    </w:p>
    <w:p>
      <w:pPr>
        <w:pStyle w:val="BookText"/>
        <w:rPr/>
      </w:pPr>
      <w:r>
        <w:rPr>
          <w:rFonts w:ascii="IRNazanin" w:hAnsi="IRNazanin" w:eastAsia="IRNazanin"/>
          <w:color w:val="111111"/>
          <w:sz w:val="28"/>
          <w:sz w:val="28"/>
          <w:szCs w:val="28"/>
          <w:rtl w:val="true"/>
          <w:lang w:bidi="fa-IR"/>
        </w:rPr>
        <w:t xml:space="preserve">با این همه، برخورد اسلام با خاندان،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تبری به دست بگیرد و اشتراک نسلی را از ریشه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چیزی از خاندان باقی می گذارد؛ اثری از انگیزش غریزی نگه می دارد که همان اثر در خدمت فطرت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مرحلۀ خاندان باز غریزه را نادیده نمی گیرد بل به عنوان ابزار از آن برای امور فطری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گرائی و ملوک الطوایفی را نمی پذیرد؛ هیچ فردی را به عنوان مدیر یا رئیس خاندان به رسمیت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فامیل های نزدیک هر فرد را در رفتارهای آن فرد مسئول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فامیل های نزدیک، هیچ ریاست یا مدیریتی بر آن فرد ندارند، با این حال در برابر برخی از رفتارهای او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بدون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متوجه یک فرد نیست تا روند آن موجب زمینۀ ریاست و مدیریت آن فرد بر فرد دیگر، 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مسئولیتِ بدون مدیریت، تنها دربارۀ نوعی از دیه ها است؛ اگر فردی </w:t>
      </w:r>
    </w:p>
    <w:p>
      <w:pPr>
        <w:pStyle w:val="BookText"/>
        <w:rPr/>
      </w:pPr>
      <w:r>
        <w:rPr>
          <w:rFonts w:ascii="IRNazanin" w:hAnsi="IRNazanin" w:eastAsia="IRNazanin"/>
          <w:color w:val="111111"/>
          <w:sz w:val="28"/>
          <w:sz w:val="28"/>
          <w:szCs w:val="28"/>
          <w:rtl w:val="true"/>
          <w:lang w:bidi="fa-IR"/>
        </w:rPr>
        <w:t xml:space="preserve">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دیۀ مقتول به عهدۀ فامیل های نزدیک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اسلام چهارچوبه های خاندان و قبیله را از ریشه و اساس برنمی کَند؛ در جامعه سازی و مدنیت آفرینی دچار افراط نمی شود تا ماهیت جامعه بر علیه ماهیت جامعه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جوامعی که در دموکراتیزه به افراط رفته اند، روح شخصیت جامعه رنجور گشته، و جامعه از شخصیت تهی می گردد؛ فردی در آپارتمان خودش میمیرد، وقتی همسایه ها و مردم از مرگ او خبردار می شوند که بوی تعفنش فراگیر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بود، حقوق داشت، حیثیت و آبرو داشت، اینک به جیفۀ متعفن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شخصیت چنین جامعه ای دچار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دیه بر عاقله،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نظارت فامیل بر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خطائی 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اکثریت قریب به اتفاق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 ابالی گری فرد قاتل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نزدیک فامیل باید بر همدیگر نظارت داشته باشند تا فردی از آنان به این انحراف نیفتد؛ تذکر دهند؛ هدایتش کنند؛ پند و اندرزش بدهند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نظارت است نه مدیریت، آنهم نظارت افراد متعدد بر همدیگر است؛ یعنی دوجانبه و متقابل است نه یک جانبه که یکی ناظر باشد و دیگری تحت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مدیریت که یکی مدیر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مدیریت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بدون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تنها در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برای اینکه جرم های دیگر ممکن است از هر کسی صادر 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بالاترین 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بِغَیْرِ نَفْسٍ أَوْ فَسادٍ فِی الْأَرْضِ فَکَأَنَّما قَتَلَ النَّاسَ جَمیعاً</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هیچ جرمی با این تعبیر عنوان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تنها در قتل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هدف پیشگیری از قتل است، اگر دیۀ قتل عمد هم به عهدۀ فامیل باشد هر قاتلی به راحتی به قتل های متعدد می پردازد زیرا خود را از قصاص یا دیه مصون می داند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بدون مدیریت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نطفۀ مشترک 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کلی ریشه </w:t>
      </w:r>
    </w:p>
    <w:p>
      <w:pPr>
        <w:pStyle w:val="BookText"/>
        <w:rPr/>
      </w:pPr>
      <w:r>
        <w:rPr>
          <w:rFonts w:ascii="IRNazanin" w:hAnsi="IRNazanin" w:eastAsia="IRNazanin"/>
          <w:color w:val="111111"/>
          <w:sz w:val="28"/>
          <w:sz w:val="28"/>
          <w:szCs w:val="28"/>
          <w:rtl w:val="true"/>
          <w:lang w:bidi="fa-IR"/>
        </w:rPr>
        <w:t xml:space="preserve">کن نمی کند تا جامعه سازی علیه ماهیت جامعه شود و روند مدنیت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انسان ها از حال و احوال همدیگر بی خبر و نسبت به همدیگر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همدردی مانند جامعۀ سوئد امروزی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یک اصل دیگر دارد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دیه بر عاقله میان فقهاء اختلاف نظر هست که آیا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فامیل های مادری هم هست یا فقط به محور فامیل پدری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مسئلۀ صلۀ رحم همان طور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را بر عهده دارد، مسئلۀ نطفۀ مشترک و تبار مشترک پدری محور نیست بل به جای آن رحم قرار دارد که هم شامل فامیل پدری می شود و هم فامیل مادری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صلۀ رحم یعنی باید افراد فامیل از حال و احوال همدیگر اطلاع داشته باشند؛ از درد و رنج و از مشکلات همدیگر غافل نباشند، بدون این که بر همدیگر ریاست یا مدیریت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این دایرۀ رحم تا کجاست؟ نظرهای متعددی ابراز شده 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محدودۀ این رحم،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شعاع رحم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کند، وقتی که گسترۀ فامیل از مصداق خاندان تجاوز کند و به طایفه برسد، دیگر این اصطلاح رحم بر آن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صدالبته باید توجه داشت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جا بحث می شود غیر از آن خاندان است که در سطرهای بالا عنوان می شد، زیرا در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نطفۀ تبار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هستۀ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رحم مادر هستۀ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 برای افراد مشمول رحم، عدد و رقم معین داد، بهترین تعیین کنندۀ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سلامت شخصیت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محور برای دلسوزی هست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اعضای خانواده به همدیگر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آیاتِهِ أَنْ خَلَقَ لَکُمْ مِنْ أَنْفُسِکُمْ أَزْواجاً </w:t>
      </w:r>
    </w:p>
    <w:p>
      <w:pPr>
        <w:pStyle w:val="BookText"/>
        <w:rPr/>
      </w:pPr>
      <w:r>
        <w:rPr>
          <w:rFonts w:ascii="Amiri" w:hAnsi="Amiri" w:eastAsia="Amiri" w:cs="Amiri"/>
          <w:color w:val="111111"/>
          <w:sz w:val="28"/>
          <w:sz w:val="28"/>
          <w:szCs w:val="28"/>
          <w:rtl w:val="true"/>
          <w:lang w:bidi="ar-SA"/>
        </w:rPr>
        <w:t>لِتَسْکُنُوا إِلَیْها وَ جَعَلَ بَیْنَکُمْ مَوَدَّةً وَ رَحْمَةً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و از نشانه های او این است که همسرانی از جنس خودتان برای شما آفرید تا در کنارشان آرامش یابید، و در میان تان مودت و دلسوزی قرار داد، در این، نشانه هائی است برای افراد اندیشمند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ای که اساس آن مبتنی بر دلسوزی نباشد، خانواده نیست یعنی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مانند آنچه امروز در زندگی اکثریت مردم سوئد مشاهده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مشترک در زیر یک 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نیست، بل یک پدیدۀ صرفاً قراردادی و صرفاً غریزی است و لذا متزلزل و بی دوام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انسان ها بر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دلسوزی هر انسان بر هر انسان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دلسوز، آفریده شده، دلسوزی از انگیزش های فطری انسان است، انسان سالم نمی تواند نسبت به درد و رنج دیگران بی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اعلای انسان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فقط بر کل عالم انسان دلسوز است بل بر همۀ عالمیان حتی بر عالم گیاه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معنی اتم بر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دلسوز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و اساساً قرآن برای دلسوزی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جِئْناهُمْ بِکِتابٍ فَصَّلْناهُ عَلی عِلْمٍ هُدیً وَ رَحْمَةً لِقَوْمٍ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عَلَیْکَ الْکِتابَ إِلاَّ لِتُبَیِّنَ لَهُمُ الَّذِی اخْتَلَفُوا فیهِ وَ هُدیً وَ رَحْمَةً لِقَوْمٍ یُؤْمِنُون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و رحمت در فاصله دو ردیف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خانواده با جامعه، یک دایرۀ </w:t>
      </w:r>
      <w:bookmarkStart w:id="306" w:name="pg5875_72383"/>
    </w:p>
    <w:p>
      <w:pPr>
        <w:pStyle w:val="BookText"/>
        <w:rPr/>
      </w:pPr>
      <w:bookmarkEnd w:id="306"/>
      <w:r>
        <w:rPr>
          <w:rFonts w:ascii="IRNazanin" w:hAnsi="IRNazanin" w:eastAsia="IRNazanin"/>
          <w:color w:val="111111"/>
          <w:sz w:val="28"/>
          <w:sz w:val="28"/>
          <w:szCs w:val="28"/>
          <w:rtl w:val="true"/>
          <w:lang w:bidi="fa-IR"/>
        </w:rPr>
        <w:t>دیگر باز کرده به نام دایرۀ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همیشه دو اصل را در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اصول طبیعت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همۀ اصول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غرایز و فطریات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محفوظ باشند لیکن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های غریزی باید تحت مدیریت روح فطرت، جهتمند باشند، نه بدون جهت و هرزه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روح فطرت و روح غریزه هماهنگ و با هم آن را اقناع می کنند، صلۀ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دلسوزی های اجتماعی که فطرت طالب آن است و غریزه مخالف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تعریفی که آقایان پاراتو و ماکیاول،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دهند، تعریفی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رفتار عقلانی، زیرا که عقل ابزارِ کار روح فطرت است، و ابزارِ کار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اسلام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صلۀ رحم یک مسئولیت است بدون ریاست و بدون مدیریت شخص صله کننده بر شخص صله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در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عرصۀ منشأ حقوق، انسان شناسی، روان شناسی اجتماعی و سرانجام به جامعه شناسی، رسید و به مخاطبان این جزوه با رشته های تخصصی دیگر مربوط گشت، برای این که تا حدودی بحث مان در خارج از مدیریت نیز کامل شود، احساس می کنم که لازم است مقاله ای را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این جانب، نگاشته ام، در این جا بیاورم گرچه بحث اختصاصی حقوقی باشد نه مدیریت</w:t>
      </w:r>
      <w:r>
        <w:rPr>
          <w:rFonts w:eastAsia="IRNazanin" w:cs="IRNazanin"/>
          <w:color w:val="111111"/>
          <w:sz w:val="28"/>
          <w:szCs w:val="28"/>
          <w:rtl w:val="true"/>
          <w:lang w:bidi="fa-IR"/>
        </w:rPr>
        <w:t>:</w:t>
      </w:r>
    </w:p>
    <w:p>
      <w:pPr>
        <w:pStyle w:val="Heading4"/>
        <w:numPr>
          <w:ilvl w:val="3"/>
          <w:numId w:val="1"/>
        </w:numPr>
        <w:rPr/>
      </w:pPr>
      <w:bookmarkStart w:id="307" w:name="__RefHeading___Toc5111221_581953129"/>
      <w:bookmarkStart w:id="308" w:name="_Toc112"/>
      <w:bookmarkEnd w:id="307"/>
      <w:r>
        <w:rPr>
          <w:rtl w:val="true"/>
        </w:rPr>
        <w:t>دیه بر عاقله</w:t>
      </w:r>
      <w:bookmarkEnd w:id="30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مقدمۀ این مجلد لازم بود مطالب متعددی بیان شود، اما چون همۀ آن ها </w:t>
      </w:r>
    </w:p>
    <w:p>
      <w:pPr>
        <w:pStyle w:val="BookText"/>
        <w:rPr/>
      </w:pPr>
      <w:r>
        <w:rPr>
          <w:rFonts w:ascii="IRNazanin" w:hAnsi="IRNazanin" w:eastAsia="IRNazanin"/>
          <w:color w:val="111111"/>
          <w:sz w:val="28"/>
          <w:sz w:val="28"/>
          <w:szCs w:val="28"/>
          <w:rtl w:val="true"/>
          <w:lang w:bidi="fa-IR"/>
        </w:rPr>
        <w:t xml:space="preserve">در یک مقدمه نمی گنجد تنها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بحثی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جراحاتی که دیۀ آن ها از ناحیه شرع تعیین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بحثی به محور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فقیه مسؤلیت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شخصیت های مهم و متعددی از فقهاء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تشریع 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w:t>
      </w:r>
      <w:r>
        <w:rPr>
          <w:rStyle w:val="FootnoteAnchor"/>
          <w:rtl w:val="true"/>
        </w:rPr>
        <w:footnoteReference w:id="26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العشیرة کانت تمنع عن القاتل بالسیف فی الجاهلیة، فلما جاء الإسلام منعت عنه بالمال، فلهذا سمیت عاقلة، و قال أهل اللغة العقل الشد، و لهذا یقال عقلت البعیر إذا ثنیت رکبته و شددتها، و سمی ذلک الحبل عقالا فسمی أهل العقل عاقلة لأنها تعقل الإبل بفناء ولی المقتول و المستحق للدیة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هر قبیله از فرد قاتل خود، با شمشیر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اسلام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موظف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از او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نوع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لغت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بند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وقتی که زانوی شتر را جفت کرده و ببندی،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 عقل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عاقله، عاقله گفته اند؛ چون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اولیای مقتول 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در درگاه ولّی دم که مستحق دیه است، زانو می بندند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نیستند بزرگان دیگری که مانند همین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جا چاره ای از یک بحث طلبگی،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صراحت عرض می کنم نه تنها حکمت </w:t>
      </w:r>
    </w:p>
    <w:p>
      <w:pPr>
        <w:pStyle w:val="BookText"/>
        <w:rPr/>
      </w:pPr>
      <w:r>
        <w:rPr>
          <w:rFonts w:ascii="IRNazanin" w:hAnsi="IRNazanin" w:eastAsia="IRNazanin"/>
          <w:color w:val="111111"/>
          <w:sz w:val="28"/>
          <w:sz w:val="28"/>
          <w:szCs w:val="28"/>
          <w:rtl w:val="true"/>
          <w:lang w:bidi="fa-IR"/>
        </w:rPr>
        <w:t>این تشریع، چنین نیست، بل تقنین این قانون هم به هیچوجه ربطی به سنّت جاهلی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تأسیسی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زمان و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مسئله را برای ما روشن می کند، فقهای بزرگ پیشین، چنین زمان و شرایط اجتماعی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در برابر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شگفتی می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اسلام آمد دفاع شمشیری را به دفاع مالی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ماهیت آن چه در جاهلیت مرسوم بوده،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سنّت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جاهلی از عناصر زیر تشکیل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جغرافیِ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این موضوع لازم است منطقۀ جغرافی این سنت جاهلی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پیش از اسلام به دو بخش تقسیم شده بود؛ عرب قحطانی و عرب عدنانی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جزیره عرب را در نقشه ملاحظه کنید و خطی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جنوب شرقی آن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نزدیکی دریای سرخ است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تقریباً مرز میان سرزمین عرب قحطانی و عدنانی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جنوب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قحطانیان است و بخش شمال آن سرزمین عدنانیان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قحطانیان از قدیم و در دیرینۀ تاریخ، دارای دولت مرکزی به عنوان یک جامعۀ قانونمند، در حد قانونمندی جوامع معاصر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و قوانین حقوقی مدنی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مورد بحث ما در میان قبایل قحطانی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طول تاریخ و حتی امروز گاهی طایفه ای از فرد مجرم خود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غیر از آن است که در میان قبایل عدنانی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جاهلی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سرزمین عدنانی و منحصر به قبایل عدنانی، بوده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الطوایفی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عدنانی فاقد دولت مرکزی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 قبیله قهراً ماهیت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یعنی هر قبیله یک جامعه بود و سرزمینش نیز یک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جغرافی انسانی و جغرافی سرزمینی معینی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قبیله یا یک رئیس و حاکم داشت که آن را اداره می کرد، 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مشورتی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دربارۀ امور قبیله تصمیم گرفته و به اجراء می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دفاع از مجرم، یک امر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قانون رسمی در درون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های خطائی درون قبیله ای، و حتی گاهی در موارد عمد نیز، با خونبها و مصالحه، فیصله 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مذکور، ماهیتاً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دفاع از مجرم، حمایت، عصبیت، کمک و یاری به مجرم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قبیله، و بهتر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قبیله، هم در قتل عمد از مجرم دفاع می کرد و هم در قتل خطاء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مجرم نیز صرفاً دفاع نظامی و شمشیری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مواردی بس نادر که با مال فیصله 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جاهلی عصبه در هر نوع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شبه عمد، خطا، تسبیب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 دفاع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جاهلی مورد بحث، یک قانون بود در عرصه و دایرۀ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قبیله یک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یک قبیلۀ عدنانی آن روز در مواردی بیش از جمعیت فلان کشور مستقل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لوکزامبورک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ماهیت 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این قانون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همۀ اندیشمندان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اگناسیو اولاگوئه اسپانیائی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قرن فراز و نشیب تمدن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در میان قبایلی ترین و بدوی ترین جامعه، شهری ترین و مدنی ترین نظام حقوقی را آورده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عاقله، مانند هر قانون حقوقی و جزائی، باصطلاح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مشروط است به وجود دولت مرکزی و حاکمیت مرکزی و </w:t>
      </w:r>
    </w:p>
    <w:p>
      <w:pPr>
        <w:pStyle w:val="BookText"/>
        <w:rPr/>
      </w:pPr>
      <w:r>
        <w:rPr>
          <w:rFonts w:ascii="IRNazanin" w:hAnsi="IRNazanin" w:eastAsia="IRNazanin"/>
          <w:color w:val="111111"/>
          <w:sz w:val="28"/>
          <w:sz w:val="28"/>
          <w:szCs w:val="28"/>
          <w:rtl w:val="true"/>
          <w:lang w:bidi="fa-IR"/>
        </w:rPr>
        <w:t xml:space="preserve">مقوله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نقشی ندارد که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عاقله، در عرصه 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درون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عاقله، منحصر به قتل خطاء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قتل عمد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قاتل جریئتر شده و به کشتار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عاقله به هیچوجه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نه دفاع، نه حمایت، نه عصبیت و نه کمک و یاری به مجرم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عصر جاهلی نبوده و از تأسیسات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فامیل باید بازدارنده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جاهلیت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نه عاقله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دیه بر عاقله برای پیشگیری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عاقله عاملی است برای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 نپاشد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 سطرهای پائین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بکشد، دیۀ او بر عاقله است مطلقا، یعنی دربارۀ مجنون، قتل عمد، غیر عمد و تسبیب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ملوک الطوایفی را از بین برد، چهارچوبۀ قبیله ها را از رسمیت انداخت، و تا می توانست چهارچوبه ها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کردن از عشایر و شهرنشین شدن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ستوده و در حد امکان، واجب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کوچیدن از شهر و گرویدن به عشایر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بعد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نکوهش کرد و آن را از گناهان کبیره شمرد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مدنیت گرائی و تمدن خواهی را به طور افسار گسیخته و بی حدّ و مرز رها </w:t>
      </w:r>
    </w:p>
    <w:p>
      <w:pPr>
        <w:pStyle w:val="BookText"/>
        <w:rPr/>
      </w:pPr>
      <w:r>
        <w:rPr>
          <w:rFonts w:ascii="IRNazanin" w:hAnsi="IRNazanin" w:eastAsia="IRNazanin"/>
          <w:color w:val="111111"/>
          <w:sz w:val="28"/>
          <w:sz w:val="28"/>
          <w:szCs w:val="28"/>
          <w:rtl w:val="true"/>
          <w:lang w:bidi="fa-IR"/>
        </w:rPr>
        <w:t xml:space="preserve">نکرد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در نتیجه نهاد بس گرانقدر و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جوامع غربی از هم پاشیده و جهان مدرنیته به کمونیسم جنسی مبتلا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 اصالة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اصالة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حیوانیت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در هر دو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بس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سازی مدنی اسلام، در هم ریختن قبایل و عشایر، و متلاشی شدن چهارچوبه های تعرّبی، تا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رود و در آن جا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یک اصل بزرگ، مهم و سازنده در برنامۀ جامعه سازی اسلام است که مانند حصار بس محکم به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و از آن حفاظت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هستۀ بحث نزدیک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 دولت، پلیس، دادگاه و مجازات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باید عوامل تربیتی، اجتماعی و عوامل بازدارنده از جرم و بزه، در جامعه عملی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بر عاقله، نه برای حمایت از مجرم، بل فامیل را مسؤل و موظف می کند که بر افراد و اعضای فامیل،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زمینۀ بروز جرم، یا فراهم آمدن زمینۀ سهل انگاری، یا از فراهم آمدن زمینۀ روحی لات بازی در روان و فکر عضو فامیل، پیشگیری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و اگر این قانون به خوبی رعایت شود، هیچ لات و یا لات بازی، در جامعه پیدا نمی شود، که اکثر زمینه های قتل خطائی همین لات بازی ها و قلدرمآبی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جا به یکی از عناصر مهم این قانون می رسیم که دیه بر عاقله حمایت از مجرم نیست، بل گذاشتن یک مسئولیت بر گردن فامیل است که بر همدیگر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درهم از خود قاتل نمی گیرد، تا فامیل بفهمد مسئولیت مهمی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می توان گفت که اسلام یکی از منشأهای جرم و قتل را بی </w:t>
      </w:r>
    </w:p>
    <w:p>
      <w:pPr>
        <w:pStyle w:val="BookText"/>
        <w:rPr/>
      </w:pPr>
      <w:r>
        <w:rPr>
          <w:rFonts w:ascii="IRNazanin" w:hAnsi="IRNazanin" w:eastAsia="IRNazanin"/>
          <w:color w:val="111111"/>
          <w:sz w:val="28"/>
          <w:sz w:val="28"/>
          <w:szCs w:val="28"/>
          <w:rtl w:val="true"/>
          <w:lang w:bidi="fa-IR"/>
        </w:rPr>
        <w:t>توجهی فامیل به رفتار اعضای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خواهد نظارت فامیل را بر همدیگر، یکی از عوامل بس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زدائی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بررسی جامعه شناسانه، به خوبی روشن می شود که به هر میزان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می گسلد، به همان میزان بر جرم ها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قول قدیمی ها، همواره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های با خانواده و با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های بی خانواده و بی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غربی، شخصی در آپارتمان خود می میرد، پس از بیست روز از بوی تعفن می فهمند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تنهائی، بی کسی، به چه حدّی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سری هم به آسایشگاه سالمندان بزنید، تا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هم بدان سوی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ما در مقایسه با جوامع غربی هنوز رَحِم و فامیل و خانواده، تا حدودی 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آمار جرم اگر از غرب بیشتر نباشد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جامعه 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دچار اضطراب می شود، اضطرابی که منشأ جرم و بزه می شود و آمار جرم بالاتر از پیشینه و بالاتر از آینده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در حال گذر است آمار جرم و بزه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قضاوت نکنید، و نگران نباشید، دچار تناقض نشده ام که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جوامع غربی آمار جرم بیش از جامعۀ ما نیست، این ناقض مطالبی است که در سطرهای بالا گذشت و اگر ما هم مرحلۀ گذر را پشت سر بگذاریم از آمار جرم کاسته خواهد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جرم چیست؟ جرم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حقوق را براندازید، به همان میزان جرم معنی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خدا و جامعه است که هیچ کسی شراب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شرابخواری را آزاد کنید، جرمهای مربوط به آن نیز به رفتار معصومانه تبدیل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حفاظت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 حرام و ممنوع و جرم است، وقتی زنا جایز و یک کار معصومانه دانسته شود، جرمهای مربوط به آن نیز امور معصومانه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قیاس جرم های پرشمار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آمار جرم در جوامع غربی صدها برابر جامعۀ ما است، لیکن جرم 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بهای این انگارش، از بین رفتن نهادهائی مانند خانواده و فامیل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مرد سوئدی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انداز نمی کنی؟ و هر چه درآمد داری مصرف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پس انداز کنم من که نمی دانم فرزند از خود من است یا خانم از کس دیگری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تا روز مرگ تأمین اجتماعی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اجتماعی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مهم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نظاممندی شود که انسان را از خانواده و اولاد و فامیل، از هر حیث بی نیاز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بشر این است؛ جامعه سازی و دمکراتیزه کردن بشر تا چه حد مفید است؟ براندازی قبیله و عشیره و تبار تا چه حد باید باشد؟ تأمین اجتماعی چگونه و با چه آثار روانی و شخصیتی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جامعۀ ما از مرحلۀ گذر به مرحلۀ اسلامی برسد، بسی مبارک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جامعۀ غربی برسد، با هزاران مصیبت رو به رو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عینک تحقیق به جامعۀ غربی نگاه کنید براستی خواهید دید 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غیر از دردسر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 عنوان حقوقی دیه بر عاقله را، باید در جامعۀ مورد نظر اسلام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معلوم می شود که نه رابطه ای با سنت جاهلیت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تأسیسی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جای تعجب دارد که چرا باید فامیل غرامت جرم مجرم را متحمل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دیه بر عاقله در قتل عمد نیست، چرا که قتل عمد عملی است که مرتکب آن، دارای شخصیتی است که نظارت فامیل، درد او را درمان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او افراد هدف خود را بررسی می کند، در هر موردی که گمان کند اولیای دم قصاص نخواهند کرد و به دیه راضی خواهند شد، و اگر دیه هم به عهده فامیل باشد، اقدام به قتل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دیه بر عاقله عامل جرم زدائی نمی شود بل منشأ جرم و تجرّی کسی که شخصیتاً آمادۀ جرم است، می 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دیه بر عاقله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تسبیبی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چنین حادثه ای طبعاً و قهراً از موضوع نظارت و بازدارندگی، خارج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نکتۀ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نسبت مادری در عاقله بودن، اعتبار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دارند اکثرشان آن را معتبر نمی دانند و تنها نسبت پدری را معتبر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اقلیتی هم هر دو نسبت را معتبر می دانند، و برخی نسبت پدر و مادری را بر نسبت تنها پدری، مقدم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باید گفت که حق با اقلیت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اکثریت هیچ دلیل شرعی برای رأی شان ندارند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سخن اهل لغت 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تمسک شان اشکال های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اکثریت، قول لغوی در فقه و استخراج احکام،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هستند کسانی که با شرایطی به حجیت آن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است که خواهیم دید همین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قول لغوی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 و شواهد تعیین کننده در این مبحث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عبارتی که از شیخ قدس سرّه نقل کردیم نیز ظاهر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تأسیسات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عنوان، در عصر جاهلی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جاهلی به آن دفاع و حمایت از مجرم،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حمایت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ماهیت و شخصیت و حدّ مرز سرزمینی هر قبیله با نسب پدری تعیین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مادری هیچ نقشی در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یک قبیله با زنی از قبیله دیگر ازدواج می کرد، مانند ازدواج هائی که امروز میان یک مرد از یک کشور و یک زن از کشور دیگر می شود، به طور قهری زن تبعیت قبیلۀ شوهر را می پذیرفت و باید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زن در هنگام دفاع از مجرم قبیله، به راحتی فامیل های مادری را می کشتند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عرب عدنانی نه کتاب لغت داشتند و نه کتابت می دانستند، پس از حدود یک قرن از آمدن اسلام به لغت نویسی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لغت، اصالت و حجیّت با استعمالات عشایری است در همه جا، بر اساس پیشینۀ زمینۀ ذهنی عشایر، عاقله با همان عصبۀ جاهلی مساوی و مترادف دانسته شد که نسبت مادری هیچ جایگاهی در آن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دربارهای خلافت نیز همیشه در زنده نگه داشتن این فرهنگ جاهلی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شعر معاویه در این باره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 بناتنا</w:t>
      </w:r>
    </w:p>
    <w:p>
      <w:pPr>
        <w:pStyle w:val="BookText"/>
        <w:rPr/>
      </w:pPr>
      <w:r>
        <w:rPr>
          <w:rFonts w:ascii="IRNazanin" w:hAnsi="IRNazanin" w:eastAsia="IRNazanin"/>
          <w:color w:val="111111"/>
          <w:sz w:val="28"/>
          <w:sz w:val="28"/>
          <w:szCs w:val="28"/>
          <w:rtl w:val="true"/>
          <w:lang w:bidi="fa-IR"/>
        </w:rPr>
        <w:t>بنوهنّ أبناء الرجال الأباعد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ما هستند پسران پسرانمان، و دختران ما</w:t>
      </w:r>
    </w:p>
    <w:p>
      <w:pPr>
        <w:pStyle w:val="BookText"/>
        <w:rPr/>
      </w:pPr>
      <w:r>
        <w:rPr>
          <w:rFonts w:ascii="IRNazanin" w:hAnsi="IRNazanin" w:eastAsia="IRNazanin"/>
          <w:color w:val="111111"/>
          <w:sz w:val="28"/>
          <w:sz w:val="28"/>
          <w:szCs w:val="28"/>
          <w:rtl w:val="true"/>
          <w:lang w:bidi="fa-IR"/>
        </w:rPr>
        <w:t>پسران شان پسران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بنی امیه و بنی عباس در طول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همیشه این فرهنگ را ترویج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پایه حکومت 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نسب مادری ارزش و کاربرد می یافت، به نفع آل فاطمه سلام الله علیها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قبیل عوامل با زمینۀ پیشین عصر جاهلی دست به دست هم داد و عاقله را با عصبۀ جاهلی مساوی و مترادف کرد و اهل لغت نیز همین را در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لغت نویس تابع فرهنگ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که مسئلۀ ما یکی از موارد واقعی تاریخی است که یک دلیل دیگر بر ادلّۀ اکثریت که قول لغوی را در فقه حجت نمی دانند،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با آن اقلیت است که خویشان مادری را نیز در درون عاقله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حق با آنان است که فامیل پدر و مادری را در عاقله بر فامیل فقط پدری، مقدم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نتیجۀ آخری نیز یک عنصر دیگر در ماهیت عاقله است که نشان می دهد این قانون نه تنها ربطی به عصبۀ جاهلی ندارد، بل از همۀ ابعاد بر ضد آن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اصل در این مسئله که دقّت در آن، به فهم فلسفۀ تشریع این قانون، کمک می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عاقلۀ ذمّیان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است نه فامیل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دربارۀ آنان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نظر به این که مسئولیت مدیریت آنان به عهدۀ حکومت است، و سروکار مردم در این گونه امور با دولت است، دولت باید تاوان خطاهای آنان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صدور خطا از آنان می تواند از ضعف نظارت دولت ناشی شود، پس جریمۀ آن را نیز باید دولت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دیگر، اسلام در امور </w:t>
      </w:r>
      <w:bookmarkStart w:id="309" w:name="pg5875_72393"/>
    </w:p>
    <w:p>
      <w:pPr>
        <w:pStyle w:val="BookText"/>
        <w:rPr/>
      </w:pPr>
      <w:bookmarkEnd w:id="309"/>
      <w:r>
        <w:rPr>
          <w:rFonts w:ascii="IRNazanin" w:hAnsi="IRNazanin" w:eastAsia="IRNazanin"/>
          <w:color w:val="111111"/>
          <w:sz w:val="28"/>
          <w:sz w:val="28"/>
          <w:szCs w:val="28"/>
          <w:rtl w:val="true"/>
          <w:lang w:bidi="fa-IR"/>
        </w:rPr>
        <w:t>داخلی اقلیت ها دخالت نمی کند تا برای شان عامل بازدارنده از درون خودشان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عاقلۀ ذمّیان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جائی است که یک فرد ذمّی فرد مسلمانی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و مقتول هر دو ذمّی باشند، مطابق قوانین خودشان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اصل نیز نشان می دهد که قانون دیه بر عاقله یک قانون تأسیسی مستقل است و هیچ ربطی به سنت جاهلی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سنت جاهلی، قبایل عرب مسیحی نیز به همان سنت عمل می کردند،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قبیلۀ 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قبایل متعدد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همان طور که گفته شد؛ اساساً این سنت جاهلی یک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قبایلی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یک قانون در عرصۀ حقوق بین المللی بود، و هرگز در درون قبیله اجرا نمی شد مگر در موارد نادر و اتفاقی، که این موارد نادر و اتفاقی در میان هر مردمی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اسلام، دیه بر عاقله یک قانون درون جامعه ای است، و اقلیت ها از آن مستثنی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کاملاً بر عکس سنت 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در آخرین صفحات جامع الشتات، در پاسخ سؤالی، به این مسئله پرداخته و در یک عبارت خلاصه به حکمت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خیلی به جان مسئله نزدیک شده، بل که اصل حکمت را بیان کرده لیکن باز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عصبۀ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مسئلۀ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مسائل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مسئلۀ شمارۀ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مجلد آن را فرع بر سنت جاهلی دانسته است</w:t>
      </w:r>
      <w:r>
        <w:rPr>
          <w:rFonts w:eastAsia="IRNazanin" w:cs="IRNazanin"/>
          <w:color w:val="111111"/>
          <w:sz w:val="28"/>
          <w:szCs w:val="28"/>
          <w:rtl w:val="true"/>
          <w:lang w:bidi="fa-IR"/>
        </w:rPr>
        <w:t>.</w:t>
      </w:r>
    </w:p>
    <w:p>
      <w:pPr>
        <w:pStyle w:val="Heading4"/>
        <w:numPr>
          <w:ilvl w:val="3"/>
          <w:numId w:val="1"/>
        </w:numPr>
        <w:rPr/>
      </w:pPr>
      <w:bookmarkStart w:id="310" w:name="__RefHeading___Toc5111223_581953129"/>
      <w:bookmarkStart w:id="311" w:name="_Toc113"/>
      <w:bookmarkEnd w:id="310"/>
      <w:r>
        <w:rPr>
          <w:rtl w:val="true"/>
        </w:rPr>
        <w:t>خاندان عرضی و خاندان طولی</w:t>
      </w:r>
      <w:bookmarkEnd w:id="311"/>
    </w:p>
    <w:p>
      <w:pPr>
        <w:pStyle w:val="BookText"/>
        <w:rPr/>
      </w:pPr>
      <w:r>
        <w:rPr>
          <w:rFonts w:ascii="IRNazanin" w:hAnsi="IRNazanin" w:eastAsia="IRNazanin"/>
          <w:color w:val="111111"/>
          <w:sz w:val="28"/>
          <w:sz w:val="28"/>
          <w:szCs w:val="28"/>
          <w:rtl w:val="true"/>
          <w:lang w:bidi="fa-IR"/>
        </w:rPr>
        <w:t xml:space="preserve">آنچه گذشت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خانواده ها در کنار هم و در عرض همدیگر یک خاندان را تشکیل دهند که در تعریف آن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عبارت است از مجموعۀ چند یا چندین خانواده که در یک نیا و تبار، مشترک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طولی عبارت است از سلسله خانوادگی یک فرد یا یک خانواده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خاندان طولی ارزش قائل است به شرح زیر و با شرایط زیر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اصل اساسی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طور که قبلاً به شرح 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افرادی را در نظر بگیرید که همگی دارای این اصل هستند؛ یعنی متقی و با تقوای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باب مثال دو نفر را فرض کنید که هر دو در تقوی در یک سطح هستند و نمی توان از این جهت میان آن دو یکی را ترجیح داد اما یکی از آن ها خانواده اش نیز متّقی بوده و دیگری شناسۀ خانوادگی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مدیر گروه یا یک مدیر تیم و یا یک مدیر سازمان می خواهد فردی را استخدام کند، کدامیک از این دو نفر را ترجیح دهد؟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عهدنامۀ مالک اشتر یکی از ترجیحات را در استخدام، شناسۀ خانواده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الْصَقْ بِذَوِی الْمُرُوءَاتِ وَ الْأَحْسَابِ وَ أَهْلِ الْبُیُوتَاتِ الصَّالِحَةِ وَ السَّوَابِقِ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کاری داشته باش با حسبمندان و اهل خانواده های صالح و دارای سوابق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فراز دیگر از عهدنامه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انْظُرْ فِی أُمُورِ عُمَّالِکَ فَاسْتَعْمِلْهُمُ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تُوَلِّهِمْ مُحَابَاةً وَ أَثَرَةً فَإِنَّهُمَا جِمَاعٌ مِنْ شُعَبِ الْجَوْرِ وَ الْخِیَانَةِ وَ تَوَخَّ مِنْهُمْ أَهْلَ التَّجْرِبَةِ وَ الْحَیَاءِ مِنْ أَهْلِ الْبُیُوتَاتِ الصَّالِحَةِ وَ الْقَدَمِ فِی الْإِسْلَامِ الْمُتَقَدِّمَةِ فَإِنَّهُمْ أَکْرَمُ أَخْلَاقاً وَ أَصَحُّ أَعْرَاضاً وَ أَقَلُّ فِی الْمَطَامِعِ إِشْرَافاً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أَبْلَغُ فِی عَوَاقِبِ الْأُمُورِ نَظَراً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آن گاه دقت کن در امور کارگزارانت، آنان را استخدام کن با گزینش، و آنان را به طور گُترده و بدون گزینش با تمایلات شخصی خود، به کاری بر نگمار، زیرا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گُتره کاری و تمایل شخصی در استخدام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آمیزشگاه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از شعبه های ستم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کن افرادی از مردم را که اهل تجربه، اهل حیاء، اهل خانواده های صالحه که قدمت و ریشه در اسلام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اینان دارای کرامت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ناموس سالم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ننگ را بر خود روا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ترین طمع را دارند، و در دورنگری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رساترین بینش را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 در استخدام افراد تحت مدیریت شش اصل را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و گزینش، عقلانی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بر اساس گرایشات و تمایلات و احساسات شخصی مدیر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تجربه را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حیاء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از خانواده های صالحه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خانواده های صالحه، آن خانواده که در اسلام ریشه دارتر است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گونه افراد امتیازات زیر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بزرگوارانه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رفتارهای پست پرهیز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آبرومند هستند و به حیثیت خود اهمیت می دهند،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کَرُمَتْ عَلَیْهِ نَفْسُهُ صَغُرَتِ الدُّنْیَا فِی عَیْنِهِ وَ مَنْ هَانَتْ عَلَیْهِ نَفْسُهُ کَبُرَتِ الدُّنْیَا فِی عَیْنِه</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هر کس که خودش برایش ارجمند باشد، دنیا در نظرش حقیر می شود، و هر کس که خودش برایش ارزش نداشته باشد دنیا در نظرش ارجمند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ترین طمع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حقوق مقرر خود قانع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نسبت به مال طمع دارد، کسی که اندک ترین طمع را دارد به همان حقوق خود راضی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آیه و احادیث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عرصۀ جامعه و براندازی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جامعه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نکوهش قبیله گرائی که دیدیم، مراد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چیست؟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است، نه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اسلامِ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توجه داده، شامل سلسلۀ طولی خانواده ها نیز می گردد؛ اگر فردی از خانوادۀ صالحه باشد که آن نیز از خانوادۀ صالحه و متقی و آبرومند باشد، و همان خانواده نیز از خانوادۀ قبلی با همان شرایط </w:t>
      </w:r>
    </w:p>
    <w:p>
      <w:pPr>
        <w:pStyle w:val="BookText"/>
        <w:rPr/>
      </w:pPr>
      <w:r>
        <w:rPr>
          <w:rFonts w:ascii="IRNazanin" w:hAnsi="IRNazanin" w:eastAsia="IRNazanin"/>
          <w:color w:val="111111"/>
          <w:sz w:val="28"/>
          <w:sz w:val="28"/>
          <w:szCs w:val="28"/>
          <w:rtl w:val="true"/>
          <w:lang w:bidi="fa-IR"/>
        </w:rPr>
        <w:t>باشد،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سخن، به معنی خاندان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برخی ها این گونه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مذکور و احادیثی که در فصل پایانی این دفتر خواهند آمد، معارض، بل متناقض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دو فرد که در میزان تقوی مساوی باشند، یکی ریشه و شناسۀ خانوادگی دارد و دیگری ندارد، اولی مقدم و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اصل مهم این است که اگر این ترجیح نباشد و اسلام این ریشۀ شناسه ای را بی ارزش تلقی کند،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 ارزش و غیر مهم کرده است، در حالی که تربیت و اصول آن 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عمیق 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سلسلۀ طولی یک خانواده، مورد نظر است، فارغ از خانواده هائی که در عرض آن هستند و در نیای بالاتر و در تبارشان با آن سلسله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خانوادۀ همعرض داشته باشند یا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ابراهیم، خانواده اسحاق، خانواده یعقوب، خانواده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سلسلۀ خانوادگی هستند که در طول هم جریان دارند و دارای رجحان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خانوادۀ ابراهیم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خواه خانواده یوسف که یازده خانواده در عرض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نسل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طولی را به امتیاز عرضی مبدل کردند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به نژاد پرستی دچار گشتند که هم خودشان را در طول تاریخ حدود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منفور جهانیان کردند</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 هم پدیده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ننگین ترین پدیدۀ اجتماعی بشر است از این تبارگرائی پدید گشت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جهان همه چیز گوناگون و با همدیگر متفاوت است، حتی کهکشان ها، منظومه </w:t>
      </w:r>
      <w:bookmarkStart w:id="312" w:name="pg5875_72397"/>
    </w:p>
    <w:p>
      <w:pPr>
        <w:pStyle w:val="BookText"/>
        <w:rPr/>
      </w:pPr>
      <w:bookmarkEnd w:id="312"/>
      <w:r>
        <w:rPr>
          <w:rFonts w:ascii="IRNazanin" w:hAnsi="IRNazanin" w:eastAsia="IRNazanin"/>
          <w:color w:val="111111"/>
          <w:sz w:val="28"/>
          <w:sz w:val="28"/>
          <w:szCs w:val="28"/>
          <w:rtl w:val="true"/>
          <w:lang w:bidi="fa-IR"/>
        </w:rPr>
        <w:t>ها و کرات، اما در عین حال در یک نظام واحد و در جهتِ واحد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ها و نسل ها نیز با همدیگر در برخورداری از هوشمندی و استعداد ها تفاوت دارند، اما کل بشر باید در نظام واحد انسانی قرار بگیرند، انسان که از اتم، ستاره و سیّاره کم 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یهود که به قول قرآن برتری هائی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پیامبران در میان شان مبعوث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تعامل با مردمان جهان، برتری های شان را ابزار تضاد با دیگران کردند؛ هم در نظر همۀ مردم جهان و هم در نظر قرآن به بدترین، مشمئزترین، نکوهیده ترین مردم جهان مبدل شدند؛ در روح و جان شان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پرستی شان آن همه نبوت ها را بی نتیجه بل به ابزار ضد انسانی مبدل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و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های طولی در میان هر مردم و هر جامعه ای، به وجود می آیند و افول می کنند؛ طلوع کرده و غروب می کنند، آنچه همیشگی و ماندگار است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نیز هر ازگاهی یک خانوادۀ طولی پدید می گشت از آن جمله است خانواده داود سپس سلیمان که قرآن هر دو را پیامبر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زکریا و یحیی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نیز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یابد مانند خانواده ابراهیم، و خانواده موسی علیهما السلام</w:t>
      </w:r>
      <w:r>
        <w:rPr>
          <w:rFonts w:eastAsia="IRNazanin" w:cs="IRNazanin"/>
          <w:color w:val="111111"/>
          <w:sz w:val="28"/>
          <w:szCs w:val="28"/>
          <w:rtl w:val="true"/>
          <w:lang w:bidi="fa-IR"/>
        </w:rPr>
        <w:t>.</w:t>
      </w:r>
    </w:p>
    <w:p>
      <w:pPr>
        <w:pStyle w:val="Heading4"/>
        <w:numPr>
          <w:ilvl w:val="3"/>
          <w:numId w:val="1"/>
        </w:numPr>
        <w:rPr/>
      </w:pPr>
      <w:bookmarkStart w:id="313" w:name="__RefHeading___Toc5111225_581953129"/>
      <w:bookmarkStart w:id="314" w:name="_Toc114"/>
      <w:bookmarkEnd w:id="313"/>
      <w:r>
        <w:rPr>
          <w:rtl w:val="true"/>
        </w:rPr>
        <w:t xml:space="preserve">خاندان رسول </w:t>
      </w:r>
      <w:r>
        <w:rPr>
          <w:rtl w:val="true"/>
        </w:rPr>
        <w:t>«</w:t>
      </w:r>
      <w:r>
        <w:rPr>
          <w:rtl w:val="true"/>
        </w:rPr>
        <w:t>صلّی الله علیهم</w:t>
      </w:r>
      <w:r>
        <w:rPr>
          <w:rtl w:val="true"/>
        </w:rPr>
        <w:t>»</w:t>
      </w:r>
      <w:bookmarkEnd w:id="314"/>
    </w:p>
    <w:p>
      <w:pPr>
        <w:pStyle w:val="BookText"/>
        <w:rPr/>
      </w:pPr>
      <w:r>
        <w:rPr>
          <w:rFonts w:ascii="IRNazanin" w:hAnsi="IRNazanin" w:eastAsia="IRNazanin"/>
          <w:color w:val="111111"/>
          <w:sz w:val="28"/>
          <w:sz w:val="28"/>
          <w:szCs w:val="28"/>
          <w:rtl w:val="true"/>
          <w:lang w:bidi="fa-IR"/>
        </w:rPr>
        <w:t xml:space="preserve">اگر خاندان گرائی مذموم است، پس چرا شیعه این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به کارگیری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فاطمه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هیچوجه درست نیست، زیرا اصل مسئله را قرآن معین و مشخص کرده و واژه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بیت به همان معنائی که در کلام امیرالمؤمنین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سلسلۀ بیت است و اگر کسی دوست دارد دربارۀ آن واژه خاندان را به کار ببرد، 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شرح رفت، می تواند به کار برد</w:t>
      </w:r>
      <w:r>
        <w:rPr>
          <w:rFonts w:eastAsia="IRNazanin" w:cs="IRNazanin"/>
          <w:color w:val="111111"/>
          <w:sz w:val="28"/>
          <w:szCs w:val="28"/>
          <w:rtl w:val="true"/>
          <w:lang w:bidi="fa-IR"/>
        </w:rPr>
        <w:t>.</w:t>
      </w:r>
    </w:p>
    <w:p>
      <w:pPr>
        <w:pStyle w:val="Heading4"/>
        <w:numPr>
          <w:ilvl w:val="3"/>
          <w:numId w:val="1"/>
        </w:numPr>
        <w:rPr/>
      </w:pPr>
      <w:bookmarkStart w:id="315" w:name="__RefHeading___Toc5111227_581953129"/>
      <w:bookmarkStart w:id="316" w:name="_Toc115"/>
      <w:bookmarkEnd w:id="315"/>
      <w:r>
        <w:rPr>
          <w:rtl w:val="true"/>
        </w:rPr>
        <w:t>قرآن</w:t>
      </w:r>
      <w:bookmarkEnd w:id="31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و اساس این مسئله در قرآن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اللَّهُ </w:t>
      </w:r>
    </w:p>
    <w:p>
      <w:pPr>
        <w:pStyle w:val="BookText"/>
        <w:rPr/>
      </w:pPr>
      <w:r>
        <w:rPr>
          <w:rFonts w:ascii="IRNazanin" w:hAnsi="IRNazanin" w:eastAsia="IRNazanin"/>
          <w:color w:val="111111"/>
          <w:sz w:val="28"/>
          <w:sz w:val="28"/>
          <w:szCs w:val="28"/>
          <w:rtl w:val="true"/>
          <w:lang w:bidi="fa-IR"/>
        </w:rPr>
        <w:t>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 بارها، در پیش چشم افراد و اصحاب، یک کساء می آورد و خود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زیر آن قرار می داد</w:t>
      </w:r>
      <w:r>
        <w:rPr>
          <w:rStyle w:val="FootnoteAnchor"/>
          <w:rtl w:val="true"/>
        </w:rPr>
        <w:footnoteReference w:id="268"/>
      </w:r>
      <w:r>
        <w:rPr>
          <w:rFonts w:ascii="IRNazanin" w:hAnsi="IRNazanin" w:eastAsia="IRNazanin"/>
          <w:color w:val="111111"/>
          <w:sz w:val="28"/>
          <w:sz w:val="28"/>
          <w:szCs w:val="28"/>
          <w:rtl w:val="true"/>
          <w:lang w:bidi="fa-IR"/>
        </w:rPr>
        <w:t>تا به طور محسوس و ملموس به امت بفهماند که اهل بیت او فقط همین ها هستند نه فامیل و خاندان بنی هاشم و نه خاندان بنی عبدالمطلب، و نه همسرانش</w:t>
      </w:r>
      <w:r>
        <w:rPr>
          <w:rStyle w:val="FootnoteAnchor"/>
          <w:rtl w:val="true"/>
        </w:rPr>
        <w:footnoteReference w:id="269"/>
      </w:r>
      <w:r>
        <w:rPr>
          <w:rFonts w:ascii="IRNazanin" w:hAnsi="IRNazanin" w:eastAsia="IRNazanin"/>
          <w:color w:val="111111"/>
          <w:sz w:val="28"/>
          <w:sz w:val="28"/>
          <w:szCs w:val="28"/>
          <w:rtl w:val="true"/>
          <w:lang w:bidi="fa-IR"/>
        </w:rPr>
        <w:t>و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عملاً می کوشید که روشن و ثابت کند که مسئله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خانواده های همعرض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عباس، اولاد زبیر پسر عبدالمطلب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زده می شوند و می ماند تنها یک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خودش در خارج از کساء و سپس از درون کساء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اهل بیت من که قرآن از تطهیر آنان سخن گفته است فقط همین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آیه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مطابق مکتب اهل بیت و نظر شیعه، مراد همان خانواده است که در ماجرای مکرر کساء آمده است، و لذا در نظر شیعه بخشی از خمس فقط حق آن خانواده است که در زیر کساء بوده اند و خانواده های ائمّۀ دیگر همان سلسلۀ خانواده است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 بحث یک نکته بل یک اصل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بینش و مکتب شیعه نیز می بینیم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امامت در یک سلسلۀ خانواده و فارغ از خاندان، منحصر است، اما در مسئلۀ خمس کاملاً مشاهده می کنیم که خمس مال خاندان آن خانواده می شود که در زیر کساء مشخص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خاندانِ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همگی استحقاق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bookmarkStart w:id="317" w:name="pg5875_72399"/>
    </w:p>
    <w:p>
      <w:pPr>
        <w:pStyle w:val="Heading4"/>
        <w:numPr>
          <w:ilvl w:val="3"/>
          <w:numId w:val="1"/>
        </w:numPr>
        <w:rPr/>
      </w:pPr>
      <w:bookmarkStart w:id="318" w:name="__RefHeading___Toc5111229_581953129"/>
      <w:bookmarkStart w:id="319" w:name="_Toc116"/>
      <w:bookmarkEnd w:id="317"/>
      <w:bookmarkEnd w:id="318"/>
      <w:r>
        <w:rPr>
          <w:rtl w:val="true"/>
        </w:rPr>
        <w:t>پاسخ</w:t>
      </w:r>
      <w:bookmarkEnd w:id="319"/>
    </w:p>
    <w:p>
      <w:pPr>
        <w:pStyle w:val="BookText"/>
        <w:rPr/>
      </w:pPr>
      <w:r>
        <w:rPr>
          <w:rFonts w:ascii="IRNazanin" w:hAnsi="IRNazanin" w:eastAsia="IRNazanin"/>
          <w:color w:val="111111"/>
          <w:sz w:val="28"/>
          <w:sz w:val="28"/>
          <w:szCs w:val="28"/>
          <w:rtl w:val="true"/>
          <w:lang w:bidi="fa-IR"/>
        </w:rPr>
        <w:t>خمس به دو بخش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الله که اختیار و اجرا و مدیریت آن فقط در دست امام است، که آن را در نیازهای حاکمیت مصرف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نیز فقط در اختیار امام است لیکن باید آن را برای نیازمندان خاندان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اختیار آن و تصرف در آن تنها در انحصار سلسلۀ طولی آن خانواده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به عنوان خاندان هیچ حق تصرفی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بالاخره محل مصرف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چرائی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اسلام که خاندان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جامعه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کرده، از نو دربارۀ خمس، آن را مجدداً احیاء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آنان نیز در همۀ حقوق فردی و اجتماعی با دیگران مساوی هستند، و هیچ موردی نیست که یک امتیاز حقوقی به آنان داده شود، غیر از مسئلۀ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احیاء مجدد نیست و آن خاندان هرگز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فردشان واحد خانواده و خانوادۀ شان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دیگر خانواده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جامعه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خمس نیز باید توجه کرد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سادات می رسد و دیگر منابع خمس همگی مال امام یعنی مال حکومت و بیت المال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یعنی همگی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نبود که همیشه در میان مسلمانان و مردم جهان جنگ باشد و غنایم یک درآمد جاری باشد و همواره بخشی از خمس آن به این خاندان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روند تاریخ مطابق نظر </w:t>
      </w:r>
    </w:p>
    <w:p>
      <w:pPr>
        <w:pStyle w:val="BookText"/>
        <w:rPr/>
      </w:pPr>
      <w:r>
        <w:rPr>
          <w:rFonts w:ascii="IRNazanin" w:hAnsi="IRNazanin" w:eastAsia="IRNazanin"/>
          <w:color w:val="111111"/>
          <w:sz w:val="28"/>
          <w:sz w:val="28"/>
          <w:szCs w:val="28"/>
          <w:rtl w:val="true"/>
          <w:lang w:bidi="fa-IR"/>
        </w:rPr>
        <w:t>اسلام پیش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بخشی از پرسش بالا سرجای خود هست؛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باز چیزی و مالی برای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می گیرد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شبکۀ حقوقی شیعه برای یک خاندان مختص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پرسش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کلان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می شود؛ یکی از مسلّمات تاریخ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فرزندانش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بالجمله هم نخورد، فی الجمله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استثنائی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برای امور مادی نبوده و نیست، بل برای پیش گیری از آن اصل مسلم تاریخی است که اختصاص این مال نشان دهد که آل رهبر انقلاب نباید سرکوب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تخصیص این حق بیش از آن که یک نقش مادی و مالی داشته باشد، یک نقش اجتماعی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شناختی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اصلی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کشت و کشتار و قتل عام ها و در به دری ها که متوجه نسل همان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زیر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اگر نبود آیۀ تطهیر و آیه های ذی القربی و اختصاص بخشی از خمس، نسل رسول را از ریشه می کندند و انقلاب آن حضرت همۀ نسل او را می خورد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یک واقعیت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باز برخی 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گسترش داده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هاشم یا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کردند و شگفت تر این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ندارد به همان گستردگی معنی کردند و شعار قیام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خلافت به آل عباس به عنوان آل رسول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واژۀ آل نیز به خاندان آنهم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نیز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همعرض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آخرین فصل این دفتر که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 است به تکمیل این مسائل خواهیم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واقعیت تاریخی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افراد جامعۀ معاصر ائمّه طاهرین، به افضلیت و اَعلمیت آنان معتقد بودند، و در اعصار بعدی متفکرانی از جوامع دیگر نیز به آن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هیچ اندیشمند و دانشمندی پیدا نمی شود که با آنان آشنا باشد و از علم و دانش آنان شگفت زده نباشد؛ افرادی که نه مدرسه ای از مدارس را دیده بودند، نه در دانشگاهی یا حوزه ای تحصیل کرده بودند، این همه علم را از کجا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آیة الله العظمی هستم، چرا؟ برای این که بخشی از علوم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منحصر به فقه و حقوق نیست، بل در روند سنتی شامل علوم کلام، تفسیر، علم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روند مدرن رشته های کیهان شناسی، اصول فیزیک، اصول شیمی، زیست شناسی، انسان شناسی، روان شناسی فردی، روان شناسی اجتماعی، جامعه شناسی و شناخت تاریخ و موتور محرّکۀ تاریخ، را نیز دربر گرفته و هر روز می رود که در این علوم دامنه اش گسترده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نیز به عنوان یک طلبه کوچک افتخار دارم که از سفرۀ عظیم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تبیین جهان و انسان، قرآن و نظام رشته ای جهان، با دانشجویان فیزیک و کیهان شناسی و مقالات متعدد را در اصول علوم تجربی،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چیستی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 در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دیگر را در علوم انسانی، در حدّ توان خودم تقدیم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وجود این واقعیت مسلّم تاریخی و امروزی، تأسّی از آنان و پیروی از این خانوادۀ سلسله ای، سزاوار نیست؟ واجب وجدانی نیست؟ اقتضای انسانیت انسان نیست؟</w:t>
      </w:r>
    </w:p>
    <w:p>
      <w:pPr>
        <w:pStyle w:val="BookText"/>
        <w:rPr/>
      </w:pPr>
      <w:r>
        <w:rPr>
          <w:rFonts w:ascii="IRNazanin" w:hAnsi="IRNazanin" w:eastAsia="IRNazanin"/>
          <w:color w:val="111111"/>
          <w:sz w:val="28"/>
          <w:sz w:val="28"/>
          <w:szCs w:val="28"/>
          <w:rtl w:val="true"/>
          <w:lang w:bidi="fa-IR"/>
        </w:rPr>
        <w:t>اکنون پرسش بزرگتر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چرا چنین کرده است؟ چرا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امتیاز داده است؟ این اعطای امتیاز با عدل الهی سازگار است؟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 ها بر تفضل و برتری میان افراد معتقد هستند و این یک موضوع طبیعی مسلّم و محسوس است؛ اختلاف افراد در استعدادها، در هوشمندی ها، در عقل و عقلانیت، در سجایای روحی و شخصیتی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استقامت، تحمل و بردباری، شجاعت </w:t>
      </w:r>
    </w:p>
    <w:p>
      <w:pPr>
        <w:pStyle w:val="BookText"/>
        <w:rPr/>
      </w:pPr>
      <w:r>
        <w:rPr>
          <w:rFonts w:ascii="IRNazanin" w:hAnsi="IRNazanin" w:eastAsia="IRNazanin"/>
          <w:color w:val="111111"/>
          <w:sz w:val="28"/>
          <w:sz w:val="28"/>
          <w:szCs w:val="28"/>
          <w:rtl w:val="true"/>
          <w:lang w:bidi="fa-IR"/>
        </w:rPr>
        <w:t>و مروّت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عادی، معمولی و رایج و اصل مسلّم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پرسش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حق را بر خود محفوظ می دارد که هر چه را برای هر کسی خواست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دهش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مافوق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شما هفت نفر کارگر برای کار یکروزه استخدام کنید، در آخر روز حق همه را طبق قرارداد و مطابق عدالت بپردازید در آن میان به یکی از آن ها مبلغی نیز بیشتر بدهید، آن شش نفر دیگر حق اعتراض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افزوده را از فضل تان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البته که اعطاهای فضلی خدا بر اساس حکمت الهی است که او هیچ کاری را بدون حکمت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یَخْتَصُّ بِرَحْمَتِهِ مَنْ یَشاءُ وَ اللَّهُ ذُو الْفَضْلِ الْعَظیم</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الْفَضْلَ بِیَدِ اللَّهِ یُؤْتیهِ مَنْ یَشاءُ</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یَخْتَصُّ بِرَحْمَتِهِ مَنْ یَشاءُ وَ اللَّهُ ذُو الْفَضْلِ الْعَظیم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فَضْلُ اللَّهِ یُؤْتیهِ مَنْ یَشاءُ وَ اللَّهُ واسِعٌ عَلیم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الْفَضْلَ بِیَدِ اللَّهِ یُؤْتیهِ مَنْ یَشاءُ وَ اللَّهُ ذُو الْفَضْلِ الْعَظیم</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فَضْلُ اللَّهِ یُؤْتیهِ مَنْ یَشاءُ</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 آیه های دیگر از آن جمله آیه هائی که دربارۀ پیامبران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همان فضل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 نُوحاً وَ آلَ إِبْراهیمَ </w:t>
      </w:r>
    </w:p>
    <w:p>
      <w:pPr>
        <w:pStyle w:val="BookText"/>
        <w:rPr/>
      </w:pPr>
      <w:r>
        <w:rPr>
          <w:rFonts w:ascii="Amiri" w:hAnsi="Amiri" w:eastAsia="Amiri" w:cs="Amiri"/>
          <w:color w:val="111111"/>
          <w:sz w:val="28"/>
          <w:sz w:val="28"/>
          <w:szCs w:val="28"/>
          <w:rtl w:val="true"/>
          <w:lang w:bidi="ar-SA"/>
        </w:rPr>
        <w:t>وَ آلَ عِمْرانَ عَلَی الْعالَمین</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إِنِّی اصْطَفَیْتُکَ عَلَی النَّاسِ بِرِسالاتی وَ بِکَلامی فَخُذْ ما آتَیْتُکَ وَ کُنْ مِنَ الشَّاکِرین</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یَرْغَبُ عَنْ مِلَّةِ إِبْراهیمَ إِلاَّ مَنْ سَفِهَ نَفْسَهُ وَ لَقَدِ اصْطَفَیْناهُ فِی الدُّنْیا وَ إِنَّهُ فِی الْآخِرَةِ لَمِنَ الصَّالِحین</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چه کسی از آئین و فرهنگ ابراهیم روی گردان می شود مگر کسی که خودش نفس خودش را دچار سفاهت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اعطای علم و دانش و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الْحِکْمَةَ مَنْ یَشاءُ</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امروز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کسی است که با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باشد و از آن روی بگرداند مگر کسی که خودش نفس خودش را به سفاهت دچار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سلسلۀ خانوادۀ پیامبر، علی، امام حسن، امام حسین، امام سجاد، امام باقر، امام صادق، امام کاظم، امام رضا، امام محمد تقی، امام هادی و امام حسن عسکری و امام زمان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جامعۀ انسانیت به عنوان هدیه بزرگ الهی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سلسلۀ طولی نه عرضی؛ علی علیه السلام پسران متعدد داشت که مجموع اولادشان یک خاندان عرضی را تشکیل می دهند اما جریان امامت فارغ از آن ها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امام حسن علیه السلام جمعیت زیادی بودند با خانواده های فراوان که جریان امامت فارغ از آن ها جاری گشت، و همچنین خانواده های متعدد و خاندان های عرضی از اولاد دیگر امامان، که از این جریان خارج هستند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اللَّهُ لِیُطْلِعَکُمْ عَلَی الْغَیْبِ وَ لکِنَّ اللَّهَ </w:t>
      </w:r>
    </w:p>
    <w:p>
      <w:pPr>
        <w:pStyle w:val="BookText"/>
        <w:rPr/>
      </w:pPr>
      <w:r>
        <w:rPr>
          <w:rFonts w:ascii="Amiri" w:hAnsi="Amiri" w:eastAsia="Amiri" w:cs="Amiri"/>
          <w:color w:val="111111"/>
          <w:sz w:val="28"/>
          <w:sz w:val="28"/>
          <w:szCs w:val="28"/>
          <w:rtl w:val="true"/>
          <w:lang w:bidi="ar-SA"/>
        </w:rPr>
        <w:t>یَجْتَبی مِنْ رُسُلِهِ مَنْ یَشاءُ</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قرار نبود که خداوند شما را به غیب آگاه کند، لیکن خداوند پیامبران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که بخواهد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اهل بیت، ادامۀ آن اعطا است که بر پیامبر اعطا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ادعا نیست بل عینیت وجود، زندگی، عینیت علم و دانش آنان این ادامه و تداوم را به طور کاملاً مشهود و ملموس نشان می دهد و هیچ نیازی به استدلال دیگر 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مبحث را باید در فصل آخر این دفتر می آوردم، اما نظر به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نبود تا ذهن برخی خوانندگان محترم مشوش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تکمیل این مبحث در آن فصل خواهد آمد</w:t>
      </w:r>
      <w:r>
        <w:rPr>
          <w:rFonts w:eastAsia="IRNazanin" w:cs="IRNazanin"/>
          <w:color w:val="111111"/>
          <w:sz w:val="28"/>
          <w:szCs w:val="28"/>
          <w:rtl w:val="true"/>
          <w:lang w:bidi="fa-IR"/>
        </w:rPr>
        <w:t xml:space="preserve">. </w:t>
      </w:r>
      <w:bookmarkStart w:id="320" w:name="pg5875_72405"/>
    </w:p>
    <w:p>
      <w:pPr>
        <w:pStyle w:val="Heading2"/>
        <w:numPr>
          <w:ilvl w:val="1"/>
          <w:numId w:val="1"/>
        </w:numPr>
        <w:rPr/>
      </w:pPr>
      <w:bookmarkStart w:id="321" w:name="__RefHeading___Toc5111231_581953129"/>
      <w:bookmarkStart w:id="322" w:name="_Toc117"/>
      <w:bookmarkEnd w:id="320"/>
      <w:bookmarkEnd w:id="321"/>
      <w:r>
        <w:rPr>
          <w:rtl w:val="true"/>
        </w:rPr>
        <w:t xml:space="preserve">فصل سوم </w:t>
      </w:r>
      <w:r>
        <w:rPr>
          <w:rtl w:val="true"/>
        </w:rPr>
        <w:t xml:space="preserve">: </w:t>
      </w:r>
      <w:r>
        <w:rPr>
          <w:rtl w:val="true"/>
        </w:rPr>
        <w:t>مدیریت گروه</w:t>
      </w:r>
      <w:bookmarkEnd w:id="322"/>
    </w:p>
    <w:p>
      <w:pPr>
        <w:pStyle w:val="Heading3"/>
        <w:numPr>
          <w:ilvl w:val="2"/>
          <w:numId w:val="1"/>
        </w:numPr>
        <w:rPr/>
      </w:pPr>
      <w:bookmarkStart w:id="323" w:name="__RefHeading___Toc5111233_581953129"/>
      <w:bookmarkStart w:id="324" w:name="_Toc118"/>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مدیریت گروه</w:t>
      </w:r>
    </w:p>
    <w:p>
      <w:pPr>
        <w:pStyle w:val="BookText"/>
        <w:rPr/>
      </w:pPr>
      <w:r>
        <w:rPr>
          <w:rFonts w:ascii="IRNazanin" w:hAnsi="IRNazanin" w:eastAsia="IRNazanin"/>
          <w:color w:val="111111"/>
          <w:sz w:val="28"/>
          <w:sz w:val="28"/>
          <w:szCs w:val="28"/>
          <w:rtl w:val="true"/>
          <w:lang w:bidi="fa-IR"/>
        </w:rPr>
        <w:t>مدیریت تیم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سازمان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5875_72407"/>
      <w:bookmarkStart w:id="326" w:name="pg5875_72407"/>
      <w:bookmarkEnd w:id="326"/>
    </w:p>
    <w:p>
      <w:pPr>
        <w:pStyle w:val="Heading3"/>
        <w:numPr>
          <w:ilvl w:val="2"/>
          <w:numId w:val="1"/>
        </w:numPr>
        <w:rPr/>
      </w:pPr>
      <w:bookmarkStart w:id="327" w:name="pg5875_72407"/>
      <w:bookmarkStart w:id="328" w:name="__RefHeading___Toc5111235_581953129"/>
      <w:bookmarkStart w:id="329" w:name="_Toc119"/>
      <w:bookmarkEnd w:id="327"/>
      <w:bookmarkEnd w:id="328"/>
      <w:r>
        <w:rPr>
          <w:rtl w:val="true"/>
        </w:rPr>
        <w:t>مدیریت گروه</w:t>
      </w:r>
      <w:bookmarkEnd w:id="329"/>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ثلاثة فی سفر فلیؤمّروا احدهم</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سه نفر همسفر شدند، از میان خود یک نفر را به امیری برگزینند</w:t>
      </w:r>
    </w:p>
    <w:p>
      <w:pPr>
        <w:pStyle w:val="Heading3"/>
        <w:numPr>
          <w:ilvl w:val="2"/>
          <w:numId w:val="1"/>
        </w:numPr>
        <w:rPr/>
      </w:pPr>
      <w:bookmarkStart w:id="330" w:name="__RefHeading___Toc5111237_581953129"/>
      <w:bookmarkStart w:id="331" w:name="_Toc120"/>
      <w:bookmarkEnd w:id="330"/>
      <w:r>
        <w:rPr>
          <w:rtl w:val="true"/>
        </w:rPr>
        <w:t>هرگاه سه نفر همسفر شدند، از میان خود یک نفر را به امیری برگزینند</w:t>
      </w:r>
      <w:bookmarkEnd w:id="331"/>
    </w:p>
    <w:p>
      <w:pPr>
        <w:pStyle w:val="BookText"/>
        <w:rPr/>
      </w:pPr>
      <w:r>
        <w:rPr>
          <w:rFonts w:ascii="IRNazanin" w:hAnsi="IRNazanin" w:eastAsia="IRNazanin"/>
          <w:color w:val="111111"/>
          <w:sz w:val="28"/>
          <w:sz w:val="28"/>
          <w:szCs w:val="28"/>
          <w:rtl w:val="true"/>
          <w:lang w:bidi="fa-IR"/>
        </w:rPr>
        <w:t xml:space="preserve">این حدیث را در این باب به صورت تک و به طور فراز آوردم، زیرا پیامش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دربارۀ اهمیت مدیریت در اسلام، و پایه اساسی در نظام مدیریتی گروه، تیم، سازمان و مدیریت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اسلام همراهی سه نفر را بدون مدیریت دوست ندارد، تکلیف دیگر همراهی ها و همکاری ها و کارهای دسته جمعی روشن است</w:t>
      </w:r>
      <w:r>
        <w:rPr>
          <w:rFonts w:eastAsia="IRNazanin" w:cs="IRNazanin"/>
          <w:color w:val="111111"/>
          <w:sz w:val="28"/>
          <w:szCs w:val="28"/>
          <w:rtl w:val="true"/>
          <w:lang w:bidi="fa-IR"/>
        </w:rPr>
        <w:t>.</w:t>
      </w:r>
    </w:p>
    <w:p>
      <w:pPr>
        <w:pStyle w:val="Heading3"/>
        <w:numPr>
          <w:ilvl w:val="2"/>
          <w:numId w:val="1"/>
        </w:numPr>
        <w:rPr/>
      </w:pPr>
      <w:bookmarkStart w:id="332" w:name="__RefHeading___Toc5111239_581953129"/>
      <w:bookmarkStart w:id="333" w:name="_Toc121"/>
      <w:bookmarkEnd w:id="332"/>
      <w:r>
        <w:rPr>
          <w:rtl w:val="true"/>
        </w:rPr>
        <w:t>چیستی گروه</w:t>
      </w:r>
      <w:bookmarkEnd w:id="333"/>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 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به فرق میان تیم و گروه داشته باشیم؛ داشته ها و نداشته های هر دو را به نظر بیاوریم، تعریف گروه روشن می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های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گروه و هم تیم هر دو دارای افراد، اعضاء، همراهی و همکاری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داشته های ویژۀ 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عبارت است از گروهی که نقش هر کدام از اعضاء مشخص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عضوی مسئولیت نقش خودش را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کارهای مجزّا و غیر مربوط به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بخش های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الف در گروه هست اما ردیف دوم ویژۀ تیم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همکاری تیمی، جنبه های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مهارت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جنبه های منفی نقش یکی از اعضا به نقش اعضای دیگر نیز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تقسیم کار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واحد در کار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ها و مهارت ها در کار تیمی متناسب با نقش هر عضو، در نظر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ردیف های پنجگانه نداشته های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مصداق گروه سه نفر است و حداکثر آن معین نیست، زیرا ممکن است افراد بسیاری در قالب یک گروه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یا در کنار هم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مسافران در یک جاده، یا گروه مسگران هر کدام در دکان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کار خود و هدف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طبیعت کارشان و موقعیت اجتماعی شان، تعدادشان را تعیین می کند، مانند گروه مسگران در فلان بازار سنّتی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 و هر کدام از آنان کار خود را مدیریت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ها و سندیکاها از این بحث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ها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سازمان هستند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تعیین اعضاء در اختیار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بهترین عدد برای </w:t>
      </w:r>
      <w:bookmarkStart w:id="334" w:name="pg5875_72409"/>
    </w:p>
    <w:p>
      <w:pPr>
        <w:pStyle w:val="BookText"/>
        <w:rPr/>
      </w:pPr>
      <w:bookmarkEnd w:id="334"/>
      <w:r>
        <w:rPr>
          <w:rFonts w:ascii="IRNazanin" w:hAnsi="IRNazanin" w:eastAsia="IRNazanin"/>
          <w:color w:val="111111"/>
          <w:sz w:val="28"/>
          <w:sz w:val="28"/>
          <w:szCs w:val="28"/>
          <w:rtl w:val="true"/>
          <w:lang w:bidi="fa-IR"/>
        </w:rPr>
        <w:t>گروه چهار نفر، و بالاتر از هفت نفر مکروه است مگر علت ملزمه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الصَّحَابَةِ إِلَی اللَّهِ أَرْبَعَةٌ وَ مَا زَادَ قَوْمٌ عَلَی سَبْعَةٍ إِلَّا کَثُرَ لَغَطُهُمْ</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خوش آیندترین گروه در نظر خدا چهار نفر است، و هیچ گروهی نیست که بیش از هفت نفر باشد مگر این که ناهماهنگی شان بیشتر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چه عدد افراد گروه بالاتر رود، مدیریت هماهنگی آن، مشکل تر می شود، شبیه یک سازمانی که فاقد تقسیم کار و فاقد تقسیم نقش ها باشد</w:t>
      </w:r>
      <w:r>
        <w:rPr>
          <w:rFonts w:eastAsia="IRNazanin" w:cs="IRNazanin"/>
          <w:color w:val="111111"/>
          <w:sz w:val="28"/>
          <w:szCs w:val="28"/>
          <w:rtl w:val="true"/>
          <w:lang w:bidi="fa-IR"/>
        </w:rPr>
        <w:t>.</w:t>
      </w:r>
    </w:p>
    <w:p>
      <w:pPr>
        <w:pStyle w:val="Heading3"/>
        <w:numPr>
          <w:ilvl w:val="2"/>
          <w:numId w:val="1"/>
        </w:numPr>
        <w:rPr/>
      </w:pPr>
      <w:bookmarkStart w:id="335" w:name="__RefHeading___Toc5111241_581953129"/>
      <w:bookmarkStart w:id="336" w:name="_Toc122"/>
      <w:bookmarkEnd w:id="335"/>
      <w:r>
        <w:rPr>
          <w:rtl w:val="true"/>
        </w:rPr>
        <w:t>نیاز به گروه</w:t>
      </w:r>
      <w:bookmarkEnd w:id="336"/>
    </w:p>
    <w:p>
      <w:pPr>
        <w:pStyle w:val="BookText"/>
        <w:rPr/>
      </w:pPr>
      <w:r>
        <w:rPr>
          <w:rFonts w:ascii="IRNazanin" w:hAnsi="IRNazanin" w:eastAsia="IRNazanin"/>
          <w:color w:val="111111"/>
          <w:sz w:val="28"/>
          <w:sz w:val="28"/>
          <w:szCs w:val="28"/>
          <w:rtl w:val="true"/>
          <w:lang w:bidi="fa-IR"/>
        </w:rPr>
        <w:t xml:space="preserve">یک حرکت، رفتار و کار اگر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جمع شدن برای آن، عقلانی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که به گروه نیازمند است، اقدام بدون گروه غیر عقلانی است؛ امام صادق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شَیْطَانٌ وَ اثْنَانِ شَیْطَانَانِ وَ ثَلَاثٌ صَحْبٌ وَ أَرْبَعَةٌ رُفَقَاءُ</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یک نفر شیطان است، دو نفر دو شیطان است، سه نفر مصاحبان، و چهار نفر رفیقان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نیاز به گروه است، اِقدام بدون گروه اقدامی است که شیطان آن را دوست دارد، زیرا غیر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گروه سه نفر است که حداقل رابطۀ همراهی و همکاری میان شان حاصل می شود که مصاحبت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چهار نفر باشند رابطۀ شان محکم تر می گردد و به حد رفاقت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مصاحبت و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قهراً با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رفاقت عنصر همکاری قوی تر می شود،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دقت انسان شناسانه در اصول مشترک روان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انسانی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زیبای این حدیث را نشان می دهد</w:t>
      </w:r>
      <w:r>
        <w:rPr>
          <w:rFonts w:eastAsia="IRNazanin" w:cs="IRNazanin"/>
          <w:color w:val="111111"/>
          <w:sz w:val="28"/>
          <w:szCs w:val="28"/>
          <w:rtl w:val="true"/>
          <w:lang w:bidi="fa-IR"/>
        </w:rPr>
        <w:t xml:space="preserve">. </w:t>
      </w:r>
      <w:bookmarkStart w:id="337" w:name="pg5875_72410"/>
    </w:p>
    <w:p>
      <w:pPr>
        <w:pStyle w:val="BookText"/>
        <w:rPr/>
      </w:pPr>
      <w:bookmarkEnd w:id="337"/>
      <w:r>
        <w:rPr>
          <w:rFonts w:ascii="IRNazanin" w:hAnsi="IRNazanin" w:eastAsia="IRNazanin"/>
          <w:color w:val="111111"/>
          <w:sz w:val="28"/>
          <w:sz w:val="28"/>
          <w:szCs w:val="28"/>
          <w:rtl w:val="true"/>
          <w:lang w:bidi="fa-IR"/>
        </w:rPr>
        <w:t>و در اول این مبحث، از حدیث آموختیم که اگر سه نفر در راه سفر همراه باشند لازم است یکی شان را به عنوان مدیر انتخاب کنند، و بدیهی است اگر یک کاروان باشند انتخاب مدیر به طریق اولی لزوم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مسگران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لازم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تلاقی کار و منافع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w:t>
      </w:r>
      <w:r>
        <w:rPr>
          <w:rStyle w:val="FootnoteAnchor"/>
          <w:rtl w:val="true"/>
        </w:rPr>
        <w:footnoteReference w:id="287"/>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داشتۀ ویژۀ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عضو گروه هر وقت و هر لحظه بخواهد می تواند گروه را ترک کند و این آزادی را دارد</w:t>
      </w:r>
      <w:r>
        <w:rPr>
          <w:rStyle w:val="FootnoteAnchor"/>
          <w:rtl w:val="true"/>
        </w:rPr>
        <w:footnoteReference w:id="288"/>
      </w:r>
      <w:r>
        <w:rPr>
          <w:rFonts w:ascii="IRNazanin" w:hAnsi="IRNazanin" w:eastAsia="IRNazanin"/>
          <w:color w:val="111111"/>
          <w:sz w:val="28"/>
          <w:sz w:val="28"/>
          <w:szCs w:val="28"/>
          <w:rtl w:val="true"/>
          <w:lang w:bidi="fa-IR"/>
        </w:rPr>
        <w:t>و در این ترک هیچ مسئولیتی متوجه او نمی شود زیرا نه وحدت کار وجود دارد و نه وحدت هدف و نه وحدت نتیجه و نه 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عبارت است از همراهان و همکارانی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ماهیتاً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اگر در کار ظاهراً واحد باشند، فارغ از تقسیم کار با تناسب نقش ها و بدون جریان کار به سوی هدف واحد و در نتیجه بدون سرایت مثبتات و منفیات اعضاء، کار می کنند</w:t>
      </w:r>
      <w:r>
        <w:rPr>
          <w:rFonts w:eastAsia="IRNazanin" w:cs="IRNazanin"/>
          <w:color w:val="111111"/>
          <w:sz w:val="28"/>
          <w:szCs w:val="28"/>
          <w:rtl w:val="true"/>
          <w:lang w:bidi="fa-IR"/>
        </w:rPr>
        <w:t>.</w:t>
      </w:r>
    </w:p>
    <w:p>
      <w:pPr>
        <w:pStyle w:val="Heading3"/>
        <w:numPr>
          <w:ilvl w:val="2"/>
          <w:numId w:val="1"/>
        </w:numPr>
        <w:rPr/>
      </w:pPr>
      <w:bookmarkStart w:id="338" w:name="__RefHeading___Toc5111243_581953129"/>
      <w:bookmarkStart w:id="339" w:name="_Toc123"/>
      <w:bookmarkEnd w:id="338"/>
      <w:r>
        <w:rPr>
          <w:rtl w:val="true"/>
        </w:rPr>
        <w:t>اولین شاخصۀ مدیریت گروه</w:t>
      </w:r>
      <w:bookmarkEnd w:id="339"/>
    </w:p>
    <w:p>
      <w:pPr>
        <w:pStyle w:val="BookText"/>
        <w:rPr/>
      </w:pPr>
      <w:r>
        <w:rPr>
          <w:rFonts w:ascii="IRNazanin" w:hAnsi="IRNazanin" w:eastAsia="IRNazanin"/>
          <w:color w:val="111111"/>
          <w:sz w:val="28"/>
          <w:sz w:val="28"/>
          <w:szCs w:val="28"/>
          <w:rtl w:val="true"/>
          <w:lang w:bidi="fa-IR"/>
        </w:rPr>
        <w:t>مدیریت گروه هیچ امتیاز و معافیتی به مدیر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الامیر احد الرفّقة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یکی از رفقا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مدیریت تیم و سازمان که شرحش خواهد آمد</w:t>
      </w:r>
      <w:r>
        <w:rPr>
          <w:rFonts w:eastAsia="IRNazanin" w:cs="IRNazanin"/>
          <w:color w:val="111111"/>
          <w:sz w:val="28"/>
          <w:szCs w:val="28"/>
          <w:rtl w:val="true"/>
          <w:lang w:bidi="fa-IR"/>
        </w:rPr>
        <w:t>.</w:t>
      </w:r>
    </w:p>
    <w:p>
      <w:pPr>
        <w:pStyle w:val="Heading3"/>
        <w:numPr>
          <w:ilvl w:val="2"/>
          <w:numId w:val="1"/>
        </w:numPr>
        <w:rPr/>
      </w:pPr>
      <w:bookmarkStart w:id="340" w:name="__RefHeading___Toc5111245_581953129"/>
      <w:bookmarkStart w:id="341" w:name="_Toc124"/>
      <w:bookmarkEnd w:id="340"/>
      <w:r>
        <w:rPr>
          <w:rtl w:val="true"/>
        </w:rPr>
        <w:t>شرایط مدیر</w:t>
      </w:r>
      <w:bookmarkEnd w:id="341"/>
    </w:p>
    <w:p>
      <w:pPr>
        <w:pStyle w:val="BookText"/>
        <w:rPr/>
      </w:pPr>
      <w:r>
        <w:rPr>
          <w:rFonts w:ascii="IRNazanin" w:hAnsi="IRNazanin" w:eastAsia="IRNazanin"/>
          <w:color w:val="111111"/>
          <w:sz w:val="28"/>
          <w:sz w:val="28"/>
          <w:szCs w:val="28"/>
          <w:rtl w:val="true"/>
          <w:lang w:bidi="fa-IR"/>
        </w:rPr>
        <w:t>آن سه نفر که موضوع حدیث هستند، کدام یک را از میان خودشان به مدیریت برگزینند؟ آن کس را که دارای دو شرط زیر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جسمی مدیریت را داشته باشد، حتی در کاری غیر فیزیکی که تنها فکرش به کار می رود نه جسمش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نقص یا بیماری جسمی مانع از جریان صحیح اندیشه می گردد و </w:t>
      </w:r>
    </w:p>
    <w:p>
      <w:pPr>
        <w:pStyle w:val="BookText"/>
        <w:rPr/>
      </w:pPr>
      <w:r>
        <w:rPr>
          <w:rFonts w:ascii="IRNazanin" w:hAnsi="IRNazanin" w:eastAsia="IRNazanin"/>
          <w:color w:val="111111"/>
          <w:sz w:val="28"/>
          <w:sz w:val="28"/>
          <w:szCs w:val="28"/>
          <w:rtl w:val="true"/>
          <w:lang w:bidi="fa-IR"/>
        </w:rPr>
        <w:t>در تصمیمات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دانش مربوط به آن کار و مدیریت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شرط را آیه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سورۀ بقره به ما یاد می دهد؛ بنی اسرائیل در اثر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از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داشتند دولت شان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ها تحمل آثار و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منزوی کرده بودند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 لَنا مَلِکاً نُقاتِلْ فی سَبیلِ اللَّهِ</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برای ما فرماندهی انتخاب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مدیریت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کنیم، پیامبر 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برای شما به عنوان فرمانده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مطابق اشراف گرائی و اریستوکراسی روانی که داشتند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یَکُونُ لَهُ الْمُلْکُ عَلَیْنا وَ نَحْنُ أَحَقُّ بِالْمُلْکِ مِنْهُ وَ لَمْ یُؤْتَ سَعَةً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سمت فرماندهی به او می رسد با این که ما از او شایسته تریم، و او ثروت زیادی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عَلَیْکُمْ وَ زادَهُ بَسْطَةً فِی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برگزیده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وسعت علمی و دانش داده و هم سعۀ جسمی و توان بدنی</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یک قاعده داریم که اجماعی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دلیل دیگری برای تخصیص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پیام این آیه یک عنصر خاصی برای نظامی گری هست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 در بسط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بسطة فی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مدیریتی لازم است و خود همین آیه نیز دلیل آن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به مدیریت کسی که توان و سلامت جسمی لازم و توان علمی لازم برای مدیریت یک کار را ندارد، راضی نیست؛ شأن و شوکت اجتماعی یا ثروت و دارایی هرگز نباید توجیه مدیریت یک مدیر باشد</w:t>
      </w:r>
      <w:r>
        <w:rPr>
          <w:rFonts w:eastAsia="IRNazanin" w:cs="IRNazanin"/>
          <w:color w:val="111111"/>
          <w:sz w:val="28"/>
          <w:szCs w:val="28"/>
          <w:rtl w:val="true"/>
          <w:lang w:bidi="fa-IR"/>
        </w:rPr>
        <w:t xml:space="preserve">. </w:t>
      </w:r>
      <w:bookmarkStart w:id="342" w:name="pg5875_72412"/>
    </w:p>
    <w:p>
      <w:pPr>
        <w:pStyle w:val="BookText"/>
        <w:rPr/>
      </w:pPr>
      <w:bookmarkEnd w:id="342"/>
      <w:r>
        <w:rPr>
          <w:rFonts w:ascii="IRNazanin" w:hAnsi="IRNazanin" w:eastAsia="IRNazanin"/>
          <w:color w:val="111111"/>
          <w:sz w:val="28"/>
          <w:sz w:val="28"/>
          <w:szCs w:val="28"/>
          <w:rtl w:val="true"/>
          <w:lang w:bidi="fa-IR"/>
        </w:rPr>
        <w:t>و اگر کسی فاقد دو شرط مذکور، یا فاقد یکی از آن دو باشد، اگر مدیریت را بپذیرد، مجرم است گرچه هنوز نتیجۀ کارش معلوم نگشته است</w:t>
      </w:r>
      <w:r>
        <w:rPr>
          <w:rFonts w:eastAsia="IRNazanin" w:cs="IRNazanin"/>
          <w:color w:val="111111"/>
          <w:sz w:val="28"/>
          <w:szCs w:val="28"/>
          <w:rtl w:val="true"/>
          <w:lang w:bidi="fa-IR"/>
        </w:rPr>
        <w:t>.</w:t>
      </w:r>
    </w:p>
    <w:p>
      <w:pPr>
        <w:pStyle w:val="Heading3"/>
        <w:numPr>
          <w:ilvl w:val="2"/>
          <w:numId w:val="1"/>
        </w:numPr>
        <w:rPr/>
      </w:pPr>
      <w:bookmarkStart w:id="343" w:name="__RefHeading___Toc5111247_581953129"/>
      <w:bookmarkStart w:id="344" w:name="_Toc125"/>
      <w:bookmarkEnd w:id="343"/>
      <w:r>
        <w:rPr>
          <w:rtl w:val="true"/>
        </w:rPr>
        <w:t>مسئولیت مدیر گروه</w:t>
      </w:r>
      <w:bookmarkEnd w:id="344"/>
    </w:p>
    <w:p>
      <w:pPr>
        <w:pStyle w:val="BookText"/>
        <w:rPr/>
      </w:pPr>
      <w:r>
        <w:rPr>
          <w:rFonts w:ascii="IRNazanin" w:hAnsi="IRNazanin" w:eastAsia="IRNazanin"/>
          <w:color w:val="111111"/>
          <w:sz w:val="28"/>
          <w:sz w:val="28"/>
          <w:szCs w:val="28"/>
          <w:rtl w:val="true"/>
          <w:lang w:bidi="fa-IR"/>
        </w:rPr>
        <w:t>مسئولیت مدیر دو نوع است و در سه مرحله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قبل از پذیرش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مسئول است آیا آن دو شرط را که در بالا به شرح رفت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اول مدیریت به او واگذار شود و سپس نوبت به مسئولیت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پیش از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آن سه نفر است، آن ها گوسفند نیستند،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همۀ امور قبل از تصمیم با دو فرد دیگر در میان گذاشته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پس از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نتایج تصمیمات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مرحلۀ قبل از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سمت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سلب مسئولیت کند؛ یعنی عملاً تصمیم، یک تصمیم مشترک با مسئولیت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صورت خارج از ماهیتِ مدیریت است گرچه ظاهراً با حفظ سمت باشد</w:t>
      </w:r>
      <w:r>
        <w:rPr>
          <w:rFonts w:eastAsia="IRNazanin" w:cs="IRNazanin"/>
          <w:color w:val="111111"/>
          <w:sz w:val="28"/>
          <w:szCs w:val="28"/>
          <w:rtl w:val="true"/>
          <w:lang w:bidi="fa-IR"/>
        </w:rPr>
        <w:t>.</w:t>
      </w:r>
    </w:p>
    <w:p>
      <w:pPr>
        <w:pStyle w:val="Heading3"/>
        <w:numPr>
          <w:ilvl w:val="2"/>
          <w:numId w:val="1"/>
        </w:numPr>
        <w:rPr/>
      </w:pPr>
      <w:bookmarkStart w:id="345" w:name="__RefHeading___Toc5111249_581953129"/>
      <w:bookmarkStart w:id="346" w:name="_Toc126"/>
      <w:bookmarkEnd w:id="345"/>
      <w:r>
        <w:rPr>
          <w:rtl w:val="true"/>
        </w:rPr>
        <w:t>تصمیم</w:t>
      </w:r>
      <w:bookmarkEnd w:id="34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منحصراً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مدیر است، اعضای گروه، تیم و یا سازمان، سهمی در آن ندارند و پس از مشورت و ابراز نظر خود نباید توقع سهیم بودن در تصمیم را داشته باشند، و این سهم خواهی در قرآن و احادیث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بغی یعنی سهم خواهی کسی از چیزی که سهمی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این موضوع در فصل آخر این دفتر که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با مدیر است و مسئولیت نیز با او، تصمیم حق کسی است که مسئولیت آن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اعضای گروه که پیش از تصمیم، آرای مشورتی خود را ارائه می دهند، هیچ مسئولیتی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مأمور به مشورت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در کار با آنان مشورت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اعضاء نیز مأمور به مشورت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أَمْرُهُمْ شُوری بَیْنَهُمْ</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مشورت با افراد تحت مدیریت علاوه بر هم افزائی فکری، علمی و روانی، یکی از عوامل مهم زمینه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اول به شرح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مشورت،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مسئولیت فطری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شخصی که طرف مشورت قرار می گیرد، ایجاد می کند و در عین حال در درون او انگیزه برای تفکر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افزائی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 و بر صمیمیت و دلسوزی نسبت به کار و هدف، نیز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بخش عمده ای از رشاد که در مسئولیت مهم مدیر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مشورت و نظرخواهی بی مورد، به ویژه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تأثیر معکوس می گذارد و نتیجه اش به جای رشاد، فساد می گردد زیرا طرف مقابل احساس می کند که جناب مدیر او را به بازیچه گرفته و ملعبه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بیان دیگر یکی از شرایط لازم در کار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شخص با صداقت، مشورت بی مورد نمی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صَبَرَ وَ غَفَرَ إِنَّ ذلِکَ لَمِنْ عَزْمِ الْأُمُور</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و هر کس بردبار و عفو کننده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 محکمترین و کارسازترین امور است</w:t>
      </w:r>
      <w:r>
        <w:rPr>
          <w:rFonts w:eastAsia="IRNazanin" w:cs="IRNazanin"/>
          <w:color w:val="111111"/>
          <w:sz w:val="28"/>
          <w:szCs w:val="28"/>
          <w:rtl w:val="true"/>
          <w:lang w:bidi="fa-IR"/>
        </w:rPr>
        <w:t xml:space="preserve">. </w:t>
      </w:r>
      <w:bookmarkStart w:id="347" w:name="pg5875_72414"/>
    </w:p>
    <w:p>
      <w:pPr>
        <w:pStyle w:val="Heading3"/>
        <w:numPr>
          <w:ilvl w:val="2"/>
          <w:numId w:val="1"/>
        </w:numPr>
        <w:rPr/>
      </w:pPr>
      <w:bookmarkStart w:id="348" w:name="__RefHeading___Toc5111251_581953129"/>
      <w:bookmarkStart w:id="349" w:name="_Toc127"/>
      <w:bookmarkEnd w:id="347"/>
      <w:bookmarkEnd w:id="348"/>
      <w:r>
        <w:rPr>
          <w:rtl w:val="true"/>
        </w:rPr>
        <w:t>شرایط مدیریت گروه، تیم و سازمان</w:t>
      </w:r>
      <w:bookmarkEnd w:id="349"/>
    </w:p>
    <w:p>
      <w:pPr>
        <w:pStyle w:val="Heading3"/>
        <w:numPr>
          <w:ilvl w:val="2"/>
          <w:numId w:val="1"/>
        </w:numPr>
        <w:rPr/>
      </w:pPr>
      <w:bookmarkStart w:id="350" w:name="__RefHeading___Toc5111253_581953129"/>
      <w:bookmarkStart w:id="351" w:name="_Toc128"/>
      <w:bookmarkEnd w:id="350"/>
      <w:r>
        <w:rPr>
          <w:rtl w:val="true"/>
        </w:rPr>
        <w:t>شرایط مدیریت</w:t>
      </w:r>
      <w:bookmarkEnd w:id="351"/>
    </w:p>
    <w:p>
      <w:pPr>
        <w:pStyle w:val="BookText"/>
        <w:rPr/>
      </w:pPr>
      <w:r>
        <w:rPr>
          <w:rFonts w:ascii="IRNazanin" w:hAnsi="IRNazanin" w:eastAsia="IRNazanin"/>
          <w:color w:val="111111"/>
          <w:sz w:val="28"/>
          <w:sz w:val="28"/>
          <w:szCs w:val="28"/>
          <w:rtl w:val="true"/>
          <w:lang w:bidi="fa-IR"/>
        </w:rPr>
        <w:t>بحث بالا در شرایط مدیر بود، اما شرایط مدیریت؛ یعنی شرایط در حین و طول مدت کاری،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معطوف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رشاد در مدیریت خانواده که در فصل قبلی گذشت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گروه، تیم و سازمان، مسئولیت همه بُعدی رشاد را ندارد بل رشادی که او باید در صدد آن باشد معطوف به کار و رشد مهارت و تخصص کاری با عطف توجه به هدف کار، است</w:t>
      </w:r>
      <w:r>
        <w:rPr>
          <w:rStyle w:val="FootnoteAnchor"/>
          <w:rtl w:val="true"/>
        </w:rPr>
        <w:footnoteReference w:id="295"/>
      </w:r>
      <w:r>
        <w:rPr>
          <w:rFonts w:ascii="IRNazanin" w:hAnsi="IRNazanin" w:eastAsia="IRNazanin"/>
          <w:color w:val="111111"/>
          <w:sz w:val="28"/>
          <w:sz w:val="28"/>
          <w:szCs w:val="28"/>
          <w:rtl w:val="true"/>
          <w:lang w:bidi="fa-IR"/>
        </w:rPr>
        <w:t>که هم موجب تعالی علمی و هم باعث تعالی تجربۀ افراد تحت مدیریت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در بالا گذشت؛ بدیهی است که صداقت در مشورت، صداقت همه بُعدی در رفتار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گرفته است زیرا صداقت نه تقسیم بردار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بودن به سمت و سوی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رشاد و صداقت این است که رشاد یک مسئولیت و فعل است اما صداقت اول یک خصلت درونی و سپس یک فعل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هم از شرایط شخص مدیر است و هم از شرایط مدیریت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باید برای همه چیز و همۀ حرف و حدیث ها که به محور کار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 تیم و یا کار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گوش شنوا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شنوائی بر دو نوع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شنوائی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شنوائی مدیر باید با جریان طبیعی باشد؛ حرف و حدیث هایی که به طور طبیعی از زبان اعضا صادر می شود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در آوردن اعضاء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زمینه سازی نکند، مگر در موارد دلسوزی و استمالت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شنوائی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گذاری در میان گروه، یکی از گونه های فساد است و اعضا را نیز به واکنش فساد آمیز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مدیر احساس کند که نیازمند جاسوس گذاری است، بداند که در اصل گزینش اعضای گروه به خطا رفته است و ماهیت گروه از بن و بیخ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این بیماری نیازمند تصمیم دیگری است، نه جاسوسی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شنوائی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تعبیر قرآن است؛ رسول اکرم به حدی گوش شنوا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مشورت ها و خواه در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منافقین بر او خرده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xml:space="preserve">از منافقین افرادی هستند که پیامبر را اذیت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ایمان دارد به خدا و اعتماد دارد بر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آگاهی از احوال افراد تحت مدیریت، و عدم گوش شنوا، هم موجب غفلت می گردد و هم شیوۀ مدیریت را کور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شنیده ها باید سنجش و همراه با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موضوع این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مبانی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مدیریت، لازم است اول اخلاق از دیدگاه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شود آن گاه نوبت به اخلاق رفتاری مدیریت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عبارت است از چگونگی نظاممندی اعضا و جوارح و اندام های جسمی انسان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چگونگی نظاممندی شخصیت درونی یک انسان که یک پازل متشکل از انگیزش های غریزی و فطری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خُلق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تعامل میان روح غریزه و 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سازد، و چگونگی شخصیت درون، چگونگی رفتارها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تعریف دوم یک روند قهری، جبری و مکانیکی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در این جا می توان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شخصیت و رفتار به 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موجودی توانمند است و هر لحظه می تواند در تعامل میان دو روح خود، ایجاد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تواند شخصیت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بالجمله نباشد دستکم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توان، یکی از اساسی ترین تفاوت ها میان انسان و حیوان است، گرچه حیوان نیز در این جهت تا حدودی اسیر نظام فیزیکی و شیمیایی جهان نیست و تصرفاتی در طبیعت خود و طبیعت محیط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مثبت و اخلاق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ها عناصر سازندۀ شخصیت هستند؛ ترکیب تعاملی آن ها به هر میزان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اقتضاهای فطری باشد، به همان میزان شخصیت از جنبۀ مثبت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میزان در جهت غریزی باشد به همان میزان شخصیت جنبه منفی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به ویژه در مدیریت، اهمیت بسزائی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سروکار مدیریت با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فرد غریزه گرا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قابل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دیگر؛ مدیر غریزه گرا نمی تواند فارغ از خوی حیوانی باشد؛ با هر نسبتی که انگیزش های غریزی بر انگیزش های فطری غلبه دارند، به همان میزان جانب حیوانیت، سنگین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مدیری حتی برای مدیریت گلۀ گوسفندان نیز صلاحیت ندارد، قرار است گله را یک انسان اداره کند نه یک موجودی که در انسانیت نقص اساسی 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بی اعتنا به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اخلاق و اصالت ندادن به اخلاق، هم دربارۀ مدیر و هم دربارۀ گروه، تنها در پادگان و میدان جنگ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در ارتش مدرن و در ارتش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کارآئی دارد که هم غریزۀ انسان و هم فطرت انسان هر دو، نادیده گرفته </w:t>
      </w:r>
    </w:p>
    <w:p>
      <w:pPr>
        <w:pStyle w:val="BookText"/>
        <w:rPr/>
      </w:pPr>
      <w:r>
        <w:rPr>
          <w:rFonts w:ascii="IRNazanin" w:hAnsi="IRNazanin" w:eastAsia="IRNazanin"/>
          <w:color w:val="111111"/>
          <w:sz w:val="28"/>
          <w:sz w:val="28"/>
          <w:szCs w:val="28"/>
          <w:rtl w:val="true"/>
          <w:lang w:bidi="fa-IR"/>
        </w:rPr>
        <w:t>می شود و کان لم یکن تلقی می شود و افراد گروه به تکه های بی جان پازل مبدل می شوند؛</w:t>
      </w:r>
      <w:r>
        <w:rPr>
          <w:rStyle w:val="FootnoteAnchor"/>
          <w:rtl w:val="true"/>
        </w:rPr>
        <w:footnoteReference w:id="297"/>
      </w:r>
      <w:r>
        <w:rPr>
          <w:rFonts w:ascii="IRNazanin" w:hAnsi="IRNazanin" w:eastAsia="IRNazanin"/>
          <w:color w:val="111111"/>
          <w:sz w:val="28"/>
          <w:sz w:val="28"/>
          <w:szCs w:val="28"/>
          <w:rtl w:val="true"/>
          <w:lang w:bidi="fa-IR"/>
        </w:rPr>
        <w:t xml:space="preserve">به محض شنیدن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چه؟ به آن ها مربوط نیست، باید ماشین وار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گروهی که تحت چنین مدیریتی قرار دارند، روز شمار، ساعت شمار بل دقیقه شمار می شوند که کی دورۀ فشار و تحمیل به پایان خواهد رسید 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سرکوبی غریزه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صمیمی با کار</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و نه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طرفین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وضعیتی اگر با بینش مارکسیسم به نوعی توجیه گردد با هیچ بینش دیگری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در اصطلاح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و محاورات مردمی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اخلاق می گویند و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گونه بینش دربارۀ اخلاق، آثار منفی گسترده ای در فرهنگ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دارد، تا چه رسد به مدیریت و کار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اخلاق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نباید مرز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اصطلاح، خوش اخلاقی شامل چرب زبانی و تملّق نیز می گردد و این هر دو نقص شخصیتی هستند و نوعی بیماری روانی، خواه در جانب مدیریت باشند و خواه در جانب افراد تحت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مجموعۀ بیماران نباید توقع زیادی و انتظار نتیجۀ مثبت داشت؛ چنین مجموعه ای محکوم به از هم گسیختگی و باصطلاح ورشکستگی است که حتی در نظام سوسیالیستی شوروی نیز جواب نداد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ریاکاری، عدم صداقت، ظاهرسازی، از هر دو جانب،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تعهد چیزی است که ریشه در شخصیت درون دارد</w:t>
      </w:r>
      <w:r>
        <w:rPr>
          <w:rFonts w:eastAsia="IRNazanin" w:cs="IRNazanin"/>
          <w:color w:val="111111"/>
          <w:sz w:val="28"/>
          <w:szCs w:val="28"/>
          <w:rtl w:val="true"/>
          <w:lang w:bidi="fa-IR"/>
        </w:rPr>
        <w:t xml:space="preserve">. </w:t>
      </w:r>
      <w:bookmarkStart w:id="352" w:name="pg5875_72418"/>
    </w:p>
    <w:p>
      <w:pPr>
        <w:pStyle w:val="BookText"/>
        <w:rPr/>
      </w:pPr>
      <w:bookmarkEnd w:id="352"/>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اصطلاح عوامانه، ممکن است فردی که دارای خُلق های منفی و خطرناک است، خوش اخلاق نامیده شود؛ خوی سرقت، خصلت دروغگوئی، اعتیاد به الکل و مخدرها، عادت به پایمالی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همکاران، بدون چشم انداز به نتیجۀ کار گروه در پیشرفت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بس خطرناک است هم برای مدیر و هم برای اعضای گروه و هم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هم برای جامعه که قرار است این مجموعه گوشه ای از گلیم آن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 ریشه در خُلق ها دارند</w:t>
      </w:r>
      <w:r>
        <w:rPr>
          <w:rFonts w:eastAsia="IRNazanin" w:cs="IRNazanin"/>
          <w:color w:val="111111"/>
          <w:sz w:val="28"/>
          <w:szCs w:val="28"/>
          <w:rtl w:val="true"/>
          <w:lang w:bidi="fa-IR"/>
        </w:rPr>
        <w:t>.</w:t>
      </w:r>
    </w:p>
    <w:p>
      <w:pPr>
        <w:pStyle w:val="Heading3"/>
        <w:numPr>
          <w:ilvl w:val="2"/>
          <w:numId w:val="1"/>
        </w:numPr>
        <w:rPr/>
      </w:pPr>
      <w:bookmarkStart w:id="353" w:name="__RefHeading___Toc5111255_581953129"/>
      <w:bookmarkStart w:id="354" w:name="_Toc129"/>
      <w:bookmarkEnd w:id="353"/>
      <w:r>
        <w:rPr>
          <w:rtl w:val="true"/>
        </w:rPr>
        <w:t>هم افزائی</w:t>
      </w:r>
      <w:bookmarkEnd w:id="354"/>
    </w:p>
    <w:p>
      <w:pPr>
        <w:pStyle w:val="BookText"/>
        <w:rPr/>
      </w:pPr>
      <w:r>
        <w:rPr>
          <w:rFonts w:ascii="IRNazanin" w:hAnsi="IRNazanin" w:eastAsia="IRNazanin"/>
          <w:color w:val="111111"/>
          <w:sz w:val="28"/>
          <w:sz w:val="28"/>
          <w:szCs w:val="28"/>
          <w:rtl w:val="true"/>
          <w:lang w:bidi="fa-IR"/>
        </w:rPr>
        <w:t>هیچ گروهی نیست که بدون هم افزائی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تیم و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هم افزائی لازمۀ قهری و جبری هر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 افزائی در سه صورت تکوّن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افزائی مثبت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افزائی منفی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افزائی در فاز نسبیت میان مثبت و منفی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 آوری است؛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فاز نسبیت قرار دارند از آن جمله انسان و خُلق ها و رفتارهای انسان،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مطلق فقط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افزائی مثبت نیز نمی تواند فارغ از نسبیت باشد؛ مراد از مثبت در این جا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انسان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منفی آن نصاب منفی است که مورد توقع از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ردیف سوم آن است که نه به نصاب مثبت برسد و نه به نصاب منفی</w:t>
      </w:r>
      <w:r>
        <w:rPr>
          <w:rFonts w:eastAsia="IRNazanin" w:cs="IRNazanin"/>
          <w:color w:val="111111"/>
          <w:sz w:val="28"/>
          <w:szCs w:val="28"/>
          <w:rtl w:val="true"/>
          <w:lang w:bidi="fa-IR"/>
        </w:rPr>
        <w:t xml:space="preserve">. </w:t>
      </w:r>
      <w:bookmarkStart w:id="355" w:name="pg5875_72419"/>
    </w:p>
    <w:p>
      <w:pPr>
        <w:pStyle w:val="BookText"/>
        <w:rPr/>
      </w:pPr>
      <w:bookmarkEnd w:id="355"/>
      <w:r>
        <w:rPr>
          <w:rFonts w:ascii="IRNazanin" w:hAnsi="IRNazanin" w:eastAsia="IRNazanin"/>
          <w:color w:val="111111"/>
          <w:sz w:val="28"/>
          <w:sz w:val="28"/>
          <w:szCs w:val="28"/>
          <w:rtl w:val="true"/>
          <w:lang w:bidi="fa-IR"/>
        </w:rPr>
        <w:t xml:space="preserve">هم افزائی مثبت در احادیث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خدشه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عصا</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نامیده شده و جالب این است که خدشه در هم افزائی را در عرض عصا نمی داند، در طول آن تصویر می کند،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عصا، می گوید شق عصا که به منشق شدن عصا در درازایش تشبیه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همگرائی گروه منشق گشت باز بدون هم افزائی نخواهد بود، بل هم افزائی منفی فوراً جای هم افزائی مثبت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گفته شد، هرگز و در هیچ لحظه ای گروه بدون هم افزائی نمی شود، بل هم افزائی منفی بر علیه هم افزائی مثبت که قبلاً بود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یک فرق هست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خانواده ای دچار انشقاق شد و هم افزائی مثبت را از دست داد، جای آن را هم افزائی منفی نمی گیرد و مسئله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 شِقاقَ بَیْنِهِما فَابْعَثُوا حَکَماً مِنْ أَهْلِهِ وَ حَکَماً مِنْ أَهْلِها</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تا نمایندگان دو طرف مشکل را حل کرده و خانواده را به روند قبلی باز گردانند و اگر با حکمت نیز حل نگردد پیمان خانوادگی با طلاق، منحل می گردد</w:t>
      </w:r>
      <w:r>
        <w:rPr>
          <w:rFonts w:eastAsia="IRNazanin" w:cs="IRNazanin"/>
          <w:color w:val="111111"/>
          <w:sz w:val="28"/>
          <w:szCs w:val="28"/>
          <w:rtl w:val="true"/>
          <w:lang w:bidi="fa-IR"/>
        </w:rPr>
        <w:t>.</w:t>
      </w:r>
    </w:p>
    <w:p>
      <w:pPr>
        <w:pStyle w:val="Heading3"/>
        <w:numPr>
          <w:ilvl w:val="2"/>
          <w:numId w:val="1"/>
        </w:numPr>
        <w:rPr/>
      </w:pPr>
      <w:bookmarkStart w:id="356" w:name="__RefHeading___Toc5111257_581953129"/>
      <w:bookmarkStart w:id="357" w:name="_Toc130"/>
      <w:bookmarkEnd w:id="356"/>
      <w:r>
        <w:rPr>
          <w:rtl w:val="true"/>
        </w:rPr>
        <w:t>مدیریت بحران</w:t>
      </w:r>
      <w:bookmarkEnd w:id="357"/>
    </w:p>
    <w:p>
      <w:pPr>
        <w:pStyle w:val="BookText"/>
        <w:rPr/>
      </w:pPr>
      <w:r>
        <w:rPr>
          <w:rFonts w:ascii="IRNazanin" w:hAnsi="IRNazanin" w:eastAsia="IRNazanin"/>
          <w:color w:val="111111"/>
          <w:sz w:val="28"/>
          <w:sz w:val="28"/>
          <w:szCs w:val="28"/>
          <w:rtl w:val="true"/>
          <w:lang w:bidi="fa-IR"/>
        </w:rPr>
        <w:t xml:space="preserve">اگر شق عصا رخ دهد، نتیجه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بحران با درصدی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این است که هر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تیم 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طور بالقوه در معرض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بحران ناشی از ضعف یا نقص مدیر است،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کدام مدیر است که در مدیریت او بحران پیش نمی آید؟ مدیر چه شرایطی باید داشته باشد تا در گروه تحت مدیریت او بحرانی رخ ندهد؟</w:t>
      </w:r>
    </w:p>
    <w:p>
      <w:pPr>
        <w:pStyle w:val="BookText"/>
        <w:rPr/>
      </w:pPr>
      <w:r>
        <w:rPr>
          <w:rFonts w:ascii="IRNazanin" w:hAnsi="IRNazanin" w:eastAsia="IRNazanin"/>
          <w:color w:val="111111"/>
          <w:sz w:val="28"/>
          <w:sz w:val="28"/>
          <w:szCs w:val="28"/>
          <w:rtl w:val="true"/>
          <w:lang w:bidi="fa-IR"/>
        </w:rPr>
        <w:t>چند خُلق منفی هست که اگر در مدیر باشند گروهش دچار بحران می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خشن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خُلق دلسوزی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سنگدلی</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چند خُلق مثبت هست که اگر مدیر دارای آن ها باشد از بحران آسوده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نرمخوئی معطوف به هدف</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تحت مدیریت نه سنگ هستند و نه گیاه و نه حیوان، حتی گیاه و حیوان نیز نیازمند دلسوزی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سنگدلی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بسی دشوار است که خلق سنگدلی در شخصیت کسی باشد و او بتواند از آن پرهیز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رفتار است و سنگدلی یک خصلت درونی؛ خصلت درونی را باید اصلاح کرد و این جا، جای پرهیز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فرد سنگدل نباید در سمت مدیریت قرار گیرد حتی در سمت مدیریت جنگ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اشتباه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معطوف به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اعضا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مشورت معطوف به هدف</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و این بس مهم است و در پیشگیری از بحران بالاترین تأثیر را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همۀ خُلق های پنجگانۀ بالا در این آیه آمده اند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همین خصلت ها و اِعمال آن ها، اصول مدیریت بحران در حین بحران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مرحلۀ بحران یک عامل ششم نیز باید در موضع خودش، اِعمال شود و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حل بحران، اصول پنجگانۀ فوق، سازگار نگشت، نوبت به حکمیت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حکمیت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حکمیت یکجانبه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جانب خود مدیر باشد و در جانب دیگر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حکمیتی باید در حضور گروه یا اکثریت گروه انجام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مرحله، عرصه برای بدگمانی ها و شک های منفی، در حادترین صورت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حکمیت بدلیل بدگمانی های اعضا نسبت به جلسۀ حکمیت، شکست بخورد، شدید ترین لطمه به روح افزائی لازم وارد می شود و دیگر برگردانیدن این آب رفته به جوی مورد نظر مدیریت، بس دشوار، بل گاهی غیر 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ادامۀ کار گروهی به طور روز افزون شدیدتر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این بحران از مدیریت اصل بحران دشوارتر و دست نیافتنی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حکمیت دو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نوع حکمیت است؛ که نماینده یا نمایندگان گروه با نماینده یا نمایندگان شخص مدیر، جلسه حکمیت را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تأکیداً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یا نمایندگان شخص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نماینده ای از نهاد دیگر یا از مؤسسۀ دیگر، حتی نه از شرکت یا شخص و یا مؤسسه ای که اصل گروه ذاتاً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اساس مدیریت مدیر متزلزل شده و ادامۀ کار برایش سخت دشوار و گاهی غیر ممکن خواهد بود؛ همواره چشم گروه از روی مدیر پل زده و به آن مرکز دیگر دوخته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 که از رویش پل زده شود، دیگر مدیر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شرایط طوری باشد و شقاق در حدی عمیق باشد که ضرورت دخالت مؤسسۀ دیگر را ایجاب کند، بهتر است مدیریت در حین بحران یا پس از مدت کوتاهی پس از حل بحران عوض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صورت، حکمیت آخرین ره چاره است و نباید اولین ره چاره یا ره چارۀ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w:t>
      </w:r>
    </w:p>
    <w:p>
      <w:pPr>
        <w:pStyle w:val="BookText"/>
        <w:rPr/>
      </w:pP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باشد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قاعدۀ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باشد، پیام عمومیت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سازنده ترین عامل در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صبر، و پرهیز از خودباختگی، ضروری ترین و سازنده ترین عامل در مهار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معنی، از موارد ارادی بشر است، اما وقار و صبر دو خُلق شخصیتی هستند و کسی که ضعف شخصیتی داشته باشد، فاقد ارادۀ پرهیز از خود باختگی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مدیر باید ذاتاً و شخصیتاً اهل وقار و صبر باشد تا دچار خود باختگی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از شرایط وجودی شخص مدیر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فرد 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کننده از خطا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الزَّلَازِلِ وَقُورٌ وَ فِی الْمَکَارِهِ صَبُورٌ</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در بحران ها با وقار است و در پیش آمدهای ناگوار صبور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بِالدَّعَةِ وَ الْوَقَارِ</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بر شما باد وقار و پرهیز از درگیری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فاقد وقار، خود ندانسته به آتش بحران دامن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به جای درمان، نمک به روی زخم خواهد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وقار از صفات مدیر کل کائنات یعنی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لا تَرْجُونَ لِلَّهِ وَقارا</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چه شده بر شما که از خداوند توقع وقار ندارید</w:t>
      </w:r>
      <w:r>
        <w:rPr>
          <w:rFonts w:eastAsia="IRNazanin" w:cs="IRNazanin"/>
          <w:color w:val="111111"/>
          <w:sz w:val="28"/>
          <w:szCs w:val="28"/>
          <w:rtl w:val="true"/>
          <w:lang w:bidi="fa-IR"/>
        </w:rPr>
        <w:t xml:space="preserve">. </w:t>
      </w:r>
      <w:bookmarkStart w:id="358" w:name="pg5875_72423"/>
    </w:p>
    <w:p>
      <w:pPr>
        <w:pStyle w:val="BookText"/>
        <w:rPr/>
      </w:pPr>
      <w:bookmarkEnd w:id="358"/>
      <w:r>
        <w:rPr>
          <w:rFonts w:ascii="IRNazanin" w:hAnsi="IRNazanin" w:eastAsia="IRNazanin"/>
          <w:color w:val="111111"/>
          <w:sz w:val="28"/>
          <w:sz w:val="28"/>
          <w:szCs w:val="28"/>
          <w:rtl w:val="true"/>
          <w:lang w:bidi="fa-IR"/>
        </w:rPr>
        <w:t>و امام صادق علیه السلام در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لَبِسَ الْعِزَّ وَ الْوَقَارَ</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خدایا پاک و منزهی تو که دارای صفت عزّ و وقار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ما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با اخلاق الهی متخلق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پس از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خصایل پنجگانۀ فوق، باید برای مرحلۀ پس از فروکش کردن بحران، با عمق بیشتر و قوت زیاد، اعمال گردد، اما نه در حدی که عامل انگیزش طمع، یا افزایش توقع در اعضای گروه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بسته به هنرمندی مدیر است، زیرا هنر یکی از اصول اساسی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انسانی، نه هنری که بر ریاء، ظاهر سازی و عدم صداقت مبتنی باشد که سرانجامش یا بحران دیگر است و یا پائین آمدن نرخ بهره 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در یک کار و رابطۀ چند ساعته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چند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صداقت کارایی داشته باشد، لیکن در مدیریت میان مدت و دراز مدت هرگز به نتیجه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علاوه بر اصل نادرستی ریا و عدم صداقت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مدیریت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مسائل باز خواهیم گشت تا در حد امکان مسائل به طور همه جانبه و کامل بررسی شود</w:t>
      </w:r>
      <w:r>
        <w:rPr>
          <w:rFonts w:eastAsia="IRNazanin" w:cs="IRNazanin"/>
          <w:color w:val="111111"/>
          <w:sz w:val="28"/>
          <w:szCs w:val="28"/>
          <w:rtl w:val="true"/>
          <w:lang w:bidi="fa-IR"/>
        </w:rPr>
        <w:t>.</w:t>
      </w:r>
    </w:p>
    <w:p>
      <w:pPr>
        <w:pStyle w:val="Heading3"/>
        <w:numPr>
          <w:ilvl w:val="2"/>
          <w:numId w:val="1"/>
        </w:numPr>
        <w:rPr/>
      </w:pPr>
      <w:bookmarkStart w:id="359" w:name="__RefHeading___Toc5111259_581953129"/>
      <w:bookmarkStart w:id="360" w:name="_Toc131"/>
      <w:bookmarkEnd w:id="359"/>
      <w:r>
        <w:rPr>
          <w:rtl w:val="true"/>
        </w:rPr>
        <w:t>مدیریت شورائی</w:t>
      </w:r>
      <w:bookmarkEnd w:id="360"/>
    </w:p>
    <w:p>
      <w:pPr>
        <w:pStyle w:val="BookText"/>
        <w:rPr/>
      </w:pPr>
      <w:r>
        <w:rPr>
          <w:rFonts w:ascii="IRNazanin" w:hAnsi="IRNazanin" w:eastAsia="IRNazanin"/>
          <w:color w:val="111111"/>
          <w:sz w:val="28"/>
          <w:sz w:val="28"/>
          <w:szCs w:val="28"/>
          <w:rtl w:val="true"/>
          <w:lang w:bidi="fa-IR"/>
        </w:rPr>
        <w:t>گفته شد که تصمیم حق مدیر است و مسئولیت نیز متوجه با او است یکّه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زیرا در آن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تضعیف بل منهدم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بهانه ها برای گریز از مسئولیت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در موارد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تصمیم فوری و گاهی لحظه‌ای است و نمی توان منتظر جلسۀ شوری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کار است و این روح یک امر </w:t>
      </w:r>
    </w:p>
    <w:p>
      <w:pPr>
        <w:pStyle w:val="BookText"/>
        <w:rPr/>
      </w:pPr>
      <w:r>
        <w:rPr>
          <w:rFonts w:ascii="IRNazanin" w:hAnsi="IRNazanin" w:eastAsia="IRNazanin"/>
          <w:color w:val="111111"/>
          <w:sz w:val="28"/>
          <w:sz w:val="28"/>
          <w:szCs w:val="28"/>
          <w:rtl w:val="true"/>
          <w:lang w:bidi="fa-IR"/>
        </w:rPr>
        <w:t xml:space="preserve">بسیط است و یک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مونتاژ بردار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شوری دارای اعضای متعدد است؛ قهراً جریان را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ترکیبی دارای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این بیماری جریان است و لنگی کار را جبراً در پی دارد؛ مونتاژ گرائی و مونتاژ کاری، موجب تزلزل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مدیریت،</w:t>
      </w:r>
      <w:r>
        <w:rPr>
          <w:rStyle w:val="FootnoteAnchor"/>
          <w:rtl w:val="true"/>
        </w:rPr>
        <w:footnoteReference w:id="313"/>
      </w:r>
      <w:r>
        <w:rPr>
          <w:rFonts w:ascii="IRNazanin" w:hAnsi="IRNazanin" w:eastAsia="IRNazanin"/>
          <w:color w:val="111111"/>
          <w:sz w:val="28"/>
          <w:sz w:val="28"/>
          <w:szCs w:val="28"/>
          <w:rtl w:val="true"/>
          <w:lang w:bidi="fa-IR"/>
        </w:rPr>
        <w:t>نیز بسیط است و ترکیب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تصمیم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روح مدیریت، روح جریان کار، روح مسئولیت و روح تصمیم، همگی در اصل ماهیت خویش بسیط هستند گرچه موضوع کار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تیم و یا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مونتاژی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اسْتَشَارَنِی أَبُو عَبْدِ اللَّهِ عَلَیهِ السَّلَام مَرَّةً فِی أَمْرٍ فَقُلْتُ أَصْلَحَکَ اللَّهُ مِثْلِی یُشِیرُ عَلَی مِثْلِکَ قَالَ نَعَمْ إِذَا اسْتَشَرْتُکَ</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یک امری از من مشورت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مقامت بیفزاید؛ کسی مثل من به شخصی مثل تو نظر مشورتی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وقتی که من مشورت بخواهم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کَانَ یَسْتَشِیرُ أَصْحَابَهُ ثُمَّ یَعْزِمُ عَلَی مَا یُرِیدُ</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مشورت می کرد، آنگاه مطابق آنچه اراده می کرد تصمیم قاطع می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دربارۀ امری از ابن عباس نظر مشورتی خواست، اما به نظر او عمل نکرد،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 أَنْ تُشِیرَ عَلَیَّ فَإِذَا خَالَفْتُکَ فَأَطِعْنِی</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بر تو است که نظر مشورتی ات را به من ابراز کنی، لیکن وقتی که مخالف نظر تو عمل کردم، از من اطاعت کن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 xml:space="preserve">. </w:t>
      </w:r>
      <w:bookmarkStart w:id="361" w:name="pg5875_72425"/>
    </w:p>
    <w:p>
      <w:pPr>
        <w:pStyle w:val="BookText"/>
        <w:rPr/>
      </w:pPr>
      <w:bookmarkEnd w:id="361"/>
      <w:r>
        <w:rPr>
          <w:rFonts w:ascii="IRNazanin" w:hAnsi="IRNazanin" w:eastAsia="IRNazanin"/>
          <w:color w:val="111111"/>
          <w:sz w:val="28"/>
          <w:sz w:val="28"/>
          <w:szCs w:val="28"/>
          <w:rtl w:val="true"/>
          <w:lang w:bidi="fa-IR"/>
        </w:rPr>
        <w:t>جایگاه شوری 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و هم افزایی فکری، علمی و تجربی، یک اصل مسلم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مسلم در مدیریت جایگاه معینی دارد اما باید توجه داشت که مشورت در مرحلۀ پیش از تصمیم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مأمور است پیش از تصمیم با اعضای گروه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 نیز مأمور هستند نظرهای مشورتی خود را در اختیار مدیر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هنگام تصمیم گیری، این فقط مدیر است که باید تصمیم بگیرد و مسئولیت آن را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دوباره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در اثر رحمت خدا، برای شان نرمخو و مهربان شدی، و اگر خشن و سنگدل بودی از اطراف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مدیریت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می شدند، پس بر آنان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را یکی از اصول رفتاری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شان آمرزش بخواه و در کارها 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توکل کن که خداوند اهل توکل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تصمیم را در انحصار شخص مدیر قرار می دهد</w:t>
      </w:r>
      <w:r>
        <w:rPr>
          <w:rFonts w:eastAsia="IRNazanin" w:cs="IRNazanin"/>
          <w:color w:val="111111"/>
          <w:sz w:val="28"/>
          <w:szCs w:val="28"/>
          <w:rtl w:val="true"/>
          <w:lang w:bidi="fa-IR"/>
        </w:rPr>
        <w:t>.</w:t>
      </w:r>
    </w:p>
    <w:p>
      <w:pPr>
        <w:pStyle w:val="Heading3"/>
        <w:numPr>
          <w:ilvl w:val="2"/>
          <w:numId w:val="1"/>
        </w:numPr>
        <w:rPr/>
      </w:pPr>
      <w:bookmarkStart w:id="362" w:name="__RefHeading___Toc5111261_581953129"/>
      <w:bookmarkStart w:id="363" w:name="_Toc132"/>
      <w:bookmarkEnd w:id="362"/>
      <w:r>
        <w:rPr/>
        <w:t>2</w:t>
      </w:r>
      <w:r>
        <w:rPr>
          <w:rtl w:val="true"/>
        </w:rPr>
        <w:t xml:space="preserve">- </w:t>
      </w:r>
      <w:r>
        <w:rPr>
          <w:rtl w:val="true"/>
        </w:rPr>
        <w:t>قاطعیت</w:t>
      </w:r>
      <w:bookmarkEnd w:id="363"/>
    </w:p>
    <w:p>
      <w:pPr>
        <w:pStyle w:val="BookText"/>
        <w:rPr/>
      </w:pP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قاطعیت در تصمیم را یک اصل دیگر در مدیریت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آن این است که ذره ای تردید و سستی موجب تزلزل در مدیریت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قاطع اگر به نتیجۀ مطلوب هم نرسد، بهتر از تصمیم سست و آمیخته با تردید، است حتی اگر در مواردی به نتیجه مطلوب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ناکامی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تزلزل روحی مدیریت است؛ این تزلزل راه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اَلاّ بختگی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کند و قهراً آن را به یک رویّه و شیوۀ جاری مبدل می کند</w:t>
      </w:r>
      <w:r>
        <w:rPr>
          <w:rFonts w:eastAsia="IRNazanin" w:cs="IRNazanin"/>
          <w:color w:val="111111"/>
          <w:sz w:val="28"/>
          <w:szCs w:val="28"/>
          <w:rtl w:val="true"/>
          <w:lang w:bidi="fa-IR"/>
        </w:rPr>
        <w:t>.</w:t>
      </w:r>
    </w:p>
    <w:p>
      <w:pPr>
        <w:pStyle w:val="Heading3"/>
        <w:numPr>
          <w:ilvl w:val="2"/>
          <w:numId w:val="1"/>
        </w:numPr>
        <w:rPr/>
      </w:pPr>
      <w:bookmarkStart w:id="364" w:name="__RefHeading___Toc5111263_581953129"/>
      <w:bookmarkStart w:id="365" w:name="_Toc133"/>
      <w:bookmarkEnd w:id="364"/>
      <w:r>
        <w:rPr/>
        <w:t>۳</w:t>
      </w:r>
      <w:r>
        <w:rPr>
          <w:rtl w:val="true"/>
        </w:rPr>
        <w:t xml:space="preserve">- </w:t>
      </w:r>
      <w:r>
        <w:rPr>
          <w:rtl w:val="true"/>
        </w:rPr>
        <w:t>توکل</w:t>
      </w:r>
      <w:bookmarkEnd w:id="36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توکل این نیست که تصمیمی را به اجرا بگذارد که مقدمات آن خام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بیان مشروح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عامه معمولاً توکل را در جائی به کار می برند که مقدمات تصمیم خام باشد؛ بالجمله یا فی الجمله بر عنصر اَلاّ بختگی مبتنی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تصمیم به جای اندیشه و عقلانیت،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اسلام هر اقدام غیر عقلانی گناه است و توکل پس از طی مقدمات عقلانی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یکی از انگیزش های روح غریزه است و هیچ غریزه ای از غرایز بیهوده و غیر لازم و منفی نیست به شرط این که تحت مدیریت روح فطرت جهتمند شده و جاری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سرانجام یک کار است که انسان را وادار به اندیشه، تعقل و دور اندیشی می کند، اگر ترس نباشد کارهای انسان بی مهابا و تهور آمیز می گردد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توکّل آری، اما تهوّر نه</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آری، اما نباید معارض قاطعیت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انسان موجودی است که در روشن ترین تصمیمات نیز نیازمند یک تکیه گاه است، چون همان طور که گفته شد، ترس یکی از غرایز اصلی انسان است و نگرانی همزاد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جهان در دست هیچ کسی نیست، همیشه احتمال شکست هست حتی در روشن ترین، عقلانی ترین و پخته ترین تصمیم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اگر این حقیقت و واقعیت را در تصمیمات خود نداند، دستکم به طور ناخودآگاه همیشه آن را احساس می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همیشه و همواره از تنهایی می ترسد؛ توکل او را از این تنهایی می رهاند و او را به نیروی عظیمی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خدا بهترین یار و همراه و کمک کننده است و توکل صرفاً پرکنندۀ یک خلأ روانی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قرآن دربارۀ توکل آمده با صمیمی ترین بیان ها و زیباترین تعبیرها که اگر بنده توکل کند خداوند او را تنها نمی گذارد، در همین آیه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را دوست و یار و همدم </w:t>
      </w:r>
    </w:p>
    <w:p>
      <w:pPr>
        <w:pStyle w:val="BookText"/>
        <w:rPr/>
      </w:pPr>
      <w:r>
        <w:rPr>
          <w:rFonts w:ascii="IRNazanin" w:hAnsi="IRNazanin" w:eastAsia="IRNazanin"/>
          <w:color w:val="111111"/>
          <w:sz w:val="28"/>
          <w:sz w:val="28"/>
          <w:szCs w:val="28"/>
          <w:rtl w:val="true"/>
          <w:lang w:bidi="fa-IR"/>
        </w:rPr>
        <w:t>فرد توکل کننده معرفی می کند،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توصیه به مشورت، در مقام تصمیم، توکل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نباید تصمیم مدیر مشترک میان او و برخی اعضا، و یا همۀ اعضای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او تنها تصمیم بگیرد و آن احساس تنهایی را با توکل پر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أُعْطِیَ ثَلَاثاً لَمْ یُمْنَعْ ثَلَاثاً مَنْ أُعْطِیَ الدُّعَاءَ أُعْطِیَ الْإِجَابَةَ وَ مَنْ أُعْطِیَ الشُّکْرَ أُعْطِیَ الزِّیَادَةَ وَ مَنْ أُعْطِیَ التَّوَکُّلَ أُعْطِیَ الْکِفَایَةَ ثُمَّ قَالَ أَ تَلَوْتَ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یَتَوَکَّلْ عَلَی اللَّهِ فَهُوَ حَسْبُهُ وَ قَالَ لَئِنْ شَکَرْتُمْ لَأَزِیدَنَّکُمْ وَ قَالَ ادْعُونِی أَسْتَجِبْ لَکُمْ</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کسی که سه چیز به او داده شود، از سه چیز محروم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توفیق دعا به او داده شود، اجابت آن نیز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خصلت شکرگزاری به او داده شود، افزایش نعمت نیز برایش داده می شود، و کسی که توفیق توکل داشته باشد، کفایت خدا به او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 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عزیز و جلیل را خوانده ای؟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 توکل کند، خداوند برایش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شکرگزار باشید نعمتم را بر شما افزون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آیه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خواستۀ تان را اجابت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دعا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عناصر روان شناختی و شخصیت شناختی است؛ یعنی اگر کسی این خصایل روانی و شخصیتی را داشته باشد، این نتایج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شکر گوئی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گاهی هم یادی از شکر بکند، نیست گرچه این گونه شکر نیز بی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توکل و دعا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احادیث فراوان دیگر دربارۀ توکل که خود گستره ای از انسان شناسی و دیگر علوم </w:t>
      </w:r>
      <w:bookmarkStart w:id="366" w:name="pg5875_72428"/>
    </w:p>
    <w:p>
      <w:pPr>
        <w:pStyle w:val="BookText"/>
        <w:rPr/>
      </w:pPr>
      <w:bookmarkEnd w:id="366"/>
      <w:r>
        <w:rPr>
          <w:rFonts w:ascii="IRNazanin" w:hAnsi="IRNazanin" w:eastAsia="IRNazanin"/>
          <w:color w:val="111111"/>
          <w:sz w:val="28"/>
          <w:sz w:val="28"/>
          <w:szCs w:val="28"/>
          <w:rtl w:val="true"/>
          <w:lang w:bidi="fa-IR"/>
        </w:rPr>
        <w:t>انسانی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اشتباهات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واقعیتِ تاریخ و آنچه بر جامعۀ انسانی گذشته است، بزرگترین خطاها و اشتباهات مدیریتی، در مواردی رخ داده که مدیران و پادشاهان تصمیم هائی را به اجرا گذاشته اند که مشترک میان خود و مشاوران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تصمیم 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تشخیص و ترجیح فکری خودشان، با عزم و قاطعیت گرفته اند بیشتر موفق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بزرگان تاریخ در پیش چشم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موفقیت های استبدادی و مخالف هم افزائی فکری، عمر کوتاه مدت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شخصی مدیر با شرحی که گذشت، غیر از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 آری، اما تصمیم مشترک و مونتاژی نه</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367" w:name="__RefHeading___Toc5111265_581953129"/>
      <w:bookmarkStart w:id="368" w:name="_Toc134"/>
      <w:bookmarkEnd w:id="367"/>
      <w:r>
        <w:rPr>
          <w:rtl w:val="true"/>
        </w:rPr>
        <w:t>تأثیر و نقش مدیر گروه</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هماهنگی، و جلوگیری از تشتت، که دیدیم در زبان حدیث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شناسی مبحثی هست که باید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واژه ها با اصول روان شناسی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میان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که هر دو از یک حروف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و شرح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و باز کردن خود از محدوده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از رابطه روانی انسان با گزینش حروف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اگر بسط داده شود یک علم وسیع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لَغط نیز یک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لغط عنصر غلط بودن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هماهنگی بر دو محور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هماهنگی در بینش ها و نظرهای مختلف آگاهانه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هماهنگی روانی و گرایش های ناخودآگاهانه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و رهبری واحد گروه،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فطرت را فعال می کند، و </w:t>
      </w:r>
      <w:bookmarkStart w:id="369" w:name="pg5875_72429"/>
    </w:p>
    <w:p>
      <w:pPr>
        <w:pStyle w:val="BookText"/>
        <w:rPr/>
      </w:pPr>
      <w:bookmarkEnd w:id="369"/>
      <w:r>
        <w:rPr>
          <w:rFonts w:ascii="IRNazanin" w:hAnsi="IRNazanin" w:eastAsia="IRNazanin"/>
          <w:color w:val="111111"/>
          <w:sz w:val="28"/>
          <w:sz w:val="28"/>
          <w:szCs w:val="28"/>
          <w:rtl w:val="true"/>
          <w:lang w:bidi="fa-IR"/>
        </w:rPr>
        <w:t xml:space="preserve">غریزۀ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همگرائی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ردیف عین ردیف دوم نیست، بل محصول آن است؛ ممکن است ردیف دوم محقق گردد لیکن نسبت به ردیف سوم عقیم و سترون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است که همگروهی باشد اما همگرائی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مدیر همگرائی را به وجود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رهبری و مدیریت، نیروی دفع آفات و خطرها را تقویت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اعضای گروه نسبت به هدف های شان، یا رخ نمی دهد و یا در حد کافی مهار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افزائی فکری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فوایدی که قبلاً به شرح رفت و نیاز به تکرار نیست</w:t>
      </w:r>
      <w:r>
        <w:rPr>
          <w:rFonts w:eastAsia="IRNazanin" w:cs="IRNazanin"/>
          <w:color w:val="111111"/>
          <w:sz w:val="28"/>
          <w:szCs w:val="28"/>
          <w:rtl w:val="true"/>
          <w:lang w:bidi="fa-IR"/>
        </w:rPr>
        <w:t>.</w:t>
      </w:r>
    </w:p>
    <w:p>
      <w:pPr>
        <w:pStyle w:val="Heading3"/>
        <w:numPr>
          <w:ilvl w:val="2"/>
          <w:numId w:val="1"/>
        </w:numPr>
        <w:rPr/>
      </w:pPr>
      <w:bookmarkStart w:id="370" w:name="__RefHeading___Toc5111267_581953129"/>
      <w:bookmarkStart w:id="371" w:name="_Toc135"/>
      <w:bookmarkEnd w:id="370"/>
      <w:r>
        <w:rPr>
          <w:rtl w:val="true"/>
        </w:rPr>
        <w:t>عواملی که اثر بخشی گروه را تهدید می کنند</w:t>
      </w:r>
      <w:bookmarkEnd w:id="371"/>
    </w:p>
    <w:p>
      <w:pPr>
        <w:pStyle w:val="BookText"/>
        <w:rPr/>
      </w:pPr>
      <w:r>
        <w:rPr>
          <w:rFonts w:ascii="IRNazanin" w:hAnsi="IRNazanin" w:eastAsia="IRNazanin"/>
          <w:color w:val="111111"/>
          <w:sz w:val="28"/>
          <w:sz w:val="28"/>
          <w:szCs w:val="28"/>
          <w:rtl w:val="true"/>
          <w:lang w:bidi="fa-IR"/>
        </w:rPr>
        <w:t xml:space="preserve">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گروه</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یا با بررسی گزینش می شوند و یا به طور اتفاقی و حادثه ای در کنار هم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فاز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بخشی 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خصائلی که باید در گزینش اعضاء مورد توجه قرار گیرند والاّ اثر بخشی گروه تهدید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قبلی و در فصل مقدمه ها، به شرح رفت که منشأ حیاء در انسان،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چون فاقد روح فطرت است فاقد حیاء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عضو گروه اگر فاقد حیاء باشد، حضورش و رفتارش اصل گروه را تهدید می کند تا چه رسد به اثربخشی گروه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گرائی و خصلت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عقل گرائی نباید از لطافت روحی و از شوخ طبعی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رفتار با اعضای گروه، و صداقت در رفتار به طور کلّی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جبران نیکی با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المکافات علی الصنائع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همگرائی محبت آمیز نسبت به همراهان یا همکاران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به گروه معطوف به هدفِ شخصی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رعایت حقوق دیگر اعضاء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ششم و نهم در گروه های اقتصادی، اهمیت و ضرورت بیشتری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تعارض، تضاد و تناقض میان هدف های اعضاء</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گفته شد که گروه</w:t>
      </w:r>
      <w:r>
        <w:rPr>
          <w:rStyle w:val="FootnoteAnchor"/>
          <w:rtl w:val="true"/>
        </w:rPr>
        <w:footnoteReference w:id="324"/>
      </w:r>
      <w:r>
        <w:rPr>
          <w:rFonts w:ascii="IRNazanin" w:hAnsi="IRNazanin" w:eastAsia="IRNazanin"/>
          <w:color w:val="111111"/>
          <w:sz w:val="28"/>
          <w:sz w:val="28"/>
          <w:szCs w:val="28"/>
          <w:rtl w:val="true"/>
          <w:lang w:bidi="fa-IR"/>
        </w:rPr>
        <w:t>هدف واحد ندارد و هر کدام از اعضا هدف مخصوص به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ها بی تردید با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اما این تباین نباید در حد تعارض، تضاد و تناقض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عنصری از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خیلی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باشد، عامل تهدید اثر بخشی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اصل در مدیریت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 فرد ضعیف حق ممتازی دارد؛ باید ضعف او در نظر گرفته شود به طوری که عنصری از تحقیر یا ترحم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الضَّعِیفُ أمیر الرِّفْقَة</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فرد ضعیف امیر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سمت مدیریت گروه از آنِ فرد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در اول این مبحث دیدیم مدیر گروه با انتخاب همۀ اعضاء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گروه موظف است حال ضعیف را رعایت کند، و این وظیفه است نه ارفاق و نه ایثار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تعبیر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استعاری است</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 جائی در تیم و سازمان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نقش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مقوّمات اصلی تیم و سازمان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نسبت به ایفای یک نقش، ضعف دارد نباید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کاری و نقشی به چنین فردی داده شود، نشان از بیماری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و جذب نیروی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ضعف آن که انتصابات بر آن تحمیل می شود که این نیز بالاخره یک بیماری است</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5875_72433"/>
      <w:bookmarkStart w:id="373" w:name="pg5875_72433"/>
      <w:bookmarkEnd w:id="373"/>
    </w:p>
    <w:p>
      <w:pPr>
        <w:pStyle w:val="Heading3"/>
        <w:numPr>
          <w:ilvl w:val="2"/>
          <w:numId w:val="1"/>
        </w:numPr>
        <w:rPr/>
      </w:pPr>
      <w:bookmarkStart w:id="374" w:name="pg5875_72433"/>
      <w:bookmarkStart w:id="375" w:name="__RefHeading___Toc5111269_581953129"/>
      <w:bookmarkStart w:id="376" w:name="_Toc136"/>
      <w:bookmarkEnd w:id="374"/>
      <w:bookmarkEnd w:id="375"/>
      <w:r>
        <w:rPr>
          <w:rtl w:val="true"/>
        </w:rPr>
        <w:t>مدیریت تیم</w:t>
      </w:r>
      <w:bookmarkEnd w:id="376"/>
    </w:p>
    <w:p>
      <w:pPr>
        <w:pStyle w:val="BookText"/>
        <w:rPr/>
      </w:pPr>
      <w:r>
        <w:rPr>
          <w:rFonts w:ascii="IRNazanin" w:hAnsi="IRNazanin" w:eastAsia="IRNazanin"/>
          <w:color w:val="111111"/>
          <w:sz w:val="28"/>
          <w:sz w:val="28"/>
          <w:szCs w:val="28"/>
          <w:rtl w:val="true"/>
          <w:lang w:bidi="fa-IR"/>
        </w:rPr>
        <w:t xml:space="preserve">در مسائل علوم انسانی، تجزیه، جداسازی و جراحی مسائل، اولاً مشکل و گاهی غیر ممکن است، و ثانیاً به قول غربی‌ها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فونکوسیونالیسم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شیوۀ پسندیده نیست و هرچه جراحی ها کمتر به همان میزان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مسائلی از اصول و فروع مدیریت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همۀ آن ها بدون استثناء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هستند و نیازی به تکرار آن ها نیست، و آنچه لازم است ویژگی هائی در مدیریت تیم هست که در مدیریت گروه نیست؛ خوشبختانه این ویژگی ها اکثراً مثبت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عبارت است از گروهی که دارای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دقیق بین اعضا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نقش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گاهی بدون تقسیم نقش می شود و گاهی بر تقسیم نقش ها مبتنی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تقسیم نقش ها هست، تقسیم کار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که هر جا تقسیم کار باشد تقسیم نقش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گروهی است که هدف واحد دارد و همۀ اعضاء در جهت هدف واحد کار کرده و ایفای نقش می کنند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عاملی که مدیریت تیم را آسان تر از مدیریت گروه،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مدیر یک گروه، اولین، ضروری ترین و دشوارترین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مدیر تیم این مشکل را </w:t>
      </w:r>
    </w:p>
    <w:p>
      <w:pPr>
        <w:pStyle w:val="BookText"/>
        <w:rPr/>
      </w:pPr>
      <w:r>
        <w:rPr>
          <w:rFonts w:ascii="IRNazanin" w:hAnsi="IRNazanin" w:eastAsia="IRNazanin"/>
          <w:color w:val="111111"/>
          <w:sz w:val="28"/>
          <w:sz w:val="28"/>
          <w:szCs w:val="28"/>
          <w:rtl w:val="true"/>
          <w:lang w:bidi="fa-IR"/>
        </w:rPr>
        <w:t>ندارد زیرا تقسیم نقش ها خود به خود این حالت ضروری را ایجاد کرده است؛ تقسیم نقش ها عین ایجاد نظم است، و نقش مدیر راه اندازی و حفظ جریان نظم است با عنصر رشاد و رو به تقویت هر چه بیشتر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مدیریت تیم را دشوارتر از مدیریت گروه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 علمی و عقلانی تخصص ها در انتخاب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دیدیم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فَاسْتَعْمِلْهُمُ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تُوَلِّهِمْ مُحَابَاةً وَ أَثَرَةً</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آنان را با شناسایی و بررسی برگزین، نه به طور گُتره و با گرایش احساساتی شخصی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اختبار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اطلاعات و معلومات و شناخت دربارۀ چیزی یا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درباره اش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دربارۀ تک تک اعضای تیم اولین مشکل مدیر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اختبار و سنجش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حوزه نسبت به نقش معین اش، زیرا هیچ کاری بی نیاز از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یعنی جماع تخصص و هنر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دقیقِ نقش های تقسیم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تقسیم در هیچ مرحله ای دچار نقض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دو زمینه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این استمرار در ضمیر ناخودآگاه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آن در آگاهی ها، اراده ها و تصمیم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در طول جریان کار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بالندگی مستمر؛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w:t>
      </w:r>
    </w:p>
    <w:p>
      <w:pPr>
        <w:pStyle w:val="BookText"/>
        <w:rPr/>
      </w:pPr>
      <w:r>
        <w:rPr>
          <w:rFonts w:ascii="IRNazanin" w:hAnsi="IRNazanin" w:eastAsia="IRNazanin"/>
          <w:color w:val="111111"/>
          <w:sz w:val="28"/>
          <w:sz w:val="28"/>
          <w:szCs w:val="28"/>
          <w:rtl w:val="true"/>
          <w:lang w:bidi="fa-IR"/>
        </w:rPr>
        <w:t>مدرج است؛ می تواند قوت و ضعف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صحیح آن است که به وحدت، قوت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ردیف، در مدیریت گروه، از اصول اساسی نیستند،</w:t>
      </w:r>
      <w:r>
        <w:rPr>
          <w:rStyle w:val="FootnoteAnchor"/>
          <w:rtl w:val="true"/>
        </w:rPr>
        <w:footnoteReference w:id="327"/>
      </w:r>
      <w:r>
        <w:rPr>
          <w:rFonts w:ascii="IRNazanin" w:hAnsi="IRNazanin" w:eastAsia="IRNazanin"/>
          <w:color w:val="111111"/>
          <w:sz w:val="28"/>
          <w:sz w:val="28"/>
          <w:szCs w:val="28"/>
          <w:rtl w:val="true"/>
          <w:lang w:bidi="fa-IR"/>
        </w:rPr>
        <w:t>و نیز منشأ مسئولیت برای مدیر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افزائی کاری، در مدیریت تیم، پایۀ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تیم به وجود نمی آید مگر به خاطر هم افزائی، والاّ در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که تنها هم افزائی روحی و روانی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بخشی بر تعهد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یک نقش، یعنی تعهد به آن؛ هم حفاظت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تعهد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و هم تقویت مداوم آن، زیرا تعهد نیز مانند وحدت، مدرّج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ردیف در مدیریت گروه نیز به طور رقیق و آمیخته با تسامحات، لزوم می یابند، و یک مسئولیت رقیق را نیز متوجه مدیر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تیم نمی تواند هر زمان که دلش خواست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زمانی می تواند استعفا دهد که لطمه ای به روند کار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 گروه الزاماً چنین محدودیتی ندارد گرچه لزوماً</w:t>
      </w:r>
      <w:r>
        <w:rPr>
          <w:rStyle w:val="FootnoteAnchor"/>
          <w:rtl w:val="true"/>
        </w:rPr>
        <w:footnoteReference w:id="328"/>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رشاد</w:t>
      </w:r>
      <w:r>
        <w:rPr>
          <w:rStyle w:val="FootnoteAnchor"/>
          <w:rtl w:val="true"/>
        </w:rPr>
        <w:footnoteReference w:id="329"/>
      </w:r>
      <w:r>
        <w:rPr>
          <w:rFonts w:ascii="IRNazanin" w:hAnsi="IRNazanin" w:eastAsia="IRNazanin"/>
          <w:color w:val="111111"/>
          <w:sz w:val="28"/>
          <w:sz w:val="28"/>
          <w:szCs w:val="28"/>
          <w:rtl w:val="true"/>
          <w:lang w:bidi="fa-IR"/>
        </w:rPr>
        <w:t xml:space="preserve">در مدیریت گروه و تعهد مدیر نسبت به آن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 تعهد ندارد که در مدیریت اعضا در صدد به فعلیت رساندن استعدادهای بالقوۀ اعضاء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همراهی و همکاری گروه، فاقد تداوم 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عضو هر زمان که خواست می تواند گروه را ترک کند و همچنین همۀ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مدیر نمی تواند برای ارتقای رشد فکری، تجربی و علمی اعضا، برنامه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به آنچه به </w:t>
      </w:r>
      <w:bookmarkStart w:id="377" w:name="pg5875_72436"/>
    </w:p>
    <w:p>
      <w:pPr>
        <w:pStyle w:val="BookText"/>
        <w:rPr/>
      </w:pPr>
      <w:bookmarkEnd w:id="377"/>
      <w:r>
        <w:rPr>
          <w:rFonts w:ascii="IRNazanin" w:hAnsi="IRNazanin" w:eastAsia="IRNazanin"/>
          <w:color w:val="111111"/>
          <w:sz w:val="28"/>
          <w:sz w:val="28"/>
          <w:szCs w:val="28"/>
          <w:rtl w:val="true"/>
          <w:lang w:bidi="fa-IR"/>
        </w:rPr>
        <w:t>فعلیت رسیده یا در شرف فعلیت است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گروه مرشد به معنی تعیین کنندۀ راه و شیوه،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مرشدِ رشاد نیست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 همگرائی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همۀ شرایط کاری را داشته باشد لیکن فاقد روح همگرائی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مدیر است که دو اصل روانشناسی را نیز در نظر داشته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مذکور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بحث نسبتاً مشروحی داریم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مدیریت و وحدت آن، روشن شود</w:t>
      </w:r>
      <w:r>
        <w:rPr>
          <w:rFonts w:eastAsia="IRNazanin" w:cs="IRNazanin"/>
          <w:color w:val="111111"/>
          <w:sz w:val="28"/>
          <w:szCs w:val="28"/>
          <w:rtl w:val="true"/>
          <w:lang w:bidi="fa-IR"/>
        </w:rPr>
        <w:t>:</w:t>
      </w:r>
    </w:p>
    <w:p>
      <w:pPr>
        <w:pStyle w:val="Heading3"/>
        <w:numPr>
          <w:ilvl w:val="2"/>
          <w:numId w:val="1"/>
        </w:numPr>
        <w:rPr/>
      </w:pPr>
      <w:bookmarkStart w:id="378" w:name="__RefHeading___Toc5111271_581953129"/>
      <w:bookmarkStart w:id="379" w:name="_Toc137"/>
      <w:bookmarkEnd w:id="378"/>
      <w:r>
        <w:rPr>
          <w:rtl w:val="true"/>
        </w:rPr>
        <w:t>اسلام و شخصیت جامعه</w:t>
      </w:r>
      <w:bookmarkEnd w:id="379"/>
    </w:p>
    <w:p>
      <w:pPr>
        <w:pStyle w:val="BookText"/>
        <w:rPr/>
      </w:pPr>
      <w:r>
        <w:rPr>
          <w:rFonts w:ascii="IRNazanin" w:hAnsi="IRNazanin" w:eastAsia="IRNazanin"/>
          <w:color w:val="111111"/>
          <w:sz w:val="28"/>
          <w:sz w:val="28"/>
          <w:szCs w:val="28"/>
          <w:rtl w:val="true"/>
          <w:lang w:bidi="fa-IR"/>
        </w:rPr>
        <w:t>همان طور که در مقدمۀ هفتم از فصل اول گذشت، اسلام به شخصیتِ جامعه معتقد است، نه مانند لیبرالیسم اصالت فرد را می‌پذیرد و نه مانند مارکسیسم به اصالت جامعه باور دارد؛ اساس این دوآلیسم را مردود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و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امرٌ بین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فرد اصالت دارد و هم جامعه، و هر کدام حقوق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 و سازمان نیز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دارای شخصیت است و یا باید دارای شخصیت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شخصیت زادۀ قرارداد است، نه زاده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مدیر است که حفاظت از این شخصیت را دائماً مد نظر قرار دهد و حقوق آن را و هزینۀ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هزینه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کند؛ بل باید آن شخصیت را بپروراند</w:t>
      </w:r>
      <w:r>
        <w:rPr>
          <w:rFonts w:eastAsia="IRNazanin" w:cs="IRNazanin"/>
          <w:color w:val="111111"/>
          <w:sz w:val="28"/>
          <w:szCs w:val="28"/>
          <w:rtl w:val="true"/>
          <w:lang w:bidi="fa-IR"/>
        </w:rPr>
        <w:t>.</w:t>
      </w:r>
    </w:p>
    <w:p>
      <w:pPr>
        <w:pStyle w:val="Heading3"/>
        <w:numPr>
          <w:ilvl w:val="2"/>
          <w:numId w:val="1"/>
        </w:numPr>
        <w:rPr/>
      </w:pPr>
      <w:bookmarkStart w:id="380" w:name="__RefHeading___Toc5111273_581953129"/>
      <w:bookmarkStart w:id="381" w:name="_Toc138"/>
      <w:bookmarkEnd w:id="380"/>
      <w:r>
        <w:rPr>
          <w:rtl w:val="true"/>
        </w:rPr>
        <w:t>پرورش شخصیت تیم</w:t>
      </w:r>
      <w:bookmarkEnd w:id="381"/>
    </w:p>
    <w:p>
      <w:pPr>
        <w:pStyle w:val="BookText"/>
        <w:rPr/>
      </w:pPr>
      <w:r>
        <w:rPr>
          <w:rFonts w:ascii="IRNazanin" w:hAnsi="IRNazanin" w:eastAsia="IRNazanin"/>
          <w:color w:val="111111"/>
          <w:sz w:val="28"/>
          <w:sz w:val="28"/>
          <w:szCs w:val="28"/>
          <w:rtl w:val="true"/>
          <w:lang w:bidi="fa-IR"/>
        </w:rPr>
        <w:t>رَشاد که تا این جا آن را هدف اصلی مدیریت، تعریف کردیم، در این جا به دو گونه جدا از هم، خود نمائی می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 به منظور رسانیدن استعداد بالقوۀ اعضاء در جهت انسانی انسان، و معطوف به </w:t>
      </w:r>
      <w:bookmarkStart w:id="382" w:name="pg5875_72437"/>
    </w:p>
    <w:p>
      <w:pPr>
        <w:pStyle w:val="BookText"/>
        <w:rPr/>
      </w:pPr>
      <w:bookmarkEnd w:id="382"/>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 به منظور رسانیدن استعداد بالقوۀ اعضاء در جهت انسانی انسان، و معطوف به حقوق انسانی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رشاد در جهت دوم، عامل نشاط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نسبت به این رشاد خاص یکی از حالت ها و رفتارها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 و بی تفاوت به حقوق انسانی معطوف به خود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نباید توقع نشاط کاری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غیر جدّی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توقع نشاط نیز غیر جدّی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جدی به آن؛ این توجه است که نشاط کاری را در حدّ کامل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چرائی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مکتب قرآن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گرائی از ذاتیات آفرینش انسان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گرائی نیز بهره ای از جامعه گرائی و عناصری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منطق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ایجاب می کند این خصلت ذاتی انسان به کار گرفته شود و معارضه با آن، معارضه با 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اعضاء یک گروه، تیم و سازمان، آجرهای بی جان یک دیوار نیستند، وقتی می توانند نشاط کاری داشته باشند که گرایش های ذاتی و انگیزش های آفرینشی شان نه تنها آسیب نبیند بل پرورانده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بالعکس باشد به آجرهای بی جان مرده مبدل خواهند شد که اثری از نشاط کاری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موفق آن است که شخصیت مصنوعی جمع، را به شخصیت طبیعی جامعه مبدل کند یا به نسبت بالا به آن نزدیک کند</w:t>
      </w:r>
      <w:r>
        <w:rPr>
          <w:rFonts w:eastAsia="IRNazanin" w:cs="IRNazanin"/>
          <w:color w:val="111111"/>
          <w:sz w:val="28"/>
          <w:szCs w:val="28"/>
          <w:rtl w:val="true"/>
          <w:lang w:bidi="fa-IR"/>
        </w:rPr>
        <w:t>.</w:t>
      </w:r>
    </w:p>
    <w:p>
      <w:pPr>
        <w:pStyle w:val="Heading3"/>
        <w:numPr>
          <w:ilvl w:val="2"/>
          <w:numId w:val="1"/>
        </w:numPr>
        <w:rPr/>
      </w:pPr>
      <w:bookmarkStart w:id="383" w:name="__RefHeading___Toc5111275_581953129"/>
      <w:bookmarkStart w:id="384" w:name="_Toc139"/>
      <w:bookmarkEnd w:id="383"/>
      <w:r>
        <w:rPr>
          <w:rtl w:val="true"/>
        </w:rPr>
        <w:t>استجهال</w:t>
      </w:r>
      <w:bookmarkEnd w:id="38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اعتنائی مدیر بر رشاد، استجهال است؛ یعنی او خواستار جهالت و کودنی کارکنان است و تنها به مهارت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اهمیت می دهد و به آنچه بالفعل </w:t>
      </w:r>
    </w:p>
    <w:p>
      <w:pPr>
        <w:pStyle w:val="BookText"/>
        <w:rPr/>
      </w:pPr>
      <w:r>
        <w:rPr>
          <w:rFonts w:ascii="IRNazanin" w:hAnsi="IRNazanin" w:eastAsia="IRNazanin"/>
          <w:color w:val="111111"/>
          <w:sz w:val="28"/>
          <w:sz w:val="28"/>
          <w:szCs w:val="28"/>
          <w:rtl w:val="true"/>
          <w:lang w:bidi="fa-IR"/>
        </w:rPr>
        <w:t>دارند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استجهال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به منظور اول</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از رشد کمیت و کیفیت هدف،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به منظور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صداقت، همگرائی و صمیمیت هر فرد با کار و نقش خودش، لطمه می زند و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کار با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فاقد روح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انسانی عامل کار با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طوری آفریده شده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وجود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محبت دارد؛ حتی به تراشۀ ناخن خودش که آن را با ناخن گیر بریده و کنار می‌گذارد نوعی احساس صمیمیت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شخص کشاورز که درختانی را پرورش داده است، یا دام هائی را پرورش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برای بازرسی به یک مرکز از مراکز دامپروری دولتی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پرورشگاه با مشاهدۀ آنان باصطلاح بغضش ترکید و های های گریست و در ضمن خطاب به بازرسان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از دورۀ جنینی، زایش، و دو سالگی پرورش داده ام، اینک دستور آمده این ها را بفروشند و این بخش تعطیل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بازرسان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بی کار نمی شوی، کار دیگر در بخش زراعی یا خدماتی به تو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 نگاهی به او کرد؛ نگه کردن مظلوم به ظالم بی احساس،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جنابعالی هم از آن ها هستی، اما یک نگاهی به این حیوان های زیبا کنید و ببینید تعطیلی این بخش ستم بر من و کار و زحمت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 کارمند اداری دولتی یا بخش خصوصی، یا یک کارگر صنعتی نمی تواند چنین رابطه ای با محصول کارش داشته باشد؟ آیا انسان فقط با آن نوع محصولات خود چنین رابطه ای دارد که مانند درخت یا گاو جاندار باشند؟ یا چنین رابطه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دستکم رابطه ای از این سنخ گرچه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محصول کاری خود دارد؟ بلی؛ با هر محصول کاری خود می تواند چنین رابطه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محصول کاری بی جان بی ارزش تر از تراشۀ بی جان ناخن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اعتنائی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به منظور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رابطۀ انسانی را از بین می برد و انرژی مصروف به </w:t>
      </w:r>
      <w:bookmarkStart w:id="385" w:name="pg5875_72439"/>
    </w:p>
    <w:p>
      <w:pPr>
        <w:pStyle w:val="BookText"/>
        <w:rPr/>
      </w:pPr>
      <w:bookmarkEnd w:id="385"/>
      <w:r>
        <w:rPr>
          <w:rFonts w:ascii="IRNazanin" w:hAnsi="IRNazanin" w:eastAsia="IRNazanin"/>
          <w:color w:val="111111"/>
          <w:sz w:val="28"/>
          <w:sz w:val="28"/>
          <w:szCs w:val="28"/>
          <w:rtl w:val="true"/>
          <w:lang w:bidi="fa-IR"/>
        </w:rPr>
        <w:t xml:space="preserve">آن را فقط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دستمزد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در این رابطه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این نه به نفع مدیریت است و نه به نفع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حس و گرایش انسان جایگاهی در وجود او دارد و اِعمال آن هزینه بر است، اگر این هزینۀ وجودی عامل کار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رابطۀ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محصول، صرف نشود، خنثی و عاطل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مانند آبی است که اگر راه یکی از مجراهای آن گرفته شود در مجرای دیگری جاری می شود و در مجرای رابطۀ او با دستمزد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آفتی خطرناک در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قدرتمند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غافل از روح فطرت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 را سرکوب می کند و توجه ندارد که بریدن این بوته موجب می شود که ریشۀ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عامل کار با دستمزد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زند</w:t>
      </w:r>
      <w:r>
        <w:rPr>
          <w:rFonts w:eastAsia="IRNazanin" w:cs="IRNazanin"/>
          <w:color w:val="111111"/>
          <w:sz w:val="28"/>
          <w:szCs w:val="28"/>
          <w:rtl w:val="true"/>
          <w:lang w:bidi="fa-IR"/>
        </w:rPr>
        <w:t>.</w:t>
      </w:r>
    </w:p>
    <w:p>
      <w:pPr>
        <w:pStyle w:val="Heading3"/>
        <w:numPr>
          <w:ilvl w:val="2"/>
          <w:numId w:val="1"/>
        </w:numPr>
        <w:rPr/>
      </w:pPr>
      <w:bookmarkStart w:id="386" w:name="__RefHeading___Toc5111277_581953129"/>
      <w:bookmarkStart w:id="387" w:name="_Toc140"/>
      <w:bookmarkEnd w:id="386"/>
      <w:r>
        <w:rPr>
          <w:rtl w:val="true"/>
        </w:rPr>
        <w:t>نظام مکانیکی تیم</w:t>
      </w:r>
      <w:bookmarkEnd w:id="387"/>
    </w:p>
    <w:p>
      <w:pPr>
        <w:pStyle w:val="BookText"/>
        <w:rPr/>
      </w:pPr>
      <w:r>
        <w:rPr>
          <w:rFonts w:ascii="IRNazanin" w:hAnsi="IRNazanin" w:eastAsia="IRNazanin"/>
          <w:color w:val="111111"/>
          <w:sz w:val="28"/>
          <w:sz w:val="28"/>
          <w:szCs w:val="28"/>
          <w:rtl w:val="true"/>
          <w:lang w:bidi="fa-IR"/>
        </w:rPr>
        <w:t>عصر مدرنیته با فرهنگ توسعه یافتۀ خود، توسعۀ کار، محصولات کاری، نظام دقتمند تیمی و سازمانی را آورده است در حدی که بشریت در برابر این آوردۀ خودش مات و مبهوت گشته است؛ توسعه ای که نه تنها همه جانبه و بی نقص جلوه می کند بل بالاتر از هر توقع 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انسان را اقناع نمی کند؟</w:t>
      </w:r>
    </w:p>
    <w:p>
      <w:pPr>
        <w:pStyle w:val="BookText"/>
        <w:rPr/>
      </w:pPr>
      <w:r>
        <w:rPr>
          <w:rFonts w:ascii="IRNazanin" w:hAnsi="IRNazanin" w:eastAsia="IRNazanin"/>
          <w:color w:val="111111"/>
          <w:sz w:val="28"/>
          <w:sz w:val="28"/>
          <w:szCs w:val="28"/>
          <w:rtl w:val="true"/>
          <w:lang w:bidi="fa-IR"/>
        </w:rPr>
        <w:t>در پاسخ گاهی شنیده می شود که می گو 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قانع شونده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است و قانع نشدن به یک حد، و در جا نزدن در یک وضع، از کرامت های انسان است؛ باید همیشه در صدد رشد و توسعۀ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باید توجه کرد آیا انسان برای توسعه است یا توسعه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کدام از این دو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نشدن مخصوص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دو، کرامت است و دیگری ضلالت و رزالت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توسعه ای که مدرنیته آورده عملاً انسان برای توسعه است؛ تیم های کاری، سازمان های کاری، همگی به صورت و ماهیت مکانیکی</w:t>
      </w:r>
      <w:r>
        <w:rPr>
          <w:rStyle w:val="FootnoteAnchor"/>
          <w:rtl w:val="true"/>
        </w:rPr>
        <w:footnoteReference w:id="332"/>
      </w:r>
      <w:r>
        <w:rPr>
          <w:rFonts w:ascii="IRNazanin" w:hAnsi="IRNazanin" w:eastAsia="IRNazanin"/>
          <w:color w:val="111111"/>
          <w:sz w:val="28"/>
          <w:sz w:val="28"/>
          <w:szCs w:val="28"/>
          <w:rtl w:val="true"/>
          <w:lang w:bidi="fa-IR"/>
        </w:rPr>
        <w:t xml:space="preserve">مانند اجزای پازل بی جان در جمع کاری </w:t>
      </w:r>
    </w:p>
    <w:p>
      <w:pPr>
        <w:pStyle w:val="BookText"/>
        <w:rPr/>
      </w:pPr>
      <w:r>
        <w:rPr>
          <w:rFonts w:ascii="IRNazanin" w:hAnsi="IRNazanin" w:eastAsia="IRNazanin"/>
          <w:color w:val="111111"/>
          <w:sz w:val="28"/>
          <w:sz w:val="28"/>
          <w:szCs w:val="28"/>
          <w:rtl w:val="true"/>
          <w:lang w:bidi="fa-IR"/>
        </w:rPr>
        <w:t xml:space="preserve">قرار می گیرند؛ مانند گروه نظامی مدرن در پادگان ها بر 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چیده شده و مانند اجزای یک ماشین بی جان به کار و ایفای نقش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کاری، گروه ها، تیم ها و سازمان ها اجزای تشکیل دهندۀ جامعه هستند،</w:t>
      </w:r>
      <w:r>
        <w:rPr>
          <w:rStyle w:val="FootnoteAnchor"/>
          <w:rtl w:val="true"/>
        </w:rPr>
        <w:footnoteReference w:id="333"/>
      </w:r>
      <w:r>
        <w:rPr>
          <w:rFonts w:ascii="IRNazanin" w:hAnsi="IRNazanin" w:eastAsia="IRNazanin"/>
          <w:color w:val="111111"/>
          <w:sz w:val="28"/>
          <w:sz w:val="28"/>
          <w:szCs w:val="28"/>
          <w:rtl w:val="true"/>
          <w:lang w:bidi="fa-IR"/>
        </w:rPr>
        <w:t>در نتیجه جامعه نیز شبیه ماشین بی جان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توسعه ای که از این نظام بی جان زائیده می شود، برای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گردد که هرگز سیراب کننده و قانع کننده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توسعه بر اساس یکی از دو جنبۀ انسان، و مبتنی بر یکی از دو روح انسان است؛ صرفاً غریزی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به عنوان موجودات صرفاً غریزی در محیط کار حاضر نمی شوند، آن ها موجود فطری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مدرنیته آنان را فقط به عنوان موجودات غریزی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حیوان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نشدن جهانی که امروز شامل همۀ جوامع است، قانع نشدن غریزی است که غرایز سیری ناپذیرند؛ از هر مرحله بگذرد گمان می کند در مرحلۀ بعدی سیراب خواهد شد و همچنین الی الابد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آسایش انسان فدای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دو به دنبال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قانع نشدن فطری چیز دیگری است، روح فطرت همیشه می کوشد توسعۀ بشر در مسیر انسانی باشد؛ در هر مرحله سیراب می شود؛ آسایش را می یابد آنگاه به دنبال مرحلۀ بعدی که آن نیز آسایش آفرین است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مدرنیته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درست و تعریف درست از انسان ندارد، افراد انسان، خانوادۀ انسان، اعضای گروه و شخصیت گروه، تیم و سازمان را به اجزاء ماشین بی جان مبدل می 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که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دست اندرکاران علوم انسانی بجز افرادی که خود دچار نوعی بیماری هستند و شیفتۀ این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دارند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در عصر مدرنیته چندان فرقی با قرون اولیه ندارد، بل مدرنیته به اضطرابات </w:t>
      </w:r>
      <w:bookmarkStart w:id="388" w:name="pg5875_72441"/>
    </w:p>
    <w:p>
      <w:pPr>
        <w:pStyle w:val="BookText"/>
        <w:rPr/>
      </w:pPr>
      <w:bookmarkEnd w:id="388"/>
      <w:r>
        <w:rPr>
          <w:rFonts w:ascii="IRNazanin" w:hAnsi="IRNazanin" w:eastAsia="IRNazanin"/>
          <w:color w:val="111111"/>
          <w:sz w:val="28"/>
          <w:sz w:val="28"/>
          <w:szCs w:val="28"/>
          <w:rtl w:val="true"/>
          <w:lang w:bidi="fa-IR"/>
        </w:rPr>
        <w:t>درونی بشر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مرفهین برخوردار، کمتر از طبقۀ پائین نیست با این که خودکشی طبقۀ پائین نیز از آثار توسعۀ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کفۀ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مانند ترازو دارای دو کفه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کفۀ غریزه و کفۀ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گرائی محض، انسان را تارک دنیا کرده و فعل و فعلیت را از او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أُمَّتِی رَهْبَانِیَّةٌ وَ لَا سِیَاحَةٌ وَ لَا زَمٌّ یَعْنِی السُّکُوت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در امت من رهبانیت، کولی 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گرائی محض نیز موجب تشنگی مداوم و سیراب نشدن انسان می گردد و هرگز روی آسایش نمی بیند و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حد، به دَوَران سریع و نفس گیر می پردازد؛ همیشه اضطراب، همیشه دلهره، همیشه در بی اعتمادی به فردا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کفۀ شخصیت انسان، تعادل لازم است و این تعادل وقتی حاصل می شود که اقتضاهای غریزی بوسیلۀ فطرت مدیریت شود، نه 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مدیریت است در زیست انسانی</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مدرنیته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هست، دچار یک غفلت بزرگ گشته که تنها یک سوپاپ این ماشین را به کار گرفته و سوپاپ دوم را عاطل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کلاهی است که بر سر مدرنیته و توسعۀ مدرنیته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عوام، فطرت گرائی نه تنها موجب عدم رشد نیست بل عین رشد و رشاد، و عامل سرعت در رشد است</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389" w:name="__RefHeading___Toc5111279_581953129"/>
      <w:bookmarkStart w:id="390" w:name="_Toc141"/>
      <w:bookmarkEnd w:id="389"/>
      <w:r>
        <w:rPr>
          <w:rtl w:val="true"/>
        </w:rPr>
        <w:t>عجله</w:t>
      </w:r>
      <w:bookmarkEnd w:id="39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شتاب و عجله یکی از غرایز است، شتابزدگی مدرنیته نه تنها انسان را تک کفه ای و مسلوب آسایش کرده، بل اگر هر دو روح را به کار می گرفت، سریع تر پیش می رفت </w:t>
      </w:r>
      <w:bookmarkStart w:id="391" w:name="pg5875_72442"/>
    </w:p>
    <w:p>
      <w:pPr>
        <w:pStyle w:val="BookText"/>
        <w:rPr/>
      </w:pPr>
      <w:bookmarkEnd w:id="391"/>
      <w:r>
        <w:rPr>
          <w:rFonts w:ascii="IRNazanin" w:hAnsi="IRNazanin" w:eastAsia="IRNazanin"/>
          <w:color w:val="111111"/>
          <w:sz w:val="28"/>
          <w:sz w:val="28"/>
          <w:szCs w:val="28"/>
          <w:rtl w:val="true"/>
          <w:lang w:bidi="fa-IR"/>
        </w:rPr>
        <w:t>و در این سرعت، هرگامش مرحله ای از آسایش را ایجاد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عنصر سترگ عجله در مدرنیته موجب شده که توسعه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براندازی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ماهیتی مساوی بیابد؛ توسعه ای که همه چیز را خورده اینک در خوشبین ترین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بینش سرمایه داران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جائی رسیده که انسان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پیشرفت تک کفه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بر علیه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شده است؛ محصولاتی که هدف از آن ها آسایش است، سترون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محصولات جنگی برای کشتار دسته جمعی و نابودی ذات انسان ها به بمب اتم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تیم و سازمان باید مانند اجزاء پازل در کنار هم قرار بگیرند و هر کدام نقش خود را ایفا کنند، اما نه به صورت اجزاء بی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کاری مدرنیته در تیم سازی و سازمان سازی،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متکی است؛ زور مستقیم اما نامرئی، نه با خنجر سر می برد و نه با پنبه، بل ابتدا کرۀ زمین را از دست انسان گرفته، و امکانات طبیعت را از او سلب کرده؛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بریده، آنگاه این موجود مضطر را به کار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اعلام نشده؛ استثمار در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مارکسیسم با اعلام رسمی، حقوق فردی افراد را سلب می کند، لیبرالیسم با روند مدیریت تک کفه ای و بدون سرو صدا همان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هیچ فرقی میان شان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سرنوشت پیش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مارکسیسم با اعلان رسمی و لیبرالیسم با روند مرموز خود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جامعه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کرده و حقوق آن را پایمال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هر دو اجاق از یک دودکش خارج می شود</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ملّة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یا کفر در هر قیافه و ماهیت باشد همگی یک نتیجه می دهند</w:t>
      </w:r>
      <w:r>
        <w:rPr>
          <w:rFonts w:eastAsia="IRNazanin" w:cs="IRNazanin"/>
          <w:color w:val="111111"/>
          <w:sz w:val="28"/>
          <w:szCs w:val="28"/>
          <w:rtl w:val="true"/>
          <w:lang w:bidi="fa-IR"/>
        </w:rPr>
        <w:t>.</w:t>
      </w:r>
    </w:p>
    <w:p>
      <w:pPr>
        <w:pStyle w:val="Heading3"/>
        <w:numPr>
          <w:ilvl w:val="2"/>
          <w:numId w:val="1"/>
        </w:numPr>
        <w:rPr/>
      </w:pPr>
      <w:bookmarkStart w:id="392" w:name="__RefHeading___Toc5111281_581953129"/>
      <w:bookmarkStart w:id="393" w:name="_Toc142"/>
      <w:bookmarkEnd w:id="392"/>
      <w:r>
        <w:rPr>
          <w:rtl w:val="true"/>
        </w:rPr>
        <w:t>هم افزائی</w:t>
      </w:r>
      <w:bookmarkEnd w:id="39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می رسیم به هم افزائی، بدیهی است اگر هم افزائی هم غریزی باشد و هم فطری؛ یعنی اعضاء با شخصیت آفرینشی شان در جمع حاضر باشند، هم افزائی شان نیز همه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بُعد صداقت و دلسوزی نسبت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لازم است به یک مسئلۀ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معانی و کاربردهای متعدد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أَحْیَا النَّاسَ جَمیعاً</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هر کس، کسی را بکشد مانند آن است که همۀ مردم را کشته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یَتَعَدَّ حُدُودَ اللَّهِ فَقَدْ ظَلَمَ نَفْسَهُ</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xml:space="preserve">هر کس از حدود خدا تجاوز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ستم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غریزه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لوّامه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فطرت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شخصیت درون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 xml:space="preserve">و اما کسی که از مقام خدایش خوف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هوی گرائی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جایگاه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این نفس از چگونگی تعامل دو روح غریزه و فطرت، حاصل می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اعضای گروه در جمع با این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عقل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کارآمدترین و نتیجه بخش ترین هم افزائی را ایجاد کرده و به جریان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کاری مدرنیته، این عقل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جانب مدیر، همان رشاد است و از جانب اعضاء تقویا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روابط کاری حذف می شود، زیرا با نگرش مدرنیته، رشاد یک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معطوف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گزینش اعضاء با معیار تقوی هم مشکل است و هم تکلیف غیر معطوف </w:t>
      </w:r>
      <w:bookmarkStart w:id="394" w:name="pg5875_72444"/>
    </w:p>
    <w:p>
      <w:pPr>
        <w:pStyle w:val="BookText"/>
        <w:rPr/>
      </w:pPr>
      <w:bookmarkEnd w:id="394"/>
      <w:r>
        <w:rPr>
          <w:rFonts w:ascii="IRNazanin" w:hAnsi="IRNazanin" w:eastAsia="IRNazanin"/>
          <w:color w:val="111111"/>
          <w:sz w:val="28"/>
          <w:sz w:val="28"/>
          <w:szCs w:val="28"/>
          <w:rtl w:val="true"/>
          <w:lang w:bidi="fa-IR"/>
        </w:rPr>
        <w:t>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فرهنگ مدرنیته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این روش برای مدیر و مالک بنگاه، کاری سود آور و در کوتاه ترین مدت نتیجه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روش است که امروز جامعۀ جهانی را به بن بست رسانیده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علیه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است تا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علیه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افزائی صرفاً غریزی، هم افزائی برای براندازی انسان است؛ گوئی همۀ گروه های کاری، تیم ها و سازمان ها مأموریت دارند که نسل انسان را از روی زمین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ضرورت دارد همه چیز معطوف به هدف باشد، باید این هدف نیز معطوف به هدف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انسان شناسی اسلام و مدیریت اسلام، این دو هدف می توانند در طول هم باشند نه در عرض همدیگر و نه معارض یا مزاحم همدیگر</w:t>
      </w:r>
      <w:r>
        <w:rPr>
          <w:rFonts w:eastAsia="IRNazanin" w:cs="IRNazanin"/>
          <w:color w:val="111111"/>
          <w:sz w:val="28"/>
          <w:szCs w:val="28"/>
          <w:rtl w:val="true"/>
          <w:lang w:bidi="fa-IR"/>
        </w:rPr>
        <w:t>.</w:t>
      </w:r>
    </w:p>
    <w:p>
      <w:pPr>
        <w:pStyle w:val="Heading3"/>
        <w:numPr>
          <w:ilvl w:val="2"/>
          <w:numId w:val="1"/>
        </w:numPr>
        <w:rPr/>
      </w:pPr>
      <w:bookmarkStart w:id="395" w:name="__RefHeading___Toc5111283_581953129"/>
      <w:bookmarkStart w:id="396" w:name="_Toc143"/>
      <w:bookmarkEnd w:id="395"/>
      <w:r>
        <w:rPr>
          <w:rtl w:val="true"/>
        </w:rPr>
        <w:t>بنگاه های تبلیغاتی</w:t>
      </w:r>
      <w:bookmarkEnd w:id="396"/>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گرائی فردی</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اَبتر باشد و معطوف به هدف دوم نباشد؛ فرهنگ، اخلاق، صداقت، و در یک جمله انسانیت را از بین می برد، به ویژه عقلانیت را از افراد و نیز جامعه، سلب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استحماق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پایه و هستۀ اصلی تبلیغات می گردد؛ همه چیز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کردن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حتی با صدا و سیمای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این سرویس ظروف آشپزخانه در بازار آزاد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هزار تومان است، اگر شما هم اکنون تماس تلفنی بگیرید، با تخفیف به حضورتان ارسال می شود و قیمت آن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هزار می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همۀ این گفتار تبلیغی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 گوید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هزار تومان تا یک رقم رُند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یک هزار تومان را حذف می کند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رَمش و رمندگی روح غریزۀ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به کنار ماند؛ شنیدن رقم رُند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هزار سنگین است اگر چیزی از آن کم باشد گرچه فقط هزار تومان باشد آن را در ردۀ یک صد هزار قرار می دهد گرچه نزدیک به </w:t>
      </w:r>
    </w:p>
    <w:p>
      <w:pPr>
        <w:pStyle w:val="BookText"/>
        <w:rPr/>
      </w:pP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هزار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یعنی سرکوب عملی عقلانیت جامعه، و بازیچه قرار دادن شخصیت درون مخاطب، عملاً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تحمیق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جنایت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استحماق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چنین بنگاهی جرم است و عضویت در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پخش آن از صدا و سیما هم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راه، مسیر، مسلک و آئین مدرنیته که انسان در 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قربانی ذبح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 شنود، یا می خواند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شگفت زده می شود؛ چرا این کار جرم است؛ چه زور، کدام استبداد و کدام دیکتاتوری و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های سوال در ذهنش صف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تربیت مدرنیته چنین کرده است که انسان ها فقط ستم ها، زورها، استبدادها، دیکتاتوری های مستقیم و عریان را بشناسند و از شناخت گونه های ابلیسی آن غافل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 صرفاً غریزی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 فطری است و انسان باید هر دو را در طول هم داشته باشد؛ روح فطرتش روح غریزه اش را به طور جهتمند مدیریت کند که در فصل اول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دنیا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محکوم می کند و اگر در جائی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نکوهش کرده مراد همان دنیا گرائی است نه خود دنیا و نعمت 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منت گذاری نعمت ها که در قرآن و حدیث آمده، به خاطر ارزش و اهمیت اساسی نعمت 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 زیبائی در یک مقاله ای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دنیا را نکوهش می کند و نه ارزش نعمت های آن را پائین می آورد، بل ارزش انسان را بالا می برد که خود را ارجمندتر از آن ببینند که قیمتش شکم و شهوت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کار کرد، معطوف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مدیریت کرد، مدیریت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هدف اگر به هدف دوم یعنی سود جامعه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باشد، </w:t>
      </w:r>
      <w:bookmarkStart w:id="397" w:name="pg5875_72446"/>
    </w:p>
    <w:p>
      <w:pPr>
        <w:pStyle w:val="BookText"/>
        <w:rPr/>
      </w:pPr>
      <w:bookmarkEnd w:id="397"/>
      <w:r>
        <w:rPr>
          <w:rFonts w:ascii="IRNazanin" w:hAnsi="IRNazanin" w:eastAsia="IRNazanin"/>
          <w:color w:val="111111"/>
          <w:sz w:val="28"/>
          <w:sz w:val="28"/>
          <w:szCs w:val="28"/>
          <w:rtl w:val="true"/>
          <w:lang w:bidi="fa-IR"/>
        </w:rPr>
        <w:t>عین خواستۀ اسلام است و اگر در همان هدف اول توقف کند و اَبتر باشد، نه کارش صحیح است و نه مدیریت آن کار، زیرا در این صورت همۀ فعالیت ها، توسعه ها و پیشرفت ها، ابتدا در مسیر براندازی انسانیت، و سپس در جهت براندازی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یک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اتم سازی با هر گروه دیگری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و کار گروه های دیگر است که جوّ جامعه جهانی و زمینه را طوری می سازند که نیاز به بمب اتم توجیه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متخصص روان شناسی اجتماعی، و یک متخصص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بنگاه های کاری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شناس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این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در پدیده ای به نام بمب اتم به روشنی می بیند و آن را معلول چگونگی روابط کاری و مدیریتی می داند</w:t>
      </w:r>
      <w:r>
        <w:rPr>
          <w:rFonts w:eastAsia="IRNazanin" w:cs="IRNazanin"/>
          <w:color w:val="111111"/>
          <w:sz w:val="28"/>
          <w:szCs w:val="28"/>
          <w:rtl w:val="true"/>
          <w:lang w:bidi="fa-IR"/>
        </w:rPr>
        <w:t>.</w:t>
      </w:r>
    </w:p>
    <w:p>
      <w:pPr>
        <w:pStyle w:val="Heading3"/>
        <w:numPr>
          <w:ilvl w:val="2"/>
          <w:numId w:val="1"/>
        </w:numPr>
        <w:rPr/>
      </w:pPr>
      <w:bookmarkStart w:id="398" w:name="__RefHeading___Toc5111285_581953129"/>
      <w:bookmarkStart w:id="399" w:name="_Toc144"/>
      <w:bookmarkEnd w:id="398"/>
      <w:r>
        <w:rPr>
          <w:rtl w:val="true"/>
        </w:rPr>
        <w:t>دجال تک چشم</w:t>
      </w:r>
      <w:bookmarkEnd w:id="39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ادیان پیشین و نیز سنیان، دجال یک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یک نگرش تحقیقی در احادیث شیعه، دجال یک شخص نیست، یک فرهنگ است؛ فرهنگ تک چشم که فقط آنچه می بیند غریزه و غرایز است و از فطریات غافل است؛ نگرش و بینشی که بر کلّ جامعۀ جهانی مسلط می شود</w:t>
      </w:r>
      <w:r>
        <w:rPr>
          <w:rFonts w:eastAsia="IRNazanin" w:cs="IRNazanin"/>
          <w:color w:val="111111"/>
          <w:sz w:val="28"/>
          <w:szCs w:val="28"/>
          <w:rtl w:val="true"/>
          <w:lang w:bidi="fa-IR"/>
        </w:rPr>
        <w:t xml:space="preserve">. </w:t>
      </w:r>
      <w:bookmarkStart w:id="400" w:name="pg5875_72447"/>
    </w:p>
    <w:p>
      <w:pPr>
        <w:pStyle w:val="Heading3"/>
        <w:numPr>
          <w:ilvl w:val="2"/>
          <w:numId w:val="1"/>
        </w:numPr>
        <w:rPr/>
      </w:pPr>
      <w:bookmarkStart w:id="401" w:name="__RefHeading___Toc5111287_581953129"/>
      <w:bookmarkStart w:id="402" w:name="_Toc145"/>
      <w:bookmarkEnd w:id="400"/>
      <w:bookmarkEnd w:id="401"/>
      <w:r>
        <w:rPr>
          <w:rtl w:val="true"/>
        </w:rPr>
        <w:t>مدیریت سازمان</w:t>
      </w:r>
      <w:bookmarkEnd w:id="402"/>
    </w:p>
    <w:p>
      <w:pPr>
        <w:pStyle w:val="Heading4"/>
        <w:numPr>
          <w:ilvl w:val="3"/>
          <w:numId w:val="1"/>
        </w:numPr>
        <w:rPr/>
      </w:pPr>
      <w:bookmarkStart w:id="403" w:name="__RefHeading___Toc5111289_581953129"/>
      <w:bookmarkStart w:id="404" w:name="_Toc146"/>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عبارت است از مجموعۀ تیم های متعدد که به طور هماهنگ در جهت یک هدف واحد کار می کنند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مبحث تیم دیدیم که تیم آن است که براساس تقسیم کار روی ریل تعیین نقش ها، به سوی هدف واحد حرکت کند، این ریل ها در نظام سازمان دارای هدف مستقل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دیگر این هدف ها نهائی نیستند بل ابزاری برای هدف نهائی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 و اهمیت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مع الجماعَة</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دست خدا به همراه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مراد، جماعت نظاممند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آغاز مبحث گروه دیدیم که همراهی و همکاری سه نفر را بدون مدیریت،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 همراهان و همکاران بدون مدیریت را هرگز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نیز می گوید که سازمان بدون مدیریت نمی تواند ماهیت سازمانی داشته باشد</w:t>
      </w:r>
      <w:r>
        <w:rPr>
          <w:rFonts w:eastAsia="IRNazanin" w:cs="IRNazanin"/>
          <w:color w:val="111111"/>
          <w:sz w:val="28"/>
          <w:szCs w:val="28"/>
          <w:rtl w:val="true"/>
          <w:lang w:bidi="fa-IR"/>
        </w:rPr>
        <w:t>.</w:t>
      </w:r>
    </w:p>
    <w:p>
      <w:pPr>
        <w:pStyle w:val="Heading4"/>
        <w:numPr>
          <w:ilvl w:val="3"/>
          <w:numId w:val="1"/>
        </w:numPr>
        <w:rPr/>
      </w:pPr>
      <w:bookmarkStart w:id="405" w:name="__RefHeading___Toc5111291_581953129"/>
      <w:bookmarkStart w:id="406" w:name="_Toc147"/>
      <w:bookmarkEnd w:id="405"/>
      <w:r>
        <w:rPr>
          <w:rtl w:val="true"/>
        </w:rPr>
        <w:t>اولین شاخص مدیریت سازمان</w:t>
      </w:r>
      <w:bookmarkEnd w:id="40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مدیریت گروه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گروه نه منشأ امتیاز برای مدیر می شود و نه او را از کار همسنخ کار اعضای گروه، معاف </w:t>
      </w:r>
      <w:bookmarkStart w:id="407" w:name="pg5875_72448"/>
    </w:p>
    <w:p>
      <w:pPr>
        <w:pStyle w:val="BookText"/>
        <w:rPr/>
      </w:pPr>
      <w:bookmarkEnd w:id="407"/>
      <w:r>
        <w:rPr>
          <w:rFonts w:ascii="IRNazanin" w:hAnsi="IRNazanin" w:eastAsia="IRNazanin"/>
          <w:color w:val="111111"/>
          <w:sz w:val="28"/>
          <w:sz w:val="28"/>
          <w:szCs w:val="28"/>
          <w:rtl w:val="true"/>
          <w:lang w:bidi="fa-IR"/>
        </w:rPr>
        <w:t>می کند بل او نیز باید مانند یک عضو، 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الأمیر أحد الرِّفقَة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گروه یکی از رفقا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مدیریت سازمان، کار مدیر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پرداختن به کار دیگر ناقض مدیریت است</w:t>
      </w:r>
      <w:r>
        <w:rPr>
          <w:rFonts w:eastAsia="IRNazanin" w:cs="IRNazanin"/>
          <w:color w:val="111111"/>
          <w:sz w:val="28"/>
          <w:szCs w:val="28"/>
          <w:rtl w:val="true"/>
          <w:lang w:bidi="fa-IR"/>
        </w:rPr>
        <w:t>.</w:t>
      </w:r>
    </w:p>
    <w:p>
      <w:pPr>
        <w:pStyle w:val="Heading4"/>
        <w:numPr>
          <w:ilvl w:val="3"/>
          <w:numId w:val="1"/>
        </w:numPr>
        <w:rPr/>
      </w:pPr>
      <w:bookmarkStart w:id="408" w:name="__RefHeading___Toc5111293_581953129"/>
      <w:bookmarkStart w:id="409" w:name="_Toc148"/>
      <w:bookmarkEnd w:id="408"/>
      <w:r>
        <w:rPr>
          <w:rtl w:val="true"/>
        </w:rPr>
        <w:t>شخصیت سازمان</w:t>
      </w:r>
      <w:bookmarkEnd w:id="409"/>
    </w:p>
    <w:p>
      <w:pPr>
        <w:pStyle w:val="BookText"/>
        <w:rPr/>
      </w:pPr>
      <w:r>
        <w:rPr>
          <w:rFonts w:ascii="IRNazanin" w:hAnsi="IRNazanin" w:eastAsia="IRNazanin"/>
          <w:color w:val="111111"/>
          <w:sz w:val="28"/>
          <w:sz w:val="28"/>
          <w:szCs w:val="28"/>
          <w:rtl w:val="true"/>
          <w:lang w:bidi="fa-IR"/>
        </w:rPr>
        <w:t xml:space="preserve">سازمان واقعاً شخصیت دارد با این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آگاهی های انسان متولد می شود و مانند شخصیت جامعه یا شخصیت خانواده نیست که منشأ آن نهاد درون انسان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فصل مقدمات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حاصل فعالیت متعامل سلول ها، آن گاه حاصل فعالیت متعامل اندام ها است؛ اندام های روحی روانی و جسمی</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اولین خاصّۀ شخصیت، دافعه و جاذبۀ آن است؛ شخصیت سازمان دقیقاً به خاطر یک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دافعه و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بخشی از مدیریت را، خود شخصیت سازمان انجام می دهد و کار مدیر آسان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مقوّمات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قوام بخشیده و به وجود می آورند،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نقش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هندسۀ سازمان مطابق اصول زیر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نسلان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بی مزاحم 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جریان آب را در نظر بگیرید؛ یکی در بستری بدون هر نوع مزاحم و بدون عاملی که در آن ذره ای تلاطم ایجاد کند،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حرکت نسلانی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جریانش با اشیائی تنش پیدا می کند و دچار تلاطم ریز یا درشت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حرکت فاقد نسلان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توأم با آرامش؛ آرامش از آفات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آرامشی که موجب سکون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نوع تنش و مزاحمت هست که ویژۀ جریان کار است و در جریان آب رخ نمی دهد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بخش از آب که در نقطۀ الف بستر هست با آب نقطۀ 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نقطۀ آخر هیچ تنشی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آبی که در نقطۀ الف است نه توجهی به نقطه های بعدی دارد و نه کاری با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جریان کار ممکن است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 و چنین برخوردهائی باشد که باید زمینۀ آن یا وجود نداشته باشد و یا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جریان آب، تنش معکوس باشد؛ در نقطۀ واپسین گلوگاهی باشد که نقطه های پیشین را نیز تحت تأثیر قرار دهد، و این ممکن است در جریان کار هم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تنش غیر معکوس، ویژۀ جریان کار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نسلان فکری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پیادگان که قرار است مسافتی را پیاده بپیمایند، با گروه یک تیم یا سازمان،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پیادگان، نسلان جسمی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یک تیم یا یک سازمان علاوه بر نسلان جسمی، نیازمند نسلان فکری و روحی هم هستند؛ یعنی فکر و روح شان نیز باید فارغ از امور دیگر بوده و تنها به کار مورد نظر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متشتت، اهتمام و توجه روحی بر اشیاء و امور دیگر، علاوه بر این که به جریان کار لطمه می زند، خطرناک هم هست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نسلان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نسلان جسمی در رابطۀ فیزیکی با اشیاء محیط کار، و نسلان فکری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نسلان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نسلان یعنی فراغت از هر مزاحم ریز و درشت فیزیکی، فکری و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نسلان را از حدیث ها یاد می گیریم که آن را توصیه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سِیرُوا وَ انْسِلُوا فَإِنَّهُ أَخَفُّ عَلَیْکُمْ</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حرکت کنید حرکت نسلانی، این برای تان سبکتر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پیادگان به حضور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خستگی شان شکوه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بِالنَّسَلَانِ فَفَعَلُوا فَذَهَبَ عَنْهُمُ الْإِعْیَاءُ فَکَأَنَّمَا نَشِطُوا مِنْ عِقَالٍ</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نسلان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سخن آن حضرت عمل کردند و خستگی شان برطرف شد و گویا از بند رسته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پذیر بودن 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سازمان باید در بالاترین حد ممکن بکوشد که تحمل کمیت و کیفیت هندسه برای گروه کار، سهل و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هندسۀ تسهیل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سازمان نتیجۀ حاصل کار باشد،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همان میزان تسهیل مدیریت آن برای مدیر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مدیریت بتواند از استبداد و دیکتاتوری و زورگوئی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صورت قهراً از این خصلت ها استفاده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هندسۀ سازمان درست و بی نقص و انسانی باشد، مدیریت هیچ نیازی به استبداد، دیکتاتوری، قلدری و زور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حتی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چهارم از مقومّات سازمان، گزینش است؛ گزینش گروه و گروه های </w:t>
      </w:r>
      <w:bookmarkStart w:id="410" w:name="pg5875_72451"/>
    </w:p>
    <w:p>
      <w:pPr>
        <w:pStyle w:val="BookText"/>
        <w:rPr/>
      </w:pPr>
      <w:bookmarkEnd w:id="410"/>
      <w:r>
        <w:rPr>
          <w:rFonts w:ascii="IRNazanin" w:hAnsi="IRNazanin" w:eastAsia="IRNazanin"/>
          <w:color w:val="111111"/>
          <w:sz w:val="28"/>
          <w:sz w:val="28"/>
          <w:szCs w:val="28"/>
          <w:rtl w:val="true"/>
          <w:lang w:bidi="fa-IR"/>
        </w:rPr>
        <w:t>کاری، در مرحلۀ پس از تنظیم نظری و عملی هندسۀ سازمان است؛ یعنی باید گزینش پس از آن که هندسه از ذهن به روی کاغذ و سپس از کاغذ به روی زمین پیاده 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سازمان، اصالت هندسه با اصالت مدیریت و اصالت عوامل کار، هموزن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در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بالا الزاماً ایجاب می کند که شخص گزینش کننده دقیقاً با هندسۀ سازمان آشنائی و شناخت کامل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روانی فرد با کار مورد نظر، باید رعایت گردد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و در کنار آن توان هنری عامل، نیز در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اصول و فروع مقوّم های شخصیت سازمان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اصول و فروع بالا دربارۀ تیم های درون سازمانی، نیز بدون کم و کاست لازم هستند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چه هندسه و شخصیت سازمان دقیق تر و منظم تر باشد، بدون مدیریت توانمند، به جائی نمی رسد؛ توانمند در دانش مدیریت، در هنر مدیریت و اجرای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اصالت در این موضوع با چگونگی خلقتی شخص است که از درون بجوشد، با وجود ناتوانی خلقتی، علم و دانش و تربیت و تمرین، سود کافی ندارد گرچه بی تأثیر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مدیر آن است که توانمندی خلقتی و هنرمندی خلقتی در او با علم آموزشی و هنر آموزشی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مدیر با عوامل کار</w:t>
      </w:r>
      <w:r>
        <w:rPr>
          <w:rFonts w:eastAsia="IRNazanin" w:cs="IRNazanin"/>
          <w:color w:val="111111"/>
          <w:sz w:val="28"/>
          <w:szCs w:val="28"/>
          <w:rtl w:val="true"/>
          <w:lang w:bidi="fa-IR"/>
        </w:rPr>
        <w:t>:</w:t>
      </w:r>
    </w:p>
    <w:p>
      <w:pPr>
        <w:pStyle w:val="Heading4"/>
        <w:numPr>
          <w:ilvl w:val="3"/>
          <w:numId w:val="1"/>
        </w:numPr>
        <w:rPr/>
      </w:pPr>
      <w:bookmarkStart w:id="411" w:name="__RefHeading___Toc5111295_581953129"/>
      <w:bookmarkStart w:id="412" w:name="_Toc149"/>
      <w:bookmarkEnd w:id="411"/>
      <w:r>
        <w:rPr>
          <w:rtl w:val="true"/>
        </w:rPr>
        <w:t>نظم سازمانی و نظم مدیریتی</w:t>
      </w:r>
      <w:bookmarkEnd w:id="41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امیرالمؤمنین علیه السلام در وصیتش خطاب به امام حسن و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أُوصِیکُمَا وَ جَمِیعَ وَلَدِی وَ أَهْلِی وَ مَنْ </w:t>
      </w:r>
    </w:p>
    <w:p>
      <w:pPr>
        <w:pStyle w:val="BookText"/>
        <w:rPr/>
      </w:pPr>
      <w:r>
        <w:rPr>
          <w:rFonts w:ascii="Amiri" w:hAnsi="Amiri" w:eastAsia="Amiri" w:cs="Amiri"/>
          <w:color w:val="111111"/>
          <w:sz w:val="28"/>
          <w:sz w:val="28"/>
          <w:szCs w:val="28"/>
          <w:rtl w:val="true"/>
          <w:lang w:bidi="ar-SA"/>
        </w:rPr>
        <w:t>بَلَغَهُ کِتَابِی بِتَقْوَی اللَّهِ وَ نَظْمِ أَمْرِکُمْ</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شما و همۀ فرزندان و کسانم را و هر کسی که این وصیت من به او برسد، به تقوای خدا و نظم در کارهای تان، سفارش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طبع وصیت و هم از دیدگاه شریعت، آنچه در وصیّت می آید مهمترین امور و ضروری ترین مسائل است به ویژه در وصیتنامۀ شخصیتی مانند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خطبه اش دربارۀ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فِیهِ عِلْمَ مَا یَأْتِی وَ الْحَدِیثَ عَنِ الْمَاضِی وَ دَوَاءَ دَائِکُمْ وَ نَظْمَ مَا بَیْنَکُمْ</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xml:space="preserve">بدانید که در آن است علم آینده، و سخن از گذشته، و دوای درد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هر آنچه 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بر سه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آفرینندۀ جهان است آن را بر اساس یک نظم ظریف و در عین حال عظیم، آفریده است و بر اساس همان نظم نیز کائنات را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 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 در اندام های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ها و منظومه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در مجموعۀ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نظم در حیاتمندان از باکتری تا گیاه، از حیوان تا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طبیعت تصرف می کند و با استفاده از قوانین خود طبیعت، پدیده هائی را احداث می کند و به آن ها نظم می دهد، مانند یک باغ منظم، ساختمان منظم،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 شدن و از بین رفتن پدیده های طبیعی جزء نظم طبیعت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هندسی عارض بر طبیعت است و بر علیه نظم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بر اساس استفاده از قوانین طبیعت است و هم اجنبی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وسیلۀ همان نظم طبیعی فرسوده شده و از بین می رود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از این جهت نظم هندسی به شدت آسیب پذیر و میرا و بی دوام و ماهیتاً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پدیده های هندسی جزء نظم هندسی نیست بل انهدام 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رفتار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 به رفتارهای ناخودآگاه، و رفتارهای آگاهانه،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رفتارهای نا آگاهانۀ انسان، نه بر اساس نظم طبیعی است و نه بر اساس نظم 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برای اینکه جسم انسان تابع نظم طبیعت است، اما روح او جزء طبیعت نیست، بل چیزی است که بر طبیعت و بشر 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چیستی روح قابل شناخت علمی نیست زیرا موضوع علم، شناخت پدیده های طبیعی است و روح خارج از موضوع علم است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پدیدۀ طبیعی</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مادّۀ اولیّۀ جهان را از چه چیز خلق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ابداء کرده است؛ نه از چیزی آفریده و نه از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حیات را نیز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یعنی پدید آوردن چیزی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علم و موضوع علم، پدیده های خلقی است و علم راهی به شناخت پدیده های ایجادی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رفتارهای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ارادی اما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مشمول نظم طبیعی است و نه مشمول نظم هندسی، زیرا نظم هندسی مولود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رفتار انسانی که توأم با آگاهی و آن گاه توأم با نظم هندسی نباشد، متشتت اندر متشتت، و مضطرب اندر مضطرب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کنید بر این، کشمکش دائمی انگیزش های غریزی و انگیزش های فطری در درون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بدون نظم هندسی،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فِیها وَ 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وجودش بر همۀ جهان هستی و کائنات مضر و خطرناک می شود، تا چه رسد بر خویشتن خویش</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پیرو و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چرخه های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مانند آهوان، شیران و دیگر حیوانات نیست تا چرخه های طبیعت، او را کنترل کند و او را در تعادل با دیگر موجودات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انسان موجودی است که خود را از این چرخه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خروج یا مفسد می شود و یا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 بودنش بدون آگاهی و نظم هندسی غیر ممکن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 مدیریتی و نظم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سازمان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منشأ آن آگاهی های انسان است و هر چیز مصنوعی ماهیت هندسی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نظم هندسی محکوم به فرسایش است پس نیازمند نظم مدیریتی است که از فرسودن آن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مدیریت یعنی نظارت بر استمرار حیات نظم سازمان و حافظ استمرار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مراد از نظم، نظم صرفاً فیزیکی ساختمان و هندسه ای که در معماری آن به کار رفته نیست، گرچه این نیز از موضوع بحث خارج نیست، مراد آن نظم است که سیستم سازمان و ساختار آن برای ایجاد آن، به وجود آمده است که خود نیز یک نظم مصنوعی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حفاظت استمرار نظم و حفاظت آن از آسیب ها، یکی از سخت ترین نقش های انسان، و از جانب دیگر بالاترین و والاترین ثمرۀ زیست انسانی است که خود انسان و زیستش، ثمره و نتیجۀ کار ابر و باد و مه و خورشید و اتم و کره و منظومه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قرآن برای نظم آمده است همان طور که از بیان امیرالمؤمنین علیه السلام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نظمی که مدیریت آن را اِعمال می کند، و نظمی که ساختار سازمان آن را اِعمال می کند،</w:t>
      </w:r>
      <w:r>
        <w:rPr>
          <w:rStyle w:val="FootnoteAnchor"/>
          <w:rtl w:val="true"/>
        </w:rPr>
        <w:footnoteReference w:id="356"/>
      </w:r>
      <w:r>
        <w:rPr>
          <w:rFonts w:ascii="IRNazanin" w:hAnsi="IRNazanin" w:eastAsia="IRNazanin"/>
          <w:color w:val="111111"/>
          <w:sz w:val="28"/>
          <w:sz w:val="28"/>
          <w:szCs w:val="28"/>
          <w:rtl w:val="true"/>
          <w:lang w:bidi="fa-IR"/>
        </w:rPr>
        <w:t>اصالت با کدام است؟ به کدام یک باید بیشتر اهمیت داده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اصالت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دیدگاه نظری باید هر دو از کارائی کافی مساوی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دیدگاه واقع گرائی، کارائی مدیریت بسته به توان مدیر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کارائی ساختار بسته به چگونگی هندسۀ سازمان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اشتباه مدیر این است که هر از گاهی از روی ساختار عبور کند؛ رگه یا رگه هائی از شخصیت سازمان را فدای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کند؛ و گمان کند که برداشتن یک مهره</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از جان ساختار به طور موقت و یک ساعته، آسیبی به جان نظم سازمانی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وامگیری مدیر برای نظم مدیریتی خویش، از نظم ساختار، تبری است به ریشه مدیریت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پنبه کردن رشته ای است که وجودش حیاتی است گرچه توأم با توجیهاتی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کَالَّتی نَقَضَتْ غَزْلَها مِنْ بَعْدِ قُوَّةٍ أَنْکاثاً</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همانند آن زن نباشید که رشته های تابیدۀ خود را، پس از استحکام، دوباره پنبه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گفته شد،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همۀ موارد مصداق،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قاعدۀ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متعهد است که هم مطابق ساختار سازمان کار کند، و هم از نظم همان ساختار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وامگیری، خلاف این 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نسبت به نظم و نظام ساختار، یکی از سه موقعیت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او موجب بالندگی ساختار و رشد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سازمان دارای شخصیت است و شخصیت می تواند بالنده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موجب رکود و استیصال ساختار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موجب فرسودگی ساختار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مدیریت از نوع ردیف دوم و سوم دچار بیماری است که بیماری خود را به ساختار سرایت می دهد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یکی از عناصر فلسفۀ وجودی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باید همیشه و همواره به حرکت زمان توجه داشته باشد و کارهایش را مطابق آن، نظم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وقت و زمان خود را بی معیار و بدون مقیاس می گذراند، اصلی ترین عنصر نظم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فاصلۀ هر چند ساعت زنگ هشدار را به صدا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تر این که خود نماز را روی ریل دقیق نظم قرار داده است که اگر یک خلل جزئی در آن </w:t>
      </w:r>
    </w:p>
    <w:p>
      <w:pPr>
        <w:pStyle w:val="BookText"/>
        <w:rPr/>
      </w:pPr>
      <w:r>
        <w:rPr>
          <w:rFonts w:ascii="IRNazanin" w:hAnsi="IRNazanin" w:eastAsia="IRNazanin"/>
          <w:color w:val="111111"/>
          <w:sz w:val="28"/>
          <w:sz w:val="28"/>
          <w:szCs w:val="28"/>
          <w:rtl w:val="true"/>
          <w:lang w:bidi="fa-IR"/>
        </w:rPr>
        <w:t xml:space="preserve">پدید آید باید فوراً ترمیم شود، و اگر یک خللی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رخ دهد، باید از نو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سعی دارد که رابطۀ انسان با زمان، در شخصیت درونی او به طور فعال جای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که تربیت شان، سطحی و ژورنالیستی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چند بار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ندارند همان طور که در بالا به شرح رفت، ایجاد نظم در زیست فردی، بس سخت و مشکل است چه رسد به نظم گروه، تیم و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نماز را بدون نظم مکانی نیز نمی پذیرد؛ حرکات ناموزون در مکان را مردود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نماز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هر کس نظم مکان را دقیقاً رعایت کند؛ قیام هر کس در جایگاه خود، با نظم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زیر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یُسَوِّی صُفُوفَنَا حَتَّی کَأَنَّمَا یُسَوِّی بِهَا الْقِدَاحَ حَتَّی رَأَی أَنَّا قَدْ غَفَلْنَا عَنْهُ ثُمَّ خَرَجَ یَوْماً فَقَامَ حَتَّی کَادَ أَنْ یُکَبِّرَ فَرَأَی رَجُلًا بَادِیاً صَدْرُهُ فَقَالَ عِبَادَ اللَّهِ لَتُسَوُّونَ صُفُوفَکُمْ أَوْ لَیُخَالِفَنَّ اللَّهُ بَیْنَ وُجُوهِکُم</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 xml:space="preserve">رسول خدا در نماز، صفوف ما را طوری منظم می کرد که گوئی میله هائی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می کند، تا آن که دید 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مورد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خواست تکبیرة الاحرام بگوید که دید مردی سینه اش را جلو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صفوف خود را منظم کنید وگرنه خداوند شما را از همدیگر رو گردان می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خداوند شما را از همدیگر رو گردان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نظم در نماز را موجب اختلاف و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پاشیدگی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تیم، سازمان و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به ویژه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هر عنصر دنیوی و اخروی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تربیت فردی و جمعی در جهت نظم زمانی و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پایگاه مدیریت زمانی و مدیریت </w:t>
      </w:r>
    </w:p>
    <w:p>
      <w:pPr>
        <w:pStyle w:val="BookText"/>
        <w:rPr/>
      </w:pPr>
      <w:r>
        <w:rPr>
          <w:rFonts w:ascii="IRNazanin" w:hAnsi="IRNazanin" w:eastAsia="IRNazanin"/>
          <w:color w:val="111111"/>
          <w:sz w:val="28"/>
          <w:sz w:val="28"/>
          <w:szCs w:val="28"/>
          <w:rtl w:val="true"/>
          <w:lang w:bidi="fa-IR"/>
        </w:rPr>
        <w:t>مکانی در مکتب قرآن و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جایگاه زمانی و مکانی هر فرد از گروه کاری، مطابق هندسۀ مکانی و زمانی و شخصیتی ساختار، معین باشد و هرگز از آن تخطی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مدیریت خود، مدیریت گروه و مدیریت سازمان و جامعه، آیات و احادیث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این دفتر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شرح و بیان ابعاد و جزئیات آن را به طلاب جوان رشید وا می گذارم، به امید کار و کوشش آن گرامیان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شان وصیت می کنم که از روش مفسرین پیروی نکنند، زیرا آنان همۀ آیات و احادیث علوم انسانی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اخلاق صرفاً موعظه ای و اندرزی غیر علمی، تفسیر کرده 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بالندگی سازمان، یعنی رشد شخصیت آن بوسیله نظارت مداوم و بازسازی با شرایط لازم و در جهت تکامل؛ تکامل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تکامل کیفی در نیروی انسانی و در کارآئی ساختار</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5875_72459"/>
      <w:bookmarkStart w:id="414" w:name="pg5875_72459"/>
      <w:bookmarkEnd w:id="414"/>
    </w:p>
    <w:p>
      <w:pPr>
        <w:pStyle w:val="Heading3"/>
        <w:numPr>
          <w:ilvl w:val="2"/>
          <w:numId w:val="1"/>
        </w:numPr>
        <w:rPr/>
      </w:pPr>
      <w:bookmarkStart w:id="415" w:name="pg5875_72459"/>
      <w:bookmarkStart w:id="416" w:name="__RefHeading___Toc5111297_581953129"/>
      <w:bookmarkStart w:id="417" w:name="_Toc150"/>
      <w:bookmarkEnd w:id="415"/>
      <w:bookmarkEnd w:id="416"/>
      <w:r>
        <w:rPr>
          <w:rtl w:val="true"/>
        </w:rPr>
        <w:t>داد و ستد و اصالت</w:t>
      </w:r>
      <w:bookmarkEnd w:id="417"/>
    </w:p>
    <w:p>
      <w:pPr>
        <w:pStyle w:val="BookText"/>
        <w:rPr/>
      </w:pPr>
      <w:r>
        <w:rPr>
          <w:rFonts w:ascii="IRNazanin" w:hAnsi="IRNazanin" w:eastAsia="IRNazanin"/>
          <w:color w:val="111111"/>
          <w:sz w:val="28"/>
          <w:sz w:val="28"/>
          <w:szCs w:val="28"/>
          <w:rtl w:val="true"/>
          <w:lang w:bidi="fa-IR"/>
        </w:rPr>
        <w:t>مثلث مدیریت،</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ساختار، و نیروی کار</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این مثلث عبارت است از سازمان، که هر کدام از ضلع ها نباشند،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با کدام ضلع است؟ با هیچکدام به شخصه؛ بل میان هر کدام از آن ها با دو ضلع دیگر داد و ستد هست که مصداق امر بین 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ضلع ساختار و مدیریت هیچ کدام نسبت به دیگری اصالت ندارد 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در موقعیت خود اصالت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ساختار با نیروی کار، و نیروی کار با مدیریت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در حال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سطر پایین ملاحظه کنید که مقولۀ</w:t>
      </w:r>
      <w:r>
        <w:rPr>
          <w:rStyle w:val="FootnoteAnchor"/>
          <w:rtl w:val="true"/>
        </w:rPr>
        <w:footnoteReference w:id="362"/>
      </w:r>
      <w:r>
        <w:rPr>
          <w:rFonts w:ascii="IRNazanin" w:hAnsi="IRNazanin" w:eastAsia="IRNazanin"/>
          <w:color w:val="111111"/>
          <w:sz w:val="28"/>
          <w:sz w:val="28"/>
          <w:szCs w:val="28"/>
          <w:rtl w:val="true"/>
          <w:lang w:bidi="fa-IR"/>
        </w:rPr>
        <w:t xml:space="preserve">چهارم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چینش، ترتیب مهم نیست می توانید جای هر کدام از مقوله های چهارگانه را عوض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مقولۀ دیگر، آن را تکرار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های تیره در فاصله مقوله ها هیچ معنائی ندارد مگر مشخص کردن آن ها از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های چهارگانه مجموعاً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افزائی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کار را و کار می دهد هدف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مبحث هیچ کاری با عینیت فیزیکی مقوله ها، نداریم بل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 ها است که از چگونگی عینی آن ها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هر کدام از چهار مقولۀ اول جان دیگری را در فاز داد و ستد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داخل کادر قرار داد و میان او با هر کدام از مقوله های چهارگانه دو فلش داد و ستد، ترسیم کرد؟</w:t>
      </w:r>
    </w:p>
    <w:p>
      <w:pPr>
        <w:pStyle w:val="BookText"/>
        <w:rPr/>
      </w:pPr>
      <w:r>
        <w:rPr>
          <w:rFonts w:ascii="IRNazanin" w:hAnsi="IRNazanin" w:eastAsia="IRNazanin"/>
          <w:color w:val="111111"/>
          <w:sz w:val="28"/>
          <w:sz w:val="28"/>
          <w:szCs w:val="28"/>
          <w:rtl w:val="true"/>
          <w:lang w:bidi="fa-IR"/>
        </w:rPr>
        <w:t xml:space="preserve">و همچنین آیا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داخل کادر قرار داد و میان او با پنج مقولۀ دیگر داد و ستد را تصور کرد؟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همان طور که در خارج کادر هم فلش 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و هدف محصول چهار مقوله ما قبل خود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دارد و می‌توان میان این دو و چهار مقولۀ ما قبل، فلش های دِهش را نیز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بینش های دیگر،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برای این که در بینش های دیگر، انسان حیوان است گرچه با پسوند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انگیزش های او غریزی هستند، چون در این بینش غیر از غریزه، چیزی و نیروی دیگری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انگیزش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رفتار و کارش برای فردیت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نیز بر اساس غریزه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با ماهیت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نیز دیدگاه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بی جان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نگرش به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کار نیز هیچ رابطۀ روحی، روانی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نگاهش فقط به دستمزد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نگرشش به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غریزه یک روح است و عامل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رابطه اش با محصولات کاری خودش، فاقد عنصر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صحبت از رابطۀ انسانی و عاطفی یک کشاورز با درختانش و دام هایش به شرح رفت که توأم با عواطف و احساس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در کشاورزی صنعتی و دامداری صنعتی، تضعیف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صنعتی و سنتی آن در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صنعتی حاکمیت غریزۀ سود جوئی، غلبه می یابد و انگیزش فطری انسان را واپس می زند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کمیت 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در فصل مقدمات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شناسی و زیبا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فطریات انسان است، وقتی که همه چیز بر مبنای غریزه چینش می شود، کیفیت که معنایی غیر از زیبایی ندارد از دور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زیبائی کار و زیبائی هدف، نه برای مدیریت جاذب است و نه برای نیروی کار، و نه برای ماهیت ساختار، </w:t>
      </w:r>
    </w:p>
    <w:p>
      <w:pPr>
        <w:pStyle w:val="BookText"/>
        <w:rPr/>
      </w:pPr>
      <w:r>
        <w:rPr>
          <w:rFonts w:ascii="IRNazanin" w:hAnsi="IRNazanin" w:eastAsia="IRNazanin"/>
          <w:color w:val="111111"/>
          <w:sz w:val="28"/>
          <w:sz w:val="28"/>
          <w:szCs w:val="28"/>
          <w:rtl w:val="true"/>
          <w:lang w:bidi="fa-IR"/>
        </w:rPr>
        <w:t>و نه برای صاحب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مدیریت و جانب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نیروی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اینهمه غوغای زیبائی محصول، زیبائی بسته بندی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روشن و واضح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شدید و افراطی هم هست، استخدام زیبا شناسی و زیبا خواهی روح فطرت انسانی در خدمت غریزه است، و هیچ نقشی در هدف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اِعطای خدمت در قالب زیبا، اما باطنش نوعی خیانت به فطرت زیبا خواه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ما،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مرکب است؛ از دو جنبه ترکیب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زیبائی ابزار هدف نیست بل یکی از دو عنصر اساسی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کار در نظر کارمند و کارگر، محبوب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همچنین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لذت می برد که یک محصول مورد نیاز مردم را تحویل مردم می دهد؛ محصول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هدف، جان می یابد و با جان نیروی کار رابطه برقرار می کند با او رابطۀ داد و ستدی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مسئله درباره مدیر، کار، هدف، سرمایه و ساختار</w:t>
      </w:r>
      <w:r>
        <w:rPr>
          <w:rFonts w:eastAsia="IRNazanin" w:cs="IRNazanin"/>
          <w:color w:val="111111"/>
          <w:sz w:val="28"/>
          <w:szCs w:val="28"/>
          <w:rtl w:val="true"/>
          <w:lang w:bidi="fa-IR"/>
        </w:rPr>
        <w:t>.</w:t>
      </w:r>
      <w:r>
        <w:rPr>
          <w:rStyle w:val="FootnoteAnchor"/>
          <w:rtl w:val="true"/>
        </w:rPr>
        <w:footnoteReference w:id="36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اندرکاران علوم انسانی غربی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روابطی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اخلاقیات نامیده و آن ها را به خارج از محیط کار حواله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نیز ناشی از نهاد درونی انسان و دارای ریشه در فطرت آفرینشی بشر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عدالت شناسی و عدالت خواهی، حیثیت شناسی و حیثیت خواهی، زیبا شناسی و زیبا خواهی بشر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اصل از اخلاقیات نمی داند؛ این اخلاق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برخورد با این فطریات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روش است نه اصل و اساس این انگیزه های درونی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لذا در این دفتر، یکی از ارکان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و آیه و حدیث آن را نیز در مواضع متعددی مشاهده کردیم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استخدام فطریات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هدفِ صرفاً غریزی، خود نشان می دهد که زیبا خواهی انسان یک انگیزش غریزی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5875_72465"/>
      <w:bookmarkStart w:id="419" w:name="pg5875_72465"/>
      <w:bookmarkEnd w:id="419"/>
    </w:p>
    <w:p>
      <w:pPr>
        <w:pStyle w:val="Heading3"/>
        <w:numPr>
          <w:ilvl w:val="2"/>
          <w:numId w:val="1"/>
        </w:numPr>
        <w:rPr/>
      </w:pPr>
      <w:bookmarkStart w:id="420" w:name="pg5875_72465"/>
      <w:bookmarkStart w:id="421" w:name="__RefHeading___Toc5111299_581953129"/>
      <w:bookmarkStart w:id="422" w:name="_Toc151"/>
      <w:bookmarkEnd w:id="420"/>
      <w:bookmarkEnd w:id="421"/>
      <w:r>
        <w:rPr>
          <w:rtl w:val="true"/>
        </w:rPr>
        <w:t>رشاد و ایستائی</w:t>
      </w:r>
      <w:bookmarkEnd w:id="422"/>
    </w:p>
    <w:p>
      <w:pPr>
        <w:pStyle w:val="Heading4"/>
        <w:numPr>
          <w:ilvl w:val="3"/>
          <w:numId w:val="1"/>
        </w:numPr>
        <w:rPr/>
      </w:pPr>
      <w:bookmarkStart w:id="423" w:name="__RefHeading___Toc5111301_581953129"/>
      <w:bookmarkStart w:id="424" w:name="_Toc152"/>
      <w:bookmarkEnd w:id="423"/>
      <w:r>
        <w:rPr>
          <w:rtl w:val="true"/>
        </w:rPr>
        <w:t>تنوع گرائی و تفنن خواهی انسان</w:t>
      </w:r>
      <w:bookmarkEnd w:id="424"/>
    </w:p>
    <w:p>
      <w:pPr>
        <w:pStyle w:val="BookText"/>
        <w:rPr/>
      </w:pPr>
      <w:r>
        <w:rPr>
          <w:rFonts w:ascii="IRNazanin" w:hAnsi="IRNazanin" w:eastAsia="IRNazanin"/>
          <w:color w:val="111111"/>
          <w:sz w:val="28"/>
          <w:sz w:val="28"/>
          <w:szCs w:val="28"/>
          <w:rtl w:val="true"/>
          <w:lang w:bidi="fa-IR"/>
        </w:rPr>
        <w:t>انسان موجود تنوع گرا و تفنن خواه است؛ این یک اصل آفرینشی است که بر آگاهی های انسان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مکررات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مرحلۀ پیش از رسیدن به آگاهی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انگیزش تنوع گرائی به حدی قدرتمند است که در طبع طبیعی خود،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فشار می آورد که انسان در هیچ محدوده و چهارچوبه ای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در کودکان به خوبی مشاهده می کنید؛ اگر ناتوانی و نارسائی جسمی کودک نبود، چه کارها که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کودک را فرض کنید که به میزان یک مرد قوی، قدرت جسمی داشته باشد، آنگاه تنوع گرائی او را در ذهن تان تصور کنید؛ باصطلاح سنگی را روی سنگی باقی نمی گذارد، بل اقداماتی می کند که خود نیز فدای تنوع گرائی خود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روان شناسان این انگیزش درونی ذاتی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 کنجکاوی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عامل رشد فکری و عقلی کودک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موضوع فراتر از این است؛ کنجکاوی تنها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 است؛ یعنی این انگیزش مساوی کنجکاوی نیست بل کنجکاوی یکی از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تنوع گرائی با حس کنجکاوی، رابطۀ علت و معلول است، آنهم رابطۀ یک علت تنها با یکی از معلول های خودش</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آنچه را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گوشۀ 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دوست ندارد؛ این ور، آن ور می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همین پریدن ها مصداق تکرار مکررات می گردد، او در صدد تعویض محیط بر </w:t>
      </w:r>
    </w:p>
    <w:p>
      <w:pPr>
        <w:pStyle w:val="BookText"/>
        <w:rPr/>
      </w:pPr>
      <w:r>
        <w:rPr>
          <w:rFonts w:ascii="IRNazanin" w:hAnsi="IRNazanin" w:eastAsia="IRNazanin"/>
          <w:color w:val="111111"/>
          <w:sz w:val="28"/>
          <w:sz w:val="28"/>
          <w:szCs w:val="28"/>
          <w:rtl w:val="true"/>
          <w:lang w:bidi="fa-IR"/>
        </w:rPr>
        <w:t>می آید؛ وقتی مادر با زبان مادرانه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برویم در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آمیزترین حالت به او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تدریج به سراغ انسان می آید که هر گامش محدودیتی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گام اول، خشت اول محدودیت و عدم آزادی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اولین بارزه ای از یک چیزی را در درون خود در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میان انگیزش تنوع گرائی و 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تعقل بار سنگینی است در نهاد انسان و تحمل آن گاهی طاقت فرسا گشته و شخصیت شخص را از پای در می آورد که می سرآید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دیوانه شو که دیوانگی هم عالمی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واپس زدن تعقل هرگز بی لذت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رباعیات منسوب به خیام مشتریان جهانی یافته است که برخی از اروپائیان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زوزۀ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زوزه فریاد سگ است در اثر درد و رنج حاصل از ضربه ای که به او وارد می شود؛ ناله است نالۀ سگانه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انسان در اثر فشار و رنجی که آگاهی ها و تعقل بر او وارد می کند، زوزه هائی از سنخ رباعیات خیام 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تعبیر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چنین تعبیری در مورد افرادی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فطرت شان سرکوب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انسان، سختی، فشار و سنگینی این کشمکش درونی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یکی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زوزه، و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 درونی، بر پایه غرایز محض، باشد و فطرت سرکوب شده باشد، راهی ندارد مگر از دست آگاهی و تعقل ناله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غرایزش تحت مدیریت فطرت جهتمند باشد، بازده این فشار و سنگینی، فلاح می گردد؛ شیرین و دل انگیز می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صحت است که مطابق آفرینش فطری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دربارۀ حالت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و دربارۀ حالت دوم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و اگر فلاح باشد جائی برای زوزه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هر دو حالت،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و سوگند به نفس و به آنچه آن را تسویه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فجور و تقوای آن را به آن الهام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آن را تزکیه کند رستگار و مفلح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مدفون کند مغبون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آن را پاک نگه دارد مفلح است و هر کس آن را مدفون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مغبون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درست است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 لیکن باید قرینه ای باشد و این کاربرد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قرینه وجود دارد زیرا خداوند آسمان را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همه چیز از جمله آسمان را آفریده است،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سخن از آفرینندۀ آسمان نیست،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دارندۀ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است که قوانینی هستند که خداوند آن ها را برای برپا داشتن آسمان بر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قرینه نمی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پیش از آن، به اشیاء بی جان سوگند خورده قرینه، بل دلیل قاطع است که در این آیه نیز مورد سوگند غیر حیاتمند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اصلی خود به کار رفته است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آن قوانین فیزیکی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کیهانی که آسمان بر اساس آن ها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است که بکارگیری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خداوند، بی ادبی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دربارۀ انسان ها ناخوشایند است تا چه رسد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نفس و به آنچه آن را تسویه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فرمول ها و قوانینی است که نفس بر اساس آن ها تسویه، تنظیم و قوام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به شرح رفت که واژۀ نفس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محصول چگونگی تعامل و تعاطی میان دو نفس غریزه و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ترجیحاً باید گفت به معنی روح فطرت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 گفت به معنی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صورت، به معنی غریزه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همان غریزه است که بر فطرت عاصی شده و آن را سرکوب کرده و زیر انگیزش های غریزی مدفونش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می گوید به نفس الهام کرده ام هم راه فجور را و هم راه تقوی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خورانیدن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 دادن چیزی به چیزی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ابلعه ایّاه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خورانید به او؛ به خورد او داد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نفس و به آن نظام خلقت و فرمول هائی که فجور و تقوی را در آن نفس نهادینه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فرمول هائی که خود مخلوق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موارد متعدد از قرآن به قوانین و فرمول های آفرینش که مظهر قدرتش هستند سوگند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والفجر، و القلم، و مایسطرون، و النجم، و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انسان سالم نیز از ایستائی مکان، ایستائی زمان، ایستائی حرکت، ایستائی در هر چیز،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گفته شد انسان سالم آن است که غرایز او تحت مدیریت روح فطرت، مدیریت و جهتمند شود، نه این که غرایز او سرکوب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غرایزش سرکوب شود، بیماری اش کمتر از کسی نیست که فطرتش سرکوب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انگیزش تنوع طلبی یک انگیزۀ صرفاً غریزی است؟ بلی در اصل چنین است اما در حد انگیزش بچه گربه ها به بازی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بیش از آن دارد، در اثر تماس های اولیّۀ روح فطرت با روح غریزه است که آن کشمکش درونی رخ می دهد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انسان سالم غرایز سرکوب نمی شوند بل جهتمند می شوند، پس انگیزش تنوع </w:t>
      </w:r>
    </w:p>
    <w:p>
      <w:pPr>
        <w:pStyle w:val="BookText"/>
        <w:rPr/>
      </w:pPr>
      <w:r>
        <w:rPr>
          <w:rFonts w:ascii="IRNazanin" w:hAnsi="IRNazanin" w:eastAsia="IRNazanin"/>
          <w:color w:val="111111"/>
          <w:sz w:val="28"/>
          <w:sz w:val="28"/>
          <w:szCs w:val="28"/>
          <w:rtl w:val="true"/>
          <w:lang w:bidi="fa-IR"/>
        </w:rPr>
        <w:t>گرائی غریزی در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گرائی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انگیزش های اساسی فطرت انسان است، پس انسان با انگیزش فطری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تنوع طلبی انسان خیلی فراتر از تنوع طلبی حیوان است و با آن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دو روح انسان، او را به تنوع طلبی بر می انگیزانند به حدی که ایستائی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اولین عیب زندان، ایستائی آن است وگرنه در برخی از زندان های امروزی همۀ امکانات در حد لزوم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هر چه بتواند سعی می کند از ایستائی در یک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جایگاه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زمان های معین روزانه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حالت مداوم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تکرار مکررات،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باید کرد؟ مدیریت دربارۀ این حس قدرتمند درونی نیروی کار، چه کند؟ او می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مادی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چون آنان مجبورند کار کنند، به آن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استبداد و دیکتاتوریِ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رنج درون را به همراه دارد؛ افسردگی درونی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گیرد گرچه کار مانند دوران برده داری پیش برود، لیکن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نیروی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رود و در نتیجه، ساختار سازمان نیز یک هندسۀ صرفاً ریاضی می گردد و به آن تعاطی که در مبحث قبلی به شرح رفت لطمه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موضوع و مسئله ای که اکثریت سرمایه داران به آن توجه ندارند، بل نمی توانند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شخصیت شان غریزی است و فطرت شان سرکوب و مدفون شده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مدیر چه باید بکند؟ رشاد؛ اگر عنصر رشاد به عنوان یک عامل قوی شناخته شود، عامل کار همیشه نوعی تکامل فکری، تجربی، علمی و شخصیتی در وجود خود احساس می کند و حس تنوع طلبی اش با انسانی ترین روال اقناع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شود آهنگ روابط، </w:t>
      </w:r>
    </w:p>
    <w:p>
      <w:pPr>
        <w:pStyle w:val="BookText"/>
        <w:rPr/>
      </w:pPr>
      <w:r>
        <w:rPr>
          <w:rFonts w:ascii="IRNazanin" w:hAnsi="IRNazanin" w:eastAsia="IRNazanin"/>
          <w:color w:val="111111"/>
          <w:sz w:val="28"/>
          <w:sz w:val="28"/>
          <w:szCs w:val="28"/>
          <w:rtl w:val="true"/>
          <w:lang w:bidi="fa-IR"/>
        </w:rPr>
        <w:t>آهنگ 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کار بی جان، جان رشادی به خود می گیرد؛ صداقت، امانت، زیبا کاری، کمک به ساختار و ساختمان سازمان، احساس شیرین از کمیت و کیفیت محصول، را در ذائقۀ عامل کار که هیچ سهمی هم در سود ندارد، ایجاد می کند؛ بلی محبت به کار و سود صاحب سرمایه و مدیر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رشاد به روح آدمی جریان می دهد؛ جریانی که همواره در نو به نو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در مباحث پیشین به آن کار محبوب و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 عامل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ها چنین چیزی را مصداق ایده آلیسم و غیر قابل تحقق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غریزی هستند، و برخی دانشمندان نیز این گونه می اندیشند، زیرا انسان را موجود صرفاً غریزی می دانند لیکن واماندگی و به بن بست رسیدن مدیریت جامعه ها و جامعۀ جهانی، نادرستی این تعریف از انسان را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رشاد علاوه بر این که حس تکامل گرائی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همان تنوع 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اقناع بخشیده و نشاط آور است، حس تنوع گرائی غریزی را نیز همجهت با حس فطری جهتمند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حس آفرینشی پاسخ خود را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عوامانه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در عمل، در برنامۀ گزینش بعنوان یکی از اصول جای گرفته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 پر نشاط گزینش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نشاطمندی روز گزینش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ریشه دارترین خصلت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طلبد؛ دقیقاً مانند نیاز طراوت درخت به توجه و مهارت 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طولی نمی کشد که در اثر ایستائی، جای خود را به خمودگی بل به افسردگی کاری،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گزینش علمی، نشاط بالفعل، چندان اهمیت ندارد، آنچه مهم است استعداد بالقوّۀ فرد نسبت به نشاط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استعداد بالقوه، خیلی مشکل نیست، تنها کافی است نُرمال بودن شخصیت فرد و عدم ابتلای َآن به آفت، محرز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نرمال و سالم همیشه مستعد است بر نو، نو شدن در روی ریل رشاد، و این خصلت ذاتی و آفرینشی اوست</w:t>
      </w:r>
      <w:r>
        <w:rPr>
          <w:rFonts w:eastAsia="IRNazanin" w:cs="IRNazanin"/>
          <w:color w:val="111111"/>
          <w:sz w:val="28"/>
          <w:szCs w:val="28"/>
          <w:rtl w:val="true"/>
          <w:lang w:bidi="fa-IR"/>
        </w:rPr>
        <w:t xml:space="preserve">. </w:t>
      </w:r>
      <w:bookmarkStart w:id="425" w:name="pg5875_72471"/>
    </w:p>
    <w:p>
      <w:pPr>
        <w:pStyle w:val="BookText"/>
        <w:rPr/>
      </w:pPr>
      <w:bookmarkEnd w:id="4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اگر اهل جامعه ها ایمان می آوردند و تقوی می ورزیدند، برکات آسمان و زمین را بر آنان می گشودیم، ولی آنان حقیقت را تکذیب کردند، ما هم آنان را به پیامد اعمال شان گرفتار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زیستی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یک دهکدۀ کوچک باشد، یا قصبه، یا شهر، یا یک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وری کامل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مستعد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کانی ها، هر محصول کشاورزی، صنعتی، بویژه بهره وری کامل از نیروی انسانی با شیوۀ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اگر عنصر رشاد را در خود داشته باشد برکت در کار و برکت در نیروی انسانی و برکت در هدف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مطابق اقتضاهای روح فطرت،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سلطۀ غرایز بر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بستر و مسیر شریعت الهی برای زندگی مطابق روح فطرت</w:t>
      </w:r>
      <w:r>
        <w:rPr>
          <w:rFonts w:eastAsia="IRNazanin" w:cs="IRNazanin"/>
          <w:color w:val="111111"/>
          <w:sz w:val="28"/>
          <w:szCs w:val="28"/>
          <w:rtl w:val="true"/>
          <w:lang w:bidi="fa-IR"/>
        </w:rPr>
        <w:t>.</w:t>
      </w:r>
    </w:p>
    <w:p>
      <w:pPr>
        <w:pStyle w:val="Heading4"/>
        <w:numPr>
          <w:ilvl w:val="3"/>
          <w:numId w:val="1"/>
        </w:numPr>
        <w:rPr/>
      </w:pPr>
      <w:bookmarkStart w:id="426" w:name="__RefHeading___Toc5111303_581953129"/>
      <w:bookmarkStart w:id="427" w:name="_Toc153"/>
      <w:bookmarkEnd w:id="426"/>
      <w:r>
        <w:rPr>
          <w:rtl w:val="true"/>
        </w:rPr>
        <w:t>یک نکتۀ مهم دربارۀ رشاد</w:t>
      </w:r>
      <w:bookmarkEnd w:id="427"/>
    </w:p>
    <w:p>
      <w:pPr>
        <w:pStyle w:val="BookText"/>
        <w:rPr/>
      </w:pPr>
      <w:r>
        <w:rPr>
          <w:rFonts w:ascii="IRNazanin" w:hAnsi="IRNazanin" w:eastAsia="IRNazanin"/>
          <w:color w:val="111111"/>
          <w:sz w:val="28"/>
          <w:sz w:val="28"/>
          <w:szCs w:val="28"/>
          <w:rtl w:val="true"/>
          <w:lang w:bidi="fa-IR"/>
        </w:rPr>
        <w:t xml:space="preserve">رشاد در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به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است از اصول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به انسان و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اصول نیست بل هدف است که باید همۀ اصول و فروع مدیریت به خاطر آن و در جهت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دربارۀ موسی که در نظرشان او یک شاهزادۀ خطا کار بود، جلسه ای ویژه تشکیل داده بود، از میان سناتورها تنها یک نفر که اندیشۀ آلوده به شرک نداشت در پایان نطقش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اتَّبِعُونِ أَهْدِکُمْ سَبیلَ الرَّشاد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ای قوم من، از پیشنهاد من پیروی کنید که هدایت می کنم شما را به راه رشاد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آیه های سورۀ غافر در این باره توجه کنید؛ این مرد برای تغییر مدیریت جامعه، </w:t>
      </w:r>
      <w:bookmarkStart w:id="428" w:name="pg5875_72472"/>
    </w:p>
    <w:p>
      <w:pPr>
        <w:pStyle w:val="BookText"/>
        <w:rPr/>
      </w:pPr>
      <w:bookmarkEnd w:id="428"/>
      <w:r>
        <w:rPr>
          <w:rFonts w:ascii="IRNazanin" w:hAnsi="IRNazanin" w:eastAsia="IRNazanin"/>
          <w:color w:val="111111"/>
          <w:sz w:val="28"/>
          <w:sz w:val="28"/>
          <w:szCs w:val="28"/>
          <w:rtl w:val="true"/>
          <w:lang w:bidi="fa-IR"/>
        </w:rPr>
        <w:t xml:space="preserve">پذیرش نبوت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توصیه می کند</w:t>
      </w:r>
      <w:r>
        <w:rPr>
          <w:rFonts w:eastAsia="IRNazanin" w:cs="IRNazanin"/>
          <w:color w:val="111111"/>
          <w:sz w:val="28"/>
          <w:szCs w:val="28"/>
          <w:rtl w:val="true"/>
          <w:lang w:bidi="fa-IR"/>
        </w:rPr>
        <w:t>.</w:t>
      </w:r>
      <w:r>
        <w:rPr>
          <w:rStyle w:val="FootnoteAnchor"/>
          <w:rtl w:val="true"/>
        </w:rPr>
        <w:footnoteReference w:id="371"/>
      </w:r>
    </w:p>
    <w:p>
      <w:pPr>
        <w:pStyle w:val="Heading4"/>
        <w:numPr>
          <w:ilvl w:val="3"/>
          <w:numId w:val="1"/>
        </w:numPr>
        <w:rPr/>
      </w:pPr>
      <w:bookmarkStart w:id="429" w:name="__RefHeading___Toc5111305_581953129"/>
      <w:bookmarkStart w:id="430" w:name="_Toc154"/>
      <w:bookmarkEnd w:id="429"/>
      <w:r>
        <w:rPr>
          <w:rtl w:val="true"/>
        </w:rPr>
        <w:t>نشاط کاذب، یا خطرناک</w:t>
      </w:r>
      <w:bookmarkEnd w:id="430"/>
    </w:p>
    <w:p>
      <w:pPr>
        <w:pStyle w:val="BookText"/>
        <w:rPr/>
      </w:pPr>
      <w:r>
        <w:rPr>
          <w:rFonts w:ascii="IRNazanin" w:hAnsi="IRNazanin" w:eastAsia="IRNazanin"/>
          <w:color w:val="111111"/>
          <w:sz w:val="28"/>
          <w:sz w:val="28"/>
          <w:szCs w:val="28"/>
          <w:rtl w:val="true"/>
          <w:lang w:bidi="fa-IR"/>
        </w:rPr>
        <w:t xml:space="preserve">تحریک نشاط در محیط کار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تغذیۀ ویژه، تهویه خاص، خیال انگیزی، و با هر وسیلۀ دیگر از آن جمله یادآوری خاطرات، هیچکدام از مصادیق رشاد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وسایل، در این مبحث همگی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گیرند، هیچ نتیجۀ رشادی ندارند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های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فشرده کرده و در کوتاه مدت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 کار امروز در اثر این نشاط، بهتر یا بیشتر کار کند، از نیروی کاری فردایش، کاسته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قبیل وسائل پس از حضور عنصر رشاد، در یکی از دو صورت می تواند اثر مثبت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مذکور عامل تحریک غرایز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نشاط نه فقط کاذب بل خطرناک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فطریات است و غرایز انسان بر علیه کار است؛ غریزۀ هیچ کسی از کار خوشش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نشاطی با رشاد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فطریات انسان با وسائل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همراه با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متضاد با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نیز خطرناک است هم برای کار، هم برای رشاد و هم برای خود عامل کار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در اسلام موسیقی به دو نوع تقسیم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طرب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حرام و دومی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طرباً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اهتزّ و اضطراب فرحاً او 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طبیعی خارج شد خواه به سوی شادی باشد و خواه به سوی 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 یعنی خروج از حالت نرمال طبیعی و قرار گرفتن در حالت مصنوعی که به وسیلۀ موسیقی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تخدیری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حالت تخدیری مصنوعی، شادی باشد و خواه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هر چیزی که ارادۀ انسان را دگرگون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منهای اراده، انسان نمی ماند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هم موسیقی ای که نشاط مصنوعی تخدیری آورد حرام است و هم موسیقی ای که حزن مصنوعی تخدیری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موسیقی ها، تنها موسیقی حماسی نظامی حلال است آن هم فقط در میدان 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ای که آرامش شخصیت را برهم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 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می تواند کمک کنندۀ روند رشاد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دامداران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موسیقی هم در جریان شیر پستان گاو تأثیر دارد و آن را روان می کند و هم به کمیت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موسیقی از نوع آرام آن است وگرنه گاو را دیوانه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گاو نیست، فطرت هم 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یعنی پیوند نظاممند چندین بخش جامد و بی جان با همدیگر از یک طرف، و پیوند انسان های متعدد با بخشمندی های متعدد با همدیگر از طرف دیگر، آنگاه پیوند این دو طرف جامد و جاندار با همدیگر؛ دقیقاً شبیه زمانی که حیات آمد و با مواد بی جان تماس گرفت و جهان مجموعه ای از جامدها و حیاتمندها گشت و چیزی به نام نظم آن ها را به همدیگر ربط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رشاد نباشد، اصالت با طرف بی جان و جامد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اگر رشاد باشد اصالت با طرف حیاتمندان خواهد بود؛ حیاتمندانی که هم تعقل دارند و هم دارای احساس های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رشاد به کل مجموعۀ سازمان حیات می بخشد حتی به آجرهای بی جانش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 سازمان می تواند در یکی از دو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رشاد و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مدرنیته، غریزه گرایی غلبه می کند و راه غیّ برگزیده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یَرَوْا سَبیلَ الرُّشْدِ لا یَتَّخِذُوهُ سَبیلاً وَ إِنْ یَرَوْا سَبیلَ الغَیِّ یَتَّخِذُوهُ سَبیلاً</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اگر با راه رشد روبه‌رو شوند آن را به عنوان مسیر انتخاب نمی کنند، و اگر با راه غیّ مواجه شوند آن را بر می 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فَاتَّبَعُوا أَمْرَ فِرْعَوْنَ وَ ما أَمْرُ فِرْعَوْنَ بِرَشید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درست است راه غیّ، زمانی اهرام مصر را به وجود آورد، امروز نیز بمب اتم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جان هزاران انسان فدای ساختن اهرام شد، و امروز هم نبوغ هزاران نفر هزینۀ آن می شود و جان جهانیان را به مویی بسته است؛ اگر در افسانه ها جان دیو به شکستن یک شیشه بسته بود، امروز جان انسان ها به فشار یک دکمه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غیّ راه غریزه است که هیچ چشم اندازی به فرد انسان و جامعۀ انسان ندارد، نگاهش به افراد کار، همان نگاه به آجرهای ساختمان سازمان و ماشین های آن است، بل پست تر از آن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رشاد تکامل بی وقفه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إِذا نَسیتَ وَ قُلْ عَسی أَنْ یَهْدِیَنِ رَبِّی لِأَقْرَبَ مِنْ هذا رَشَداً</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xml:space="preserve">ای انسان، هر گاه خدا را فراموش کردی دوباره او را به یاد آور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پروردگارم هدایتم کند به درجۀ برتر رشاد</w:t>
      </w:r>
      <w:r>
        <w:rPr>
          <w:rFonts w:eastAsia="IRNazanin" w:cs="IRNazanin"/>
          <w:color w:val="111111"/>
          <w:sz w:val="28"/>
          <w:szCs w:val="28"/>
          <w:rtl w:val="true"/>
          <w:lang w:bidi="fa-IR"/>
        </w:rPr>
        <w:t xml:space="preserve">. </w:t>
      </w:r>
      <w:bookmarkStart w:id="431" w:name="pg5875_72475"/>
    </w:p>
    <w:p>
      <w:pPr>
        <w:pStyle w:val="Heading3"/>
        <w:numPr>
          <w:ilvl w:val="2"/>
          <w:numId w:val="1"/>
        </w:numPr>
        <w:rPr/>
      </w:pPr>
      <w:bookmarkStart w:id="432" w:name="__RefHeading___Toc5111307_581953129"/>
      <w:bookmarkStart w:id="433" w:name="_Toc155"/>
      <w:bookmarkEnd w:id="431"/>
      <w:bookmarkEnd w:id="432"/>
      <w:r>
        <w:rPr>
          <w:rtl w:val="true"/>
        </w:rPr>
        <w:t>شناخت روابط</w:t>
      </w:r>
      <w:bookmarkEnd w:id="433"/>
    </w:p>
    <w:p>
      <w:pPr>
        <w:pStyle w:val="Heading4"/>
        <w:numPr>
          <w:ilvl w:val="3"/>
          <w:numId w:val="1"/>
        </w:numPr>
        <w:rPr/>
      </w:pPr>
      <w:bookmarkStart w:id="434" w:name="__RefHeading___Toc5111309_581953129"/>
      <w:bookmarkStart w:id="435" w:name="_Toc156"/>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یک کارمند یا کارگر، سوار خودرو خود شده در سازمان حاضر می شود و کارش را شروع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یک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قرارداد های اجتماعی ناشی می شوند، لیکن رگه ای از طبیعت و آفرینش در آن هست، چون انسان ذاتاً و ماهیتاً مالکیت خواه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جاده ای که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مکانمند است و رابطه اش با مکان، رابطۀ موجودی اوست هرگز نمی تواند بی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نیز مکان است لیکن مکان معینی برای یک نیازی، که تعیّنش قراردادی و پدیدۀ صرفاً اجتماعی است نه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رابطه را 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محل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نیز مکان است، اما حضور او در آن جا از یک قرارداد دو جانبه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قرارداد عامّۀ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را 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دو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قالب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او با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دقیقاً یک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قراردادها هیچ دخالتی در آن ندارند مگر در تعیّن نوع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رابطه با نوع کار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تسامح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عین وجود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دستکم کار ثمرۀ وجود او است به طوری که روابط مذکور در سه ردیف بالا ثمرۀ این رابطه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اصیل ترین رابطۀ </w:t>
      </w:r>
    </w:p>
    <w:p>
      <w:pPr>
        <w:pStyle w:val="BookText"/>
        <w:rPr/>
      </w:pPr>
      <w:r>
        <w:rPr>
          <w:rFonts w:ascii="IRNazanin" w:hAnsi="IRNazanin" w:eastAsia="IRNazanin"/>
          <w:color w:val="111111"/>
          <w:sz w:val="28"/>
          <w:sz w:val="28"/>
          <w:szCs w:val="28"/>
          <w:rtl w:val="true"/>
          <w:lang w:bidi="fa-IR"/>
        </w:rPr>
        <w:t>انسان است زیرا یکی از دو طرف رابطه وجود خود و دیگری ثمرۀ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فرق این رابطه ها را در شکل ریاضی در فرمول های زیر مشاهده کنیم</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چیزی از وجود او کاسته نمی شود و انسان بدون جاده امکان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شرح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کار به نام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موجود حیاتمند بدون فعل امکان وجودی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غیر رشادی، میان انسان و کارش، چنان بیگانگی ایجاد می‌کند که رابطه با کار را به یک رابطه ای از سنخ سه ردیف اول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 از وجود او را از او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کار به یک ماشین بی جان مبدل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ماشینی که خاموش است باز هم چیزی از ماشین بودن او کم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همان طور که در بالا دیدیم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رابطۀ رامسس دوم با مهندسان و کارگران سازندۀ هرم، یک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میان آنان و کارشان ایجاد بیگانگی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 یعنی کج اندیشی، کجروی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کاری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 چیزی کج شده است؟ از طبع طبیعی و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هیچ سودی برای مالک، مدیر، سازمان و عوامل کار،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باستان شناسان، عرصۀ سرایش خرافه </w:t>
      </w:r>
    </w:p>
    <w:p>
      <w:pPr>
        <w:pStyle w:val="BookText"/>
        <w:rPr/>
      </w:pPr>
      <w:r>
        <w:rPr>
          <w:rFonts w:ascii="IRNazanin" w:hAnsi="IRNazanin" w:eastAsia="IRNazanin"/>
          <w:color w:val="111111"/>
          <w:sz w:val="28"/>
          <w:sz w:val="28"/>
          <w:szCs w:val="28"/>
          <w:rtl w:val="true"/>
          <w:lang w:bidi="fa-IR"/>
        </w:rPr>
        <w:t>های آنان و تحقیرشان و بیهوده کاری شان،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غریزه، این کار فرعون بیهوده نبود؛ پاسخی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غریزۀ خود خواهی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براندازی انسانیت و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مدیرانی که به حقیقت رابطۀ انسان با کارش، توجه ندارند، فرعون های کوچکی هستند که در صدد تأمین انگیزش های غریزی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محصول کارشان نیازی از نیازهای انسان ها را برطرف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 فِرْعَوْنَ بِرَشید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روش فرعون روش رشد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فرق میان رامسس دوم و مدیران مدرنیته هست؛ او به نیاز صرفاً غریزی خود پاسخ می داد، اما فراعنۀ مدرنیته در شتاب غریزه گرائی خود دچار یک تسلسل بی پایان می شوند؛ ناچارند برای جامعه نیاز های دیگر ایجاد کنند سپس برای پاسخ به این نیازهای کاذب، سازمان دیگری راه بیاندازند و 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فعل و کار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مدیر باشد و خواه مالک سازمان و خواه عوامل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نیاز، ناقض این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می رسد به براندازی کار طبیعت و محیط زیست، کار انسان بر علیه انسان می گردد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کار فرعون های ریز و کوچک بیهوده نیست بل هوده ای دارد و آن براندازی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فساد، خشکی ها و دریاها را در اثر کارهائی که مردم به دست خود انجام داده اند، فراگرفته</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اقیانوس ها نیز از دست بشر به فریاد آمده اند پلانکتون های ریز که منشأ اکسیژن حیات هستند، به طور روز افزون در زیر زباله های صنعتی و محصولات سازمان ها خسته شده و اعدام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راه دیگری نبود؟ بلی بود و هست، و لیکن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یَرَوْا سَبیلَ الرُّشْدِ لا یَتَّخِذُوهُ سَبیلاً وَ إِنْ یَرَوْا سَبیلَ الغَیِّ یَتَّخِذُوهُ سَبیلاً</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انسان غولی ساخته که از مهار آن ناتوان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کَفَرُوا بِرَبِّهِمْ أَعْمالُهُمْ کَرَمادٍ اشْتَدَّتْ بِهِ الرِّیحُ فی یَوْمٍ عاصِفٍ لا یَقْدِرُونَ مِمَّا کَسَبُوا عَلی شَیْ‌ءٍ ذلِکَ هُوَ الضَّلالُ الْبَعید</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xml:space="preserve">مَثَل آنان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کفران کردند، مثل خاکستری است در برابر تندباد در روز طوفانی، آنان کمترین توانائی در کنترل آن چه خود کسب کرده اند،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گمراهی دور و دراز ریشه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خاک تشبیه نمی کند، به خاکستر تشبیه می کند؟ برای این که مراد از خاکستر، خاکستر مصنوعی و حاصل کار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طوفان گونۀ محصولات مدیریت غریزه گرا بر عرصۀ محیطی که خود آن را به وجود آورده، واقعاً طوفان است؛ طوفان مدرنیته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مدرنیتۀ غریزی بر آنچه خود به وجود آورده توان کنترل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غیر رشادی جرم است؛ جرم در پوشش خدمت؛ جرم اعلام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ذَرُوا ظاهِرَ الْإِثْمِ وَ باطِنَهُ إِنَّ الَّذینَ یَکْسِبُونَ الْإِثْمَ سَیُجْزَوْنَ بِما کانُوا یَقْتَرِفُون</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جرم های آشکار و غیر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کنید، زیرا کسانی که منافع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فدای خود خواهی خود می کنند به زودی به سزای عمل شان خواهند رسید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قرف قرفاً علی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w:t>
      </w:r>
      <w:r>
        <w:rPr>
          <w:rFonts w:eastAsia="IRNazanin" w:cs="IRNazanin"/>
          <w:color w:val="111111"/>
          <w:sz w:val="28"/>
          <w:szCs w:val="28"/>
          <w:rtl w:val="true"/>
          <w:lang w:bidi="fa-IR"/>
        </w:rPr>
        <w:t xml:space="preserve">. </w:t>
      </w:r>
      <w:bookmarkStart w:id="436" w:name="pg5875_72479"/>
    </w:p>
    <w:p>
      <w:pPr>
        <w:pStyle w:val="Heading4"/>
        <w:numPr>
          <w:ilvl w:val="3"/>
          <w:numId w:val="1"/>
        </w:numPr>
        <w:rPr/>
      </w:pPr>
      <w:bookmarkStart w:id="437" w:name="__RefHeading___Toc5111311_581953129"/>
      <w:bookmarkStart w:id="438" w:name="_Toc157"/>
      <w:bookmarkEnd w:id="436"/>
      <w:bookmarkEnd w:id="437"/>
      <w:r>
        <w:rPr>
          <w:rtl w:val="true"/>
        </w:rPr>
        <w:t xml:space="preserve">اصل </w:t>
      </w:r>
      <w:r>
        <w:rPr>
          <w:rtl w:val="true"/>
        </w:rPr>
        <w:t>«</w:t>
      </w:r>
      <w:r>
        <w:rPr>
          <w:rtl w:val="true"/>
        </w:rPr>
        <w:t>اعراض</w:t>
      </w:r>
      <w:r>
        <w:rPr>
          <w:rtl w:val="true"/>
        </w:rPr>
        <w:t>»</w:t>
      </w:r>
      <w:bookmarkEnd w:id="438"/>
    </w:p>
    <w:p>
      <w:pPr>
        <w:pStyle w:val="Heading4"/>
        <w:numPr>
          <w:ilvl w:val="3"/>
          <w:numId w:val="1"/>
        </w:numPr>
        <w:rPr/>
      </w:pPr>
      <w:bookmarkStart w:id="439" w:name="__RefHeading___Toc5111313_581953129"/>
      <w:bookmarkStart w:id="440" w:name="_Toc158"/>
      <w:bookmarkEnd w:id="439"/>
      <w:r>
        <w:rPr>
          <w:rtl w:val="true"/>
        </w:rPr>
        <w:t>خوش روئی</w:t>
      </w:r>
      <w:bookmarkEnd w:id="440"/>
    </w:p>
    <w:p>
      <w:pPr>
        <w:pStyle w:val="Heading4"/>
        <w:numPr>
          <w:ilvl w:val="3"/>
          <w:numId w:val="1"/>
        </w:numPr>
        <w:rPr/>
      </w:pPr>
      <w:bookmarkStart w:id="441" w:name="__RefHeading___Toc5111315_581953129"/>
      <w:bookmarkStart w:id="442" w:name="_Toc159"/>
      <w:bookmarkEnd w:id="441"/>
      <w:r>
        <w:rPr>
          <w:rtl w:val="true"/>
        </w:rPr>
        <w:t>هم افزائی روانی</w:t>
      </w:r>
      <w:bookmarkEnd w:id="442"/>
    </w:p>
    <w:p>
      <w:pPr>
        <w:pStyle w:val="BookText"/>
        <w:rPr/>
      </w:pPr>
      <w:r>
        <w:rPr>
          <w:rFonts w:ascii="IRNazanin" w:hAnsi="IRNazanin" w:eastAsia="IRNazanin"/>
          <w:color w:val="111111"/>
          <w:sz w:val="28"/>
          <w:sz w:val="28"/>
          <w:szCs w:val="28"/>
          <w:rtl w:val="true"/>
          <w:lang w:bidi="fa-IR"/>
        </w:rPr>
        <w:t>یکی از اصول مدیریت خوشروئی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خوش روئی زیبائی سیما و باصطلاح خوشگلی نیست، البته این نیز مؤثر است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روئی با خوش برخوردی نیز تفاوت دارد؛ اولی نقطۀ شروع دومی است؛ نقطه ای که تا آخر حضور دارد، بر خلاف نقطه به معنی 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روئی عنصری از عناصر خوش برخوردی است؛ عنصری که تا آخر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گروهی دو نوع هم افزائی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افزائی در نیروی جسمی، مهارتی، فکری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بحث هایی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افزائی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افزائی هرگز با وجود ترش روئی، خشک روئی و یا اَخم،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این که هیچ نیکوئی دیگری جای آن را پر نمی کند، لطف مادی مدیر ترش رو را رد نمی کنند، اما در دل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توانستم عطایش را به لقایش می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یکی از عناصر انسانیت انسان، زیبا شناسی و زیبا خواهی است،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همگرائی انسان،</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خوش روئی حرف 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حرف ها باید به دنبال آن بیایند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حدیث از امام صادق علیه السلام داریم که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ناظر به هر دو </w:t>
      </w:r>
    </w:p>
    <w:p>
      <w:pPr>
        <w:pStyle w:val="BookText"/>
        <w:rPr/>
      </w:pPr>
      <w:r>
        <w:rPr>
          <w:rFonts w:ascii="Amiri" w:hAnsi="Amiri" w:eastAsia="Amiri" w:cs="Amiri"/>
          <w:color w:val="111111"/>
          <w:sz w:val="28"/>
          <w:sz w:val="28"/>
          <w:szCs w:val="28"/>
          <w:rtl w:val="true"/>
          <w:lang w:bidi="ar-SA"/>
        </w:rPr>
        <w:t>نوع هم افزائی دانست،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 یَدَهُ عَنِ النَّاسِ فَإِنَّمَا یَکُفُّ عَنْهُمْ یَداً وَاحِدَةً وَ یَکُفُّونَ عَنْهُ أَیْدِیاً کَثِیرَة</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کسی که دست همکاری خود را از دیگران دریغ می دارد، فقط یک دست را دریغ داشته است، لیکن در برابر آن، دست های بسیاری از او دریغ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سازندۀ این حدیث، رابطۀ مدیر با افراد تحت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الِانْقِبَاضِ مِنَ النَّاس ِمَکْسَبَةٌ لِلْعَدَاوَةِ</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خشک روئی با مردم خیزشگاه کینه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دستاوردی غیر از کینه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مدیر است که نباید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تحت مدیریت، خود را مستغنی از خوش روئی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کینه ها بالاخره خود را در کمیت و یا کیفیت کار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خوش روئی وقتی منشأ محبت ها می گردد که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 که نتیجه اش منفی تر از ترشروئی می گردد؛ زیرا طرف مقابل احساس می کند شخصیتش را به بازیچه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خوش روئی در صورت عدم صداقت،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یابد گرچه از جانب فرد بالا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فرد زیر دست، ابراز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تملق حیثیت مدیر را خدشه دار می کند و شخص بی حیثیت یا با حیثیت خدشه دار، صلاحیت مدیریت را ندارد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در صورت صداقت نیز نباید خوش روئی به حدی باشد که حیثیت را تضعیف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یکی از دشواری های مدیریت است که امیرالمؤمنین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لِیَجْتَمِعْ فِی قَلْبِکَ الِافْتِقَارُ إِلَی النَّاسِ وَ الِاسْتِغْنَاءُ عَنْهُمْ فَیَکُونَ افْتِقَارُکَ إِلَیْهِمْ فِی لِینِ کَلَامِکَ وَ حُسْنِ بِشْرِکَ وَ یَکُونَ اسْتِغْنَاؤُکَ عَنْهُمْ فِی نَزَاهَةِ عِرْضِکَ وَ بَقَاءِ عِزِّکَ</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باید در قلب تو دو چیز با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دیگران و بی نیازی از دیگران؛ نیاز به آنان در نرمی کلام و زیبائی برخوردت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نیازی از آنان در حفظ پاکیزگی حیثیت، و در بقای عزتت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الرِّجَالِ وَحْشِیَّةٌ فَمَنْ تَأَلَّفَهَا أَقْبَلَتْ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های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رمنده هستند؛ هر که با آن ها ایجاد الفت کند به سویش می آیند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تا توجه دهد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فطرتاً دگرگرا است اما غریزتاً دگر گریز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دگر گریزی او با خوش روئی مواجه گردد، آن روی شخصیتش که فطرت دگر گرائی است، فعال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خاک را کنار زد تا به گنج رسید؛ اول باید رمش غریزه را برطرف کرد تا از زیبائی های فطرت بهره مند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أَحْبَبْتَ رَجُلًا فَأَخْبِرْهُ بِذَلِکَ فَإِنَّهُ أَثْبَتُ لِلْمَوَدَّةِ بَیْنَکُمَا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کسی را دوست داری او را از دوست داشتنت آگاه کن، زیرا این مودت میان شما را تحکیم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مدیری نمی تواند خواسته های همۀ کارکنان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تواند یک خواستۀ روحی همۀ شان را برآورده سازد؛ 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 الْمُطَّلِبِ إِنَّکُمْ لَنْ تَسَعُوا النَّاسَ بِأَمْوَالِکُمْ فَالْقَوْهُمْ بِطَلَاقَةِ الْوَجْهِ وَ حُسْنِ الْبِشْرِ</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ای اولاد عبدالمطلب شما نمی توانید توقعات مردم را با مال تان برآورده کنید، پس با آنان با سیمای باز و روی زیبا برخورد کنید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مدیریت مواردی پیش می آید که خوش روئی نتیجه نمی دهد، آیا در این صورت لازم است جای خوش روئی به ترش روئی یا خشک روئی داده شود؟ یا همچنان به خوش روئی ادامه داده شود؟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برخورد شفاهی، بررسی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نتیجه خواهیم گرفت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عملی بدون شفاه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گفتگو با خوش روئی نتیجه ندهد، ادامه دادن آن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در اسلام به شدت از آن نهی شده است و احادیث مربوطه اش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آن را ادامه داد و باید از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بر سه گونه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به خاطر ناتوانی فکری 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به خاطر مشکل روانی و شخصیتی 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به خاطر مخالفت عمدی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بی نتیجه بودن گفتگو علت یابی شود، و شخص مدیر این توانائی تحلیل فکری و علمی را داشته باشد که در ضمن روند گفتگو علت آن را تشخیص دهد آن گاه دربارۀ ردیف اول با پیام این آیه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 وَ أَعْرِضْ عَنِ الْجاهِلین</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با آنان مدارا کن و عفو را پیشه کن و به نیکی ها دعوت کن و از نادانان اِعراض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مدارا آمیز و عفو آمیز، دو اصل عمومی هستند، یعنی با همۀ افراد تحت مدیریت باید این دو اصل رعایت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افرادی است که ناتوانی فکری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اعراض، باید خوش روئی جای خود را به ترش روئی یا خشک روئی بدهد؟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طوری که گفته شد عفو و مدارا برای عموم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دربارۀ ردیف دوم نیز باید گفتگو قطع شود، با این فرق که در این جا طرف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اعراض از او با گفتاری ملایم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گردد که هیچ جائی برای ترش روئی نمی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إِمَّا تُعْرِضَنَّ عَنْهُمُ ابْتِغاءَ رَحْمَةٍ مِنْ رَبِّکَ تَرْجُوها فَقُلْ لَهُمْ قَوْلاً </w:t>
      </w:r>
    </w:p>
    <w:p>
      <w:pPr>
        <w:pStyle w:val="BookText"/>
        <w:rPr/>
      </w:pPr>
      <w:r>
        <w:rPr>
          <w:rFonts w:ascii="Amiri" w:hAnsi="Amiri" w:eastAsia="Amiri" w:cs="Amiri"/>
          <w:color w:val="111111"/>
          <w:sz w:val="28"/>
          <w:sz w:val="28"/>
          <w:szCs w:val="28"/>
          <w:rtl w:val="true"/>
          <w:lang w:bidi="ar-SA"/>
        </w:rPr>
        <w:t>مَیْسُوراً</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و هرگاه از آنان اعراض کنی؛ اعراض برای این که از رحمت خدا امید داشته باشی که به آنان کمک کنی، پس با کلام نرم لطف آمیز اعراض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در اثر نارسائی روانی دچار سماجت و لجاجت است که امیدی به کمک به اصلاح شخصیت درون او نباشد، پس اشتباه در اصل گزینش چنین همکار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نباید فوراً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در ذهن مدیر متقوّم شود، زیرا گفته شد که سازمان شخصیت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به هر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شخصیت سازمان را مخدوش و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تداوم کار را متزلزل می کند؛ دست ها به کار گرم نمی شوند و روحیه ها با کار اُخت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جراحی در صورتی است که هیچ درمان و علاجی برای اصلاح شخصیت طرف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نکرده ایم این جا سازمان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فرق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روان پریش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 سالمی که تنها به اصلاح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مکرر بیان نشد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 مدیریت است؟</w:t>
      </w:r>
    </w:p>
    <w:p>
      <w:pPr>
        <w:pStyle w:val="BookText"/>
        <w:rPr/>
      </w:pPr>
      <w:r>
        <w:rPr>
          <w:rFonts w:ascii="IRNazanin" w:hAnsi="IRNazanin" w:eastAsia="IRNazanin"/>
          <w:color w:val="111111"/>
          <w:sz w:val="28"/>
          <w:sz w:val="28"/>
          <w:szCs w:val="28"/>
          <w:rtl w:val="true"/>
          <w:lang w:bidi="fa-IR"/>
        </w:rPr>
        <w:t>درست است؛ ممکن است فردی باشد روان پریش هم نباشد، لیکن قابل اصلاح و رشاد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چاره ای جز جراحی نیست تا به سرطان همه گیر مبدل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ردیف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متعمداً ناسازگار باشد؛</w:t>
      </w:r>
      <w:r>
        <w:rPr>
          <w:rStyle w:val="FootnoteAnchor"/>
          <w:rtl w:val="true"/>
        </w:rPr>
        <w:footnoteReference w:id="391"/>
      </w:r>
      <w:r>
        <w:rPr>
          <w:rFonts w:ascii="IRNazanin" w:hAnsi="IRNazanin" w:eastAsia="IRNazanin"/>
          <w:color w:val="111111"/>
          <w:sz w:val="28"/>
          <w:sz w:val="28"/>
          <w:szCs w:val="28"/>
          <w:rtl w:val="true"/>
          <w:lang w:bidi="fa-IR"/>
        </w:rPr>
        <w:t>در گفتگو صداقت ندارد؛ خواستۀ نامشروع دارد و مشخص شود که قابل رشاد نیست، باز چاره ای جز جراحی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جائی و در هیچ صورتی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رنجش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کردن خوش روئی نیست، مگر مشخص شود که ابراز رنجش به اصل رشاد کمک خواهد کرد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دربارۀ ادامۀ گفتگوی بی نتیجه</w:t>
      </w:r>
      <w:r>
        <w:rPr>
          <w:rFonts w:eastAsia="IRNazanin" w:cs="IRNazanin"/>
          <w:color w:val="111111"/>
          <w:sz w:val="28"/>
          <w:szCs w:val="28"/>
          <w:rtl w:val="true"/>
          <w:lang w:bidi="fa-IR"/>
        </w:rPr>
        <w:t xml:space="preserve">: </w:t>
      </w:r>
      <w:bookmarkStart w:id="443" w:name="pg5875_72484"/>
    </w:p>
    <w:p>
      <w:pPr>
        <w:pStyle w:val="BookText"/>
        <w:rPr/>
      </w:pPr>
      <w:bookmarkEnd w:id="44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 الْمِرَاءَ وَ الْخُصُومَةَ فَإِنَّهُمَا یُمْرِضَانِ الْقُلُوبَ عَلَی الْإِخْوَانِ وَ یَنْبُتُ عَلَیْهِمَا النِّفَاقُ</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بپرهیزید از مراء و درگیری در گفتگو، چرا که این دو، قلب ها را دچار بیماری می کنند، و بر این دو، نفاق می 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لَقِیَ اللَّهَ عَزَّ وَ جَلَّ بِهِنَّ دَخَلَ الْجَنَّةَ مِنْ أَیِّ بَابٍ شَاءَ مَنْ حَسُنَ خُلُقُهُ وَ خَشِیَ اللَّهَ فِی الْمَغِیبِ وَ الْمَحْضَرِ وَ تَرَکَ الْمِرَاءَ وَ إِنْ کَانَ مُحِقّاً</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سه خصلت است که هر کس با آن ها خدا را ملاقات کند، داخل بهشت می شود از هر در آن که بخواهد؛ کسی که حسن خلق داشته باشد، و خشیت از خدا داشته باشد در آشکار و نهان، و مراء را ترک کند گرچه حق با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تُمَارِیَنَ حَلِیماً وَ لَا سَفِیهاً فَإِنَّ الْحَلِیمَ یَقْلِیکَ وَ السَّفِیهَ یُؤْذِیک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با شخص بردبار مراء کن و نه با شخص سفیه، زیرا حلیم از تو می رنجد و سفیه تو را اذیت می کند</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احادیث دیگر</w:t>
      </w:r>
      <w:r>
        <w:rPr>
          <w:rFonts w:eastAsia="IRNazanin" w:cs="IRNazanin"/>
          <w:color w:val="111111"/>
          <w:sz w:val="28"/>
          <w:szCs w:val="28"/>
          <w:rtl w:val="true"/>
          <w:lang w:bidi="fa-IR"/>
        </w:rPr>
        <w:t>.</w:t>
      </w:r>
    </w:p>
    <w:p>
      <w:pPr>
        <w:pStyle w:val="Heading4"/>
        <w:numPr>
          <w:ilvl w:val="3"/>
          <w:numId w:val="1"/>
        </w:numPr>
        <w:rPr/>
      </w:pPr>
      <w:bookmarkStart w:id="444" w:name="__RefHeading___Toc5111317_581953129"/>
      <w:bookmarkStart w:id="445" w:name="_Toc160"/>
      <w:bookmarkEnd w:id="444"/>
      <w:r>
        <w:rPr>
          <w:rtl w:val="true"/>
        </w:rPr>
        <w:t>اصول اخلاقی یا اجرائی؟</w:t>
      </w:r>
      <w:r>
        <w:rPr>
          <w:rtl w:val="true"/>
        </w:rPr>
        <w:t>-</w:t>
      </w:r>
      <w:r>
        <w:rPr>
          <w:rtl w:val="true"/>
        </w:rPr>
        <w:t>؟</w:t>
      </w:r>
      <w:bookmarkEnd w:id="44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غربیان همۀ اصولی که در مدیریت اسلامی به نوعی با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دارد، را اصول صرفاً اخلاقی و غیر اجرائی، بل غیر لازم الاجراء، بل غیر ممکن الاجراء،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تعریف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قهراً مدیریتی پی ریزی </w:t>
      </w:r>
      <w:bookmarkStart w:id="446" w:name="pg5875_72485"/>
    </w:p>
    <w:p>
      <w:pPr>
        <w:pStyle w:val="BookText"/>
        <w:rPr/>
      </w:pPr>
      <w:bookmarkEnd w:id="446"/>
      <w:r>
        <w:rPr>
          <w:rFonts w:ascii="IRNazanin" w:hAnsi="IRNazanin" w:eastAsia="IRNazanin"/>
          <w:color w:val="111111"/>
          <w:sz w:val="28"/>
          <w:sz w:val="28"/>
          <w:szCs w:val="28"/>
          <w:rtl w:val="true"/>
          <w:lang w:bidi="fa-IR"/>
        </w:rPr>
        <w:t>می شود که در ماهیت اجرائی آن، جائی برای این اصول نیست، بل این اصول واقعاً در آن مدیریت، مانع کار و مانع نیل به هدف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که نه مالکش و نه مدیرش و نه افراد تحت مدیریتش، هیچ فرقی میان انسان و حیوان نمی دانند مگر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همان راه را بروند و اگر از آن بستر خارج شوند، مدیریت شان مخدوش و بی فایده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مدیریت است که امروز در پیمایش نهائی خود به بن بست رسیده هم در مدیریت فرد، هم در مدیریت خانواده و جامعه ها و به ویژه جامعۀ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 بست غیر از ماهیت غریزی سازمان، ساختارها و مدیریت ها، علتی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اصول که آنان آن ها را اصول صرفاً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اخلاق قراردادی نه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فطری شناخته می شدند و به اجراء در می آمدند، چنین بن بست خفه کننده ای پیش روی انسان و علم و دانش، ایجاد نمی گشت</w:t>
      </w:r>
      <w:r>
        <w:rPr>
          <w:rFonts w:eastAsia="IRNazanin" w:cs="IRNazanin"/>
          <w:color w:val="111111"/>
          <w:sz w:val="28"/>
          <w:szCs w:val="28"/>
          <w:rtl w:val="true"/>
          <w:lang w:bidi="fa-IR"/>
        </w:rPr>
        <w:t>.</w:t>
      </w:r>
    </w:p>
    <w:p>
      <w:pPr>
        <w:pStyle w:val="Heading4"/>
        <w:numPr>
          <w:ilvl w:val="3"/>
          <w:numId w:val="1"/>
        </w:numPr>
        <w:rPr/>
      </w:pPr>
      <w:bookmarkStart w:id="447" w:name="__RefHeading___Toc5111319_581953129"/>
      <w:bookmarkStart w:id="448" w:name="_Toc161"/>
      <w:bookmarkEnd w:id="447"/>
      <w:r>
        <w:rPr>
          <w:rtl w:val="true"/>
        </w:rPr>
        <w:t>فرق های ماهوی اسلام با دیگر بینش ها در دورترین مبانی مدیریت، یعنی هستی شناسی و شناخت شناسی</w:t>
      </w:r>
      <w:bookmarkEnd w:id="448"/>
    </w:p>
    <w:p>
      <w:pPr>
        <w:pStyle w:val="BookText"/>
        <w:rPr/>
      </w:pPr>
      <w:r>
        <w:rPr>
          <w:rFonts w:ascii="IRNazanin" w:hAnsi="IRNazanin" w:eastAsia="IRNazanin"/>
          <w:color w:val="111111"/>
          <w:sz w:val="28"/>
          <w:sz w:val="28"/>
          <w:szCs w:val="28"/>
          <w:rtl w:val="true"/>
          <w:lang w:bidi="fa-IR"/>
        </w:rPr>
        <w:t xml:space="preserve">به نظر من آنچه در مقدمه های قبلی آوردم، برای شناخت ویژگی های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نیازی به مقایسه با دیگر بینش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ماری جوهچ و ان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دانشمند گرامی جناب دکتر حسن دانائی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کرده و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پیش رویم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اسلام با این نحله های سه گانه چیست؟ آیا یکی از آن ها را تأیید می کند؟ یا با همۀ شان تفاوت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بگذارید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ببرید تا در مهلتی پاسخ تان را آماده کنم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من هم، محتوای آن صفحه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جدول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در پیش روی خواننده محترم قرار می دهم آن گاه به بحث می پردازم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49" w:name="pg5875_72488"/>
    </w:p>
    <w:p>
      <w:pPr>
        <w:pStyle w:val="Heading4"/>
        <w:numPr>
          <w:ilvl w:val="3"/>
          <w:numId w:val="1"/>
        </w:numPr>
        <w:rPr/>
      </w:pPr>
      <w:bookmarkStart w:id="450" w:name="__RefHeading___Toc5111321_581953129"/>
      <w:bookmarkStart w:id="451" w:name="_Toc162"/>
      <w:bookmarkEnd w:id="449"/>
      <w:bookmarkEnd w:id="450"/>
      <w:r>
        <w:rPr>
          <w:rtl w:val="true"/>
        </w:rPr>
        <w:t>هستی شناسی</w:t>
      </w:r>
      <w:bookmarkEnd w:id="451"/>
    </w:p>
    <w:p>
      <w:pPr>
        <w:pStyle w:val="BookText"/>
        <w:rPr/>
      </w:pPr>
      <w:r>
        <w:rPr>
          <w:rFonts w:ascii="IRNazanin" w:hAnsi="IRNazanin" w:eastAsia="IRNazanin"/>
          <w:color w:val="111111"/>
          <w:sz w:val="28"/>
          <w:sz w:val="28"/>
          <w:szCs w:val="28"/>
          <w:rtl w:val="true"/>
          <w:lang w:bidi="fa-IR"/>
        </w:rPr>
        <w:t>اسلام</w:t>
      </w:r>
      <w:r>
        <w:rPr>
          <w:rStyle w:val="FootnoteAnchor"/>
          <w:rtl w:val="true"/>
        </w:rPr>
        <w:footnoteReference w:id="395"/>
      </w:r>
      <w:r>
        <w:rPr>
          <w:rFonts w:ascii="IRNazanin" w:hAnsi="IRNazanin" w:eastAsia="IRNazanin"/>
          <w:color w:val="111111"/>
          <w:sz w:val="28"/>
          <w:sz w:val="28"/>
          <w:szCs w:val="28"/>
          <w:rtl w:val="true"/>
          <w:lang w:bidi="fa-IR"/>
        </w:rPr>
        <w:t>در هستی شناسی، عین گرا است، و این بدان معنی نیست که هیچ ارزشی به ذهن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بدین معنی است که عین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مذهون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برآیند عین و ذهن در حصول علم، نه اصالت را به عین می دهد و نه به ذهن،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مقایسه با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مدرنیسم در این جدول، مورد تأیید اسلام است،</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لیکن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مبهم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حصول علم اصالت با عین است، یا با ذهن، یا امر بین امرین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من می دانم همۀ بینش های غربی در همۀ مسائل، از امر بین امرین غافل هستند، حتی نحله های فکری اسلامی غیر از مکتب اهل بیت، نیز از آن غفلت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با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جدول آمده درست اما ناقص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مگر غیر از این است که هر آگاهی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آگاه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یک آگاهی ذهنی می تواند علت آگاهی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سخن در آگاهی اول است که خود آن محصول چه چیز است؟</w:t>
      </w:r>
    </w:p>
    <w:p>
      <w:pPr>
        <w:pStyle w:val="BookText"/>
        <w:rPr/>
      </w:pPr>
      <w:r>
        <w:rPr>
          <w:rFonts w:ascii="IRNazanin" w:hAnsi="IRNazanin" w:eastAsia="IRNazanin"/>
          <w:color w:val="111111"/>
          <w:sz w:val="28"/>
          <w:sz w:val="28"/>
          <w:szCs w:val="28"/>
          <w:rtl w:val="true"/>
          <w:lang w:bidi="fa-IR"/>
        </w:rPr>
        <w:t>یعنی بر این بینش لازم است که توضیح دهد آیا در حصول آگاهی اصالت با عین است یا با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صورت سوم است؟ و اگر صورت سوم درست است، چگونه است؟ و اگر این توضیح را ندهد، به ذهن گرایی یونان باستان و یا به ذهن گرایی بودیسم سقوط می 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مبنای این تفسیر، حد، حدود، چهارچوبه و بستر این تفسیر چیست؟ هر تفسیری قواعدی را می طلبد، قواعد این بینش چیست؟ تا جایی که من اطلاع دارم، طرفداران </w:t>
      </w:r>
    </w:p>
    <w:p>
      <w:pPr>
        <w:pStyle w:val="BookText"/>
        <w:rPr/>
      </w:pPr>
      <w:r>
        <w:rPr>
          <w:rFonts w:ascii="IRNazanin" w:hAnsi="IRNazanin" w:eastAsia="IRNazanin"/>
          <w:color w:val="111111"/>
          <w:sz w:val="28"/>
          <w:sz w:val="28"/>
          <w:szCs w:val="28"/>
          <w:rtl w:val="true"/>
          <w:lang w:bidi="fa-IR"/>
        </w:rPr>
        <w:t>این بینش نه در گذشتۀ تاریخ و نه امروز، هیچ قاعده ای برای اندیشه شان تعریف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برای ذهن پردازی و سرایش های ذهنی شان، بستری بدون قاعدۀ مشخص، شرح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جمله در این بین که در جدول آمده اند،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توانیم از یک واقعیت خارجی و عینی، صرف نظر از آگاهی ذهنی ما از آن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درست است به شرط این که در برابر عین اصالت را به ذهن ندهد، و امر بین امرین را در نظر داشته باشد که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وجود دارد، چیزی است که بر وجود آن توافق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دربارۀ مدیریت می تواند منظورهای زیر را داشته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قواعد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شناخت و دانش اصول و فروع مدیریت از آنچه مورد توافق مان هست، خارج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نکنم منظور این باشد که اندیشه و علم را به ترمز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موضوع بحث ما علم و دانش افزائی دربارۀ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دانش مدیریت را نباید از اصول اولیۀ هستی شناسی بیگانه کنیم باید سلسلۀ نسب آن به آن اصول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درست است، لیکن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و نتیجه به ترمز کشیدن علم و اندیشه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یک معنی فلسفی باشد بدین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دربارۀ آن به توافق نرسیدیم وجود ندارد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 پژوهش و تحقیق دربارۀ موارد عدم توافق، پژوهش بیهوده و بوسه زدن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با پست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جدول آمده در سه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زبانی از یک واقعیت، محصول علم و آگاهی است، آنچه در جدول آمده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تحقّق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 کرده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واقعیتِ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هر واقعیتی که باشد </w:t>
      </w:r>
    </w:p>
    <w:p>
      <w:pPr>
        <w:pStyle w:val="BookText"/>
        <w:rPr/>
      </w:pPr>
      <w:r>
        <w:rPr>
          <w:rFonts w:ascii="IRNazanin" w:hAnsi="IRNazanin" w:eastAsia="IRNazanin"/>
          <w:color w:val="111111"/>
          <w:sz w:val="28"/>
          <w:sz w:val="28"/>
          <w:szCs w:val="28"/>
          <w:rtl w:val="true"/>
          <w:lang w:bidi="fa-IR"/>
        </w:rPr>
        <w:t>خواه مطابق حقیقت و خواه مخالف و متضاد با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نقص اساسی در همۀ بینش های غربی هست؛ همگی واقعیت را مساوی حقیقت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علوم تجربی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علوم انسانی واقعیت با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واقعیت،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حقیقت هم واقعیت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واقعیت ها حقیقت هم هستند و برخی دیگر خلاف بل ضد حقیقت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مسئلۀ مدیریت از مسائل علوم انسانی است، نه از علوم 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واقعاً و واقعیتاً دوست دارد و دلش می خواهد فلان کس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واقعیت که واقعاً در وجود او هست، حقیقت هم هست؟ علوم تجربی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خواسته حقیقتاً در وجود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هر بینش و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علوم تجربی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و علوم انسانی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مدیریت که موضوع بحث است،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بمطلوب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سخن در این است که چه چیزی وجود دارد و چه چیزی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بحث در این است که زبان ها در ظاهر کردن جهان، نتایج متفاوت می دهند، کدام یک واقعیت را گزارش می کنند؟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 مدرنیسم،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آسوده کرده است و خود را مسئول آن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مدیریت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و ریشۀ این بینش به ماکس وبر بر می گردد، که اولاً راه را برای ماکیاولیست ها و پاراتوئیست ها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به پوپریسم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مدیریت بر اساس این بینش ها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هیچ عنصری در خود ندارد</w:t>
      </w:r>
      <w:r>
        <w:rPr>
          <w:rFonts w:eastAsia="IRNazanin" w:cs="IRNazanin"/>
          <w:color w:val="111111"/>
          <w:sz w:val="28"/>
          <w:szCs w:val="28"/>
          <w:rtl w:val="true"/>
          <w:lang w:bidi="fa-IR"/>
        </w:rPr>
        <w:t xml:space="preserve">. </w:t>
      </w:r>
      <w:bookmarkStart w:id="452" w:name="pg5875_72491"/>
    </w:p>
    <w:p>
      <w:pPr>
        <w:pStyle w:val="BookText"/>
        <w:rPr/>
      </w:pPr>
      <w:bookmarkEnd w:id="452"/>
      <w:r>
        <w:rPr>
          <w:rFonts w:ascii="IRNazanin" w:hAnsi="IRNazanin" w:eastAsia="IRNazanin"/>
          <w:color w:val="111111"/>
          <w:sz w:val="28"/>
          <w:sz w:val="28"/>
          <w:szCs w:val="28"/>
          <w:rtl w:val="true"/>
          <w:lang w:bidi="fa-IR"/>
        </w:rPr>
        <w:t>خلأ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بینش ها که هر کدام یک اجاق مستقل از دیگری هستند، سرانجام که به مدیریت می رسد، دودشان تنها از یک دودکش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یعنی چگونه باید از انسان ها در جهت سود بیشتر کار کشید؟</w:t>
      </w:r>
    </w:p>
    <w:p>
      <w:pPr>
        <w:pStyle w:val="BookText"/>
        <w:rPr/>
      </w:pPr>
      <w:r>
        <w:rPr>
          <w:rFonts w:ascii="IRNazanin" w:hAnsi="IRNazanin" w:eastAsia="IRNazanin"/>
          <w:color w:val="111111"/>
          <w:sz w:val="28"/>
          <w:sz w:val="28"/>
          <w:szCs w:val="28"/>
          <w:rtl w:val="true"/>
          <w:lang w:bidi="fa-IR"/>
        </w:rPr>
        <w:t xml:space="preserve">وقتی که پایگاه اصلی علوم انسانی غربی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پسوند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بینش ها به نتیجۀ واحد می رسند گرچه در سبک و شیوه های هستی شناسی با همدیگر تفاوت داشته باشند</w:t>
      </w:r>
      <w:r>
        <w:rPr>
          <w:rFonts w:eastAsia="IRNazanin" w:cs="IRNazanin"/>
          <w:color w:val="111111"/>
          <w:sz w:val="28"/>
          <w:szCs w:val="28"/>
          <w:rtl w:val="true"/>
          <w:lang w:bidi="fa-IR"/>
        </w:rPr>
        <w:t>.</w:t>
      </w:r>
    </w:p>
    <w:p>
      <w:pPr>
        <w:pStyle w:val="Heading4"/>
        <w:numPr>
          <w:ilvl w:val="3"/>
          <w:numId w:val="1"/>
        </w:numPr>
        <w:rPr/>
      </w:pPr>
      <w:bookmarkStart w:id="453" w:name="__RefHeading___Toc5111323_581953129"/>
      <w:bookmarkStart w:id="454" w:name="_Toc163"/>
      <w:bookmarkEnd w:id="453"/>
      <w:r>
        <w:rPr>
          <w:rtl w:val="true"/>
        </w:rPr>
        <w:t>شناخت شناسی</w:t>
      </w:r>
      <w:bookmarkEnd w:id="454"/>
    </w:p>
    <w:p>
      <w:pPr>
        <w:pStyle w:val="BookText"/>
        <w:rPr/>
      </w:pPr>
      <w:r>
        <w:rPr>
          <w:rFonts w:ascii="IRNazanin" w:hAnsi="IRNazanin" w:eastAsia="IRNazanin"/>
          <w:color w:val="111111"/>
          <w:sz w:val="28"/>
          <w:sz w:val="28"/>
          <w:szCs w:val="28"/>
          <w:rtl w:val="true"/>
          <w:lang w:bidi="fa-IR"/>
        </w:rPr>
        <w:t>به نظر من بهتر بود در این جدول، شناخت شناسی در ردیف اول قرار می گرفت، چگونگی هستی شناسی محصول چگونگی شناخت است، شناخت مقدم است چون 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عدم رعایت تقدم، موجب گشت که سخن من در هستی شناسی آمیزه ای از شناخت شناسی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با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باید به مرحلۀ اثبات برسد؛ اثبات برای خود شناسنده و اثبات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هر موضوع شناخت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موضوعاتی هستند که برای انسان خود به خود شناخته شده اند؛ 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به عمل شناخت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ذاتاً بدیهی است بل بر پایه یک سری بدیهیات دیگری نیز است که آن ها نیز نیازمند عمل شناخت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دکارت پایۀ فلسفه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 چون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مصداق یک دور است؛ اگر در هست 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باشد، جائی برای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تردید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تردید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بر منطق ارسطوئی اشکال می 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قیاسهایش یا در صغرایش هست و یا در کبرایش، هیچ نتیجۀ تازه ای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 خودش نیز هیچ نتیجۀ جدیدی نمی دهد و تکرار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گزاره هائی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شناخت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در این </w:t>
      </w:r>
    </w:p>
    <w:p>
      <w:pPr>
        <w:pStyle w:val="BookText"/>
        <w:rPr/>
      </w:pPr>
      <w:r>
        <w:rPr>
          <w:rFonts w:ascii="IRNazanin" w:hAnsi="IRNazanin" w:eastAsia="IRNazanin"/>
          <w:color w:val="111111"/>
          <w:sz w:val="28"/>
          <w:sz w:val="28"/>
          <w:szCs w:val="28"/>
          <w:rtl w:val="true"/>
          <w:lang w:bidi="fa-IR"/>
        </w:rPr>
        <w:t>جهان هست موضوع شناخت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هر چیز یک شناخت دست و پا کنم</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نیازمند عمل شناخت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هستند که طوری در حیات فردی و اجتماعی انسان حضور دارند که اگر آن ها از انسان منها شوند نتیجه مساوی می شود با غیر انسان،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 خانواده ضرورت دارد، باید در جامعه زیست، قبح ذاتی برخی رفتارها و حسن ذاتی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قبیل گزاره ها</w:t>
      </w:r>
      <w:r>
        <w:rPr>
          <w:rStyle w:val="FootnoteAnchor"/>
          <w:rtl w:val="true"/>
        </w:rPr>
        <w:footnoteReference w:id="400"/>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بالفطره</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می نامد و آن ها را نیازمند عمل شناخت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نمی داند، و مسلّم بودن شان را مورد توافق همۀ انسان های سالم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مقام اثبات آن ها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زیر سوال رفتن این معلومات بالفطره را انحراف می داند؛ انحراف در اثر نقص و بیماری و یا انحراف در روند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در محاورات و مناظرات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نیز موضع گیری اثباتی را دوست ندارد، بل بر اساس همان بدیهیات اولیه از موضع واقع گرایی به تبیین هر موضوع می پردازد، آن گاه ابطال 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نظرها هم پرهیز می کند و هم پرهیز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درگیری به نتیجه ای نمی رسد، و پروندۀ تاریخ علم نشان داده که به جائی هم نرسیده است</w:t>
      </w:r>
      <w:r>
        <w:rPr>
          <w:rStyle w:val="FootnoteAnchor"/>
          <w:rtl w:val="true"/>
        </w:rPr>
        <w:footnoteReference w:id="402"/>
      </w:r>
      <w:r>
        <w:rPr>
          <w:rFonts w:ascii="IRNazanin" w:hAnsi="IRNazanin" w:eastAsia="IRNazanin"/>
          <w:color w:val="111111"/>
          <w:sz w:val="28"/>
          <w:sz w:val="28"/>
          <w:szCs w:val="28"/>
          <w:rtl w:val="true"/>
          <w:lang w:bidi="fa-IR"/>
        </w:rPr>
        <w:t>و بن بستی که امروز گریبان گیر مدیریت جامعه ها و جامعۀ جهانی شده بهترین و فرازترین گواه آن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 نیز این متد را داشته است که دست طرف را بگیرد و پیش ببرد تا او خود به واقعیت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شیوه را تنها در علوم انسانی و مسائلی که با سوفسطائیان در آن ها </w:t>
      </w:r>
    </w:p>
    <w:p>
      <w:pPr>
        <w:pStyle w:val="BookText"/>
        <w:rPr/>
      </w:pPr>
      <w:r>
        <w:rPr>
          <w:rFonts w:ascii="IRNazanin" w:hAnsi="IRNazanin" w:eastAsia="IRNazanin"/>
          <w:color w:val="111111"/>
          <w:sz w:val="28"/>
          <w:sz w:val="28"/>
          <w:szCs w:val="28"/>
          <w:rtl w:val="true"/>
          <w:lang w:bidi="fa-IR"/>
        </w:rPr>
        <w:t>درگیر بوده به کار می گرفت؛ هستی شناسی او از شناخت اجتماعیات زاده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 واقعیت دارد، انسان واقعیت دارد و…</w:t>
      </w:r>
      <w:r>
        <w:rPr>
          <w:rStyle w:val="FootnoteAnchor"/>
          <w:rtl w:val="true"/>
        </w:rPr>
        <w:footnoteReference w:id="403"/>
      </w:r>
      <w:r>
        <w:rPr>
          <w:rFonts w:ascii="IRNazanin" w:hAnsi="IRNazanin" w:eastAsia="IRNazanin"/>
          <w:color w:val="111111"/>
          <w:sz w:val="28"/>
          <w:sz w:val="28"/>
          <w:szCs w:val="28"/>
          <w:rtl w:val="true"/>
          <w:lang w:bidi="fa-IR"/>
        </w:rPr>
        <w:t xml:space="preserve">اما در متد شناخت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اولیۀ علوم انسانی از علوم تجربی زاده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قرآن اولین و ارجمندترین جایزه را به دانشمندان تجربی می دهد و در میان علوم تجربی اولویت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مقدم بر دیگر پدیده هائی هستند که می‌توانند موضوع پژوهش تجربی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أَنْزَلَ مِنَ السَّماءِ ماءً فَأَخْرَجْنا بِهِ ثَمَراتٍ مُخْتَلِفاً أَلْوانُها وَ مِنَ الْجِبالِ جُدَدٌ بیضٌ وَ حُمْرٌ مُخْتَلِفٌ أَلْوانُها وَ غَرابیبُ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وَ الدَّوَابِّ وَ الْأَنْعامِ مُخْتَلِفٌ أَلْوانُهُ کَذلِکَ إِنَّما یَخْشَی اللَّهَ مِنْ عِبادِهِ الْعُلَماءُ</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آیا نمی بینید خداوند از آسمان آبی فرو فرستاده که به وسیلۀ آن میوه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آورده، و از کوه ها نیز لایه هائی آفریده شده سفید و سرخ و رنگ های مختلف و گاه به رنگ کاملاً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انسان ها و جنبندگان و چهارپایان انواعی با رنگ ها و گونه های مختلف نیز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 خدا تنها دانشمندان در برابر خدا خشیت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در همۀ آنچه در این دو آیه شمرده شده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چرائی گوناگونی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توجه می دهد، اهمیت مواد شناسی و زمین شناسی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 در انسان نیز به محور مسائل جسمی و فیزیولوژیک می چرخد و در این جا هیچ مسئله ای راجع به علوم انسانی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همین دو آیه، تبیین را می خواهند، نه اثبات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تبیین دچار اشکال و انحراف نباشد، ثبوت را می دهد و جائی و نیازی برای اثبات نمی ماند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جا مطلبی هست که نباید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گرائی ای که نماد آن </w:t>
      </w:r>
    </w:p>
    <w:p>
      <w:pPr>
        <w:pStyle w:val="BookText"/>
        <w:rPr/>
      </w:pPr>
      <w:r>
        <w:rPr>
          <w:rFonts w:ascii="IRNazanin" w:hAnsi="IRNazanin" w:eastAsia="IRNazanin"/>
          <w:color w:val="111111"/>
          <w:sz w:val="28"/>
          <w:sz w:val="28"/>
          <w:szCs w:val="28"/>
          <w:rtl w:val="true"/>
          <w:lang w:bidi="fa-IR"/>
        </w:rPr>
        <w:t>پوزیتیویسم است، با ماهیت خودش، منافاتی با متد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اثبات گرائی پوزیتیویسم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اثبات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که از انسان ها می خواست همه چیز را به طور چشم بسته از زبان کلیسا بشنوند و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نهضت رنسانس به ویژه با رواج منطق و متد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طوفان حس گرائی، نه فقط تعبدگرائی کلیسا را محکوم می کرد، بل می رفت همۀ جنبه های انسانی را از زیست انسان حذف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واکنش اول بود که اگوست کنت و همفکرانش موضع گرفته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علوم انسانی را نیز با متد واقعگرائی تحلیل کرد و موضوعات انسانی را به طور غیر متعبدانه و نیز غیر بیکن گونه، تفسیر، تحلیل و مستدل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برخی ابعاد پوزیتیویسم، این شیوه با شیوۀ منطق و متد قرآن و اهل بیت علیهم السلام، در اصل واقعگرائی،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با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شناسی مکتب قرآن و اهل بیت علیهم السلام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شناخت</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توضیح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نسبی است اعم از تجربیات و اجتماعیات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رابطۀ شناختیِ انسان با هر چیز نیز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فقط خداوند است و علم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نسبیت در رابطۀ فرد با هر موضوعی که روی آن فکر می کند و به یک ادراک و شناخت می رسد، مخصوص فرد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تاریخی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نسبی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به یک شناخت نسبی می رسد، مجموع شناخت های افراد در یک جریان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مدت یا 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جامعۀ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به بار می آورد، که خود این علم بشر نیز نسبی است و هرگز به مطلقیت نرسیده 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مطلق فقط خدا و علم خدا است که عین ذاتش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مسئلۀ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در جریان تاریخی خودش با روند تکامل همراه است، در عین حال با غلط ها و ابطال ها رو به رو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شناخت شناسی اهمیت اول را دارد این است که غلط ها و ابطال ها را نباید 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نسبیت غیر از رتبه ها و درجات سلسله وار در یک جهت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 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یک خط افقی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غلط و ابطال در خطی است که یا با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درجه بر آن عمود آمده و قطع می کند یا با درجه های زاویه 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میان دو گزارش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انسان از واقعیت ها، در رسیدن به ذات آن ها،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شناخت، توأم با جهل است، بل جهل نقطه شروع شناخت است، اگر جهل نبود، عمل شناخت شروع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این نیست که شناخت در کار فردی، و روند تاریخی خودش، هر لحظه درجه ای از درجات جهل را پشت سر می گذارد، و چون هرگز به مطلقیت نخواهد رسید، پس همیشه جهل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 به این معنی کاملاً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عبارتی که در جدول دربارۀ شناخت شناسی نمادین و تفسیری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نسبیت را در پژوهش افراد پژوهشگر، در خطوط متقاطع قرار می دهد، و در روند اجتماعی و تاریخی شناخت، در خط مستقیم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دو در این موضوع کاملاً مشترک هستند، بل غلط ها و خطاهای جامعه هنگفت تر از غلط های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 ها و ابطال ها حوادثی هستند که بر هر دو عارض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ها و نقص های موردی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بزرگ و بازدارنده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غلط کنندۀ علم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ها به طور مُقاطع می آیند 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در زمرۀ آن درجه های جهل قرار می گیرند که علم آن ها را پشت سر گذاشته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دو نوع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به طور طبیعی با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زائیده شده از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که غلط های پژوهشی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جهل با علم هیچ نسبتی نیست بل دو چیز کاملاً جدا 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ها آفت ها و آسیب هائی هستند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نسبی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جهل طبیعی در همان نوار نسبیت علم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تغییر جهتی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باید بررسی شود؛ از عبارت جدول بر می آید که این تغییر فقط در روند اجتماعی شناخت است و ظاهراً اصالت را در سیر و حرکت شناخت به جامعه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ما در این تغییر نه اصالت با جامعه است و نه با فرد، 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بدون کار پژوهشی فردی افراد، نمی تواند به جریان شناخت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گفته شد در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قهرمان ها تاریخ را می سازند، یا تاریخ قهرمان ها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نه آن و نه این بل امر بین امرین؛ پژوهشگران به جامعه می دهند و جامعه نیز به آنان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ها نیز در آن خط مُقاطع خودشان نسبیت دارند؛ فلان خطا نسبت به فلان خطای دیگر،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خط غیر از خط مستقیم و افقیِ روند علم و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با پست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بزرگ این بینش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خط مستقیم و مقاطع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عدم تمییز دو نوع جهل که در بالا بیان شد،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براندازی ارزش علم است و لازمه اش نیز سوفیسم است که همان هرم سوفسطائیان را روی سطح دیگرش نهاده و تصور می کند که قاعدۀ جدیدی آورده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نه مدرنیسم است و نه پست مدرنیسم، بل یک ارتجاع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ها و ابطال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پوپر را ببینید آنگاه به یک بیت از ابوالعلای معرّی که قرن ها پیش می زیست، توجه کنید</w:t>
      </w:r>
      <w:r>
        <w:rPr>
          <w:rFonts w:eastAsia="IRNazanin" w:cs="IRNazanin"/>
          <w:color w:val="111111"/>
          <w:sz w:val="28"/>
          <w:szCs w:val="28"/>
          <w:rtl w:val="true"/>
          <w:lang w:bidi="fa-IR"/>
        </w:rPr>
        <w:t xml:space="preserve">: </w:t>
      </w:r>
      <w:bookmarkStart w:id="455" w:name="pg5875_72497"/>
    </w:p>
    <w:p>
      <w:pPr>
        <w:pStyle w:val="BookText"/>
        <w:rPr/>
      </w:pPr>
      <w:bookmarkEnd w:id="455"/>
      <w:r>
        <w:rPr>
          <w:rFonts w:ascii="Amiri" w:hAnsi="Amiri" w:eastAsia="Amiri" w:cs="Amiri"/>
          <w:color w:val="111111"/>
          <w:sz w:val="28"/>
          <w:sz w:val="28"/>
          <w:szCs w:val="28"/>
          <w:rtl w:val="true"/>
          <w:lang w:bidi="ar-SA"/>
        </w:rPr>
        <w:t>امّا الیقین فلا یقینَ اِنّما</w:t>
      </w:r>
    </w:p>
    <w:p>
      <w:pPr>
        <w:pStyle w:val="BookText"/>
        <w:rPr/>
      </w:pPr>
      <w:r>
        <w:rPr>
          <w:rFonts w:ascii="Amiri" w:hAnsi="Amiri" w:eastAsia="Amiri" w:cs="Amiri"/>
          <w:color w:val="111111"/>
          <w:sz w:val="28"/>
          <w:sz w:val="28"/>
          <w:szCs w:val="28"/>
          <w:rtl w:val="true"/>
          <w:lang w:bidi="ar-SA"/>
        </w:rPr>
        <w:t>اقصی اجتهادی اَن اظنّ واَحدسا</w:t>
      </w:r>
    </w:p>
    <w:p>
      <w:pPr>
        <w:pStyle w:val="BookText"/>
        <w:rPr/>
      </w:pPr>
      <w:r>
        <w:rPr>
          <w:rFonts w:ascii="IRNazanin" w:hAnsi="IRNazanin" w:eastAsia="IRNazanin"/>
          <w:color w:val="111111"/>
          <w:sz w:val="28"/>
          <w:sz w:val="28"/>
          <w:szCs w:val="28"/>
          <w:rtl w:val="true"/>
          <w:lang w:bidi="fa-IR"/>
        </w:rPr>
        <w:t xml:space="preserve">اما یقین، هیچ یقینی امکان ندارد — نهایت سعی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گمان کنم و حدس بزنم</w:t>
      </w:r>
      <w:r>
        <w:rPr>
          <w:rFonts w:eastAsia="IRNazanin" w:cs="IRNazanin"/>
          <w:color w:val="111111"/>
          <w:sz w:val="28"/>
          <w:szCs w:val="28"/>
          <w:rtl w:val="true"/>
          <w:lang w:bidi="fa-IR"/>
        </w:rPr>
        <w:t>.</w:t>
      </w:r>
    </w:p>
    <w:p>
      <w:pPr>
        <w:pStyle w:val="Heading4"/>
        <w:numPr>
          <w:ilvl w:val="3"/>
          <w:numId w:val="1"/>
        </w:numPr>
        <w:rPr/>
      </w:pPr>
      <w:bookmarkStart w:id="456" w:name="__RefHeading___Toc5111325_581953129"/>
      <w:bookmarkStart w:id="457" w:name="_Toc164"/>
      <w:bookmarkEnd w:id="456"/>
      <w:r>
        <w:rPr>
          <w:rtl w:val="true"/>
        </w:rPr>
        <w:t>سازمان ها</w:t>
      </w:r>
      <w:bookmarkEnd w:id="457"/>
    </w:p>
    <w:p>
      <w:pPr>
        <w:pStyle w:val="BookText"/>
        <w:rPr/>
      </w:pPr>
      <w:r>
        <w:rPr>
          <w:rFonts w:ascii="IRNazanin" w:hAnsi="IRNazanin" w:eastAsia="IRNazanin"/>
          <w:color w:val="111111"/>
          <w:sz w:val="28"/>
          <w:sz w:val="28"/>
          <w:szCs w:val="28"/>
          <w:rtl w:val="true"/>
          <w:lang w:bidi="fa-IR"/>
        </w:rPr>
        <w:t>مقایسه با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جدول در تعریف سازمان از دیدگاه مدرنیست ها آمده، با تعریفی که اسلام می دهد مطابقت دارد مگر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چیست؟ و یعنی چه؟</w:t>
      </w:r>
    </w:p>
    <w:p>
      <w:pPr>
        <w:pStyle w:val="BookText"/>
        <w:rPr/>
      </w:pPr>
      <w:r>
        <w:rPr>
          <w:rFonts w:ascii="IRNazanin" w:hAnsi="IRNazanin" w:eastAsia="IRNazanin"/>
          <w:color w:val="111111"/>
          <w:sz w:val="28"/>
          <w:sz w:val="28"/>
          <w:szCs w:val="28"/>
          <w:rtl w:val="true"/>
          <w:lang w:bidi="fa-IR"/>
        </w:rPr>
        <w:t>به نظر بنده،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مدرنیست ها همیشه در تعریف عقلانیت مغالطه کرده اند، صریح ترین بیان را پاراتو ایتالیائی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عقلانی آن است که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فردی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انگیزه و عنصری در آن نباشد، منشأ جامعه نیز سود طلبی های فردی افراد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رفتارهائی که با انگیزش دلسوزی، رأفت، خدمت به نوع، و ایثار باشند، رفتارهای عقلانی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ماکیاول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 پاراتو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عقلانی باشد، لازم نیست مقدمات عملی آن عقلانی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بینش او و پاراتو، در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پاراتو رفتارها را به دو قسم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 و غیر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ماکیاول عقلانیت را در انحصار هدف می داند و در مقدمات جائی برای عقلانی و غیر عقلانی باقی نمی گذارد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 رفتارهای فاقد هدف را بیهوده و قابل بحث علمی نمی داند، و در رفتارهای با هدف نیز اصالت را به هدف می دهد، بل هدف را تعیین کنندۀ عقلانی بودن مقدمات می داند</w:t>
      </w:r>
      <w:r>
        <w:rPr>
          <w:rFonts w:eastAsia="IRNazanin" w:cs="IRNazanin"/>
          <w:color w:val="111111"/>
          <w:sz w:val="28"/>
          <w:szCs w:val="28"/>
          <w:rtl w:val="true"/>
          <w:lang w:bidi="fa-IR"/>
        </w:rPr>
        <w:t xml:space="preserve">. </w:t>
      </w:r>
      <w:bookmarkStart w:id="458" w:name="pg5875_72498"/>
    </w:p>
    <w:p>
      <w:pPr>
        <w:pStyle w:val="BookText"/>
        <w:rPr/>
      </w:pPr>
      <w:bookmarkEnd w:id="45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رفتارهای مقدماتی، اجزائی هستند که یک مرکب را تشکیل می دهند و آن مرکب، عقلانیت هدف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مرکب است که یا عقلانی است و یا غیر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عقلانی نباشد مقدماتش نیز عقلانی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پاراتو،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معکوس اندیشی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سرایت عقلانیت از نتیجه به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هر دو در معنی عقلانیت بینشی واحد دارند و رفتارهائی که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شخصی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را عقلانی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تعریف انسان همان 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هست، حق با پاراتو است و دیگر غربیان که شعار انسان دوستی می دهند؛ حرف از ایثار، دلسوزی، رأفت، خدمت به نوع،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 روش و بینش شان غیر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حیوان است و حیوان هر کاری بکند برای نفس فردی خود است حتی همکاری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انسان آن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و انسان موجودی است غیر از حیوان و دارای یک روح دیگر است به نام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منشأ خانواده، جامعه، تاریخ، زیبا شناسی و زیبا خواهی، حیاء، دلسوزی، خدمت به نوع، رفتار معطوف به آیندۀ تاریخ، ایثار، رشاد،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هائی که به محور هر کدام از این ها است، همین روح فطرت است و این همه رفتارها انگیزش های آفرینشی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تعریف از عقلانیت فرق خواهد کرد</w:t>
      </w:r>
      <w:r>
        <w:rPr>
          <w:rFonts w:eastAsia="IRNazanin" w:cs="IRNazanin"/>
          <w:color w:val="111111"/>
          <w:sz w:val="28"/>
          <w:szCs w:val="28"/>
          <w:rtl w:val="true"/>
          <w:lang w:bidi="fa-IR"/>
        </w:rPr>
        <w:t>.</w:t>
      </w:r>
    </w:p>
    <w:p>
      <w:pPr>
        <w:pStyle w:val="Heading4"/>
        <w:numPr>
          <w:ilvl w:val="3"/>
          <w:numId w:val="1"/>
        </w:numPr>
        <w:rPr/>
      </w:pPr>
      <w:bookmarkStart w:id="459" w:name="__RefHeading___Toc5111327_581953129"/>
      <w:bookmarkStart w:id="460" w:name="_Toc165"/>
      <w:bookmarkEnd w:id="459"/>
      <w:r>
        <w:rPr>
          <w:rtl w:val="true"/>
        </w:rPr>
        <w:t>اخلاق</w:t>
      </w:r>
      <w:bookmarkEnd w:id="460"/>
    </w:p>
    <w:p>
      <w:pPr>
        <w:pStyle w:val="BookText"/>
        <w:rPr/>
      </w:pPr>
      <w:r>
        <w:rPr>
          <w:rFonts w:ascii="IRNazanin" w:hAnsi="IRNazanin" w:eastAsia="IRNazanin"/>
          <w:color w:val="111111"/>
          <w:sz w:val="28"/>
          <w:sz w:val="28"/>
          <w:szCs w:val="28"/>
          <w:rtl w:val="true"/>
          <w:lang w:bidi="fa-IR"/>
        </w:rPr>
        <w:t xml:space="preserve">همۀ این بحث ها بر می گردد به اخلاق؛ آیا اخلاق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یک سری امور صرفاً قراردادی هستند که با اعتبار محض، معتبر می شوند؟ یا ریشه در درون و نهاد انسان دارند که در آفرینش شان در درون شان گذاشته شده؟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اندرکاران علوم انسانی غربی چون از روح فطرت غافل هستند و انسان را یک موجود بسیط مثل حیوان می دانند، اخلاق را پدیدۀ قراردادی محض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هیچ انگیزش معقولی برای رفتارهای اخلاقی نمی ماند، و رفتارهای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احساساتی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بدیهی است که رفتار احساسی، عقلانی نیست بل در بیشتر موارد ضد </w:t>
      </w:r>
    </w:p>
    <w:p>
      <w:pPr>
        <w:pStyle w:val="BookText"/>
        <w:rPr/>
      </w:pPr>
      <w:r>
        <w:rPr>
          <w:rFonts w:ascii="IRNazanin" w:hAnsi="IRNazanin" w:eastAsia="IRNazanin"/>
          <w:color w:val="111111"/>
          <w:sz w:val="28"/>
          <w:sz w:val="28"/>
          <w:szCs w:val="28"/>
          <w:rtl w:val="true"/>
          <w:lang w:bidi="fa-IR"/>
        </w:rPr>
        <w:t>عقلانیت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در جدول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هنجارهای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هنجاریت و عقلانیت صرفاً غریزی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اسلام اساس غریزه گرائی را هم منشأ هر ناهنجار و هم منشأ هر رفتار غیر عقلانی،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های غریزی در زیر خط افقی نوشته شده، برای این که در بقای انسان، اصالت با غرایز است؛ غرایز عوامل ادامۀ حیات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عاملیت و انگیزش هر دو، به طور تنیده در همدیگر کار می کنند، که این تنیدگی را تسامحاً با دو خط زیگ زاگی ترسیم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تعامل و تنیدگی، غلبه با غرایز باشد، به هدف غریزی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روح غریزه تحت مدیریت روح فطرت کار کند، به هدف فطری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اسلام همین نوع رفتار است که عقلانی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 شناسی مکتب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روح فطرت،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ابزار کار روح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غریزه بر فطرت عصیان کند و آن را به خدمت خود در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بل چون عقل را نیز با خود دارد هم فریبنده است و هم خطرناک تر از رفتار صرفاً 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صرفاً غریزی، عامل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هیچ حیوانی مُفسد نیست بل هر حیوانی نقش خود را در این طبیعت ایفاء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رفتار انسان که با غلبۀ غریزه بر فطرت باشد، مفسد و مسفک می شود که اینک کرۀ زمین را تهدید می کند هم با تخریب محیط زیست و هم با بمب های اتم که می گویند برای انهدام کرۀ زمین، چندین برابر قدرت دارند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تعریف سازمان از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عطف توجه به محتوای این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موجودیت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هستند که در جهان واقعی عمل می کنند، وقتی به خوبی طراحی و مدیریت شوند سیستم هائی از تصمیم و کنش هستند که بر اساس هنجارهای عقلانیت با تعیین کنندگی روح فطرت و اثر بخشی اهداف از قبل تعیین شده به پیش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عین الفاظ و عبارت نویسندۀ محترم دربارۀ سازمان از نظر مدرنیسم آمده، تنها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تعیین کنندگی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با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کنندگی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تعریفی که در متن جدول آمده بیفزائید، مطابق اسلام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بدون این که به طراحی و متن این جدول، ایراد بگیرم،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برای سازمان از بینش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آمده، بیشتر توجه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این در مدرنیسم نیز نهفته است لیکن به عنوان یک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مدرنیسم اصالت را به ساختار می دهد، و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به چگونگی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اسلام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اصالت با چگونگی ساختار است یا با چگونگی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به یک میزان اصالت دارند؛ ساختار بدون حرکت، بیهوده است و حرکت بدون ساختار، بی 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با پست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مدرنیسم در همه جا، و در هر مسئلۀ پایه ای و فرعی،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زوزه ای است از درد واماندگی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علوم انسانی غربی در مدیریت جامعۀ جهانی به بن بست رسیده و باصطلاح کفگیرش به ته دیگ رسیده، اندیشه و علم و مدیریت و سازمان را نیز به ازخراف کشانیده و دست آوردش بدتر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پاراتوئیسم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هستیم، اما نه انفعالی، بل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پست مدرنیسم مورد نظر شیعه، این تاریخ که بر بشر گذشته، تاریخی است که تا امروز روی ریل غریزه گرائی حرکت کرده است، اکنون به بن بست رسیده، ریلش را عوض خواهد کرد </w:t>
      </w:r>
    </w:p>
    <w:p>
      <w:pPr>
        <w:pStyle w:val="BookText"/>
        <w:rPr/>
      </w:pPr>
      <w:r>
        <w:rPr>
          <w:rFonts w:ascii="IRNazanin" w:hAnsi="IRNazanin" w:eastAsia="IRNazanin"/>
          <w:color w:val="111111"/>
          <w:sz w:val="28"/>
          <w:sz w:val="28"/>
          <w:szCs w:val="28"/>
          <w:rtl w:val="true"/>
          <w:lang w:bidi="fa-IR"/>
        </w:rPr>
        <w:t xml:space="preserve">و حرکتش را روی ریل فطرت، آغاز خواهد کرد و هم اکنون مراحل تعویض آن شروع شده است؛ فجرش آمده و صبحش فرا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الصُّبْحُ بِقَریب</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فرا رسیدن صبح جامعه، تأمل و درنگ و حوصلۀ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صبح، طوری واضح و آشکار گشته که سران کابالیسم و قدرت های استکبار به شدت دست و پا می زنند تا اندکی آن را به تأخیر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پست مدرنیسم یک واکنش است، از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طلایه های واماندگی و ناتوانی علوم انسانی غربی پدیدار گشت که علم با همۀ پیشرفت هایش از مدیریت انسان و مدیریت جامعۀ جهانی عاجز است؛ دو جنگ جهانی رخ داد؛ سلاح اتمی نیز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و انفعال در برابر این واقعیت، سرانجام به پوپریسم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کهن این واکنش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انسانی غربی از آغاز در همان رنسانس، ماهیت منفعل داشت؛ انفعال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تعبّدیات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فکر انسان به طور تعبدی برخورد می کرد که روش و متدش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فاقد هر نوع تبیین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آن روز یک آئین همه بُعدی بود که همۀ کلیات و جزئیات زندگی انسان را تعیین می کرد بدون کوچکترین تبیین، تنها یک جمله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یا عیسی گفته پس باید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غربی به شدت تشنۀ چون و چرا بود؛ اندیشه دیگر تحمل تعبدگرائی را نداشت که رنسانس آمد؛ دیوارهای زندان تعبد فرو ریخت، این زندانی آزاد شده مانند سیلی که سد را شکسته باشد طوفانی به راه انداخت با همۀ خاصیت افراط و تفریطی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تبیینات و تحلیل علمی،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تعریف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برتر</w:t>
      </w:r>
      <w:r>
        <w:rPr>
          <w:rFonts w:eastAsia="IRNazanin" w:cs="IRNazanin"/>
          <w:color w:val="111111"/>
          <w:sz w:val="28"/>
          <w:szCs w:val="28"/>
          <w:rtl w:val="true"/>
          <w:lang w:bidi="fa-IR"/>
        </w:rPr>
        <w:t>.</w:t>
      </w:r>
      <w:r>
        <w:rPr>
          <w:rStyle w:val="FootnoteAnchor"/>
          <w:rtl w:val="true"/>
        </w:rPr>
        <w:footnoteReference w:id="40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انسان شناسی و علوم انسانی، بومیان وحشی فلان جزیرۀ دور افتاده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p>
    <w:p>
      <w:pPr>
        <w:pStyle w:val="BookText"/>
        <w:rPr/>
      </w:pP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 داروینیسم فرهنگی و فرویدیسم از آن متولد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 به سرعت و به زودی جای خالی تعبدیات کلیسا پر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تعریف نادرست از انسان و غفلت از روح فطرت، علوم انسانی غربی از آغاز مضطرب بود و هست، خود را به این دیواره و آن دیواره می کوبید و می کوبد که امروز سرانجامش پست مدرنیسم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برای ما مهم و حیاتی است این است که پژوهشگران و دانشمندان ما باید خودشان را از فضای انفعالی غربی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یک دین تعبدی نیست؛ بل اسلام هر باور بدون تبیین را مردود و باطل می داند، آن همه آیه های قرآن دربارۀ عقل و فکر، و آنهمه آیه ها در نکوهش پذیرش تعبدی 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اسلام نکوهیده ترین و منفورترین سخن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دربارۀ همه چیز به اندیشه، علم و شناخت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قرآن، نهج البلاغۀ اسلام سرتاسر تبیین است؛ 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احادیث دیگر شخصیت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همیشه به دنبال عنوان اهل بیت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فقط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تعبدگرا است آنهم اولاً بیشتر در بخش عبادات، و ثانیاً تعبدی است که پشتوانۀ علمی تبیینی دارد، در دیگر علوم انسانی و نیز علوم تجربی، از تعبد متنفر و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علم برای عمل است؛ برای تنظیم برنامۀ عملی، اما ماکس وبر آمد و علم را از این مسئولیت آزاد کرد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ایدئولوژی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شیپور جهانِ علم دمید؛ علم عمل را می دهد اما بدون 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یعنی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ایدۀ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دهد اما برای جامعه ایده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این سخن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نادرست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است؛ این شعار با استقبال گرم محافل علمی رو به رو گشت با این که بر خلاف بدیهیات اولیه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چرا 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علم را سترون و علما را افراد بی خاصیت، و </w:t>
      </w:r>
    </w:p>
    <w:p>
      <w:pPr>
        <w:pStyle w:val="BookText"/>
        <w:rPr/>
      </w:pPr>
      <w:r>
        <w:rPr>
          <w:rFonts w:ascii="IRNazanin" w:hAnsi="IRNazanin" w:eastAsia="IRNazanin"/>
          <w:color w:val="111111"/>
          <w:sz w:val="28"/>
          <w:sz w:val="28"/>
          <w:szCs w:val="28"/>
          <w:rtl w:val="true"/>
          <w:lang w:bidi="fa-IR"/>
        </w:rPr>
        <w:t>زحمات کار علمی را بیهوده گرائی می کرد و سرنوشت انسان و جامعه را به دست جاهلان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استقبال همان علما قرار گرفت؟</w:t>
      </w:r>
    </w:p>
    <w:p>
      <w:pPr>
        <w:pStyle w:val="BookText"/>
        <w:rPr/>
      </w:pPr>
      <w:r>
        <w:rPr>
          <w:rFonts w:ascii="IRNazanin" w:hAnsi="IRNazanin" w:eastAsia="IRNazanin"/>
          <w:color w:val="111111"/>
          <w:sz w:val="28"/>
          <w:sz w:val="28"/>
          <w:szCs w:val="28"/>
          <w:rtl w:val="true"/>
          <w:lang w:bidi="fa-IR"/>
        </w:rPr>
        <w:t>آیا این شعار ماکس وبر جامعه شناس، خود نیازمند یک جامعه شناسی در جامعۀ آن روز نیست؟ جامعۀ آن روزی به ویژه جامعۀ پژوهشگران، چه شرایطی و وضعیتی داشت که شعار ماکس وبر، برای شان به مثابۀ مائدۀ آسمانی گشت؟ چه چیزی در آن بود؟ کدام مشکل فکری اهل علم را حل می کرد؟</w:t>
      </w:r>
    </w:p>
    <w:p>
      <w:pPr>
        <w:pStyle w:val="BookText"/>
        <w:rPr/>
      </w:pPr>
      <w:r>
        <w:rPr>
          <w:rFonts w:ascii="IRNazanin" w:hAnsi="IRNazanin" w:eastAsia="IRNazanin"/>
          <w:color w:val="111111"/>
          <w:sz w:val="28"/>
          <w:sz w:val="28"/>
          <w:szCs w:val="28"/>
          <w:rtl w:val="true"/>
          <w:lang w:bidi="fa-IR"/>
        </w:rPr>
        <w:t>پاسخ این پرسش ها آسان است؛ این شعار، علم و علما را از سرافکندگی می رهانید؛ هم علم سرافکنده بود و هم علما زیرا عملاً و به طور محسوس و روشن نتوانسته بودند راهی برای مدیریت انسان و جهان در پیش روی بشر بگذارند، علم شکست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ماکس وبر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قهرمانانه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فرار دانش و دانشمند از مسئولیت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مختلف و شکست همۀ آن ها زمینۀ اجتماعی را برای چنین فراری آماده کرده بود؛ زمینۀ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دیرپائی این شکست و تداوم آن موجب می گشت که هرازگاهی دستی به سر و صورت آن شعار کشیده شود؛ ابرام ها در آن رخ دهد تا اندیشۀ بشر، به عقیم بودن و سترونی علم، به نحوی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دانشمند را که در ذات و نهاد او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سوالات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نوبت به پوپر رسید که اساساً علمیّت علوم انسانی را انکار کرد و دیگران را حتی از زحمت اخته کردن علم نیز معاف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بهرۀ پست مدرنیسم به این معنی را، کسینجر برد؛ راه برای غریزۀ استکباری مستکبرین باز شد، راهی که در سرتاسر تاریخ بشر باز بود و اینک با بلدوزری به نام علم نیز راهش بازتر و توجیه پذیرتر می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هم عقیم گشت و هم نتیجه بخش، تناقض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برای انسانیت عقیم اما برای سلطه و ستم برای انسان ها نتیجه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نسبت به مدیریت انسانی، سترون اما نسبت به مدیریت سلطه، خیلی هم کارساز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آن است که ابطال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زیرا علم بشر هرگز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رسید، فقط علم خدا مطلق است، پس علم همیشه با نوعی از نقص و جهل همراه خواهد بود و پویائی علم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باشد، علم ترمز می کند و از پویائی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پوپر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پذیری به طور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نام اندیشه و علم، اساس علم و اندیشه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فوکویاما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پوپریسم برای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سنگین و جان فرسا بود، فوکویاما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علم است و نتیجه بخش هم هست، و این ما هستیم که باید توقع مان را محدود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همین است که همین نتایج را داده است و بیش از این نباید توقع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پست مدرنیسم نیز به سر آمده است، و دیگر دورۀ دیگری پیش نخواهد آمد و تاریخ در این جریان به پایان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هانتینگتون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سرافکندگی دانش و دانشمند در ناتوانی مدیریت انسان و جامعۀ انسانی، و جنگ های بزرگ و کوچک؛ کشت و کشتار های عریض و طویل و مداوم، نه به وسیلۀ وبریسم و نه به وسیله زائیچه هایش از آن جمله پوپریسم، از بین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هانتینگتون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جنگ چیز لازم و در پیشرفت انسان علّیّت دارد؛ جنگ یکی از ابزارهای مهم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پست مدرنیسم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گونه های پیشنهادی مختلفش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واکنش و انفعال، و سرانجام پذیرش شکست علم و اندیشه و توجیه آن،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زمان ماکس وبر و از آن روز که او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عوام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روند طولانی مدت انفعال کمک کرد و می کند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های دینی مطلق است و نمی توان روی آن ها کار علمی کرد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ندا دربارۀ مسیحیت درست است، اما اسلام از انسان می خواهد همۀ گزاره های اصلی و فرعی دین را با اندیشه و علم بررسی کند، و در این صورت است که اولاً آن ها را با صورت و ماهیت علمی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حتی شناخت ماهیت پیام گزاره ها نیز مدرّج است </w:t>
      </w:r>
    </w:p>
    <w:p>
      <w:pPr>
        <w:pStyle w:val="BookText"/>
        <w:rPr/>
      </w:pPr>
      <w:r>
        <w:rPr>
          <w:rFonts w:ascii="IRNazanin" w:hAnsi="IRNazanin" w:eastAsia="IRNazanin"/>
          <w:color w:val="111111"/>
          <w:sz w:val="28"/>
          <w:sz w:val="28"/>
          <w:szCs w:val="28"/>
          <w:rtl w:val="true"/>
          <w:lang w:bidi="fa-IR"/>
        </w:rPr>
        <w:t>و درجاتش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پایانش فقط علم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زِدْنی عِلْماً</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وقتی که این دستور را به پیامبرش که اعلم انسان ها است، می دهد راه دیگران مشخص تر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حُکْماً وَ أَلْحِقْنی بِالصَّالِحین</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پروردگارا به من علم و دانش بده و مرا به صالحان ملحق کن</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خالی از ظن و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علمی که یقین آور 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زندگی شان بر اساس یقینیات باشد نه حدسیات</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5875_72507"/>
      <w:bookmarkStart w:id="462" w:name="pg5875_72507"/>
      <w:bookmarkEnd w:id="462"/>
    </w:p>
    <w:p>
      <w:pPr>
        <w:pStyle w:val="Heading4"/>
        <w:numPr>
          <w:ilvl w:val="3"/>
          <w:numId w:val="1"/>
        </w:numPr>
        <w:rPr/>
      </w:pPr>
      <w:bookmarkStart w:id="463" w:name="pg5875_72507"/>
      <w:bookmarkStart w:id="464" w:name="__RefHeading___Toc5111329_581953129"/>
      <w:bookmarkStart w:id="465" w:name="_Toc166"/>
      <w:bookmarkEnd w:id="463"/>
      <w:bookmarkEnd w:id="464"/>
      <w:r>
        <w:rPr>
          <w:rtl w:val="true"/>
        </w:rPr>
        <w:t>مدیریت محیط</w:t>
      </w:r>
      <w:bookmarkEnd w:id="465"/>
    </w:p>
    <w:p>
      <w:pPr>
        <w:pStyle w:val="BookText"/>
        <w:rPr/>
      </w:pPr>
      <w:r>
        <w:rPr>
          <w:rFonts w:ascii="IRNazanin" w:hAnsi="IRNazanin" w:eastAsia="IRNazanin"/>
          <w:color w:val="111111"/>
          <w:sz w:val="28"/>
          <w:sz w:val="28"/>
          <w:szCs w:val="28"/>
          <w:rtl w:val="true"/>
          <w:lang w:bidi="fa-IR"/>
        </w:rPr>
        <w:t xml:space="preserve">مراد از محیط در این جا، همان است که عرفاً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محیط کار فردی، و محیط کار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هر کدام از این محیط ها حتی دربارۀ اصول و فروع شهر سازی و جاده سازی،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ایمنی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ام و در این جا تکرار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خواستاران می توانند به آن کتاب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همۀ مباحث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جزئیات مدیریت را به محققین جوان حوزۀ علمیه وا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خدای را که امروز حوزۀ علمیه یک شکوفائی عظیم را شروع کرده است و امید است به نتایج سزاوار اسلام برسد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امیدوارم دانشگاهیان گرامی و ارجمند که تخصص در رشتۀ مدیریت دارند، و دانشجویان عزیزی که این رشته را انتخاب کرده اند، نظام مدیریت مطلوب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مبانی و پایه ها، پیگیری کنند تا به یک دانش مدیریتی کامل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مدعی نیستم که شرح کافی همۀ مبانی را در این دفتر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در حدّ توانم انجام داده ام</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5875_72509"/>
      <w:bookmarkStart w:id="467" w:name="pg5875_72509"/>
      <w:bookmarkEnd w:id="467"/>
    </w:p>
    <w:p>
      <w:pPr>
        <w:pStyle w:val="Heading2"/>
        <w:numPr>
          <w:ilvl w:val="1"/>
          <w:numId w:val="1"/>
        </w:numPr>
        <w:rPr/>
      </w:pPr>
      <w:bookmarkStart w:id="468" w:name="pg5875_72509"/>
      <w:bookmarkStart w:id="469" w:name="__RefHeading___Toc5111331_581953129"/>
      <w:bookmarkStart w:id="470" w:name="_Toc167"/>
      <w:bookmarkEnd w:id="468"/>
      <w:bookmarkEnd w:id="469"/>
      <w:r>
        <w:rPr>
          <w:rtl w:val="true"/>
        </w:rPr>
        <w:t>فصل چهارم</w:t>
      </w:r>
      <w:r>
        <w:rPr>
          <w:rtl w:val="true"/>
        </w:rPr>
        <w:t xml:space="preserve">: </w:t>
      </w:r>
      <w:r>
        <w:rPr>
          <w:rtl w:val="true"/>
        </w:rPr>
        <w:t>مدیریت جامعه</w:t>
      </w:r>
      <w:bookmarkEnd w:id="470"/>
    </w:p>
    <w:p>
      <w:pPr>
        <w:pStyle w:val="Heading3"/>
        <w:numPr>
          <w:ilvl w:val="2"/>
          <w:numId w:val="1"/>
        </w:numPr>
        <w:rPr/>
      </w:pPr>
      <w:bookmarkStart w:id="471" w:name="__RefHeading___Toc5111333_581953129"/>
      <w:bookmarkStart w:id="472" w:name="_Toc168"/>
      <w:bookmarkEnd w:id="471"/>
      <w:r>
        <w:rPr>
          <w:rtl w:val="true"/>
        </w:rPr>
        <w:t>مدیریت جامعه</w:t>
      </w:r>
      <w:bookmarkEnd w:id="47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3" w:name="__RefHeading___Toc5111335_581953129"/>
      <w:bookmarkStart w:id="474" w:name="_Toc169"/>
      <w:bookmarkEnd w:id="473"/>
      <w:r>
        <w:rPr>
          <w:rtl w:val="true"/>
        </w:rPr>
        <w:t>مدیریت جامعه</w:t>
      </w:r>
      <w:bookmarkEnd w:id="47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باز هم باید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ریشه در نهاد و درون ذات انسان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جامعه روح فطرت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واحد خانواده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نیز مانند جامعه فطری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واحد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واحد جامعه نیست، زیرا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ردیف ششم،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جامعه را کلاً به روند طبیعی خود نمی 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حذف خاندان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جامعه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که جامعه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و روحیۀ دگرگریزی در شخصیت درونی افراد،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 تأکید شدید حفظ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در حال حرکت،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تاریخ در یک مقطع معین در نظر گرفته شود همان جامعه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شخصیتش مساوی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خانواده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w:t>
      </w:r>
      <w:r>
        <w:rPr>
          <w:rFonts w:eastAsia="IRNazanin" w:cs="IRNazanin"/>
          <w:color w:val="111111"/>
          <w:sz w:val="28"/>
          <w:szCs w:val="28"/>
          <w:rtl w:val="true"/>
          <w:lang w:bidi="fa-IR"/>
        </w:rPr>
        <w:t xml:space="preserve">. </w:t>
      </w:r>
      <w:bookmarkStart w:id="475" w:name="pg5875_72512"/>
    </w:p>
    <w:p>
      <w:pPr>
        <w:pStyle w:val="BookText"/>
        <w:rPr/>
      </w:pPr>
      <w:bookmarkEnd w:id="475"/>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بخش شدن جامعۀ جهانی به جامعه های متعدد،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جوامع منشأ صرفاً غریزی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مدرنیسم به پایان خود رسیده است، و جامعه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خواهد گشت و هم اکنون این برگشت را شروع کرده است</w:t>
      </w:r>
      <w:r>
        <w:rPr>
          <w:rFonts w:eastAsia="IRNazanin" w:cs="IRNazanin"/>
          <w:color w:val="111111"/>
          <w:sz w:val="28"/>
          <w:szCs w:val="28"/>
          <w:rtl w:val="true"/>
          <w:lang w:bidi="fa-IR"/>
        </w:rPr>
        <w:t>.</w:t>
      </w:r>
    </w:p>
    <w:p>
      <w:pPr>
        <w:pStyle w:val="Heading4"/>
        <w:numPr>
          <w:ilvl w:val="3"/>
          <w:numId w:val="1"/>
        </w:numPr>
        <w:rPr/>
      </w:pPr>
      <w:bookmarkStart w:id="476" w:name="__RefHeading___Toc5111337_581953129"/>
      <w:bookmarkStart w:id="477" w:name="_Toc170"/>
      <w:bookmarkEnd w:id="476"/>
      <w:r>
        <w:rPr>
          <w:rtl w:val="true"/>
        </w:rPr>
        <w:t>جامعه شخصیت دارد</w:t>
      </w:r>
      <w:bookmarkEnd w:id="477"/>
    </w:p>
    <w:p>
      <w:pPr>
        <w:pStyle w:val="BookText"/>
        <w:rPr/>
      </w:pPr>
      <w:r>
        <w:rPr>
          <w:rFonts w:ascii="IRNazanin" w:hAnsi="IRNazanin" w:eastAsia="IRNazanin"/>
          <w:color w:val="111111"/>
          <w:sz w:val="28"/>
          <w:sz w:val="28"/>
          <w:szCs w:val="28"/>
          <w:rtl w:val="true"/>
          <w:lang w:bidi="fa-IR"/>
        </w:rPr>
        <w:t>در سال های پس از انقلاب برای توضیح و شناخت شخصیت جامعه، در کلاس برای طلاب و دانشجویان، عینیت جامعۀ ایران را مثال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مردم در صف نان، نفت،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در داخل اتوبوس، تاکسی، کوچه و خیابان، همه نق می زنند و از آنچه انقلاب به دست و پای شان پیچیده شکوه و ابراز رنجش می کنند، اما در روز قدس سیل مردم به طرف دانشگاه روانه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سطحی اندیشان با مشاهدۀ این حرکت شگفت، حیرت زده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همه کس نق می زند، پس این همه مردم از کجا آمده اند، کجا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شان تحلیل مسئله سخت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بینش و اندیشۀ علمی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همان افراد هستند که نق می زنند؛ روح فردی تک تک افراد شکوه و گلایه می کند، اما روح اجتماعی شان به شدت طرفدار انقلاب است، وگرنه این همه مردم از آسمان که نیامده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سطحی اندیشان اگر تنها دربارۀ خود می اندیشیدند، می دیدند که خود هم گله دارند و هم در میان همان سیل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 های افراد،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و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و دافعۀ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بود، و حرکت سیل آسای شان برآمده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و دافعۀ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جامعه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چیز دیگری است، واقعیت و </w:t>
      </w:r>
    </w:p>
    <w:p>
      <w:pPr>
        <w:pStyle w:val="BookText"/>
        <w:rPr/>
      </w:pPr>
      <w:r>
        <w:rPr>
          <w:rFonts w:ascii="IRNazanin" w:hAnsi="IRNazanin" w:eastAsia="IRNazanin"/>
          <w:color w:val="111111"/>
          <w:sz w:val="28"/>
          <w:sz w:val="28"/>
          <w:szCs w:val="28"/>
          <w:rtl w:val="true"/>
          <w:lang w:bidi="fa-IR"/>
        </w:rPr>
        <w:t>حقیقت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جامعه اصالت دارد، همان طور که شخصیت فرد اصالت دارد؛ پس نه اصالت فرد و غیر اصیل بودن جامعه، و نه اصالت جامعه و غیر اصیل بودن فرد، بل امر بین امرین؛ هر دو اصالت دارند و هر دو حقوق خود را و هر دو مدیریت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بالا هم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آسان می کند و هم روشن ترین و کوتاه ترین راه است برای شناخت شخصیت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شخصیت جامعه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داند که هر جامعه ای در مقطعی از تاریخ متولد می شود و در اجل معین خود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جامعه ها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میمیرد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چیزی از مردم سومر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میمیرد و افرادش می مانند و یک جامعۀ دیگر از روح اجتماعی آنان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میترائیست هخامنشی</w:t>
      </w:r>
      <w:r>
        <w:rPr>
          <w:rStyle w:val="FootnoteAnchor"/>
          <w:rtl w:val="true"/>
        </w:rPr>
        <w:footnoteReference w:id="412"/>
      </w:r>
      <w:r>
        <w:rPr>
          <w:rFonts w:ascii="IRNazanin" w:hAnsi="IRNazanin" w:eastAsia="IRNazanin"/>
          <w:color w:val="111111"/>
          <w:sz w:val="28"/>
          <w:sz w:val="28"/>
          <w:szCs w:val="28"/>
          <w:rtl w:val="true"/>
          <w:lang w:bidi="fa-IR"/>
        </w:rPr>
        <w:t>از بین رفت و مردم ایران جامعه زردشتی را به وجود آوردند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و جامعۀ زردشتی رفت و جای خود را به جامعۀ اسلامی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أَجَلٌ فَإِذا جاءَ أَجَلُهُمْ لا یَسْتَأْخِرُونَ ساعَةً وَ لا یَسْتَقْدِمُون</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هر جامعه ای را اَجل هست، و هنگامی که اجل شان فرا رسد، نه ساعتی به تأخیر می افتند و نه ساعتی بر آن پیشی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همین آیه در آیۀ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یونس آمده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یُؤاخِذُ اللَّهُ النَّاسَ بِظُلْمِهِمْ ما تَرَکَ عَلَیْها مِنْ دَابَّةٍ وَ لکِنْ یُؤَخِّرُهُمْ إِلی أَجَلٍ مُسَمًّی فَإِذا جاءَ أَجَلُهُمْ لا یَسْتَأْخِرُونَ ساعَةً وَ لا یَسْتَقْدِمُون</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xml:space="preserve">و اگر خداوند مردم </w:t>
      </w:r>
      <w:bookmarkStart w:id="478" w:name="pg5875_72514"/>
    </w:p>
    <w:p>
      <w:pPr>
        <w:pStyle w:val="BookText"/>
        <w:rPr/>
      </w:pPr>
      <w:bookmarkEnd w:id="478"/>
      <w:r>
        <w:rPr>
          <w:rFonts w:ascii="IRNazanin" w:hAnsi="IRNazanin" w:eastAsia="IRNazanin"/>
          <w:color w:val="111111"/>
          <w:sz w:val="28"/>
          <w:sz w:val="28"/>
          <w:szCs w:val="28"/>
          <w:rtl w:val="true"/>
          <w:lang w:bidi="fa-IR"/>
        </w:rPr>
        <w:t xml:space="preserve">را به خاطر ظلم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می کرد، جنبنده ای را بر روی زمین باقی نمی گذاشت، لیکن آنان را تا زمان معینی به تأخیر می اندازد، و هنگامی که اجل شان فرا رسد، نه ساعتی تأخیر می کنند و نه ساعتی پیشی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توجه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بیمار می شود، بیماریش به تدریج رسوخ می یابد تا به حد نصاب مرگ برسد، آن گاه جامعه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های دیگر نیز در این موضوع هست</w:t>
      </w:r>
      <w:r>
        <w:rPr>
          <w:rFonts w:eastAsia="IRNazanin" w:cs="IRNazanin"/>
          <w:color w:val="111111"/>
          <w:sz w:val="28"/>
          <w:szCs w:val="28"/>
          <w:rtl w:val="true"/>
          <w:lang w:bidi="fa-IR"/>
        </w:rPr>
        <w:t>.</w:t>
      </w:r>
    </w:p>
    <w:p>
      <w:pPr>
        <w:pStyle w:val="Heading4"/>
        <w:numPr>
          <w:ilvl w:val="3"/>
          <w:numId w:val="1"/>
        </w:numPr>
        <w:rPr/>
      </w:pPr>
      <w:bookmarkStart w:id="479" w:name="__RefHeading___Toc5111339_581953129"/>
      <w:bookmarkStart w:id="480" w:name="_Toc171"/>
      <w:bookmarkEnd w:id="479"/>
      <w:r>
        <w:rPr>
          <w:rtl w:val="true"/>
        </w:rPr>
        <w:t>مدیریت آسان و مدیریت دشوار</w:t>
      </w:r>
      <w:bookmarkEnd w:id="480"/>
    </w:p>
    <w:p>
      <w:pPr>
        <w:pStyle w:val="BookText"/>
        <w:rPr/>
      </w:pPr>
      <w:r>
        <w:rPr>
          <w:rFonts w:ascii="IRNazanin" w:hAnsi="IRNazanin" w:eastAsia="IRNazanin"/>
          <w:color w:val="111111"/>
          <w:sz w:val="28"/>
          <w:sz w:val="28"/>
          <w:szCs w:val="28"/>
          <w:rtl w:val="true"/>
          <w:lang w:bidi="fa-IR"/>
        </w:rPr>
        <w:t>بازسازی شخصیت سازمان و نیز انقلاب در آن، و بازسازی و انقلاب در شخصیت جامعه</w:t>
      </w:r>
    </w:p>
    <w:p>
      <w:pPr>
        <w:pStyle w:val="BookText"/>
        <w:rPr/>
      </w:pPr>
      <w:r>
        <w:rPr>
          <w:rFonts w:ascii="IRNazanin" w:hAnsi="IRNazanin" w:eastAsia="IRNazanin"/>
          <w:color w:val="111111"/>
          <w:sz w:val="28"/>
          <w:sz w:val="28"/>
          <w:szCs w:val="28"/>
          <w:rtl w:val="true"/>
          <w:lang w:bidi="fa-IR"/>
        </w:rPr>
        <w:t>ادارۀ یک جامعه وقتی آسان است که روح اجتماعی با آن همنوا و پشتیبان آن باشد، خواه روح فردی افراد با آن موافق باشد و خواه بر علیه آن نق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مبحث و مبحث قبلی،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 برم، نه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مخالفت واکنش روح اجتماعی است؛ اگر همه یا اکثریت افراد مخالفت کنند، نشان از مخالفت روح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حاکمیتی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که مدیر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جامعه از آن حمایت کند، ماندگار و پاینده است، و العکس بالعکس</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شکست حضرت مسلم در کوفه، عدم حمایت روح اجتماعی از او بود، در حالی که روح فردی همۀ افراد طرفدار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با احساس شاعری خود این واقعیت را دریافته بود؛ امام حسین علیه السلام در یکی از منازل راه، او را دید که از کوفه می آید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نسبت به من چگونه دیدی؟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الْقُلُوبُ فَمَعَکَ وَ أَمَّا السُّیُوفُ فَمَعَ بَنِی </w:t>
      </w:r>
    </w:p>
    <w:p>
      <w:pPr>
        <w:pStyle w:val="BookText"/>
        <w:rPr/>
      </w:pPr>
      <w:r>
        <w:rPr>
          <w:rFonts w:ascii="Amiri" w:hAnsi="Amiri" w:eastAsia="Amiri" w:cs="Amiri"/>
          <w:color w:val="111111"/>
          <w:sz w:val="28"/>
          <w:sz w:val="28"/>
          <w:szCs w:val="28"/>
          <w:rtl w:val="true"/>
          <w:lang w:bidi="ar-SA"/>
        </w:rPr>
        <w:t>أُمَیَّةَ</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قلب ها با تو است و شمشیرها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روح فردی افراد طرفدار تو است، اما اگر حرکت اجتماعی به راه بیفتد بر علیه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پشتیبانی روح اجتماعی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اما او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است این نامگذاری را مطابق تربیت و فرهنگ خود انتخاب کرده است، گرچه نشان از هوشمندی او دارد لیکن نشان از محیط اجتماعی و فکری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می دید عصبیتی او را پشتیبانی نمی کند، نباید قیام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بالاتر رفته و به امام درس امامت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 برجسته؛ یک فرد شیعه اما شیعۀ وصایتی</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با علم غیب ندارم، اما کسی که این گونه از مدینه خارج شود و این گونه در مکه بماند و سپس با آن وضعیت از مکه به طرف عراق حرکت کند، روشن است که برای شهادت قیام کرده است، مگر قیام برای شهادت هدف کوچکی است؟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خود رسیده و شکست نخورده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میان شخصیت سازمان و 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سازمان شخصیت دارد اما شخصیتش مصنوعی است؛ یعنی سازمان زائیدۀ آگاهی ها و اراده ها و تصمیم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 گرائی انسان و پدید آمدن جامعه، محصول انگیزش های ذاتی انسان است و بر آگاهی های انسان، 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غذا خواهی، خود خواهی و خود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منشأ این ها روح غریزه است و منشأ جامعه، روح فطرت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قول دورکیم؛ شخصیت جامعه با خیلی از خواسته های اساسی فردی انسان، مغایرت بل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را از تعبیر اسلام بیان کنیم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 ها و گرایش های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خانواده گرائی و جامعه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غریزۀ انسان تحمیل می شود؛ تحمیلی که روح فطرت آن را اعمال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سازمان نیز اَجل دارد، وقتی که اجلش فرا رسد،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اَجل جامعه با اجل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ها که اجل جامعه را بیان می کنند، به روشنی بر می آید که اَجل جامعه از درون خودش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 رسیدن اَجل جامعه عوامل درونی اصالت دارد، و معمولاً هیچ جامعه ای در اثر عوامل خارجی سقوط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مانند یک میوۀ زرد آلو در روی درخت، می رسد و آمادۀ سقوط می شود، تنها به یک نسیم نیازمند است که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جامعۀ هخامنشی ایران از درون پوسیده بود که با وجود سپاه صدها هزار نفری،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اربیل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اندک اسکندر شکست خورد و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سقوط اصالت با عوامل درون است که حملۀ اسکندر از برون، نقش همان نسیم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سقوط جامعۀ ساسانی ایران در برابر حملۀ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سقوط سازمان ها، عوامل بیرونی نیز می توانند اصالت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سازمان با مدیریت سالم و صحیح و با ساختار صحیح، در اثر رقابت رقیب پر قدرت، یا در اثر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اش بی مشتری باشد، و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از این سنخ در جامعه ها کمتر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در مدیریت سازمان علاوه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رشاد یک تغییر جاری است، دو تغییر دیگر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ساختار با توجه به بازسازی طبیعی که باید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تا پوسیده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راکد بماند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سازمان باید همواره با نوعی بازسازی همراه باشد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عطف توجه به شرایط اجتماعی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سازمان، لازم </w:t>
      </w:r>
    </w:p>
    <w:p>
      <w:pPr>
        <w:pStyle w:val="BookText"/>
        <w:rPr/>
      </w:pPr>
      <w:r>
        <w:rPr>
          <w:rFonts w:ascii="IRNazanin" w:hAnsi="IRNazanin" w:eastAsia="IRNazanin"/>
          <w:color w:val="111111"/>
          <w:sz w:val="28"/>
          <w:sz w:val="28"/>
          <w:szCs w:val="28"/>
          <w:rtl w:val="true"/>
          <w:lang w:bidi="fa-IR"/>
        </w:rPr>
        <w:t>است همواره یک روح منعطف در شخصیت سازمان باشد، گاهی با تزریق و صرفاً با انعطاف ها، مطابق نیاز خارج، متغیر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بنا بر عوامل عقلانی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اساساً کار، جریان کار، و ماهیت هدف تعویض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سازمان ساقط شده و شخصیت دوم جای آن را می گیرد که لازمۀ ضروریش تغییر و تعویض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از نوع ردیف اول، دربارۀ جامعه نیز پیشنهاد اسلام است، بل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به سقوط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تغییر از سنخ ردیف دوم دربارۀ جامعه جائی در اسلام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اسلام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جامعه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باور ندارد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جامعۀ واحد جهانی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رسمیت می شناسد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کَافَّةً لِلنَّاسِ</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 xml:space="preserve">اما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در عرصۀ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هنوز از پیدایش جامعۀ واحد جهانی فاصله داریم، واقعیت این است که فلان جامعۀ اسلامی، با جامعه هائی در برون از خود، مواجه است و در آغاز نیز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تغییر از سنخ دوم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سازمان و جامعه فرق اساسی و ماهوی هست،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شخصیت سازمان، مصنوعی و محصول آگاهی ها و اراده های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آگاهی ها و اراده ها می تواند در ساختار آن و هدف آن تغییر انقلابی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جامعه شخصیت آفرینشی دارد که از طبع درون انسان انگیزش یافته و حتی آگاهی ها و اراده ها را قهراً و جبراً به خدمت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انقلاب در آن نیز ماهیت طبیعی دارد و با ارادۀ هیچ کس و هیچ کسانی، به وجود نمی آید؛ جامعه مانند یک کوه در درون خودش پر از انرژی شده و در زمان معین طبیعی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و آتش فشانی می 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تغییر جامعه که با این ماهیت باشد،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به معنی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تغییری که در اثر ارادۀ یک فرد، یا یک گروه، یا یک دولت به وجود آید انقلاب نیست، بل </w:t>
      </w:r>
      <w:bookmarkStart w:id="481" w:name="pg5875_72518"/>
    </w:p>
    <w:p>
      <w:pPr>
        <w:pStyle w:val="BookText"/>
        <w:rPr/>
      </w:pPr>
      <w:bookmarkEnd w:id="481"/>
      <w:r>
        <w:rPr>
          <w:rFonts w:ascii="IRNazanin" w:hAnsi="IRNazanin" w:eastAsia="IRNazanin"/>
          <w:color w:val="111111"/>
          <w:sz w:val="28"/>
          <w:sz w:val="28"/>
          <w:szCs w:val="28"/>
          <w:rtl w:val="true"/>
          <w:lang w:bidi="fa-IR"/>
        </w:rPr>
        <w:t xml:space="preserve">در صورت صحیحش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صورت نادرستش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سفید شاه در ایران به هیچوجه انقلاب نبود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شخصیت سازمان، مصنوعی است، پس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مباحث گذشته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طبیعت همیشه بر علیه نظام های مصنوعی است، و هر سازمانی در مدتی از بین می رود، اما جامعه همیشه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می رسیم به مسئلۀ بس مهم زیر</w:t>
      </w:r>
      <w:r>
        <w:rPr>
          <w:rFonts w:eastAsia="IRNazanin" w:cs="IRNazanin"/>
          <w:color w:val="111111"/>
          <w:sz w:val="28"/>
          <w:szCs w:val="28"/>
          <w:rtl w:val="true"/>
          <w:lang w:bidi="fa-IR"/>
        </w:rPr>
        <w:t>:</w:t>
      </w:r>
    </w:p>
    <w:p>
      <w:pPr>
        <w:pStyle w:val="Heading4"/>
        <w:numPr>
          <w:ilvl w:val="3"/>
          <w:numId w:val="1"/>
        </w:numPr>
        <w:rPr/>
      </w:pPr>
      <w:bookmarkStart w:id="482" w:name="__RefHeading___Toc5111341_581953129"/>
      <w:bookmarkStart w:id="483" w:name="_Toc172"/>
      <w:bookmarkEnd w:id="482"/>
      <w:r>
        <w:rPr>
          <w:rtl w:val="true"/>
        </w:rPr>
        <w:t>آیا دولت یک سازمان است؟</w:t>
      </w:r>
      <w:bookmarkEnd w:id="483"/>
    </w:p>
    <w:p>
      <w:pPr>
        <w:pStyle w:val="BookText"/>
        <w:rPr/>
      </w:pPr>
      <w:r>
        <w:rPr>
          <w:rFonts w:ascii="IRNazanin" w:hAnsi="IRNazanin" w:eastAsia="IRNazanin"/>
          <w:color w:val="111111"/>
          <w:sz w:val="28"/>
          <w:sz w:val="28"/>
          <w:szCs w:val="28"/>
          <w:rtl w:val="true"/>
          <w:lang w:bidi="fa-IR"/>
        </w:rPr>
        <w:t xml:space="preserve">دولت که مدیریت جامعه را به عهده دارد، یک سازمان است؟ در بینش هائی که بر اساس تعریف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اندیشند، پاسخ این پرسش،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این اساس، خود جامعه یک سازمان است تا چه رسد به دولت که مدیریت آن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انسان شناسی و جامعه شناسی اسلام، همان طور که خود جامعه یک پدیدۀ مصنوعی نیست، دولت نیز نباید یک پدیدۀ مصنوعی باشد، پس؛ از نگاه اسلام دولت سازمان نیست گرچه باید ساختار آن بر اساس آگاهی ها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نیازمند شرح و توضیح است و لازم است دربارۀ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درنگ کنیم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به معنی خاص و سازمان به معنی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 معنی خاص همان است که تا این جا دربارۀ آن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سازمان به معنی عام در طبیعیات و فیزیکیات نیز هست، و تنها شامل اجتماعیات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و اندام یک درخت، یک حیوان، یک کوه، </w:t>
      </w:r>
    </w:p>
    <w:p>
      <w:pPr>
        <w:pStyle w:val="BookText"/>
        <w:rPr/>
      </w:pPr>
      <w:r>
        <w:rPr>
          <w:rFonts w:ascii="IRNazanin" w:hAnsi="IRNazanin" w:eastAsia="IRNazanin"/>
          <w:color w:val="111111"/>
          <w:sz w:val="28"/>
          <w:sz w:val="28"/>
          <w:szCs w:val="28"/>
          <w:rtl w:val="true"/>
          <w:lang w:bidi="fa-IR"/>
        </w:rPr>
        <w:t>یک کره، یک منظومه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دارای سازمان هستند که در تقابل با معنی اخص،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سازمان طبیعی خود را دارد، و از آگاهی ها و اراده ها طلب می کند که سازمان ها به معنی اخص نیز مطابق میل و اقتضاهای او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اجتماعیات باید مطابق اقتضاهای طبع طبیعی جامعه سازمان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ها در موارد نسبیت شان نسبت به این اقتضای ماهوی جامعه،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خیلی به آن نزدیک و برخی بسیار دور از آن، و حتی برخی بر علیه این اقتضای طبیعی شخصیت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یعنی 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و منشأ آفرینشی دارد و مصنوعی نیست، خواه جامعۀ مورد نظر اسلام باشد و خواه جامعۀ مورد ردّ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شخصیت جامعه بر اساس ذات و نهاد غریزی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بر اساس ذات و نهاد فطرت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دولت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یعنی مانند خود جامعه برآمده از نهاد آفرینش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اساس نهاد غریزی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اساس روح فطرت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الْکُفْرِ</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فاز 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 و امامتی که ماهیتاً فطرت گرائی آن بر غریزه گرائیش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بچربد، به همان مقدار ماهیت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امت و امامتی که ماهیتاً غریزه گرائیش به فطرت گرائیش بچربد به همان میزان ماهیت حیوانی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 البته اسلام مطلق گرا نیست، زیرا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یک پدیدۀ آفرینشی است خواه بر اساس اقتضاهای فطری باشد و خواه بر اساس اقتضاهای 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سازمان یک پدیده اجتماعی یعنی مصنوعی است خواه هدف از آن برآوردن یک خواستۀ غریزی باشد و خواه هدف از آن، برآوردن یک خواستۀ فطری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اساسی و ماهوی شان این است که جامعه از فطرت و غریزه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سازمان به سوی غریزه و فطرت می رود؛ به شرح نمودار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حرکت شان مخالف همدیگر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دولت تنظیم حرکت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نمودار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که اگر درست کار کند سازمان ها لزوماً پدید می شوند و در جهت تأمین غرایز و فطریات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هم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جانب ماهیت کار، و هم از جهت هدف، با سازمان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دولت یک پدیدۀ اجتماعیِ صرفاً مصنوعی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بخواهید دولت را یک پدیده اجتماعی بنامید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 اساسی و ماهوی آن با دیگر پدیده های اجتماعی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صراحت و بدون هر تسامحی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تعیین امامت را فقط از آن خداوند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باور به نبوت یعنی باور به این که خداوند با انسان ها دو نوع رابطه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آفریننده و آفریده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نبوّتی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این، معنائی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رابطۀ نبوتی اعلام می کند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حَیْثُ </w:t>
      </w:r>
      <w:bookmarkStart w:id="484" w:name="pg5875_72521"/>
    </w:p>
    <w:p>
      <w:pPr>
        <w:pStyle w:val="BookText"/>
        <w:rPr/>
      </w:pPr>
      <w:bookmarkEnd w:id="484"/>
      <w:r>
        <w:rPr>
          <w:rFonts w:ascii="IRNazanin" w:hAnsi="IRNazanin" w:eastAsia="IRNazanin"/>
          <w:color w:val="111111"/>
          <w:sz w:val="28"/>
          <w:sz w:val="28"/>
          <w:szCs w:val="28"/>
          <w:rtl w:val="true"/>
          <w:lang w:bidi="fa-IR"/>
        </w:rPr>
        <w:t>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تر است که رسالتش را در چه کسی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دقیقاً مانند آفرینش، در اختیار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جنبۀ اجرائی نبوت است، زیرا که نبوت بدون امامت، بی فایده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پیامبری امام است مگر در جائی که دو پیامبر در کنار هم باشند مانند موسی و هارون، در این صورت تنها یکی شان سمت امامت را دارد و دیگری سمت معاونت دارد و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تعیین امام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اشاره ای به پایه ای ترین اصل دربارۀ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آینده به ماهیت امامت و نسبت آن با آزادی انسان، و نیز به ماهیت گونه های دیگر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مستقیم و پارلمانتاریسم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ورود به آن مباحث لازم است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عدم ضرورت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داشته باشیم</w:t>
      </w:r>
      <w:r>
        <w:rPr>
          <w:rFonts w:eastAsia="IRNazanin" w:cs="IRNazanin"/>
          <w:color w:val="111111"/>
          <w:sz w:val="28"/>
          <w:szCs w:val="28"/>
          <w:rtl w:val="true"/>
          <w:lang w:bidi="fa-IR"/>
        </w:rPr>
        <w:t>:</w:t>
      </w:r>
    </w:p>
    <w:p>
      <w:pPr>
        <w:pStyle w:val="Heading4"/>
        <w:numPr>
          <w:ilvl w:val="3"/>
          <w:numId w:val="1"/>
        </w:numPr>
        <w:rPr/>
      </w:pPr>
      <w:bookmarkStart w:id="485" w:name="__RefHeading___Toc5111343_581953129"/>
      <w:bookmarkStart w:id="486" w:name="_Toc173"/>
      <w:bookmarkEnd w:id="485"/>
      <w:r>
        <w:rPr>
          <w:rtl w:val="true"/>
        </w:rPr>
        <w:t>ضرورت و عدم ضرورت دولت</w:t>
      </w:r>
      <w:bookmarkEnd w:id="486"/>
    </w:p>
    <w:p>
      <w:pPr>
        <w:pStyle w:val="BookText"/>
        <w:rPr/>
      </w:pPr>
      <w:r>
        <w:rPr>
          <w:rFonts w:ascii="IRNazanin" w:hAnsi="IRNazanin" w:eastAsia="IRNazanin"/>
          <w:color w:val="111111"/>
          <w:sz w:val="28"/>
          <w:sz w:val="28"/>
          <w:szCs w:val="28"/>
          <w:rtl w:val="true"/>
          <w:lang w:bidi="fa-IR"/>
        </w:rPr>
        <w:t>در جامعه شناسی که خود یکی از علوم جوان شناخته می شود، گاهی از جانب برخی ها این پرسش عنوان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چه لزومی دارد؟ دولت علاوه بر این که آزادی ها را سلب می کند، همواره فسادهائی نیز داشته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بهانه ای بر شاخ و برگ دولت افزوده شده و دولت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یک جامعه در درون جامعه موجب تعارض منافع میان شان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مانند موجودی انگلی، از جیب مردم تغذیه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که برای قوام، و برای اجرای وظایف دولت مصرف می شود، تضییع آن بیش از بازدهی های آن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رانت خواری، رشوه گیری، از خصیصه های دولت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که فلسفۀ وجودیش، حفاظت از حقوق مردم است، خود به ابزار پارتی بازی مبدل می شود و عامل تضییع حقوق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نپردازد،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بپردازد بی تردید فرهنگ دلخواه یک گروه را بر جامعه تحمیل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مفاسد ریز و درشت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دولت چیزی است که از حماقت ناشی می شود؛ حماقت مستقیم در دموکراسی ها، و حماقت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عوامل آن در چگونگی شرایط اجتماعی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سلطنت های پیش از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و تضییح حقوق در جامعۀ بدون دولت، هرگز بیش از جامعۀ با دولت،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که اساس و ذات دولت را به زیر سوال می برد، در جامعه شناسی چندان قدمتی ندارد، زیرا خود جامعه شناسی یک علم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بینش در تاریخ اسلام عینیت یافته و سال ها بل قرن ها جامعۀ مسلمانان را دچار مشکلات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است؛ تا جائی که من بررسی کرده ام در تاریخِ هیچ جامعه و فرهنگی، این پرسش عنوان نگشته تا چه رسد که عینیت یابد، غیر از تاریخ مسلمانان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حرفی داشته اند و نه 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شایع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خوارج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اهل اندیشه و تحلیل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اندیشمندانی بودند و اتفاقاً یک اندیشۀ جامعه شناسانه با عناصر و مشخصات جامعه شناختی،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زندگی بدون دولتِ عرب عدنانی</w:t>
      </w:r>
      <w:r>
        <w:rPr>
          <w:rStyle w:val="FootnoteAnchor"/>
          <w:rtl w:val="true"/>
        </w:rPr>
        <w:footnoteReference w:id="425"/>
      </w:r>
      <w:r>
        <w:rPr>
          <w:rFonts w:ascii="IRNazanin" w:hAnsi="IRNazanin" w:eastAsia="IRNazanin"/>
          <w:color w:val="111111"/>
          <w:sz w:val="28"/>
          <w:sz w:val="28"/>
          <w:szCs w:val="28"/>
          <w:rtl w:val="true"/>
          <w:lang w:bidi="fa-IR"/>
        </w:rPr>
        <w:t xml:space="preserve">را در سابقۀ ذهنی شان داشتند، با مشاهدۀ </w:t>
      </w:r>
    </w:p>
    <w:p>
      <w:pPr>
        <w:pStyle w:val="BookText"/>
        <w:rPr/>
      </w:pPr>
      <w:r>
        <w:rPr>
          <w:rFonts w:ascii="IRNazanin" w:hAnsi="IRNazanin" w:eastAsia="IRNazanin"/>
          <w:color w:val="111111"/>
          <w:sz w:val="28"/>
          <w:sz w:val="28"/>
          <w:szCs w:val="28"/>
          <w:rtl w:val="true"/>
          <w:lang w:bidi="fa-IR"/>
        </w:rPr>
        <w:t xml:space="preserve">حوادثی بزرگ؛ قیام بر علیه عثمان و کشته شدن او، قیام ناکثین بر علیه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پدیدۀ سهمگین جنگ جمل، تمرّد معاویه و رخداد بس هولناک جنگ صفین، به این نتیجه 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آری اما دولت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آن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محور اندیشۀ خوارج با آنچه در جامعه شناسی امروز مطرح می شود یک فرق اساسی هست؛ خوارج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اندیشیدند با صرفنظر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درون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به شماره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مقایسه میان جبهۀ معاویه و خوارج، امتیاز بزرگی به خوارج می دهد و دربارۀ آنان که قاتل خودش نیز بودند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الْخَوَارِجَ بَعْدِی فَلَیْسَ مَنْ طَلَبَ الْحَقَ فَأَخْطَأَهُ کَمَنْ طَلَبَ الْبَاطِلَ فَأَدْرَکَهُ</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بعد از من خوارج را نکشید، زیرا کسی که در پی رسیدن به حق بوده و خطا کرده، مانند کسی نیست که در صدد به دست آوردن باطل بوده و آن را به دست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منحرف و گمراه بودند، اما گمراهان فکری و اندیشه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طرفدارانش در صدد به دست آوردن قدرت نا مشروع و باطل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ها گمان کرده اند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محکوم کردن حکمیّت که از طرف خود خوارج نیز پیشنهاد شده بود، است و آنان در این شعار فقط ماجرای حکمیت را محکوم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کرد که محکومیت حکمیت یک فرعی بود که بر انکار اصل دولت متفرع می گشت؛ آنان اساس دولت را نفی می کردند تا چه رسد به حکمیت که از دولت ناشی شده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از دیدگاه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پاسخ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حقی است لیکن مرادشان از آن، </w:t>
      </w:r>
      <w:bookmarkStart w:id="487" w:name="pg5875_72524"/>
    </w:p>
    <w:p>
      <w:pPr>
        <w:pStyle w:val="BookText"/>
        <w:rPr/>
      </w:pPr>
      <w:bookmarkEnd w:id="487"/>
      <w:r>
        <w:rPr>
          <w:rFonts w:ascii="Amiri" w:hAnsi="Amiri" w:eastAsia="Amiri" w:cs="Amiri"/>
          <w:color w:val="111111"/>
          <w:sz w:val="28"/>
          <w:sz w:val="28"/>
          <w:szCs w:val="28"/>
          <w:rtl w:val="true"/>
          <w:lang w:bidi="ar-SA"/>
        </w:rPr>
        <w:t>باطل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إِنَّهُ لَا حُکْمَ إِلَّا لِلَّهِ وَ لَکِنَّ هَؤُلَاءِ یَقُولُونَ لَا إِمْرَةَ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بُدَّ لِلنَّاسِ مِنْ أَمِیرٍ بَرٍّ أَوْ فَاجِرٍ</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بلی درست است؛ حکم نیست مگر از آن خداوند، لیکن اینان می گویند دولت نیست مگر از آن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لابد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وجود دولتی؛ دولت نیکوکار و مشروع، یا دولت فاجر و نامشروع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حتی دولت فاجر بهتر از بی دولتی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سلب آزادی، نا اَمنی، و هر فساد دیگر، در جامعۀ بدون دولت، متشتت است؛ مجرا و خیزشگاه و گونۀ آن در مکان و زمان،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علاوه بر نفس ظلم و جور، یک آوارگی، گیجی روانی و فکری می آورد که مرگ را بر زندگی راجح می کند، اما در دولت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ستم ها، سلب آزادی ها و فساد ها، تا حدودی مشخص و شناخته شده می شود و آن آوارگی و گیجی روح فردی و اجتماعی را در پی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دولتی، ضرورتاً و قهراً با محرومیت از تمدن و مدنیت،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عدنانی که مورد توجه خوارج بود قرن های مدید از مدنیت محروم بودند، با ظهور دولت اسلام هم به تمدن رسیدند و هم منشأ تمدن عظیم گشتند</w:t>
      </w:r>
      <w:r>
        <w:rPr>
          <w:rFonts w:eastAsia="IRNazanin" w:cs="IRNazanin"/>
          <w:color w:val="111111"/>
          <w:sz w:val="28"/>
          <w:szCs w:val="28"/>
          <w:rtl w:val="true"/>
          <w:lang w:bidi="fa-IR"/>
        </w:rPr>
        <w:t>.</w:t>
      </w:r>
    </w:p>
    <w:p>
      <w:pPr>
        <w:pStyle w:val="Heading4"/>
        <w:numPr>
          <w:ilvl w:val="3"/>
          <w:numId w:val="1"/>
        </w:numPr>
        <w:rPr/>
      </w:pPr>
      <w:bookmarkStart w:id="488" w:name="__RefHeading___Toc5111345_581953129"/>
      <w:bookmarkStart w:id="489" w:name="_Toc174"/>
      <w:bookmarkEnd w:id="488"/>
      <w:r>
        <w:rPr>
          <w:rtl w:val="true"/>
        </w:rPr>
        <w:t>دین آری، اجراء نه</w:t>
      </w:r>
      <w:bookmarkEnd w:id="489"/>
    </w:p>
    <w:p>
      <w:pPr>
        <w:pStyle w:val="BookText"/>
        <w:rPr/>
      </w:pPr>
      <w:r>
        <w:rPr>
          <w:rFonts w:ascii="IRNazanin" w:hAnsi="IRNazanin" w:eastAsia="IRNazanin"/>
          <w:color w:val="111111"/>
          <w:sz w:val="28"/>
          <w:sz w:val="28"/>
          <w:szCs w:val="28"/>
          <w:rtl w:val="true"/>
          <w:lang w:bidi="fa-IR"/>
        </w:rPr>
        <w:t>در تاریخ و سرگذشت ادیان، یک عنصر قوی از اندیشۀ خوارج بوده است؛ خوارج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آن خداوند است خواه حکم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سرنوشت همه چیز و همه کس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حکم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 گرفتند که مردم در عمل به احکام تشریعی و رفتارهای فردی و اجتماعی نیازمند مدیریت با ماهیت دولت، نیستند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امّت های پیشین، آنچه بعینه مشهود است، این است که امّت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آری، و حکم و احکام در اختیارات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 گرفتند که اجراء و مدیریت جامعه، از آن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اندک رخ داده</w:t>
      </w:r>
      <w:r>
        <w:rPr>
          <w:rStyle w:val="FootnoteAnchor"/>
          <w:rtl w:val="true"/>
        </w:rPr>
        <w:footnoteReference w:id="428"/>
      </w:r>
      <w:r>
        <w:rPr>
          <w:rFonts w:ascii="IRNazanin" w:hAnsi="IRNazanin" w:eastAsia="IRNazanin"/>
          <w:color w:val="111111"/>
          <w:sz w:val="28"/>
          <w:sz w:val="28"/>
          <w:szCs w:val="28"/>
          <w:rtl w:val="true"/>
          <w:lang w:bidi="fa-IR"/>
        </w:rPr>
        <w:t xml:space="preserve">که اجراء را نیز به دست دین و خدا </w:t>
      </w:r>
    </w:p>
    <w:p>
      <w:pPr>
        <w:pStyle w:val="BookText"/>
        <w:rPr/>
      </w:pPr>
      <w:r>
        <w:rPr>
          <w:rFonts w:ascii="IRNazanin" w:hAnsi="IRNazanin" w:eastAsia="IRNazanin"/>
          <w:color w:val="111111"/>
          <w:sz w:val="28"/>
          <w:sz w:val="28"/>
          <w:szCs w:val="28"/>
          <w:rtl w:val="true"/>
          <w:lang w:bidi="fa-IR"/>
        </w:rPr>
        <w:t>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این صورت، دین باید مطابق تمایلات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برآیند دین با این چنین دولتی، غیر از تحریف دین فرآیندی نخواهد داشت و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صرفنظر از گرایش ها و بینش ها، و بدون طرفداری از دین، و از دیدگاه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عینیت تاریخ به طور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است؛ هم دین را پذیرفته و هم آن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دینی نمی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ضرورت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 دربارۀ هر چیزی سخن بگوید تنها دربارۀ مدیریت جامعه،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دربارۀ ادیان، امکان ندارد، مگر این که خودمان را فریب دهیم و یک تعریف نادرست از دین ارائه بدهیم؛ نادرستی که به نادرستی آن آگاهیم، و این دیگر تناقض نیست، خود فریبی است، آنهم نه خود فریبی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خود فریبی شخصیت جامعه است که در این موضوع هیچ صداقتی با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ها هیچ دینی را نمی پذیرفتند دچار این تناقض عظیم و خود فریبی سترگ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هنوز هم در کشمکش است؛ کشمکش روح غریزه با روح فطرت؛ انگیزش های فطری، او را دین گرا و دین دار می کند، و انگیزش های غریزی او را از عمل به دین،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دربارۀ دولت، غلبه با روح غریزه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فردیت خودمان هر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شیرینی، شوق و شعف که در درون مان احساس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پذیریم، اما در عمل از آن فاصله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غیر امامتی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عنصر غریزی که همۀ مان داریم، نشأت می یابد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این بحث با صرفنظر از گرایش ها، بینش ها و بدون طرفداری از دین، و فقط از دیدگاه واقعیت و شناخت واقعیت ها، بررسی می شود ؛ این یک واقعیت است که مردمان جهان در طول تاریخ دین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نیز یک واقعیت است که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پذیرفتۀ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عمل دربارۀ دولت نداده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داوری با نویسندۀ این دفتر نیست، با خوانندۀ محترم است که کدامیک از این دو واقعیت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طرفین این قضیّه که قرار گیرد در واقع انسان را محکوم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جانب روح فطرت ایستاده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لَهُ مِنْ عِبادِهِ جُزْءاً إِنَّ الْإِنْسانَ لَکَفُورٌ مُبین</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آن ها در برابر خدا برای بندگانش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 انسان کفر ورز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صَرَّفْنا لِلنَّاسِ فی هذَا الْقُرْآنِ مِنْ کُلِّ مَثَلٍ فَأَبی أَکْثَرُ النَّاسِ إِلاَّ کُفُورا</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 xml:space="preserve">ما در این قرآن، برای مردم از هر چیز نمونه ای آوردیم، اما اکثریت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کفران موضعی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لَکَفُور</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یک مثال تجربی برای انگیزش روح فطرت آورده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مَسَّکُمُ الضُّرُّ فِی الْبَحْرِ ضَلَّ مَنْ تَدْعُونَ إِلاَّ إِیَّاهُ فَلَمَّا نَجَّاکُمْ إِلَی الْبَرِّ أَعْرَضْتُمْ وَ کانَ الْإِنْسانُ کَفُوراً</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و هنگامی که در دریا گرفتاری شما را بگیرد،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مشکلات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خوانید، فراموش می کنید مگر خدا را، اما هنگامی که شما را به خشکی نجات دهد، روی بر می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کفور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لَظَلُومٌ کَفَّار</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و انسان بسیار کفران کننده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که حاکی از حالت درونی می باشد به معنی شخصیت درونی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مبالغۀ اسم فاعل است، به عمل و کردار و رفتار شناسی ناظر است، یعنی عملاً بسیار ناسپاس است</w:t>
      </w:r>
      <w:r>
        <w:rPr>
          <w:rFonts w:eastAsia="IRNazanin" w:cs="IRNazanin"/>
          <w:color w:val="111111"/>
          <w:sz w:val="28"/>
          <w:szCs w:val="28"/>
          <w:rtl w:val="true"/>
          <w:lang w:bidi="fa-IR"/>
        </w:rPr>
        <w:t xml:space="preserve">. </w:t>
      </w:r>
      <w:bookmarkStart w:id="490" w:name="pg5875_72527"/>
    </w:p>
    <w:p>
      <w:pPr>
        <w:pStyle w:val="Heading4"/>
        <w:numPr>
          <w:ilvl w:val="3"/>
          <w:numId w:val="1"/>
        </w:numPr>
        <w:rPr/>
      </w:pPr>
      <w:bookmarkStart w:id="491" w:name="__RefHeading___Toc5111347_581953129"/>
      <w:bookmarkStart w:id="492" w:name="_Toc175"/>
      <w:bookmarkEnd w:id="490"/>
      <w:bookmarkEnd w:id="491"/>
      <w:r>
        <w:rPr>
          <w:rtl w:val="true"/>
        </w:rPr>
        <w:t>آزادی</w:t>
      </w:r>
      <w:bookmarkEnd w:id="492"/>
    </w:p>
    <w:p>
      <w:pPr>
        <w:pStyle w:val="BookText"/>
        <w:rPr/>
      </w:pPr>
      <w:r>
        <w:rPr>
          <w:rFonts w:ascii="IRNazanin" w:hAnsi="IRNazanin" w:eastAsia="IRNazanin"/>
          <w:color w:val="111111"/>
          <w:sz w:val="28"/>
          <w:sz w:val="28"/>
          <w:szCs w:val="28"/>
          <w:rtl w:val="true"/>
          <w:lang w:bidi="fa-IR"/>
        </w:rPr>
        <w:t xml:space="preserve">پس از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عدم ضرورت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مسئله ای که باید به آن پرداخته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مدیریتی به ویژه مدیریت جامعه نباید آزادی انسان ها را از بین ببرد،</w:t>
      </w:r>
      <w:r>
        <w:rPr>
          <w:rStyle w:val="FootnoteAnchor"/>
          <w:rtl w:val="true"/>
        </w:rPr>
        <w:footnoteReference w:id="434"/>
      </w:r>
      <w:r>
        <w:rPr>
          <w:rFonts w:ascii="IRNazanin" w:hAnsi="IRNazanin" w:eastAsia="IRNazanin"/>
          <w:color w:val="111111"/>
          <w:sz w:val="28"/>
          <w:sz w:val="28"/>
          <w:szCs w:val="28"/>
          <w:rtl w:val="true"/>
          <w:lang w:bidi="fa-IR"/>
        </w:rPr>
        <w:t>و این دشوارترین و پیچیده ترین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دست اندرکاران علوم انسانی غربی، پاسخ روشن و درست به این پرسش نداده است، طوری با تسامح در این مسئله سخن گفته اند که معلوم نمی شود آیا آزادی یک مقولۀ آفرینشی است یا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یک مقولۀ حقوقی است پس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اکثریت قریب به اتفاق دانشمندان علوم انسانی غربی، جامعه را یک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در این صورت حقوق نیز که تبعی از جامعه و زائیدۀ جامعه است، قراردادی و فاقد ماهیت آفرینشی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اسلام با صراحت تمام اعلام می کند که آزادی یک امر آفرینشی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تَکُنْ عَبْدَ غَیْرِکَ وَ قَدْ جَعَلَکَ اللَّهُ حُرّاً</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عبد دیگران مباش زیرا که خداوند تو را آزاد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چه بخواهد و اراده کند آزاد است، و آزادی هر کس تا جائی است که مزاحم آزادی دیگران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روشن و واضح است که این تعریف آزادی نیست بل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آزادی هر کس به آزادی دیگران محدود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آزادی انسان است نه حیوان، پس </w:t>
      </w:r>
    </w:p>
    <w:p>
      <w:pPr>
        <w:pStyle w:val="BookText"/>
        <w:rPr/>
      </w:pPr>
      <w:r>
        <w:rPr>
          <w:rFonts w:ascii="IRNazanin" w:hAnsi="IRNazanin" w:eastAsia="IRNazanin"/>
          <w:color w:val="111111"/>
          <w:sz w:val="28"/>
          <w:sz w:val="28"/>
          <w:szCs w:val="28"/>
          <w:rtl w:val="true"/>
          <w:lang w:bidi="fa-IR"/>
        </w:rPr>
        <w:t>آزادی برای جنبۀ انسانی انسان است، نه جنبه حیوانی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جا دو گزاره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آزادی ای را نه آفرینش تأیید می کند و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 پذیرد که هر کسی دربارۀ هر هوس خود آزاد باشد و هر چه می 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بما هو موجود غریزی، هیچ آزادی ندارد و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غرایز انسان تحت مدیریت روح فطرت، جهتمند و مدیریت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اقتضاهای فطری خودش آزاد است مطلقا و به هیچ چیزی محدود نیست نه از نظر آفرینش و نه 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اقتضاء و انگیزش فطری یک فرد، با هیچ اقتضاء و انگیزش فطری شخص دیگر نه تعارض می یابد و نه برخورد تمانعی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مهم بل اصل مهم در انسان شناسی اسلام این است که روح فطرت در آفرینش خودش جهتمند است و نیازی به جهتمند شدنش توسط نیروی دیگر نیست لیکن روح غریزه در آفرینش خودش هیچ جهتمندی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بوسیله روح فطرت جهتمند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اقتضاهای غریزی افراد با همدیگر متعارض و متناقض و متمانع هستند؛ او می خواهد این غذا را بخورد، دیگری نیز همان را می خواهد و همین طور است در انگیزش های جنسی، ثروتی، ریاستی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اقتضاهای فطری افراد چنین نیستند؛ یکی می خواهد کار نیکی بکند؛ بیمارستانی بسازد، برای دیگران دلسوزی کند، از ضعیفان دستگیری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دیگران هم می توانند همین اراده ها را داشته باشند و هیچ تمانعی در میان شان نیست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همۀ خواسته های فطری اش آزاد است مطلقا، اما در همۀ خواسته های غریزی اش محدود است به حقوق دیگران و هیچ آزادی ای ندارد</w:t>
      </w:r>
      <w:r>
        <w:rPr>
          <w:rFonts w:eastAsia="IRNazanin" w:cs="IRNazanin"/>
          <w:color w:val="111111"/>
          <w:sz w:val="28"/>
          <w:szCs w:val="28"/>
          <w:rtl w:val="true"/>
          <w:lang w:bidi="fa-IR"/>
        </w:rPr>
        <w:t>.</w:t>
      </w:r>
      <w:r>
        <w:rPr>
          <w:rStyle w:val="FootnoteAnchor"/>
          <w:rtl w:val="true"/>
        </w:rPr>
        <w:footnoteReference w:id="436"/>
      </w:r>
      <w:bookmarkStart w:id="493" w:name="pg5875_72529"/>
    </w:p>
    <w:p>
      <w:pPr>
        <w:pStyle w:val="Heading4"/>
        <w:numPr>
          <w:ilvl w:val="3"/>
          <w:numId w:val="1"/>
        </w:numPr>
        <w:rPr/>
      </w:pPr>
      <w:bookmarkStart w:id="494" w:name="__RefHeading___Toc5111349_581953129"/>
      <w:bookmarkStart w:id="495" w:name="_Toc176"/>
      <w:bookmarkEnd w:id="493"/>
      <w:bookmarkEnd w:id="494"/>
      <w:r>
        <w:rPr>
          <w:rtl w:val="true"/>
        </w:rPr>
        <w:t>آزادی و دولت</w:t>
      </w:r>
      <w:bookmarkEnd w:id="495"/>
    </w:p>
    <w:p>
      <w:pPr>
        <w:pStyle w:val="BookText"/>
        <w:rPr/>
      </w:pPr>
      <w:r>
        <w:rPr>
          <w:rFonts w:ascii="IRNazanin" w:hAnsi="IRNazanin" w:eastAsia="IRNazanin"/>
          <w:color w:val="111111"/>
          <w:sz w:val="28"/>
          <w:sz w:val="28"/>
          <w:szCs w:val="28"/>
          <w:rtl w:val="true"/>
          <w:lang w:bidi="fa-IR"/>
        </w:rPr>
        <w:t>تاریخ، دولت های مختلف با ماهیت ها و عناوین مختلفی به خود دیده است؛ سلطنت، کودتائی، جمهوری ریاستی، جمهوری پارلمانتاریستی،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ها ماهیتاً می تواند حریم آزادی های مردم را حفظ کند، از تعدّی دیگران و به ویژه از تعدی خود دولت جلوگیری کند، حتی در فاز نسبیت؛ یعنی حفظ آزادی ها در حد قابل قبول، نه حفاظت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صادرات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رفتار هر دولت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ماهیت بنابه اقتضاهای ذاتی خود، آثاری را بروز می دهد که نمی تواند بروز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جبری و قهری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آتش که نمی تواند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نیز مطابق ماهیت شان یک سری رفتارها را از خود صادر می کنند که نمی توانند صادر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با ماهیت های مختلف می توانند رفتارهائی را از خود صادر کنند که می توانند آن ها را صادر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هر دولتی با هر ماهیتی حتی با ماهیت کودتائی می تواند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کند، یا دست به اصلاحاتی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که صادرات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نظامی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های توپ هستند که خرج شان را از صادرات ماهوی می گیرند؛ بردشان و چگونگی بردشان، همان قدر و به همان گونه خواهد بود که ماهیت شان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شان غریزی باشد اصلاحات شان نیز غریزی خواهد بود و اگر فطری باشند اصلاحات شان نیز فطری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توسعۀ شان، و حتی عوامل درونی شکست شان</w:t>
      </w:r>
      <w:r>
        <w:rPr>
          <w:rFonts w:eastAsia="IRNazanin" w:cs="IRNazanin"/>
          <w:color w:val="111111"/>
          <w:sz w:val="28"/>
          <w:szCs w:val="28"/>
          <w:rtl w:val="true"/>
          <w:lang w:bidi="fa-IR"/>
        </w:rPr>
        <w:t>.</w:t>
      </w:r>
    </w:p>
    <w:p>
      <w:pPr>
        <w:pStyle w:val="Heading4"/>
        <w:numPr>
          <w:ilvl w:val="3"/>
          <w:numId w:val="1"/>
        </w:numPr>
        <w:rPr/>
      </w:pPr>
      <w:bookmarkStart w:id="496" w:name="__RefHeading___Toc5111351_581953129"/>
      <w:bookmarkStart w:id="497" w:name="_Toc177"/>
      <w:bookmarkEnd w:id="496"/>
      <w:r>
        <w:rPr>
          <w:rtl w:val="true"/>
        </w:rPr>
        <w:t>جامعه شناسی سلطنت</w:t>
      </w:r>
      <w:bookmarkEnd w:id="49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مطابق ترتیب تاریخی که دولت ها پدید آمده اند، ابتدا به بررسی ماهیت دولت سلطنتی بپردازیم</w:t>
      </w:r>
      <w:r>
        <w:rPr>
          <w:rFonts w:eastAsia="IRNazanin" w:cs="IRNazanin"/>
          <w:color w:val="111111"/>
          <w:sz w:val="28"/>
          <w:szCs w:val="28"/>
          <w:rtl w:val="true"/>
          <w:lang w:bidi="fa-IR"/>
        </w:rPr>
        <w:t xml:space="preserve">: </w:t>
      </w:r>
      <w:bookmarkStart w:id="498" w:name="pg5875_72530"/>
    </w:p>
    <w:p>
      <w:pPr>
        <w:pStyle w:val="BookText"/>
        <w:rPr/>
      </w:pPr>
      <w:bookmarkEnd w:id="498"/>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عبارت است از قدرتی که مدیریت جامعه را به عهده دارد، و رابطۀ وجودی اش با جامعه، یک رابطه طبیعی است نه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سلطنت یک پدیده کاملاً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نیازمند توضیح است و باید بحثی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Heading4"/>
        <w:numPr>
          <w:ilvl w:val="3"/>
          <w:numId w:val="1"/>
        </w:numPr>
        <w:rPr/>
      </w:pPr>
      <w:bookmarkStart w:id="499" w:name="__RefHeading___Toc5111353_581953129"/>
      <w:bookmarkStart w:id="500" w:name="_Toc178"/>
      <w:bookmarkEnd w:id="499"/>
      <w:r>
        <w:rPr>
          <w:rtl w:val="true"/>
        </w:rPr>
        <w:t>جامعه شناسی منشأ سلطنت</w:t>
      </w:r>
      <w:bookmarkEnd w:id="500"/>
    </w:p>
    <w:p>
      <w:pPr>
        <w:pStyle w:val="BookText"/>
        <w:rPr/>
      </w:pPr>
      <w:r>
        <w:rPr>
          <w:rFonts w:ascii="IRNazanin" w:hAnsi="IRNazanin" w:eastAsia="IRNazanin"/>
          <w:color w:val="111111"/>
          <w:sz w:val="28"/>
          <w:sz w:val="28"/>
          <w:szCs w:val="28"/>
          <w:rtl w:val="true"/>
          <w:lang w:bidi="fa-IR"/>
        </w:rPr>
        <w:t xml:space="preserve">در فصل دوم،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بحثی در جریان طبیعی پیدایش سلطنت داشتیم که خاندان عبارت است از مجموعه ای از خانواده ها که در تبار نزدیک، مشترک باشند و قبیله عبارت است از مجموعه ای از خاندان ها که در تبار دور،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یعنی رئیس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آنچه در اصطلاح رایج شده؛ سلطان یعنی رئیس قبایل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اشتراک قبایل در یک تبار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بر قبایلی حاکم باشد که در تبار دورتر مشترک نباشند، سلطان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ایرانیان قدیم به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به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سلطنت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 قدرتی که مدیریت یک جامعۀ متشکل از قبایل همتبار را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 قدرتی که مدیریت یک جامعۀ متشکل از قبایل ناهمتبار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سلطنت به هر دو معنی، در اصل خود، از یک روند طبیعی پدید می آید، لیکن از روند طبیعی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روند طبیعی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نطفه پرستی و نژاد پرستی از عناصر ذاتی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است انسان از طبع طبیعی خود و طبیعت، جدا نشود، والاّ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قرار هم نیست که انسان محکوم طبیعت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مسئلۀ بس مهم که چگونه باید مدیریت شود که هم از طبیعت جدا نشود و هم محکوم طبیعت نباشد؟ و همین مسئله است که علوم انسانی غربی پاسخی به آن ندارد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سلطنت با نظر اجماع محکوم و مردود شده است، اما نه به دلیل ماهیت ذاتی و </w:t>
      </w:r>
    </w:p>
    <w:p>
      <w:pPr>
        <w:pStyle w:val="BookText"/>
        <w:rPr/>
      </w:pPr>
      <w:r>
        <w:rPr>
          <w:rFonts w:ascii="IRNazanin" w:hAnsi="IRNazanin" w:eastAsia="IRNazanin"/>
          <w:color w:val="111111"/>
          <w:sz w:val="28"/>
          <w:sz w:val="28"/>
          <w:szCs w:val="28"/>
          <w:rtl w:val="true"/>
          <w:lang w:bidi="fa-IR"/>
        </w:rPr>
        <w:t xml:space="preserve">غریزی بودن منشأ آن، بل بدلیل اثری از آثار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منشأ قانون در سلطنت، خواست و ارادۀ شخص شاه بود، آن گاه تحت فشار روح فطرت،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که منشأ قانون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ترکیبی از ارادۀ شخص شاه و اعضای 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نطفۀ سنا در همان دوران خاندان ها نیز بود که رئیس خاندان با برخی از افراد خاندان هر از گاهی مشورت می کرد، این نطفه در ریاست قبیله و آن گاه در ریاست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کمیت خود، کمیت می یافت لیکن در روندی که به آریستوکراسی و اشرافیت رسید،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خانواده را پدید آوردند،</w:t>
      </w:r>
      <w:r>
        <w:rPr>
          <w:rStyle w:val="FootnoteAnchor"/>
          <w:rtl w:val="true"/>
        </w:rPr>
        <w:footnoteReference w:id="437"/>
      </w:r>
      <w:r>
        <w:rPr>
          <w:rFonts w:ascii="IRNazanin" w:hAnsi="IRNazanin" w:eastAsia="IRNazanin"/>
          <w:color w:val="111111"/>
          <w:sz w:val="28"/>
          <w:sz w:val="28"/>
          <w:szCs w:val="28"/>
          <w:rtl w:val="true"/>
          <w:lang w:bidi="fa-IR"/>
        </w:rPr>
        <w:t>در خاندان نیز حضور داشتند، زیرا خاندان بر همان خانواده ها مبتنی است، لیکن این عوامل تنها به عنوان شرط لازم برای خاندان هستند، نه 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درون خانواده شروع می شود، در خاندان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می گردد، این جاست که عامل دیگری ضرورت و لزوم خود را نشان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کننده می شود؛ در روند طبیعی غریزی، ریاست خاندان از آن کسی می شود که ثروتمندترین 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عینیت تاریخ آمده؛ ابتدا اعضای مجلس سنا، سران ثروتمند قبیله ها بودند، که باز روح فطرت انسان به آن نیز قانع نشد و حق عضویت را از دایرۀ تنگ رؤسای قبایل به دایرۀ نسبتاً گستردۀ سران خاندان ها مبدل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آن قانع نگشت و منشأ قانون را از دایرۀ سران ثروتمند به دایرۀ نمایندگان همۀ اقشار جامعه، گسترش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سلطنت در بُعد منشأ قانون، سه دوره را طی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استبداد 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استبداد سلطان و 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حذف ارادۀ سلطان از منشئیت قانون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سه دوره، ذات و ماهیت سلطنت محکوم نگشته، بل این پدیدۀ صرفاً غریزی محترم </w:t>
      </w:r>
      <w:bookmarkStart w:id="501" w:name="pg5875_72532"/>
    </w:p>
    <w:p>
      <w:pPr>
        <w:pStyle w:val="BookText"/>
        <w:rPr/>
      </w:pPr>
      <w:bookmarkEnd w:id="501"/>
      <w:r>
        <w:rPr>
          <w:rFonts w:ascii="IRNazanin" w:hAnsi="IRNazanin" w:eastAsia="IRNazanin"/>
          <w:color w:val="111111"/>
          <w:sz w:val="28"/>
          <w:sz w:val="28"/>
          <w:szCs w:val="28"/>
          <w:rtl w:val="true"/>
          <w:lang w:bidi="fa-IR"/>
        </w:rPr>
        <w:t>نگه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تغییرات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دوره، امپراتوری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امپراتوری نه تنها یک پدیدۀ فطری نیست، بل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بر علیه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غریزۀ هیچ مردمی راضی نیست که زیر غریزۀمردم دیگر پایمال گردد</w:t>
      </w:r>
      <w:r>
        <w:rPr>
          <w:rFonts w:eastAsia="IRNazanin" w:cs="IRNazanin"/>
          <w:color w:val="111111"/>
          <w:sz w:val="28"/>
          <w:szCs w:val="28"/>
          <w:rtl w:val="true"/>
          <w:lang w:bidi="fa-IR"/>
        </w:rPr>
        <w:t>.</w:t>
      </w:r>
    </w:p>
    <w:p>
      <w:pPr>
        <w:pStyle w:val="Heading4"/>
        <w:numPr>
          <w:ilvl w:val="3"/>
          <w:numId w:val="1"/>
        </w:numPr>
        <w:rPr/>
      </w:pPr>
      <w:bookmarkStart w:id="502" w:name="__RefHeading___Toc5111355_581953129"/>
      <w:bookmarkStart w:id="503" w:name="_Toc179"/>
      <w:bookmarkEnd w:id="502"/>
      <w:r>
        <w:rPr>
          <w:rtl w:val="true"/>
        </w:rPr>
        <w:t>جمهوریت</w:t>
      </w:r>
      <w:bookmarkEnd w:id="503"/>
    </w:p>
    <w:p>
      <w:pPr>
        <w:pStyle w:val="BookText"/>
        <w:rPr/>
      </w:pPr>
      <w:r>
        <w:rPr>
          <w:rFonts w:ascii="IRNazanin" w:hAnsi="IRNazanin" w:eastAsia="IRNazanin"/>
          <w:color w:val="111111"/>
          <w:sz w:val="28"/>
          <w:sz w:val="28"/>
          <w:szCs w:val="28"/>
          <w:rtl w:val="true"/>
          <w:lang w:bidi="fa-IR"/>
        </w:rPr>
        <w:t>جمهوریت نیز یک انگیزش دارد و یک 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انگیزش آن نیز مانند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تنها منشأ قانون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بسترش نیز همان بستر غریزه بود که در آن جاری می شد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بستر حرکت امپریالیسم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بر علیه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بستر جمهوریت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انسان بر علیه طبیعت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نکنید، اجازه دهید کمی به همراه هم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 جریان غریزه خارج گشت؛ قدرت و دولت در آن از طریق غریزه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ربطی هم به روح فطرت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حیث با طبع طبیعی انسان اجنبی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روح فطرت از آغاز پیدایش دولت تا به امروز که ماهیت دولت، جمهوری شده است، تنها تقلای درونی و انگیزانندۀ ناشناخته ایی بود که انسان ها را می شورانید، لیکن بستر شورش و هدف آن باز در مسیر غریزه قرار می گرفت؛ در سه دورۀ سلطنت منشأ قدرت را محترم داشته، تنها منشأ قانون را تعویض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جمهوریت منشأ قدرت را نیز از دست غریزه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هم از جهت غریزه و هم از جهت فطرت، با طبیعت خود و طبع طبیعت عام، اجنبی گشت، نه فقط آرامش درون خود را از دست داد بل به تخریب طبیعت پرداخت و محیط زیست خودش را نیز به تباهی کشاند،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بر علیه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وجود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و پیشرفت انسان بود، و انسان نمی تواند پیشرفت نکند و این یک جبر آفرینشی است، لیکن همواره فطرت مورد سرکوبی قرار گرفت و توسعه با ماهیت منفی حرکت کرد</w:t>
      </w:r>
      <w:r>
        <w:rPr>
          <w:rFonts w:eastAsia="IRNazanin" w:cs="IRNazanin"/>
          <w:color w:val="111111"/>
          <w:sz w:val="28"/>
          <w:szCs w:val="28"/>
          <w:rtl w:val="true"/>
          <w:lang w:bidi="fa-IR"/>
        </w:rPr>
        <w:t>.</w:t>
      </w:r>
    </w:p>
    <w:p>
      <w:pPr>
        <w:pStyle w:val="Heading4"/>
        <w:numPr>
          <w:ilvl w:val="3"/>
          <w:numId w:val="1"/>
        </w:numPr>
        <w:rPr/>
      </w:pPr>
      <w:bookmarkStart w:id="504" w:name="__RefHeading___Toc5111357_581953129"/>
      <w:bookmarkStart w:id="505" w:name="_Toc180"/>
      <w:bookmarkEnd w:id="504"/>
      <w:r>
        <w:rPr>
          <w:rtl w:val="true"/>
        </w:rPr>
        <w:t>قرآن</w:t>
      </w:r>
      <w:bookmarkEnd w:id="50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پیشرفت و تمدن دو نوع است؛ هر کس با نظر سطحی قرآن را </w:t>
      </w:r>
    </w:p>
    <w:p>
      <w:pPr>
        <w:pStyle w:val="BookText"/>
        <w:rPr/>
      </w:pPr>
      <w:r>
        <w:rPr>
          <w:rFonts w:ascii="IRNazanin" w:hAnsi="IRNazanin" w:eastAsia="IRNazanin"/>
          <w:color w:val="111111"/>
          <w:sz w:val="28"/>
          <w:sz w:val="28"/>
          <w:szCs w:val="28"/>
          <w:rtl w:val="true"/>
          <w:lang w:bidi="fa-IR"/>
        </w:rPr>
        <w:t xml:space="preserve">مطالعه کند می بیند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تمدن، مدنیت و پیشرفت است؛ همه جا از براندازی تمدن ها سخن می گوید؛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سومر اولین پدید آورندۀ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چنان قلع و قمع کردیم، آکد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 گونه نابود ساختیم، آشور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طور برانداختیم،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چه عداوتی با تمدن دارد آنهم بویژه با مردمانی که بنیانگذاران اولین تمدن 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ببینید، خطاب به مردم عصر مبعث،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یَسیرُوا فِی الْأَرْضِ فَیَنْظُرُوا کَیْفَ کانَ عاقِبَةُ الَّذینَ مِنْ قَبْلِهِمْ کانُوا أَشَدَّ مِنْهُمْ قُوَّةً وَ أَثارُوا الْأَرْضَ وَ عَمَرُوها أَکْثَرَ مِمَّا عَمَرُوها</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 xml:space="preserve">چرا سیر نمی کنند در زمین تا ببینند عاقبت کسانی را که قبل از آنان بودند چگونه گشت، آنان نیرومندتر از اینان بودند 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زراعت و آبادانی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اینان دگرگون ساختند و آباد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پیشرفته و متمدن تر بودند و خداوند تمدن شان را از بین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عادٌ فَکَیْفَ کانَ عَذابی وَ نُذُر</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بُعْداً لِعادٍ قَوْمِ هُود</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آکد، قوم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است برای اعلام نفرت و 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آکدیان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بنیانگذار و توسعه گران تمدن بودند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عادٍ إِذْ أَرْسَلْنا عَلَیْهِمُ الرِّیحَ الْعَقیمَ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تَذَرُ مِنْ شَیْ‌ءٍ أَتَتْ عَلَیْهِ إِلاَّ جَعَلَتْهُ کَالرَّمیمِ</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xml:space="preserve">و در سرگذشت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هست در آن هنگام که تندبادی 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هیچ چیز نمی گذشت مگر این که آن را مانند پودر می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دربارۀ سومریان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ثَمُودُ فَأُهْلِکُوا بِالطَّاغِیَة</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اما سومر پس به وسیله نیروی سرکش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سومریان و آکدیان هر کدام دو بار بر همدیگر حکومت کرده اند، در هر کدام یا با بلای طبیعی سقوط کرده اند و یا با حملۀ دشمن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یَأْتِهِمْ نَبَأُ الَّذینَ مِنْ قَبْلِهِمْ قَوْمِ نُوحٍ وَ عادٍ وَ ثَمُودَ وَ قَوْمِ إِبْراهیمَ</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آیا ماجرای کسانی که پیش از آنان بودند به آنان نرسیده است؟ ماجرای قوم نوح، آکد، ثمود، و قوم ابراهیم</w:t>
      </w:r>
      <w:r>
        <w:rPr>
          <w:rStyle w:val="FootnoteAnchor"/>
          <w:rtl w:val="true"/>
        </w:rPr>
        <w:footnoteReference w:id="44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در میان قوم سومر در دورۀ دوم حاکمیت آکد به دنیا آمده و با دولت آکد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آکدیان در دوره دوم حاکمیت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نوح، ساکنان دره های مدیترانه بودند که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بدون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پاسخی که یک مطالعه کنندۀ سطحی نگر، در این مسئله برای خود می یابد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مردمان بت پرست بودند، غیرت خدا وجود آنان را برنتابید و نابودشان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خدا نیز یک موجود مخلوق مانند انسان است که نمی تواند بت پرستی مردمان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پرسش دیگر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این همه روی اولین تمدن ها باصطلاح مانور می دهد؟ در پاسخ این نیز سخنان سخیف و غیر علمی گفته می شود که نه لایق قرآن است و نه عقل پرسش کننده را قانع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قرآن چون در خاورمیانه نازل شده تنها به آن تمدن ها که در خاورمیانه بوده اند پرداخته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هر دو پرسش بالا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w:t>
      </w:r>
      <w:bookmarkStart w:id="506" w:name="pg5875_72535"/>
    </w:p>
    <w:p>
      <w:pPr>
        <w:pStyle w:val="BookText"/>
        <w:rPr/>
      </w:pPr>
      <w:bookmarkEnd w:id="506"/>
      <w:r>
        <w:rPr>
          <w:rFonts w:ascii="IRNazanin" w:hAnsi="IRNazanin" w:eastAsia="IRNazanin"/>
          <w:color w:val="111111"/>
          <w:sz w:val="28"/>
          <w:sz w:val="28"/>
          <w:szCs w:val="28"/>
          <w:rtl w:val="true"/>
          <w:lang w:bidi="fa-IR"/>
        </w:rPr>
        <w:t>غریزی سزاوار انسان نیست، و طبیعت جهان هستی نیز بر علیه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برابر تصرفات فطری انسان، رام و مانند آغوش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تصرفات غریزی که روح غریزه روح فطرت را نیز به خدمت خود بگیرد، از خود دفاع می کند و تمدن غریزی را از بین می برد یا با عاملی از درون جوّ زمین، یا با عاملی برون از آن، و یا با عاملی از درون جامعه</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و خداوند جهان را این چنین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سخنش را از بررسی تمدن های اولیه شروع می کند تا ماهیت غریزی بودن شان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طبیعت با تصرفات غریزی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غریزی و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تصرفاتی است که حیوان در طبیعت می کند، که نه تنها بر علیه طبیعت نیست بل در کمک و در جهت یاری چرخه های طبیعت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غریزی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با اهداف غریزی که نیروی فطرت را نیز در خدمت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تصرفات بر خلاف ماهیت آفرینشی طبیعت است که تنها مدتی قابل تحمل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های اولیه از این قبیل بودند که ساقط شدند یا با عوامل صرفاً طبیعی یا با عواملی اجتماعی که منشأشان همان طبیعت بوده است</w:t>
      </w:r>
      <w:r>
        <w:rPr>
          <w:rFonts w:eastAsia="IRNazanin" w:cs="IRNazanin"/>
          <w:color w:val="111111"/>
          <w:sz w:val="28"/>
          <w:szCs w:val="28"/>
          <w:rtl w:val="true"/>
          <w:lang w:bidi="fa-IR"/>
        </w:rPr>
        <w:t>.</w:t>
      </w:r>
    </w:p>
    <w:p>
      <w:pPr>
        <w:pStyle w:val="Heading4"/>
        <w:numPr>
          <w:ilvl w:val="3"/>
          <w:numId w:val="1"/>
        </w:numPr>
        <w:rPr/>
      </w:pPr>
      <w:bookmarkStart w:id="507" w:name="__RefHeading___Toc5111359_581953129"/>
      <w:bookmarkStart w:id="508" w:name="_Toc181"/>
      <w:bookmarkEnd w:id="507"/>
      <w:r>
        <w:rPr>
          <w:rtl w:val="true"/>
        </w:rPr>
        <w:t>واکنش آخرالزّمانی طبیعت</w:t>
      </w:r>
      <w:bookmarkEnd w:id="508"/>
    </w:p>
    <w:p>
      <w:pPr>
        <w:pStyle w:val="BookText"/>
        <w:rPr/>
      </w:pPr>
      <w:r>
        <w:rPr>
          <w:rFonts w:ascii="IRNazanin" w:hAnsi="IRNazanin" w:eastAsia="IRNazanin"/>
          <w:color w:val="111111"/>
          <w:sz w:val="28"/>
          <w:sz w:val="28"/>
          <w:szCs w:val="28"/>
          <w:rtl w:val="true"/>
          <w:lang w:bidi="fa-IR"/>
        </w:rPr>
        <w:t xml:space="preserve">با همان روال که نظام جامعه ها و دولت ها، از دایره های تنگ به دایره های گسترده منتقل می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بالا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حوصلۀ طبیعت نیز فراخ تر می گشت و به تمدن ها مهلت بیشتری داد و داده است که امروز این تصرفات مرکب، به حدی رسیده که لایه اُزون را نیز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و انسان با بی اعتنائی به واکنش طبیعت پیش می رود؛ یخ ها آب شده و اقیانوس ها خشکی ها را به تدریج فرا می گیرد، و…</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توسعۀ کمیت گرا که ویژگی تمدن غریزی است، انواع بیماری های جدید، و گسترش بیماری های از پیش شناخته شده را در پی می آورد، این همه سرطان ها، بیماری های خاص، </w:t>
      </w:r>
      <w:bookmarkStart w:id="509" w:name="pg5875_72536"/>
    </w:p>
    <w:p>
      <w:pPr>
        <w:pStyle w:val="BookText"/>
        <w:rPr/>
      </w:pPr>
      <w:bookmarkEnd w:id="509"/>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شان تغذیه های غیر طبیعی است، مگر معنائی غیر از واکنش طبیعت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واکنش طبیعت درون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گستردگی دایره های مذکور، و گسترش حوصله طبیعت، طبع درونی انسان نیز توسعه می یابد و تمدن غریزی دو ویژگی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غریزه خسته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انسان بر علیه غریزه گرائی خویش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غریزی با انگیزش فطرت به وجود می آید اما در بستر غریزه جاری می شود، لیکن نه در بستر طبیعی غریزه، بل در بستر طوفان زدۀ غریزه و افسار گسیختگی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غریزی، بیمار است، و مطابق سنت تاریخ باید از بین برود، اما نظر به توسعۀ درونی انسان، از بین نخواهد رفت، بل که عصیان فطری انسان بر علیه آن شوریده و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نیروی نهفته و انباشت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در این مرحله</w:t>
      </w:r>
      <w:r>
        <w:rPr>
          <w:rFonts w:eastAsia="IRNazanin" w:cs="IRNazanin"/>
          <w:color w:val="111111"/>
          <w:sz w:val="28"/>
          <w:szCs w:val="28"/>
          <w:rtl w:val="true"/>
          <w:lang w:bidi="fa-IR"/>
        </w:rPr>
        <w:t>.</w:t>
      </w:r>
    </w:p>
    <w:p>
      <w:pPr>
        <w:pStyle w:val="Heading4"/>
        <w:numPr>
          <w:ilvl w:val="3"/>
          <w:numId w:val="1"/>
        </w:numPr>
        <w:rPr/>
      </w:pPr>
      <w:bookmarkStart w:id="510" w:name="__RefHeading___Toc5111361_581953129"/>
      <w:bookmarkStart w:id="511" w:name="_Toc182"/>
      <w:bookmarkEnd w:id="510"/>
      <w:r>
        <w:rPr>
          <w:rtl w:val="true"/>
        </w:rPr>
        <w:t>رفتار مدیریت جمهوری</w:t>
      </w:r>
      <w:bookmarkEnd w:id="511"/>
    </w:p>
    <w:p>
      <w:pPr>
        <w:pStyle w:val="BookText"/>
        <w:rPr/>
      </w:pPr>
      <w:r>
        <w:rPr>
          <w:rFonts w:ascii="IRNazanin" w:hAnsi="IRNazanin" w:eastAsia="IRNazanin"/>
          <w:color w:val="111111"/>
          <w:sz w:val="28"/>
          <w:sz w:val="28"/>
          <w:szCs w:val="28"/>
          <w:rtl w:val="true"/>
          <w:lang w:bidi="fa-IR"/>
        </w:rPr>
        <w:t xml:space="preserve">سلطنت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زاده می شود، چون طبیعتش غریزی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استبداد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زور از استبداد زاده می شود یا استبداد از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این پرسش جای لفظ زور،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استبداد از قدرت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زور از استبداد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جمهوریت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در عرصۀ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زور و استبداد است، زیرا برای رهائی از آن ها و حفاظت از آزادی ها آمده است، اکنون ببینیم به راستی جمهوریت توانسته و می تواند حافظ آزادی باشد؟</w:t>
      </w:r>
    </w:p>
    <w:p>
      <w:pPr>
        <w:pStyle w:val="BookText"/>
        <w:rPr/>
      </w:pPr>
      <w:r>
        <w:rPr>
          <w:rFonts w:ascii="IRNazanin" w:hAnsi="IRNazanin" w:eastAsia="IRNazanin"/>
          <w:color w:val="111111"/>
          <w:sz w:val="28"/>
          <w:sz w:val="28"/>
          <w:szCs w:val="28"/>
          <w:rtl w:val="true"/>
          <w:lang w:bidi="fa-IR"/>
        </w:rPr>
        <w:t xml:space="preserve">جمهوریت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اکثریت 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آزادی را می تواند حفظ کند؟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مورد نظر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محور وظیفۀ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دید اکثریت کیست؟ و آزادی مورد نظرش چیست؟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نسبی است و در این نسبیت، اکثریت جامعه جاهلان آن جامعه و اقلیتش عالمانش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نمی‌کند خواه جامعه در مدارج عالی علم باشد یا عقب مانده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 </w:t>
      </w:r>
    </w:p>
    <w:p>
      <w:pPr>
        <w:pStyle w:val="BookText"/>
        <w:rPr/>
      </w:pPr>
      <w:r>
        <w:rPr>
          <w:rFonts w:ascii="IRNazanin" w:hAnsi="IRNazanin" w:eastAsia="IRNazanin"/>
          <w:color w:val="111111"/>
          <w:sz w:val="28"/>
          <w:sz w:val="28"/>
          <w:szCs w:val="28"/>
          <w:rtl w:val="true"/>
          <w:lang w:bidi="fa-IR"/>
        </w:rPr>
        <w:t>علم افراد مدرج است و هم علم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جمهوریت موظف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در صورتی است که جریان اخذ آراء بدون عیب و ایراد و بدون فساد، عملی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جا دو مسئله عنوان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جریان صحیح و سالم اَخذ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ای که جمهوریت ماهیتاً باید از آن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اول را با فرض صحت، رد می شویم که گفته اند فرض محال هم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و در عینیت مشاهده می شود، جمهوریت هرگز نتوانسته از آزادی اکثریت و حقوق اکثریت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واقعیت بس بزرگ و غیر قابل انکار است که حاکی از ایدئالیستی بودن جمهوریت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می کند که جمهوریت یک خیال گرائی و ایده پروری است، نه واقعیت گرائی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واقعیت بزرگ، در درون ماهیت جمهوریت است، زیرا در جمهوریت قرار است قدرت را نخبگان در دست بگیرند، نه آنان که از سنخ همان اکثریت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نخبگی که شرط است، نخبگی علمی نیست، صرفاً سیاسی است؛ سیاسی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آنچه تعیین کننده است همان عوامل تعیین کننده در عضویت سناهای قرون اولیه می شود، و جمهوریت آریستوکراسی دیگر، در لباسی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آن آریستوکراسی قدیم از شرف غریزی برخوردار بود، این آریستوکراسی مشروط به آن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عینی و ملموس نشان می دهد جمهوریت که روی ریل دموکراسی پدید آمده و حرکت می‌کند، هرگز به هدف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مردم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نسبیت قابل انتظار، نیز نرسیده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یک رئیس قبیله در سنا، نسبت به مردم خود دلسوزتر از یک نماینده دموکراتیک خواهد بود، یا بوده است گرچه او ریاست و نمایندگی اش را یک حق طبیعی غریزی می دانست، و نمایندۀ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یا نمایندگی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اعطائی از جانب 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bookmarkStart w:id="512" w:name="pg5875_72538"/>
    </w:p>
    <w:p>
      <w:pPr>
        <w:pStyle w:val="BookText"/>
        <w:rPr/>
      </w:pPr>
      <w:bookmarkEnd w:id="512"/>
      <w:r>
        <w:rPr>
          <w:rFonts w:ascii="IRNazanin" w:hAnsi="IRNazanin" w:eastAsia="IRNazanin"/>
          <w:color w:val="111111"/>
          <w:sz w:val="28"/>
          <w:sz w:val="28"/>
          <w:szCs w:val="28"/>
          <w:rtl w:val="true"/>
          <w:lang w:bidi="fa-IR"/>
        </w:rPr>
        <w:t xml:space="preserve">جمهوریت تنها یک ره آورد روشن دارد و آن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اولاً سلطنت مشروطه هم آن را دارد و ثانیاً همین تفکیک نیز در عمل به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 و با نوسانات قدرت، عملاً جهت گیری می کند و به اصل تفکیک وفادار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قدرت و منشأ قانون در جمهوریت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براستی این است و تا کجا محقق می گردد؟</w:t>
      </w:r>
    </w:p>
    <w:p>
      <w:pPr>
        <w:pStyle w:val="BookText"/>
        <w:rPr/>
      </w:pPr>
      <w:r>
        <w:rPr>
          <w:rFonts w:ascii="IRNazanin" w:hAnsi="IRNazanin" w:eastAsia="IRNazanin"/>
          <w:color w:val="111111"/>
          <w:sz w:val="28"/>
          <w:sz w:val="28"/>
          <w:szCs w:val="28"/>
          <w:rtl w:val="true"/>
          <w:lang w:bidi="fa-IR"/>
        </w:rPr>
        <w:t xml:space="preserve">با صرفنظر از همۀ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همۀ آنچه نیچه بر علیه دموکراسی اقامه می کند و آن را حاکمیت دکانداران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واقعاً منشأ قدرت و منشأ قانون در جمهوریت به راستی اکثریت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پرسید به چه دلیلی چنین قدرت و چنین قانونی مشروعیت دارد؟ تحمیل نظر اکثریت بر اقلیت و اقلیت را خفه کردن، یک محکومیت و مجازات بدون داوری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خواستۀ اکثریت، خواستۀ اقلیت را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قاعدۀ علمی است که خواسته اکثریت را در کرسی قضاوت می نشاند؟ فرار از استبداد نباید فرار از علم و 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دموکراسی و جمهوریت وقتی می تواند درست و لایق انسانیت باشد که همیشه اکثریت عالم تر از اقلیت باشد، اما واقعیت مسلم خلاف این است، علم و دانش علف هرز نیست که همگان به آن دست یابند</w:t>
      </w:r>
      <w:r>
        <w:rPr>
          <w:rFonts w:eastAsia="IRNazanin" w:cs="IRNazanin"/>
          <w:color w:val="111111"/>
          <w:sz w:val="28"/>
          <w:szCs w:val="28"/>
          <w:rtl w:val="true"/>
          <w:lang w:bidi="fa-IR"/>
        </w:rPr>
        <w:t>.</w:t>
      </w:r>
    </w:p>
    <w:p>
      <w:pPr>
        <w:pStyle w:val="Heading4"/>
        <w:numPr>
          <w:ilvl w:val="3"/>
          <w:numId w:val="1"/>
        </w:numPr>
        <w:rPr/>
      </w:pPr>
      <w:bookmarkStart w:id="513" w:name="__RefHeading___Toc5111363_581953129"/>
      <w:bookmarkStart w:id="514" w:name="_Toc183"/>
      <w:bookmarkEnd w:id="513"/>
      <w:r>
        <w:rPr>
          <w:rtl w:val="true"/>
        </w:rPr>
        <w:t>تخصص ها</w:t>
      </w:r>
      <w:bookmarkEnd w:id="514"/>
    </w:p>
    <w:p>
      <w:pPr>
        <w:pStyle w:val="BookText"/>
        <w:rPr/>
      </w:pPr>
      <w:r>
        <w:rPr>
          <w:rFonts w:ascii="IRNazanin" w:hAnsi="IRNazanin" w:eastAsia="IRNazanin"/>
          <w:color w:val="111111"/>
          <w:sz w:val="28"/>
          <w:sz w:val="28"/>
          <w:szCs w:val="28"/>
          <w:rtl w:val="true"/>
          <w:lang w:bidi="fa-IR"/>
        </w:rPr>
        <w:t xml:space="preserve">تخصص ها در هر جا و در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غیر از سرنوشت عمومی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هم تخصص پرست است و هم عوام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پرستش عوام است که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عوام فریبی که ماکس وبر معتقدان به شخصیت جامعه را به آن متهم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کاندیدای دموکراسی است که از عوام فریبی پرهیز کند؟ بل برعکس؛ عوام فریبی عنصر اصلی کار او است</w:t>
      </w:r>
      <w:r>
        <w:rPr>
          <w:rFonts w:eastAsia="IRNazanin" w:cs="IRNazanin"/>
          <w:color w:val="111111"/>
          <w:sz w:val="28"/>
          <w:szCs w:val="28"/>
          <w:rtl w:val="true"/>
          <w:lang w:bidi="fa-IR"/>
        </w:rPr>
        <w:t>.</w:t>
      </w:r>
    </w:p>
    <w:p>
      <w:pPr>
        <w:pStyle w:val="Heading4"/>
        <w:numPr>
          <w:ilvl w:val="3"/>
          <w:numId w:val="1"/>
        </w:numPr>
        <w:rPr/>
      </w:pPr>
      <w:bookmarkStart w:id="515" w:name="__RefHeading___Toc5111365_581953129"/>
      <w:bookmarkStart w:id="516" w:name="_Toc184"/>
      <w:bookmarkEnd w:id="515"/>
      <w:r>
        <w:rPr>
          <w:rtl w:val="true"/>
        </w:rPr>
        <w:t>مساوات</w:t>
      </w:r>
      <w:bookmarkEnd w:id="51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مساوی دانستن نامساوی ها، عدالت نیست بل عین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w:t>
      </w:r>
      <w:bookmarkStart w:id="517" w:name="pg5875_72539"/>
    </w:p>
    <w:p>
      <w:pPr>
        <w:pStyle w:val="BookText"/>
        <w:rPr/>
      </w:pPr>
      <w:bookmarkEnd w:id="517"/>
      <w:r>
        <w:rPr>
          <w:rFonts w:ascii="IRNazanin" w:hAnsi="IRNazanin" w:eastAsia="IRNazanin"/>
          <w:color w:val="111111"/>
          <w:sz w:val="28"/>
          <w:sz w:val="28"/>
          <w:szCs w:val="28"/>
          <w:rtl w:val="true"/>
          <w:lang w:bidi="fa-IR"/>
        </w:rPr>
        <w:t>ترجیح نظر اکثریت عوام بر اقلیت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حتی مساوات هم نیست و تنها به مساوی بودن رأی عالم و جاهل، اکتفا نمی کند بل رأی نادان را بر رأی دانشمند 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ندای پر فروغ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آیا دانشمندان با غیر دانشمندان مساوی اند؟</w:t>
      </w:r>
      <w:r>
        <w:rPr>
          <w:rFonts w:eastAsia="IRNazanin" w:cs="IRNazanin"/>
          <w:color w:val="111111"/>
          <w:sz w:val="28"/>
          <w:szCs w:val="28"/>
          <w:rtl w:val="true"/>
          <w:lang w:bidi="fa-IR"/>
        </w:rPr>
        <w:t>!</w:t>
      </w:r>
    </w:p>
    <w:p>
      <w:pPr>
        <w:pStyle w:val="Heading4"/>
        <w:numPr>
          <w:ilvl w:val="3"/>
          <w:numId w:val="1"/>
        </w:numPr>
        <w:rPr/>
      </w:pPr>
      <w:bookmarkStart w:id="518" w:name="__RefHeading___Toc5111367_581953129"/>
      <w:bookmarkStart w:id="519" w:name="_Toc185"/>
      <w:bookmarkEnd w:id="518"/>
      <w:r>
        <w:rPr>
          <w:rtl w:val="true"/>
        </w:rPr>
        <w:t>تجربۀ عینی</w:t>
      </w:r>
      <w:bookmarkEnd w:id="519"/>
    </w:p>
    <w:p>
      <w:pPr>
        <w:pStyle w:val="BookText"/>
        <w:rPr/>
      </w:pPr>
      <w:r>
        <w:rPr>
          <w:rFonts w:ascii="IRNazanin" w:hAnsi="IRNazanin" w:eastAsia="IRNazanin"/>
          <w:color w:val="111111"/>
          <w:sz w:val="28"/>
          <w:sz w:val="28"/>
          <w:szCs w:val="28"/>
          <w:rtl w:val="true"/>
          <w:lang w:bidi="fa-IR"/>
        </w:rPr>
        <w:t>فرار از استبداد آری اما سقوط به جهل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دموکرات ها مدعی هستند که در عینیت جامعه مشاهده می کنیم دموکراسی جامعۀ بشری را با شتابی سرعتمند پیش برده است؛ جامعه ها و جامعۀ جهانی را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اما سخن در سرعت توسعه و عدم سرعت آن نیست سخن در صحت و سلامت این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مثابۀ مثل فارسی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شدید زود عرق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شتابی که بیمار است زود به بن بست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و توسعه ای که هر فرد را و هر جامعه و جامعۀ جهانی را به شدیدترین تنگنای تاریخ رسانیده به ویژه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مدیریت خود، خواه مدیریت خانواده و خواه 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چاله درآمدن و به چاه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آسایش جسمی است اما همراه با له له زدن در رقابت های کمرشکن مادی، آنهم اگر جنگ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روحی که باصطلاح عوام باید بر سر گورش فاتحه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همۀ ساعت های عمرشان به دنبال اخبار سیاسی دلشوره آمیز و اخبار اقتصادی نفس گیر و شتاب 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گم شده آسایش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طبیعت قضیه، رفاه برای آسایش است، اما در واقعیتِ مدرنیته آسایش فدای رفاه است؛ همه چیز فراهم است برای رفاه لیکن رفاه عقیم و سترون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 xml:space="preserve">آنان که راه کفران به پیش گرفتند، رفتارشان همچون سرابی است در یک کویر که </w:t>
      </w:r>
      <w:bookmarkStart w:id="520" w:name="pg5875_72540"/>
    </w:p>
    <w:p>
      <w:pPr>
        <w:pStyle w:val="BookText"/>
        <w:rPr/>
      </w:pPr>
      <w:bookmarkEnd w:id="520"/>
      <w:r>
        <w:rPr>
          <w:rFonts w:ascii="IRNazanin" w:hAnsi="IRNazanin" w:eastAsia="IRNazanin"/>
          <w:color w:val="111111"/>
          <w:sz w:val="28"/>
          <w:sz w:val="28"/>
          <w:szCs w:val="28"/>
          <w:rtl w:val="true"/>
          <w:lang w:bidi="fa-IR"/>
        </w:rPr>
        <w:t>انسان تشنه از دور آن را آب می پندارد، اما هنگامی که به آن می رسد، آن را چیزی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برای تکفیر دموکراسی نیاوردم و آیه نیز در آن مقام نیست، در مقام بیان کفران است؛ روش و زندگی کفران آمیز نسبت به طبع آفرینشی خود انسان، و کفران نسبت به آفرینشی که خداوند آن را به جریان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پایمال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قابل انکار است که انسان مدرنیته در بالاترین حدّ تشنگی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قابل انکار است که در مدرنیته هیچ امکان سیراب شدن برای این تشنگی،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پیشنهاد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قرار شد که علم ایدئولوژی را ندهد، چه جائی برای پیشنهاد یک نسخه برای این تشنگی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وبریسم با انکار شخصیت جامعه، شخصیت جامعه را آواره، سرگردان، پیمایشگر هر بی راهه و هر خارستان کرد</w:t>
      </w:r>
      <w:r>
        <w:rPr>
          <w:rFonts w:eastAsia="IRNazanin" w:cs="IRNazanin"/>
          <w:color w:val="111111"/>
          <w:sz w:val="28"/>
          <w:szCs w:val="28"/>
          <w:rtl w:val="true"/>
          <w:lang w:bidi="fa-IR"/>
        </w:rPr>
        <w:t>.</w:t>
      </w:r>
    </w:p>
    <w:p>
      <w:pPr>
        <w:pStyle w:val="Heading4"/>
        <w:numPr>
          <w:ilvl w:val="3"/>
          <w:numId w:val="1"/>
        </w:numPr>
        <w:rPr/>
      </w:pPr>
      <w:bookmarkStart w:id="521" w:name="__RefHeading___Toc5111369_581953129"/>
      <w:bookmarkStart w:id="522" w:name="_Toc186"/>
      <w:bookmarkEnd w:id="521"/>
      <w:r>
        <w:rPr>
          <w:rtl w:val="true"/>
        </w:rPr>
        <w:t>مستی و طغیانگری انسان بر علیه انسان</w:t>
      </w:r>
      <w:bookmarkEnd w:id="522"/>
    </w:p>
    <w:p>
      <w:pPr>
        <w:pStyle w:val="BookText"/>
        <w:rPr/>
      </w:pPr>
      <w:r>
        <w:rPr>
          <w:rFonts w:ascii="IRNazanin" w:hAnsi="IRNazanin" w:eastAsia="IRNazanin"/>
          <w:color w:val="111111"/>
          <w:sz w:val="28"/>
          <w:sz w:val="28"/>
          <w:szCs w:val="28"/>
          <w:rtl w:val="true"/>
          <w:lang w:bidi="fa-IR"/>
        </w:rPr>
        <w:t>انسان مدرنیته مست است؛ از حیطۀ عقلانیت خارج و در تحیّری که آن را با مسیر درست اشتباه گرفته، پیش می رود با قلب وارونه، و شخصیت درون واژگون، و بینش معکوس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نُقَلِّبُ أَفْئِدَتَهُمْ وَ أَبْصارَهُمْ کَما لَمْ یُؤْمِنُوا بِهِ أَوَّلَ مَرَّةٍ وَ نَذَرُهُمْ فی طُغْیانِهِمْ یَعْمَهُون</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 xml:space="preserve">و ما قلب ها و چشم های آنان را واژگونه می سازیم که در آغاز راه شان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و آنان را به خودشان وا می گذاریم تا در طغیان شان سرگردان بمانند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جهان و انسان را این چنین آفریدیم که هر کس و هر جامعه ای راه درست را انتخاب نکند، دچار طغیان شده و سرگردان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جبرهای طبیعی و نیز یکی از جبرهای اجتماعی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به جان تو سوگند که این ها در مستی خود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خود از سرگردانی خود بی‌خبرند زیرا دچار بیماری شیفتگی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لا یُؤْمِنُونَ بِالْآخِرَةِ زَیَّنَّا لَهُمْ أَعْمالَهُمْ فَهُمْ یَعْمَهُون</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آن کسانی و آن جامعه ای که به آخرت باور نداشته باشند، رفتارهای نادرست شان را در نظرشان زیبا جلوه می دهیم تا در سرگردانی فرو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مدرنیته به آخرت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که در مسیر غریزه گرائی محض باشد، سرانجامش نفی آخرت است که در این اواخر جناب پاپ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تا مردم بیش از پیش در غریزه گرائی سرگردان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زندگی غریزی دموکراسی زده و انکار آخرت، یک ملازمۀ قهری و جبری هست؛ یا انکار رسمی و یا دستکم انکار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سرنوشت جامعه را بینش اکثریت تعیین کند و تخصص ها، دانش ها، و مهارت ها در استخدام آن باشند، حرکت به سوی آنچه نظر اکثریت تعیین کرده شتابمند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جامعۀ دموکراتیک علم و دانش محکوم به پیروی از آنچه اکثریت تعیین کرده، می شود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 خدمت 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 خدمت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درآمدن از چالۀ استبداد و فرو غلطیدن در چاه 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پیروی از اکثریت را هرگز نمی پذیرد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تُطِعْ أَکْثَرَ مَنْ فِی الْأَرْضِ یُضِلُّوکَ عَنْ سَبیلِ اللَّهِ</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 xml:space="preserve">و اگر از اکثریت مردم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جامعۀ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 تو را از راه مورد نظر خدا منحرف می کنند</w:t>
      </w:r>
      <w:r>
        <w:rPr>
          <w:rFonts w:eastAsia="IRNazanin" w:cs="IRNazanin"/>
          <w:color w:val="111111"/>
          <w:sz w:val="28"/>
          <w:szCs w:val="28"/>
          <w:rtl w:val="true"/>
          <w:lang w:bidi="fa-IR"/>
        </w:rPr>
        <w:t xml:space="preserve">. </w:t>
      </w:r>
      <w:bookmarkStart w:id="523" w:name="pg5875_72542"/>
    </w:p>
    <w:p>
      <w:pPr>
        <w:pStyle w:val="BookText"/>
        <w:rPr/>
      </w:pPr>
      <w:bookmarkEnd w:id="52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الدِّینُ الْقَیِّمُ وَ لکِنَّ أَکْثَرَ النَّاسِ لا یَعْلَمُون</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این است آئین زندگی؛ آئین قیّم و برپا دارندۀ زیست انسانی، و لیکن اکثر مردم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برای فرار از استبداد، انسان را از مسیر خلقت خود خارج می کند، اما در خارج از مسیر خلقت، مسیر دیگری نیست مگر سرگردانی و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 لا تَبْدیلَ لِخَلْقِ اللَّهِ ذلِکَ الدِّینُ الْقَیِّمُ وَ لکِنَّ أَکْثَرَ النَّاسِ لا یَعْلَمُون</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فطرت الهی که خداوند مردم را بر اساس آن آفریده است، تبدیل و جایگزین برای آن نیست، این است دین استوار و استواری بخش، لیکن اکثریت مردم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مسامحه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اکثریت را موظف کرده که از اقلیت دانشمند پیروی کنند به ویژه دربارۀ مسائل جامعه و مدیریت جامعه</w:t>
      </w:r>
      <w:r>
        <w:rPr>
          <w:rFonts w:eastAsia="IRNazanin" w:cs="IRNazanin"/>
          <w:color w:val="111111"/>
          <w:sz w:val="28"/>
          <w:szCs w:val="28"/>
          <w:rtl w:val="true"/>
          <w:lang w:bidi="fa-IR"/>
        </w:rPr>
        <w:t>.</w:t>
      </w:r>
    </w:p>
    <w:p>
      <w:pPr>
        <w:pStyle w:val="Heading4"/>
        <w:numPr>
          <w:ilvl w:val="3"/>
          <w:numId w:val="1"/>
        </w:numPr>
        <w:rPr/>
      </w:pPr>
      <w:bookmarkStart w:id="524" w:name="__RefHeading___Toc5111371_581953129"/>
      <w:bookmarkStart w:id="525" w:name="_Toc187"/>
      <w:bookmarkEnd w:id="524"/>
      <w:r>
        <w:rPr>
          <w:rtl w:val="true"/>
        </w:rPr>
        <w:t>منشأ حجیت رأی اکثریت</w:t>
      </w:r>
      <w:bookmarkEnd w:id="525"/>
    </w:p>
    <w:p>
      <w:pPr>
        <w:pStyle w:val="BookText"/>
        <w:rPr/>
      </w:pPr>
      <w:r>
        <w:rPr>
          <w:rFonts w:ascii="IRNazanin" w:hAnsi="IRNazanin" w:eastAsia="IRNazanin"/>
          <w:color w:val="111111"/>
          <w:sz w:val="28"/>
          <w:sz w:val="28"/>
          <w:szCs w:val="28"/>
          <w:rtl w:val="true"/>
          <w:lang w:bidi="fa-IR"/>
        </w:rPr>
        <w:t xml:space="preserve">حجیت رأی اکثریت در جامعۀ غربی، از همان خلأ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یک موجود صرفاً غریزی تعریف شود، هوی و هوس، حجت می شود و علم و دانش در خدمت آن استخدام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غرایز مانند آتش هستند و هر چه بر هیزم شان افزوده شود، شعله اش بیشتر می شود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دهد؛ و این است سراب ترین سراب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جان آدمی را سیراب می کند فطریات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فرق حیوان و انسان</w:t>
      </w:r>
      <w:r>
        <w:rPr>
          <w:rFonts w:eastAsia="IRNazanin" w:cs="IRNazanin"/>
          <w:color w:val="111111"/>
          <w:sz w:val="28"/>
          <w:szCs w:val="28"/>
          <w:rtl w:val="true"/>
          <w:lang w:bidi="fa-IR"/>
        </w:rPr>
        <w:t>.</w:t>
      </w:r>
    </w:p>
    <w:p>
      <w:pPr>
        <w:pStyle w:val="Heading4"/>
        <w:numPr>
          <w:ilvl w:val="3"/>
          <w:numId w:val="1"/>
        </w:numPr>
        <w:rPr/>
      </w:pPr>
      <w:bookmarkStart w:id="526" w:name="__RefHeading___Toc5111373_581953129"/>
      <w:bookmarkStart w:id="527" w:name="_Toc188"/>
      <w:bookmarkEnd w:id="526"/>
      <w:r>
        <w:rPr>
          <w:rtl w:val="true"/>
        </w:rPr>
        <w:t>امامت</w:t>
      </w:r>
      <w:bookmarkEnd w:id="52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نجات از استبداد، دموکراسی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دو بر اقتضا ها و انگیزش های غریزی محض، مبتنی هستند، غریزه نمی تواند غریزه را مدیریت کند، این مصداق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 </w:t>
      </w:r>
    </w:p>
    <w:p>
      <w:pPr>
        <w:pStyle w:val="BookText"/>
        <w:rPr/>
      </w:pPr>
      <w:r>
        <w:rPr>
          <w:rFonts w:ascii="Amiri" w:hAnsi="Amiri" w:eastAsia="Amiri" w:cs="Amiri"/>
          <w:color w:val="111111"/>
          <w:sz w:val="28"/>
          <w:sz w:val="28"/>
          <w:szCs w:val="28"/>
          <w:rtl w:val="true"/>
          <w:lang w:bidi="ar-SA"/>
        </w:rPr>
        <w:t>علی مافّر</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رهائی از استبداد،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اشاره رفت که اسلام می گوید، خداوند دو بار با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آفرینش است که در دست خداوند است که یک رابطۀ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است که خداوند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رابطۀ تشریعی است که اسلام این را نیز در دست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همین</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خواه کسی آن را بپذیرد و خواه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 طور که در آفرینش انسان ها وکیل آنان است، در تنظیم جامعۀ شان نیز وکیل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هیچ کسی وکیل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وکالت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را نفی می‌کند تا چه رسد به وکالت دیگران بر همدیگر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عَلَیْهِمْ بِوَکیل</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که در چندین آیه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تنظیم نظام اجتماعی یک وکیل دارند و جائی برای وکالت دیگر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لا إِلهَ إِلاَّ هُوَ خالِقُ کُلِّ شَیْ‌ءٍ فَاعْبُدُوهُ وَ هُوَ عَلی کُلِّ شَیْ‌ءٍ وَکیل</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این است خداوند که پرورندۀ شما است، نیست خدائی مگر او، خالق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بپرستید و او وکیل همه چیز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پرستش، صرفاً آنچه که هایدگر، برگسُون و امثال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نیست که یک واکنش مثبت به انگیزش خدا جوئی و خدا خواهی بشر است، مراد تمکین به برنامه ریزی ویژه ای است که دین هم برای پاسخ مثبت به آن انگیزه آورده و هم </w:t>
      </w:r>
    </w:p>
    <w:p>
      <w:pPr>
        <w:pStyle w:val="BookText"/>
        <w:rPr/>
      </w:pPr>
      <w:r>
        <w:rPr>
          <w:rFonts w:ascii="IRNazanin" w:hAnsi="IRNazanin" w:eastAsia="IRNazanin"/>
          <w:color w:val="111111"/>
          <w:sz w:val="28"/>
          <w:sz w:val="28"/>
          <w:szCs w:val="28"/>
          <w:rtl w:val="true"/>
          <w:lang w:bidi="fa-IR"/>
        </w:rPr>
        <w:t>برای تنظیم امور زندگی از آن جمله تنظیم نظام جامعه، که انسان در همه چیز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هم وکیل تکوینی مردم است و هم وکیل شان در تشریعیات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ما فِی السَّماواتِ وَ ما فِی الْأَرْضِ وَ لَقَدْ وَصَّیْنَا الَّذینَ أُوتُوا الْکِتابَ مِنْ قَبْلِکُمْ وَ إِیَّاکُمْ أَنِ اتَّقُوا اللَّهَ وَ إِنْ تَکْفُرُوا فَإِنَّ لِلَّهِ ما فِی السَّماواتِ وَ ما فِی الْأَرْضِ وَ کانَ اللَّهُ غَنِیًّا حَمیداً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 وَ کَفی بِاللَّهِ وَکیلاً</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از آن خداوند است آنچه که در آسمان ها و آنچه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کسانی که پیش از شما به آنان کتاب آسمانی داده شده بود و نیز به شما توصیه کردیم که از نافرمانی خدا بپرهیزید، و اگر نافرمانی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ضررش به خودتان می رسد نه به خدا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است آنچه در آسمان ها و آنچه در زمین است، و خداوند بی نیاز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خداوند است آنچه در آسمان ها و آنچه در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عنوان وکیل،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تکرار شده تا مخاطب بداند که نبوت و ارسال شریعت به جهت جلب منفعت برای خدا نیست؛ نه جلب سود مادی و نه جلب سود غیر مادی از قبیل ریاست یا تحکّم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به خاطر نفع، آرامش، رفاه و آسایش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خداوند حمید است، یعنی خواه انسان ها او را پرستش بکنند یا نکنند، او در مقام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نیازی به ستایش بندگان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نیازمند است؛ علاوه بر نیاز وجودی خود، و نیازهای مادی خود، نیازمند برنامۀ زندگی است که باید از جانب خداوند برایش بیاید؛ انسان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خدایش وکیل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بینش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بل خیلی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تنها برای فردیت فرد، دین </w:t>
      </w:r>
    </w:p>
    <w:p>
      <w:pPr>
        <w:pStyle w:val="BookText"/>
        <w:rPr/>
      </w:pPr>
      <w:r>
        <w:rPr>
          <w:rFonts w:ascii="IRNazanin" w:hAnsi="IRNazanin" w:eastAsia="IRNazanin"/>
          <w:color w:val="111111"/>
          <w:sz w:val="28"/>
          <w:sz w:val="28"/>
          <w:szCs w:val="28"/>
          <w:rtl w:val="true"/>
          <w:lang w:bidi="fa-IR"/>
        </w:rPr>
        <w:t>فرستاده است و امور اجتماعی و در رأس شان تنظیم نظام اجتماعی و مدیریت جامعه را به عهدۀ خودمان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خدای خسیسی که بخشی را می دهد و نسبت به بخش دیگر خسّت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قیافۀ حمایت از دین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خداوند صرفاً یک تکیه‌گاه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هیچ دخالتی در زندگی انسان ندارد، پس چه معنائی برای تکیه گاه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در مواقع درماندگی قابل یادآوری است؟ آنهم یادآوری بی فایده و بدون دخالت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اول به حکم عقل مردود است و حتی قابل بررسی هم نیست، بینش دوم علاوه بر ردّ عقلی، مورد نکوهش سخت قرآن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هنگامی که سوار بر کشتی شوند، خدا را با اخلاص تمام می خوانند، اما هنگامی که خدا آنان را به خشکی رساند و نجات دهد، باز مشرک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غَشِیَهُمْ مَوْجٌ کَالظُّلَلِ دَعَوُا اللَّهَ مُخْلِصینَ لَهُ الدِّینَ فَلَمَّا نَجَّاهُمْ إِلَی الْبَرِّ فَمِنْهُمْ مُقْتَصِدٌ وَ ما یَجْحَدُ بِآیاتِنا إِلاَّ کُلُّ خَتَّارٍ کَفُور</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 xml:space="preserve">و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موجی مانند لایه های ابر آنان را فراز آید، خدا را با اخلاص می خوانند، اما وقتی که خداوند آنان را به خشکی رسانده و نجات دهد، تنها بعضی از آنان راه اعتدال را پیش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اکثرشان راه غفلت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ما را نادیده نمی‌گیرد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ناسپاس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آیه ها در عین نکوهش اینگونه دینداری و اینگونه خداشناسی، فطری بودن توحید و خداشناسی را نیز تبیین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ای که در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اما در بحث ما بیش از هر آیه ای به وکالت خدا دربارۀ مدیریت جامعه دلالت دارد، همان آیه ای است که قبلاً خواندیم و اینک دوباره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بهتر است آیه را از اول تا آخر مشاهده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جاءَتْهُمْ آیَةٌ قالُوا لَنْ نُؤْمِنَ حَتَّی نُؤْتی مِثْلَ ما أُوتِیَ رُسُلُ اللَّهِ اللَّهُ أَعْلَمُ حَیْثُ یَجْعَلُ رِسالَتَهُ سَیُصیبُ الَّذینَ أَجْرَمُوا صَغارٌ عِنْدَ اللَّهِ وَ عَذابٌ شَدیدٌ بِما کانُوا یَمْکُرُون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که آیه ای برای آنان بیاید،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نمی پذیریم مگر اینکه همانند آنچه به پیامبران داده شده، به ما هم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تر است که رسالتش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مرتکب جرم می شوند، بی درنگ دچار پستی و ذلّت می شوند، در اثر مکرشان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 مطلب را باید 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آن احکام و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خواهی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اگر در تنظیم امور اجتماعی، همه چیز را خدا تعیین کند، پس به ما چه می رسد؟ ما چه کاره ایم؟</w:t>
      </w:r>
    </w:p>
    <w:p>
      <w:pPr>
        <w:pStyle w:val="BookText"/>
        <w:rPr/>
      </w:pPr>
      <w:r>
        <w:rPr>
          <w:rFonts w:ascii="IRNazanin" w:hAnsi="IRNazanin" w:eastAsia="IRNazanin"/>
          <w:color w:val="111111"/>
          <w:sz w:val="28"/>
          <w:sz w:val="28"/>
          <w:szCs w:val="28"/>
          <w:rtl w:val="true"/>
          <w:lang w:bidi="fa-IR"/>
        </w:rPr>
        <w:t xml:space="preserve">این خواسته، گاهی به طور رسمی از زبان و فکر برخی ها اعلام می شود، و در موارد بسیار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روند عملی ابراز می گردد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 ترین و فراز ترین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مسئله است، آنان می‌گویند تعیین امام و مدیریت جامعه در اختیار خودمان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آریستوکراسی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خاستگاه مدیریت جامعه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امام و مدیر جامعه با خداوند است، و همین آیه یکی از ادلّۀ شان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مفسرین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کوچکترین زحمتی به خود نداده اند که به کاربرد لغوی آن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صِغراً و صُغراً و صَغاراً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و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ذلیل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ظاهری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کاربرد مجازی گاهی هر دو به جای همدیگر به کار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مضارع است که به آیندۀ بی درنگ و زودرس،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آن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آیندۀ دور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مفسرین،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حقارت و عذاب در آخرت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معنی با کاربرد حرف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عذاب اخروی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سَوْفَ یَعْلَمُونَ حینَ یَرَوْنَ الْعَذابَ مَنْ أَضَلُّ سَبیلاً</w:t>
      </w:r>
      <w:r>
        <w:rPr>
          <w:rFonts w:eastAsia="IRNazanin" w:cs="IRNazanin"/>
          <w:color w:val="111111"/>
          <w:sz w:val="28"/>
          <w:szCs w:val="28"/>
          <w:rtl w:val="true"/>
          <w:lang w:bidi="fa-IR"/>
        </w:rPr>
        <w:t>».</w:t>
      </w:r>
      <w:r>
        <w:rPr>
          <w:rStyle w:val="FootnoteAnchor"/>
          <w:rtl w:val="true"/>
        </w:rPr>
        <w:footnoteReference w:id="4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لِیَکْفُرُوا بِما آتَیْناهُمْ وَ لِیَتَمَتَّعُوا فَسَوْفَ یَعْلَمُون</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کَذَّبُوا بِالْکِتابِ وَ بِما أَرْسَلْنا بِهِ رُسُلَنا فَسَوْفَ یَعْلَمُون</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آخرت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جائی است که آیه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خداوند، توجه دارد که زمان طولانی در نظر خداوند، بسی کوتاه و زودرس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آیه مورد بحث ما نه چنین زمینه ای هست و نه قرینه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مطابق تربیت فرهنگی شان در هر آیه ای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آن را به معنی عذاب اخروی گرفته اند، در حالی که خود قرآن هم از عذاب دنیوی نام برده و هم از عذاب </w:t>
      </w:r>
    </w:p>
    <w:p>
      <w:pPr>
        <w:pStyle w:val="BookText"/>
        <w:rPr/>
      </w:pPr>
      <w:r>
        <w:rPr>
          <w:rFonts w:ascii="Amiri" w:hAnsi="Amiri" w:eastAsia="Amiri" w:cs="Amiri"/>
          <w:color w:val="111111"/>
          <w:sz w:val="28"/>
          <w:sz w:val="28"/>
          <w:szCs w:val="28"/>
          <w:rtl w:val="true"/>
          <w:lang w:bidi="ar-SA"/>
        </w:rPr>
        <w:t>اخروی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کَفَرُوا فَأُعَذِّبُهُمْ عَذاباً شَدیداً فِی الدُّنْیا وَ الْآخِرَةِ</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در آیۀ مورد بحث 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پستی شخصیت درون و نیز عذاب در زندگی دنیوی است، یعنی همین زندگی غریزه گرایانه که مدرنیته برای مان آورده است؛ همۀ امکانات رفاهی فراهم، لیکن آنچه نیست عظمت درون انسان و آرامش درونی است؛ آیا انسان مدرنیته با این همه جنگ طلبی، آمادگی های جنگی، ابزارهای خونریزی، تخریب محیط، فقدان صداقت در مدیران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که مانند گاو شاخ و شانه به رخ همدیگر می کشند ، غیر از پستی معنائی دارد؟ قلدری دولتهای زورمند بر دولت های کم زور، و زندگی در زیر چتر مدیریت اینان دارای آرامش درونی لایق انسان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پوچی و هرزگی که امروز به اجماع دست اندرکاران علوم انسانی، سزاوار انسان نیست، و به بن بست رسیده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افراد انسان، صغیر زائیده می شوند و سپس کبیر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صغیر است و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قرآن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محققی آزاد است این اصل را بپذیرد و یا رد کند</w:t>
      </w:r>
      <w:r>
        <w:rPr>
          <w:rFonts w:eastAsia="IRNazanin" w:cs="IRNazanin"/>
          <w:color w:val="111111"/>
          <w:sz w:val="28"/>
          <w:szCs w:val="28"/>
          <w:rtl w:val="true"/>
          <w:lang w:bidi="fa-IR"/>
        </w:rPr>
        <w:t>.</w:t>
      </w:r>
      <w:r>
        <w:rPr>
          <w:rStyle w:val="FootnoteAnchor"/>
          <w:rtl w:val="true"/>
        </w:rPr>
        <w:footnoteReference w:id="47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این اصل به شرح و بسط مسائل نظری نمی پردازم، در عرصۀ واقعیت با بینش رئالیسم،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وضعیت جامعۀ جهانی حقایق و واقعیت های پرشماری پیش روی </w:t>
      </w:r>
    </w:p>
    <w:p>
      <w:pPr>
        <w:pStyle w:val="BookText"/>
        <w:rPr/>
      </w:pPr>
      <w:r>
        <w:rPr>
          <w:rFonts w:ascii="IRNazanin" w:hAnsi="IRNazanin" w:eastAsia="IRNazanin"/>
          <w:color w:val="111111"/>
          <w:sz w:val="28"/>
          <w:sz w:val="28"/>
          <w:szCs w:val="28"/>
          <w:rtl w:val="true"/>
          <w:lang w:bidi="fa-IR"/>
        </w:rPr>
        <w:t>بشر گذاشته است که همگی درماندگی انسان به ویژه درماندگی متولیان علوم انسانی را به وضوح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دو گزارۀ زیر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بشری بدون ولی و قیم حرکت کرد و به این سرنوشت غیر انسانی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همین است و غیر از این راهی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مدرنیسم فوکویامائی گزارۀ دوم را 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مدرنیسم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اسلامی، بل از نظر کل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جامعۀ آرمانی معتقد است که آن سزاوار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آرمانی که طلایه های آن آشکار شده و جامعۀ جهانی آبستن آن است و به تدریج به زایمانش نزدیک می‌شود؛</w:t>
      </w:r>
      <w:r>
        <w:rPr>
          <w:rStyle w:val="FootnoteAnchor"/>
          <w:rtl w:val="true"/>
        </w:rPr>
        <w:footnoteReference w:id="472"/>
      </w:r>
      <w:r>
        <w:rPr>
          <w:rFonts w:ascii="IRNazanin" w:hAnsi="IRNazanin" w:eastAsia="IRNazanin"/>
          <w:color w:val="111111"/>
          <w:sz w:val="28"/>
          <w:sz w:val="28"/>
          <w:szCs w:val="28"/>
          <w:rtl w:val="true"/>
          <w:lang w:bidi="fa-IR"/>
        </w:rPr>
        <w:t>جامعۀ آرمانی تحت ولایت و قیمومیت ولی و قیّم، که امامت رهبری و قوام مدیریت آن را به عهده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طلایه هائی که قدرت های بزرگ جهان را به تکاپو انداخته و سخت مضطرب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واقعیت های بزرگ، محسوس و ملموس و تجربی، واقعیت و واقعیات نیستند؟ آن کدام رئالیست تند مزاج است که این واقعیت ها را انکار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مدیریت جامعه در اصل، از آن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xml:space="preserve">خداوند ولی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دارند، آنان را از ظلمات اجتماعی خارج کرده و در مسیر نور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أَوْلِیاؤُهُمُ الطَّاغُوتُ یُخْرِجُونَهُمْ مِنَ النُّورِ إِلَی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نمی دهند ولی های شان طاغوت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نور خارج کرده و در ظلمات قرار می دهند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هرگز بدون ولیّ نخواهد بود؛ ولی اش یا خدا خواهد بود یا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مسئله به شعار و به نظریه پردازی های صرفاً نظری، نیازمند نیست، این واقعیت ملموس و مشهود عینی تاریخ است که جامعۀ انسانی همیشه تحت ولایت و قیمومیت </w:t>
      </w:r>
    </w:p>
    <w:p>
      <w:pPr>
        <w:pStyle w:val="BookText"/>
        <w:rPr/>
      </w:pPr>
      <w:r>
        <w:rPr>
          <w:rFonts w:ascii="IRNazanin" w:hAnsi="IRNazanin" w:eastAsia="IRNazanin"/>
          <w:color w:val="111111"/>
          <w:sz w:val="28"/>
          <w:sz w:val="28"/>
          <w:szCs w:val="28"/>
          <w:rtl w:val="true"/>
          <w:lang w:bidi="fa-IR"/>
        </w:rPr>
        <w:t>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خدا، یا ولایت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مدیریت جامعه است که از طریق غریزه تکوّن می یابد و یک پدیدۀ طبیعی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مدیریت جامعه است که از خواست های آگاهانۀ افراد جامعه،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پدیدۀ مصنوعی غریزی است، به شرحی که هم در مقدمه ها و هم در این فصل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مدیریت جامعه است که بر اساس روح فطرت تکوّن می یابد و یک پدیدۀ کاملاً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 لیکن رابطه اش با طبیعت گسسته نیست زیرا که روح فطرت، طبیعت و آفرینش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در زمینۀ فکری اش، امامت را بفهمد و درک کند؟ کسی که به ضعف بشر دربارۀ مدیریت جامعه،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پیام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ضَعیفاً</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عظیم ترین مخلوق خداوند است، ضعفش در چیست؟ در مدیریت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پدید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جامعه به لزوم امامت می رسد؟ جامعه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بودن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به این درک رسیده و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ظلماتی بالاتر از ظلماتی که امروز جامعۀ جهانی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همۀ امکانات رفاهی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در اصیل بودن این واژه، جای حرف هست</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کلوخ و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 ابداع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طاغوت نیز ابداعی غیر اصیل است، گرچه برخی ها آن را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 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صورت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رأس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رأس ضلالت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مدیریت جامعه است، خواه یک فرد انسان باشد و خواه یک شورائی از افراد مانند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دارالنّدوۀ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مجلس شورای کفار قریش بود، و خواه ابلیس باشد، و خواه یک توتم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عبارت لغت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معتد، و الکاهن و الشیطان و کل رأس ضلال و الأصنام و کل معبود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چون سخن از ولایت است، تنها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معانی دیگر همگی ابزار دست ابلیس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اعلام می‌کند که جامعه یا تحت ولایت خداوند است و یا تحت ولایت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میان نسبیتی وجود دارد؟ مثلاً جامعه ای فلان درصد تحت ولایت خدا و فلان درصد تحت مدیریت ابلیس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طور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نسبیتی هست زیرا که ایمان مدرّج و نسبی است و میان فرد مؤمن و فرد فاسق، افراد بالنّسبه مؤمن و بالنسبه فاسق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جامعه نیز چنین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پرسش،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تک تک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مکرر به شرح رفت که شخصیت جامعه غیر از شخصیت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جامعه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از بیان قرآن به ویژه از آیۀ مورد بحث ما، با وضوح تمام بر می آید که مطابق انسان شناسی و جامعه شناسی قرآن، چنین نسبیتی در شخصیت جامعه نیست، جامعه یا تحت ولایت خدا قرار دارد و یا تحت ولایت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جامعۀ بینابین،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نسبیتی که در برخی جامعه ها دیده می شود نسبیت میان افراد آن ها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در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 ریاضی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عدد یا زوج است و یا فرد و بینابین ندارد؛ ولیِّ جامعه یا خدا است و یا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را دوباره بخوانیم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وَلِیُّ الَّذینَ آمَنُوا یُخْرِجُهُمْ مِنَ الظُّلُماتِ </w:t>
      </w:r>
      <w:bookmarkStart w:id="528" w:name="pg5875_72552"/>
    </w:p>
    <w:p>
      <w:pPr>
        <w:pStyle w:val="BookText"/>
        <w:rPr/>
      </w:pPr>
      <w:bookmarkEnd w:id="528"/>
      <w:r>
        <w:rPr>
          <w:rFonts w:ascii="Amiri" w:hAnsi="Amiri" w:eastAsia="Amiri" w:cs="Amiri"/>
          <w:color w:val="111111"/>
          <w:sz w:val="28"/>
          <w:sz w:val="28"/>
          <w:szCs w:val="28"/>
          <w:rtl w:val="true"/>
          <w:lang w:bidi="ar-SA"/>
        </w:rPr>
        <w:t>إِلَی النُّورِ وَ الَّذینَ کَفَرُوا أَوْلِیاؤُهُمُ الطَّاغُوتُ یُخْرِجُونَهُمْ مِنَ النُّورِ إِلَی الظُّلُماتِ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نکتۀ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ولایت خدا با صیغۀ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اما دربارۀ ولایت ابلیس با 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ولایت شیطان در گونه ها و نظام های متعدد، و ماهیت های ظاهراً متفاوت، به منصّۀ ظهور و عرصۀ عمل می آیند، گرچه همۀ شان به یک نوع بر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ملة واحدة</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کفر اجاق های متعدد است که دود همۀ شان از یک دودکش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به جای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جمع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شامل هر نوع امّت تحت ولایت شیطان،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آنچه اسلام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w:t>
      </w:r>
      <w:r>
        <w:rPr>
          <w:rFonts w:eastAsia="IRNazanin" w:cs="IRNazanin"/>
          <w:color w:val="111111"/>
          <w:sz w:val="28"/>
          <w:szCs w:val="28"/>
          <w:rtl w:val="true"/>
          <w:lang w:bidi="fa-IR"/>
        </w:rPr>
        <w:t>.</w:t>
      </w:r>
      <w:r>
        <w:rPr>
          <w:rStyle w:val="FootnoteAnchor"/>
          <w:rtl w:val="true"/>
        </w:rPr>
        <w:footnoteReference w:id="478"/>
      </w:r>
    </w:p>
    <w:p>
      <w:pPr>
        <w:pStyle w:val="Heading4"/>
        <w:numPr>
          <w:ilvl w:val="3"/>
          <w:numId w:val="1"/>
        </w:numPr>
        <w:rPr/>
      </w:pPr>
      <w:bookmarkStart w:id="529" w:name="__RefHeading___Toc5111375_581953129"/>
      <w:bookmarkStart w:id="530" w:name="_Toc189"/>
      <w:bookmarkEnd w:id="529"/>
      <w:r>
        <w:rPr>
          <w:rtl w:val="true"/>
        </w:rPr>
        <w:t>نتیجه</w:t>
      </w:r>
      <w:bookmarkEnd w:id="530"/>
    </w:p>
    <w:p>
      <w:pPr>
        <w:pStyle w:val="BookText"/>
        <w:rPr/>
      </w:pPr>
      <w:r>
        <w:rPr>
          <w:rFonts w:ascii="IRNazanin" w:hAnsi="IRNazanin" w:eastAsia="IRNazanin"/>
          <w:color w:val="111111"/>
          <w:sz w:val="28"/>
          <w:sz w:val="28"/>
          <w:szCs w:val="28"/>
          <w:rtl w:val="true"/>
          <w:lang w:bidi="fa-IR"/>
        </w:rPr>
        <w:t xml:space="preserve">تا این جا سه مبنای اساسی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مشخص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شخصیت افراد، شخصیت جامعه همیشه صغیر است گرچه پیشرفته ترین جامعه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نیازمند ولی و 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جامعه یا خداوند است و یا ابلیس</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دولت در نظام مورد نظر اسلام از ولایت خدا که در محتوای نبوت مشخص می شود، ناشی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نظام های دیگر گاهی از غریزۀ خاندان گرائی توأم با زور ثروت یا زور نظامی گری ناشی می شود، مانند سلطنت، و گاهی از آرای طبقه اشراف و خواسته های شان که خواسته های عمدتاً غریزی است، مانند آریستوکراسی، و یا گاهی از آرای جمهور مردم، این نیز عمدتاً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دانش و دانشمند را کنار زده و به رأی اکثریت اصالت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نظام های دموکراتیک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منشأ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قوانین را به دو بخش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ها و نباید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اختیار خدا است که از طریق نبوت آن ها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غیر از این در اجتماعیات معنائی ندارد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به این بخش در عرف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ها و حرام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که مستحبات و مکروهات نیز در ضمن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یعنی آنچه که در خارج و عینیت باید محقق شود؛ امور یعنی کارها، و قوانینی که چگونگی عمل کردن و چگونگی انجام دادن کارها را تعیین می کنند، 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بودجه داریم آن را چطور هزینه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امور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عملی در 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اولویت ها، مهندسی تولید، مهندسی توزیع، مهندسی مصرف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 یعنی اجرائیات و چگونگی اجراها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امور و وضع قوانین برای آن، در اختیار شوری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أَمْرُهُمْ شُوری بَیْنَهُمْ</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 xml:space="preserve">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است که امور را به مشورت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w:t>
      </w:r>
      <w:r>
        <w:rPr>
          <w:rStyle w:val="FootnoteAnchor"/>
          <w:rtl w:val="true"/>
        </w:rPr>
        <w:footnoteReference w:id="48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شرح رفت که از نظر اسلام، تصمیم نهائی با مدیر است، نظر شوری تنها یک نظر پیشنهادی است، فقط مدیر تصمیم می گیرد و مسئولیت نیز فقط به عهدۀ مدیر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مدیر تصمیم گرفت، افراد تحت مدیریت، یا جریان های تحت مدیریت، موظف به اجرای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لِمُؤْمِنٍ وَ لا مُؤْمِنَةٍ إِذا قَضَی اللَّهُ وَ رَسُولُهُ أَمْراً أَنْ یَکُونَ لَهُمُ الْخِیَرَةُ مِنْ أَمْرِهِمْ</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برای مرد مؤمن و زن مؤمن، در امری که خدا و یا رسول در آن تصمیم می گیرند اختیاری و انتخابی نیست در امرشان</w:t>
      </w:r>
      <w:r>
        <w:rPr>
          <w:rFonts w:eastAsia="IRNazanin" w:cs="IRNazanin"/>
          <w:color w:val="111111"/>
          <w:sz w:val="28"/>
          <w:szCs w:val="28"/>
          <w:rtl w:val="true"/>
          <w:lang w:bidi="fa-IR"/>
        </w:rPr>
        <w:t xml:space="preserve">. </w:t>
      </w:r>
      <w:bookmarkStart w:id="531" w:name="pg5875_72554"/>
    </w:p>
    <w:p>
      <w:pPr>
        <w:pStyle w:val="BookText"/>
        <w:rPr/>
      </w:pPr>
      <w:bookmarkEnd w:id="531"/>
      <w:r>
        <w:rPr>
          <w:rFonts w:ascii="IRNazanin" w:hAnsi="IRNazanin" w:eastAsia="IRNazanin"/>
          <w:color w:val="111111"/>
          <w:sz w:val="28"/>
          <w:sz w:val="28"/>
          <w:szCs w:val="28"/>
          <w:rtl w:val="true"/>
          <w:lang w:bidi="fa-IR"/>
        </w:rPr>
        <w:t xml:space="preserve">این تبصره 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و فرقی نمی کند شخص مدیر معصوم باشد یا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 صلاحیت مدیریت را نداشته باشد، حق مدیریت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صلاحیت دارد، او تصمیم گیرنده است و او نیز مسئول تصمیم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مدیریت کلان باشد و خواه در مدیریت بخش</w:t>
      </w:r>
      <w:r>
        <w:rPr>
          <w:rFonts w:eastAsia="IRNazanin" w:cs="IRNazanin"/>
          <w:color w:val="111111"/>
          <w:sz w:val="28"/>
          <w:szCs w:val="28"/>
          <w:rtl w:val="true"/>
          <w:lang w:bidi="fa-IR"/>
        </w:rPr>
        <w:t>.</w:t>
      </w:r>
    </w:p>
    <w:p>
      <w:pPr>
        <w:pStyle w:val="Heading4"/>
        <w:numPr>
          <w:ilvl w:val="3"/>
          <w:numId w:val="1"/>
        </w:numPr>
        <w:rPr/>
      </w:pPr>
      <w:bookmarkStart w:id="532" w:name="__RefHeading___Toc5111377_581953129"/>
      <w:bookmarkStart w:id="533" w:name="_Toc190"/>
      <w:bookmarkEnd w:id="532"/>
      <w:r>
        <w:rPr>
          <w:rtl w:val="true"/>
        </w:rPr>
        <w:t>مجلس شوری</w:t>
      </w:r>
      <w:bookmarkEnd w:id="533"/>
    </w:p>
    <w:p>
      <w:pPr>
        <w:pStyle w:val="BookText"/>
        <w:rPr/>
      </w:pPr>
      <w:r>
        <w:rPr>
          <w:rFonts w:ascii="IRNazanin" w:hAnsi="IRNazanin" w:eastAsia="IRNazanin"/>
          <w:color w:val="111111"/>
          <w:sz w:val="28"/>
          <w:sz w:val="28"/>
          <w:szCs w:val="28"/>
          <w:rtl w:val="true"/>
          <w:lang w:bidi="fa-IR"/>
        </w:rPr>
        <w:t>به عنوان مثال عرض می‌کنم و گرنه، من کاری با وضعیت موجود در جمهوری اسلامی ایران ندارم، هدف من فقط شرح مبانی مدیریت در اسلام است؛ امروز دو مجلس داریم؛ مجلس شوری و مجمع تشخیص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دوگانگی در اسلام نیست، ابتدا مجلس شوری تأسیس شد و سپس برای حل مشکلات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میان مجلس و شورای نگهبان، مجمع تشخیص مصلحت تأسیس گشت و این گونه تعریف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بازوی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نتایج مشورتی خود را به عنوان پیشنهاد به حضور رهبری ارائه می دهد، و رهبر مکلف نیست که حتماً به آن ها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در واقع تعریف مجلس شوری در اسلام است، نه تعریف مجلس دیگر در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مجلس شوری است که مصوباتش فقط ماهیت پیشنهاد دارد، و اجرائی شدن آن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تنفیذ در قالب قانون اساسی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مجلس تصویب کند و مورد امضای اعضای شورای نگهبان باشد، واجب الاجراء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مجلس دیگری به نام مجمع تشخیص، به وجود آمد؟ برای این پدیده دو زمینه وجود داشت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اساسی، جایگاه و نقش شورای نگهبان به طور دقیق روشن نشده است؛ آیا اعضای شورای نگهبان به عنوان متخصص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بدهند، یا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اول فتوای شخصی آنان، در این مسئله هیچ کاربرد و حجیتی ندارد؛ آنان تنها می توانند مصوباتی را که با اجماع فقهای تاریخ فقه مخالفت دارد،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بالا آن مصوبات را که با فتواهای مشهور تاریخ فقه، مخالف باشد،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نظر فقهی </w:t>
      </w:r>
      <w:bookmarkStart w:id="534" w:name="pg5875_72555"/>
    </w:p>
    <w:p>
      <w:pPr>
        <w:pStyle w:val="BookText"/>
        <w:rPr/>
      </w:pPr>
      <w:bookmarkEnd w:id="534"/>
      <w:r>
        <w:rPr>
          <w:rFonts w:ascii="IRNazanin" w:hAnsi="IRNazanin" w:eastAsia="IRNazanin"/>
          <w:color w:val="111111"/>
          <w:sz w:val="28"/>
          <w:sz w:val="28"/>
          <w:szCs w:val="28"/>
          <w:rtl w:val="true"/>
          <w:lang w:bidi="fa-IR"/>
        </w:rPr>
        <w:t>شخصی خودشان را دخالت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نوع نظر فقهی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مشهور، نظر نسبتاً مساوی الطرفین، نظر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اگر مصوبه ای با هیچ کدام از این چهار نظر موافق نباشد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آیا موافقت با نظر نادر، کافی است، گرچه مطابق نظر مشهور یا مساوی الطرفین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در این هر دو مورد ساکت است، هم دربارۀ نظر شخصی اعضای شورای نگهبان و هم دربارۀ مطابقت با نظر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خلأ در قانون اساسی مشکل بزرگی پیش آورده بود، چون شورای نگهبان مطابق نظر شخصی خودشان با مصوبات مجلس برخورد می کردند، تقریباً مجلس در موارد زیادی فلج 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دیگر، زمینۀ فکر عمومی دربارۀ مجلس شوری، یک سنخیّت میان این مجلس و مجالس دنیای دموکراتیک بود، و نیز یک شباهت ذهنی میان این مجلس با مجلس دوران سلطنت بود، مجلس نیز از دایرۀ عمل خود خارج می گشت و گاهی در موارد جزئی از دایره نقش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خارج شده و وارد دایرۀ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به ویژه مطابق خواسته ها و ایده های جناب آقای هاشمی رفسنجانی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زمینه موجب پیدایش مشکل بزرگ و پیچیده شده بود، به ویژه فیلتر شورای نگهبان هیچ مجالی به ایده های آقای هاشمی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گشایش این مشکل، مجمع تشخیص تأسیس گشت؛ یک نقش، یک وظیفه، و یک نهاد، در قالب دو نهاد، پدیدار گشت</w:t>
      </w:r>
      <w:r>
        <w:rPr>
          <w:rFonts w:eastAsia="IRNazanin" w:cs="IRNazanin"/>
          <w:color w:val="111111"/>
          <w:sz w:val="28"/>
          <w:szCs w:val="28"/>
          <w:rtl w:val="true"/>
          <w:lang w:bidi="fa-IR"/>
        </w:rPr>
        <w:t>.</w:t>
      </w:r>
    </w:p>
    <w:p>
      <w:pPr>
        <w:pStyle w:val="Heading4"/>
        <w:numPr>
          <w:ilvl w:val="3"/>
          <w:numId w:val="1"/>
        </w:numPr>
        <w:rPr/>
      </w:pPr>
      <w:bookmarkStart w:id="535" w:name="__RefHeading___Toc5111379_581953129"/>
      <w:bookmarkStart w:id="536" w:name="_Toc191"/>
      <w:bookmarkEnd w:id="535"/>
      <w:r>
        <w:rPr>
          <w:rtl w:val="true"/>
        </w:rPr>
        <w:t>مصالح مرسله</w:t>
      </w:r>
      <w:bookmarkEnd w:id="536"/>
    </w:p>
    <w:p>
      <w:pPr>
        <w:pStyle w:val="BookText"/>
        <w:rPr/>
      </w:pPr>
      <w:r>
        <w:rPr>
          <w:rFonts w:ascii="IRNazanin" w:hAnsi="IRNazanin" w:eastAsia="IRNazanin"/>
          <w:color w:val="111111"/>
          <w:sz w:val="28"/>
          <w:sz w:val="28"/>
          <w:szCs w:val="28"/>
          <w:rtl w:val="true"/>
          <w:lang w:bidi="fa-IR"/>
        </w:rPr>
        <w:t xml:space="preserve">در فقه اهل سنت،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هست و کاربرد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مرسله یعنی اموری که خداوند آن ها را در اختیار مردم گذاشته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معنی در فقه شیعه هم هست اما نه در قالب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همان طور که به شرح رفت؛ قوانین به دو بخش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احکام و قوانین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در </w:t>
      </w:r>
      <w:bookmarkStart w:id="537" w:name="pg5875_72556"/>
    </w:p>
    <w:p>
      <w:pPr>
        <w:pStyle w:val="BookText"/>
        <w:rPr/>
      </w:pPr>
      <w:bookmarkEnd w:id="537"/>
      <w:r>
        <w:rPr>
          <w:rFonts w:ascii="IRNazanin" w:hAnsi="IRNazanin" w:eastAsia="IRNazanin"/>
          <w:color w:val="111111"/>
          <w:sz w:val="28"/>
          <w:sz w:val="28"/>
          <w:szCs w:val="28"/>
          <w:rtl w:val="true"/>
          <w:lang w:bidi="fa-IR"/>
        </w:rPr>
        <w:t>اختیار مسلمانان است؛ آزاد و مرسل و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قید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اصطلاح مصالح مرسله هیچ زمینۀ قرآنی و حدیثی ندارد، نظر به اینکه سنیان در تعیین خلیفه به آریستوکراسی عمل کردند، دایرۀ اختیارات مردمی خیلی گسترده تر گشت و وارد دایرۀ قوانین احکام هم شد و نیازمند اصطلاح مصالح مرسله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تأسیس مجمع تشخیص مصلحت، به طور دانسته یا ندانسته، بوئی از بهره گیری از اصطلاح مصالح مرسله،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قانون اساسی از اول دچار خلأ نبود، نیازی به مجمع تشخیص نبود، زیرا مجلس شوری یعنی مجمع تشخیص مصلحت</w:t>
      </w:r>
      <w:r>
        <w:rPr>
          <w:rFonts w:eastAsia="IRNazanin" w:cs="IRNazanin"/>
          <w:color w:val="111111"/>
          <w:sz w:val="28"/>
          <w:szCs w:val="28"/>
          <w:rtl w:val="true"/>
          <w:lang w:bidi="fa-IR"/>
        </w:rPr>
        <w:t>.</w:t>
      </w:r>
    </w:p>
    <w:p>
      <w:pPr>
        <w:pStyle w:val="Heading4"/>
        <w:numPr>
          <w:ilvl w:val="3"/>
          <w:numId w:val="1"/>
        </w:numPr>
        <w:rPr/>
      </w:pPr>
      <w:bookmarkStart w:id="538" w:name="__RefHeading___Toc5111381_581953129"/>
      <w:bookmarkStart w:id="539" w:name="_Toc192"/>
      <w:bookmarkEnd w:id="538"/>
      <w:r>
        <w:rPr>
          <w:rtl w:val="true"/>
        </w:rPr>
        <w:t>مجلس شورای دموکراتیک</w:t>
      </w:r>
      <w:bookmarkEnd w:id="539"/>
    </w:p>
    <w:p>
      <w:pPr>
        <w:pStyle w:val="BookText"/>
        <w:rPr/>
      </w:pPr>
      <w:r>
        <w:rPr>
          <w:rFonts w:ascii="IRNazanin" w:hAnsi="IRNazanin" w:eastAsia="IRNazanin"/>
          <w:color w:val="111111"/>
          <w:sz w:val="28"/>
          <w:sz w:val="28"/>
          <w:szCs w:val="28"/>
          <w:rtl w:val="true"/>
          <w:lang w:bidi="fa-IR"/>
        </w:rPr>
        <w:t>در این مباحث مشخص شد که از نظر اسلام، مدیریت جامعه نیازمند 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شوری به سه صورت می توانست محقق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امام با بزرگان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آریستوکراسی و جامعۀ طبقاتی و حاکمیت اشراف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امام در هر کاری با متخصصین 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نیازمند بود که برای هر امری مجلس تشکیل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امام با جمعی از متخصصان که هر امری مجمع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قالب یک مجلس ممکن بود 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ماهیت دموکراتیزۀ این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امام نمی تواند با تک تک همۀ مردم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او یک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برای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هر بخشی از امت با مشورت شان نماینده ای انتخاب کنند برای مشورت با امام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برنامه به صورت و ماهیت دموکراسی غربی، مورد قبول مکتب قرآن و اهل بیت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باید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دانش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باشد؛ نه دچار آریستوکراسی شود و نه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تخصص 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نمایندگان، نباید امت به بخش های مکانی تقسیم شود، با بیان دیگر نباید اصالت به مکان های جغرافی داده شود و مکان ها تعیین کننده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اصالت به تخصص ها داده شود با ملاحظۀ مکان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بخش از کشور، هر صنف از اصناف، هر قشر از اقشار،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هر نام دیگر که می خواهید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تخصص کاری خودش نمایندۀ متخصص خود را انتخاب کرده و به شوری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دیگر جائی برای مجموعه های همعرض نمی ماند؛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اصناف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سندیکاها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نیازی به این همه بروکراسی بیهوده و مؤسسات همعرض باقی نمی ماند و همگی برچیده میشوند و این همه خم و پیچ های مزاحم تولید، مزاحم توزیع، مزاحم مدیریت، باصطلاح شرشان را از سر جامعه 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مجلس شوری حل و فصل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معنی نیست که بر کمیت اعضای مجلس افزوده شود، بل چیزی افزوده نمی‌شود و حتی ممکن است کاسته 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فرق میان منشأ مدیریت ها، و منشأ قانون، و منشأ قدرت، و کل نظام اجتماعی اسلام، که از زمین تا آسمان با دموکراسی دانش کُش و ضد علم غربی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انتخابات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کردن نامساوی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نمایندگی است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می گنجد؛ چیزی که در مشروطیت سعی می کردند نمایندگی دمکراتیزه را نیز در قالب آن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وکالت در امور جامعه و مدیریت جامعه، با وکالت در امور شخصی هر فرد، </w:t>
      </w:r>
      <w:bookmarkStart w:id="540" w:name="pg5875_72558"/>
    </w:p>
    <w:p>
      <w:pPr>
        <w:pStyle w:val="BookText"/>
        <w:rPr/>
      </w:pPr>
      <w:bookmarkEnd w:id="540"/>
      <w:r>
        <w:rPr>
          <w:rFonts w:ascii="IRNazanin" w:hAnsi="IRNazanin" w:eastAsia="IRNazanin"/>
          <w:color w:val="111111"/>
          <w:sz w:val="28"/>
          <w:sz w:val="28"/>
          <w:szCs w:val="28"/>
          <w:rtl w:val="true"/>
          <w:lang w:bidi="fa-IR"/>
        </w:rPr>
        <w:t>فرق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برای وکالت در سرنوشت امور جامعه و مدیریت جامعه، فقه ویژه ای تدوین شود، بر اساس همان روند و ادلّۀ فقهی نه با بدعت خودسرانه</w:t>
      </w:r>
      <w:r>
        <w:rPr>
          <w:rFonts w:eastAsia="IRNazanin" w:cs="IRNazanin"/>
          <w:color w:val="111111"/>
          <w:sz w:val="28"/>
          <w:szCs w:val="28"/>
          <w:rtl w:val="true"/>
          <w:lang w:bidi="fa-IR"/>
        </w:rPr>
        <w:t>.</w:t>
      </w:r>
    </w:p>
    <w:p>
      <w:pPr>
        <w:pStyle w:val="Heading4"/>
        <w:numPr>
          <w:ilvl w:val="3"/>
          <w:numId w:val="1"/>
        </w:numPr>
        <w:rPr/>
      </w:pPr>
      <w:bookmarkStart w:id="541" w:name="__RefHeading___Toc5111383_581953129"/>
      <w:bookmarkStart w:id="542" w:name="_Toc193"/>
      <w:bookmarkEnd w:id="541"/>
      <w:r>
        <w:rPr>
          <w:rtl w:val="true"/>
        </w:rPr>
        <w:t>تعیین امام</w:t>
      </w:r>
      <w:bookmarkEnd w:id="542"/>
    </w:p>
    <w:p>
      <w:pPr>
        <w:pStyle w:val="Heading4"/>
        <w:numPr>
          <w:ilvl w:val="3"/>
          <w:numId w:val="1"/>
        </w:numPr>
        <w:rPr/>
      </w:pPr>
      <w:bookmarkStart w:id="543" w:name="__RefHeading___Toc5111385_581953129"/>
      <w:bookmarkStart w:id="544" w:name="_Toc194"/>
      <w:bookmarkEnd w:id="543"/>
      <w:r>
        <w:rPr>
          <w:rtl w:val="true"/>
        </w:rPr>
        <w:t>اِصطفاء، تعیین و تعیّن</w:t>
      </w:r>
      <w:bookmarkEnd w:id="544"/>
    </w:p>
    <w:p>
      <w:pPr>
        <w:pStyle w:val="BookText"/>
        <w:rPr/>
      </w:pPr>
      <w:r>
        <w:rPr>
          <w:rFonts w:ascii="IRNazanin" w:hAnsi="IRNazanin" w:eastAsia="IRNazanin"/>
          <w:color w:val="111111"/>
          <w:sz w:val="28"/>
          <w:sz w:val="28"/>
          <w:szCs w:val="28"/>
          <w:rtl w:val="true"/>
          <w:lang w:bidi="fa-IR"/>
        </w:rPr>
        <w:t xml:space="preserve">در نظام اجتماعی اسلام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پیشتر آیه هائی دربارۀ اصطفاء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فرق میان تعیین و اصطفاء بهتر است به معنی و کاربرد این دو واژه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میان چند چیز که همۀ آن ها برای یک امری یا کاری، صلاحیت دارند،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شوند، تعیین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تعیین، همیشه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تعیین یعنی یکی را در نظر گرفتن و دیگری را واپس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رسول، تعیینی نیست؛ این طور نیست که از میان افرادی که صلاحیت رسالت را داشته اند، از میان شان فردی تعیین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سمت فوق داشته های انسان ها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انسانی آن را نداشته تا از میان آنان یکی برگزیده شود و دیگران واپس زده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اصطفاء گزینش است، اما نه گزینش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عنصر واپس زدن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قرآن هیچ واژه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یا کسی از میان همگنان خودش، به دلیل داشته های خودش، فرازتر گردد، خود به خود تعیّن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واژه و کاربرد آن در نظام مدیریتی جامعه، و چیستی آن،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رسالت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اصطفائی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رسول، نبوت به پایان می رسد، زیرا تبیین اصول هستی شناسی، خداشناسی و انسان شناسی از سرچشمۀ وحی،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امامت هرگز پایان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بدان معنی نیست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تنها سمت اجرائی محض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تبیینات نبوت دچار فرسودگی فکری شده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عمل هر دو کار رسول را انجام می دهد؛ هم تبیین را و هم اجراء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فرقی که با رسول دارد، اتصال به سرچشمۀ وحی است که رسول آن را دارد و امام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مسئولیت تبیین به عهدۀ امام است، پس باید عالم ترین فرد امّت باشد، آنهم نه علم معمولی بشری، بل دارای علمی باشد که تبیینات فرا آمده از سرچشمۀ وحی را هم بازخوانی کند و هم با توسعۀ جامعه، آن ها را توسعه علمی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علمش باید از سنخ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اصطفائی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دیگران آن را ندارند و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سمت امام، یک سمت تعیینی نیست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نَصیبٌ مِنَ الْمُلْکِ فَإِذاً لا یُؤْتُونَ النَّاسَ نَقیرا</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مگر برای آنان سهمی در حکومت هست، اگر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در انحصار خود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حقی به مردم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اصل از اصول انسان شناسی در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حق حکومت بر انسان دیگر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نباید حاکمیت انسان دیگر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که نیاز ضروری جامعه است، هیچ کسی سهمی در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دیگران نیز سهمی در آن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به انتفاء موضوع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حاکمیت، ملک و سلطه بود، در این صورت هیچ کسی به سهم خود راضی نمی شدو هر کس که می‌توانست و زور بیشتری داشت، حاکمیت را در انحصار خود </w:t>
      </w:r>
    </w:p>
    <w:p>
      <w:pPr>
        <w:pStyle w:val="BookText"/>
        <w:rPr/>
      </w:pPr>
      <w:r>
        <w:rPr>
          <w:rFonts w:ascii="IRNazanin" w:hAnsi="IRNazanin" w:eastAsia="IRNazanin"/>
          <w:color w:val="111111"/>
          <w:sz w:val="28"/>
          <w:sz w:val="28"/>
          <w:szCs w:val="28"/>
          <w:rtl w:val="true"/>
          <w:lang w:bidi="fa-IR"/>
        </w:rPr>
        <w:t>می گرفت و چیزی به دیگران نمی داد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حاکمیت حق هیچ کسی نیست و هیچ کسی هم سهمی در آن ندارد، پس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دنبال همان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یا این که نسبت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عصر آدم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حسادت می ورزند؟ ما به آل ابراهیم، کتاب و حکمت عظیم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اصل نیز در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فضل یعنی چیزی که فراتر و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آن است که حقوق مساوی افراد، با عدالت میان شان اجراء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اعطائی است که همگان در آن حقی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امامت رسول نیز 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چندین مهندس را به کار گرفته است، حقوق همۀ آنان را به طور عادلانه پرداخت کرده است، آن گاه به یکی از آنان چیزی اضافه می دهد، به هر دلیلی که دلبخواهش است، این می شود 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افراد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سهم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بالاتر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سهام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حسادت در جائی است که شخص حسود، نسبت به چیزی که هیچ حقی در آن ندارد، انگیزش درونی منفی داشته باشد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ها دو بار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آیۀ اول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در آیۀ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رایج نیز وقتی که مشاهده می کنند کسی به مال دیگری دست اندازی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با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صاحب مال مردم نیست تنها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با زبان </w:t>
      </w:r>
    </w:p>
    <w:p>
      <w:pPr>
        <w:pStyle w:val="BookText"/>
        <w:rPr/>
      </w:pP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امامان از زمان آدم تا زمان نزول آیه و تا به امروز، افراد بسیار و فراوان بوده اند،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قرآن به یک نفر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 لَهُمُ النَّاسُ إِنَّ النَّاسَ</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دربارۀ خبری است که یک فرد آن را از مکه به مدینه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حاکمیت، سلطۀ صرفاً قدرتی و زوری نیست، اما سلطۀ علمی، حکمتی و تبیینی هست، و این ملک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باید امام جامعه باشد که علم عظیم و حکمت عظیم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سلیمان و داود، امامت بود؛ اول تسلط بر علم و دانش بود سپس بر اساس آن، مدیریت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رسولش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اللَّهُ عَلَیْکَ الْکِتابَ وَ الْحِکْمَةَ وَ عَلَّمَکَ ما لَمْ تَکُنْ تَعْلَمُ وَ کانَ فَضْلُ اللَّهِ عَلَیْکَ عَظیماً</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و خداوند، کتاب و حکمت بر تو نازل کرد، و آنچه را نمی دانستی به تو آموخت، و فضل خدا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تجربۀ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خوانندۀ این سطرها، نویسنده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ممکن است بینش تشیع در 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ایدئالیسم متهم کند، اما اگر به یک واقعیت عینی توجه کند، در می یابد که امامان شیعه واقعاً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اصطفائی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معروف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رحلت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کابالیسم تاریخی</w:t>
      </w:r>
      <w:r>
        <w:rPr>
          <w:rStyle w:val="FootnoteAnchor"/>
          <w:rtl w:val="true"/>
        </w:rPr>
        <w:footnoteReference w:id="489"/>
      </w:r>
      <w:r>
        <w:rPr>
          <w:rFonts w:ascii="IRNazanin" w:hAnsi="IRNazanin" w:eastAsia="IRNazanin"/>
          <w:color w:val="111111"/>
          <w:sz w:val="28"/>
          <w:sz w:val="28"/>
          <w:szCs w:val="28"/>
          <w:rtl w:val="true"/>
          <w:lang w:bidi="fa-IR"/>
        </w:rPr>
        <w:t xml:space="preserve">کوشیده که علم و دانش ائمه را در پوشش نگه دارد تا مردم به این واقعیت عظیم آگاه نباشند، گاهی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و گاهی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النّحو</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و امروز هم، جهان استکبار </w:t>
      </w:r>
      <w:bookmarkStart w:id="545" w:name="pg5875_72562"/>
    </w:p>
    <w:p>
      <w:pPr>
        <w:pStyle w:val="BookText"/>
        <w:rPr/>
      </w:pPr>
      <w:bookmarkEnd w:id="545"/>
      <w:r>
        <w:rPr>
          <w:rFonts w:ascii="IRNazanin" w:hAnsi="IRNazanin" w:eastAsia="IRNazanin"/>
          <w:color w:val="111111"/>
          <w:sz w:val="28"/>
          <w:sz w:val="28"/>
          <w:szCs w:val="28"/>
          <w:rtl w:val="true"/>
          <w:lang w:bidi="fa-IR"/>
        </w:rPr>
        <w:t xml:space="preserve">کابالیسم، مراکز متعدد با سرمایه های هنگفت تأسیس کرده و به شدت می کوشد تا در میان مسلمانان، یونان زدگی و بودا زدگی را ترویج کند، تا مسلمانان از علم و دانش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استراسبورگ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آثار یونانی و بوداگرائی را به عنوان متون اسلامی چاپ و منتشر کرده، و هر از گاهی در گوشه ای از جهان بزرگداشت هائی برای اشخصاص این گرایش ها می گیرند، و در هر بخشی از جامعه های مسلمان افرادی را در این روند و روال به خدمت می گیرند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بهتر می دانند که اگر علوم اهل بیت در محافل علمی به کرسی بنشیند، جائی برای قدرت و استکبارشان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اهل بیت در قالب مجلدات، در قفسه ها خاک می خورد، و ما همچنان به متون تفسیری که نسل همۀ شان به تمیم داری کابالیست و کعب الاحبار کابالیست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مشغول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جعفر صادق کیست که این همه علم دارد، علمی که اگر به روی میز محافل علمی بیاید، جهان علم و دانش را از بن بست خفه کننده ای که امروز با آن مواجه است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فلان آقا می گوید من آیت الله العظمی هستم، که فقط به گوشه کوچکی از علم او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اعترافات جسته و گریخته ای که خود غربیان دربارۀ علم این امامان، ابراز کرده اند، چه می تواند باشد، مگر حاکی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نه مدرسه دیده بودند، نه دانشگاه و نه حوزۀ علمیه</w:t>
      </w:r>
      <w:r>
        <w:rPr>
          <w:rFonts w:eastAsia="IRNazanin" w:cs="IRNazanin"/>
          <w:color w:val="111111"/>
          <w:sz w:val="28"/>
          <w:szCs w:val="28"/>
          <w:rtl w:val="true"/>
          <w:lang w:bidi="fa-IR"/>
        </w:rPr>
        <w:t>.</w:t>
      </w:r>
    </w:p>
    <w:p>
      <w:pPr>
        <w:pStyle w:val="Heading4"/>
        <w:numPr>
          <w:ilvl w:val="3"/>
          <w:numId w:val="1"/>
        </w:numPr>
        <w:rPr/>
      </w:pPr>
      <w:bookmarkStart w:id="546" w:name="__RefHeading___Toc5111387_581953129"/>
      <w:bookmarkStart w:id="547" w:name="_Toc195"/>
      <w:bookmarkEnd w:id="546"/>
      <w:r>
        <w:rPr>
          <w:rtl w:val="true"/>
        </w:rPr>
        <w:t>بیعت</w:t>
      </w:r>
      <w:bookmarkEnd w:id="54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تاریخ به نام بیعت، رخ داده،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اعطائی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بیعت کنندگان با بیعت شان سمت حاکمیت را به یک فرد اعطاء می کردند، مگر دربارۀ پیامبران از قبیل </w:t>
      </w:r>
    </w:p>
    <w:p>
      <w:pPr>
        <w:pStyle w:val="BookText"/>
        <w:rPr/>
      </w:pPr>
      <w:r>
        <w:rPr>
          <w:rFonts w:ascii="IRNazanin" w:hAnsi="IRNazanin" w:eastAsia="IRNazanin"/>
          <w:color w:val="111111"/>
          <w:sz w:val="28"/>
          <w:sz w:val="28"/>
          <w:szCs w:val="28"/>
          <w:rtl w:val="true"/>
          <w:lang w:bidi="fa-IR"/>
        </w:rPr>
        <w:t xml:space="preserve">داود، سلیمان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بیعت با آنان به هیچوجه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بیعت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که معطی 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 بیعت با ابوبکر در سقیفۀ بنی ساعده، که بیعت کنندگان سمت خلافت را به ابوبکر اعطاء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سنی این بیعت را کاملاً مشروع، و سمت خلافت ابوبکر را نیز کاملاً مشروع و مطابق قرآن و اسلام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برادران شیعه مطابق بحثی که در مبحث قبلی بیان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طور نص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سهمی و حقی در حاکمیت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شیئ معطی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بیعت کنندگان در این موضوع چیزی نداشتند که به ابوبکر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تقریری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بیعت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وقتی که مردم می گویند أَشْهَدُ أَنْ لَا إِلَهَ إِلَّا اللَّه، سمت الوهیت را به خدا نمی دهند، بل آن را در بیان شان و قلب شان تقریر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وقتی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سمت نبوت را به پیامبر نمی دهند، بل به آن شهادت داده و تقریر زبانی و قلبی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وقتی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که با بیعت شان هیچ سمتی را به آن حضرت نمی دادند بل به آن سمت، اقرار و تقریر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رحلت آن حضرت، اکثریت مردم با بیعت شان، خلافت را به ابوبکر اعطا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سهمی و حقی در حاکمیت نداشتید تا آن را به ابوبکر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ولایت است، ولایت بر جامعه نیز فقط از آن خدا است که آن را به برخی افراد تفویض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و آریستوکراسی سقیفه را مشروع نمی دانستند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 داران و فرمانداران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امام است که کارگزاران، استانداران و فرمانداران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مسئولیت آن نیز در پیشگاه خدا با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جایگاه شوری و مشورت امام با امت به شرح رفت، و گفته شد که پس از مشورت، تصمیم </w:t>
      </w:r>
      <w:bookmarkStart w:id="548" w:name="pg5875_72564"/>
    </w:p>
    <w:p>
      <w:pPr>
        <w:pStyle w:val="BookText"/>
        <w:rPr/>
      </w:pPr>
      <w:bookmarkEnd w:id="548"/>
      <w:r>
        <w:rPr>
          <w:rFonts w:ascii="IRNazanin" w:hAnsi="IRNazanin" w:eastAsia="IRNazanin"/>
          <w:color w:val="111111"/>
          <w:sz w:val="28"/>
          <w:sz w:val="28"/>
          <w:szCs w:val="28"/>
          <w:rtl w:val="true"/>
          <w:lang w:bidi="fa-IR"/>
        </w:rPr>
        <w:t>نهائی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در دیگر مدیریت های گروه، تیم، و سازمان، که تصمیم با مدیر است و مسئولیت هم به عهدۀ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بحث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در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یک قاعدۀ اولیّه در نظام اجتماعی اسلام نیست، بل یک حادثه؛ یک واقعه است که در اثر تمرّد جامعه، یا تمرّد جریان غالب جامعه،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همان طور که در عصر حضور و با بسط ید و حکومت، استانداران و فرمانداران را اصطفاء می کند و مدیریت آنان را تنفیذ می کند، در عصر غیبت نیز همین کار را می کند، با این فرق که در عصر حضور کارگزارانِ بخش ها را تعیین می کند و در عصر غیبت، مدیریت کل جامعه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با اصطفای کلّی بدون تعیین شخص معین،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اما پیش آمدها و رخدادها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ها رجوع کنید به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و واجد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تنفیذ مدیریت جامعه است، لیکن با بیان کلّی که شخص مشخصی را برای مدیریت جامعه نه اصطفاء می کند و نه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سپارد؛ یعنی یکی از افرادی که مصداق حدیث بالا و احادیث دیگر و ادلّۀ دیگر می شوند، خودش برای این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w:t>
      </w:r>
    </w:p>
    <w:p>
      <w:pPr>
        <w:pStyle w:val="Heading4"/>
        <w:numPr>
          <w:ilvl w:val="3"/>
          <w:numId w:val="1"/>
        </w:numPr>
        <w:rPr/>
      </w:pPr>
      <w:bookmarkStart w:id="549" w:name="__RefHeading___Toc5111389_581953129"/>
      <w:bookmarkStart w:id="550" w:name="_Toc196"/>
      <w:bookmarkEnd w:id="549"/>
      <w:r>
        <w:rPr>
          <w:rtl w:val="true"/>
        </w:rPr>
        <w:t>ولایت فقیه</w:t>
      </w:r>
      <w:bookmarkEnd w:id="55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بحث بالا را با عنوان خودش بررسی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آن از خوانندگان گرامی توقع دارم این بحث مرا به امور و مسائل ایران که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تا امروز ادامه دارد، ربط ندهند، بل که مباحثم را فقط از عینک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خواه با نظام جمهوری اسلامی موافق باشند و یا مخالف، و یا نسبت به آن نقاًد شکوه 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کنند که با صداقت تمام شیعه شناسی می کنم بدون هیچ تعصبی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از فقه در این مبحث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در 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کلمۀ فقه در آیات و احادیث، همه جا به 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آنچه علم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محور 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یک اصطلاح و نامگذاری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شناسی؛ هستی شناسی، خداشناسی، انسان شناسی، و علوم مبتنی بر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به اصول دین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نوبت می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فروع دین است و اصطلاحاً فقه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فقیه کسی است که در همۀ این علوم مجتهد باشد، با این توضیح که در فقه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متخصص در جزئیات نیز باشد و با اصطلاح امروزی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دانش او در علوم دیگر در حدی باشد که بتوان گفت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مکتب اسلام را کاملاً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لزومی ندارد در جزئیات مثلاً روان شناسی و امثال آن، متخصص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همه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فقیه باید کاملاً به این جهانبینی و فلسفه، عالم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را با دیگر جهانبینی ها، فلسفه ها و ایسم ها، آمیخته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است و نه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جامعه و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حتی خاتم نبوت های پیشین است تا چه رسد به بینش های بشری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در بالا به شرح رفت،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در احکام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افرادی که در دیگر رشته های اسلام تخصص دارند نیز فقیه گفته شود که گفته نمی شود و چنین نامگذاری هم واجب نیست، اما باید دانست که در رفتار عینی و عملی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مثل هشام بن حکم، هشام بن سالم، مفضّل بن عمر،</w:t>
      </w:r>
      <w:r>
        <w:rPr>
          <w:rStyle w:val="FootnoteAnchor"/>
          <w:rtl w:val="true"/>
        </w:rPr>
        <w:footnoteReference w:id="495"/>
      </w:r>
      <w:r>
        <w:rPr>
          <w:rFonts w:ascii="IRNazanin" w:hAnsi="IRNazanin" w:eastAsia="IRNazanin"/>
          <w:color w:val="111111"/>
          <w:sz w:val="28"/>
          <w:sz w:val="28"/>
          <w:szCs w:val="28"/>
          <w:rtl w:val="true"/>
          <w:lang w:bidi="fa-IR"/>
        </w:rPr>
        <w:t>مؤمن الطاق، جابربن حیان،</w:t>
      </w:r>
      <w:r>
        <w:rPr>
          <w:rStyle w:val="FootnoteAnchor"/>
          <w:rtl w:val="true"/>
        </w:rPr>
        <w:footnoteReference w:id="49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اهمیت و ارزش شان </w:t>
      </w:r>
    </w:p>
    <w:p>
      <w:pPr>
        <w:pStyle w:val="BookText"/>
        <w:rPr/>
      </w:pPr>
      <w:r>
        <w:rPr>
          <w:rFonts w:ascii="IRNazanin" w:hAnsi="IRNazanin" w:eastAsia="IRNazanin"/>
          <w:color w:val="111111"/>
          <w:sz w:val="28"/>
          <w:sz w:val="28"/>
          <w:szCs w:val="28"/>
          <w:rtl w:val="true"/>
          <w:lang w:bidi="fa-IR"/>
        </w:rPr>
        <w:t>کمتر از اشخاصی که تخصص شان در احکام خمسه بوده، نبوده است، بل در مواردی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نظر به این که تفقه در احکام خمسه، نتیجۀ نهائی عملی اسلام است، و بدون آن هر علمی بی فایده است، متخصصان آن نیز اهمیت دیگر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رابطۀ مردم با فقیه به معنی متخصص در احکام خمسه،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هر رشته ای نظر متخصص را حجت می داند؛ در معماری، مهندسی، پزشکی، علوم سیاسی، روان شناسی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غیر متخصصان واجب می کند که از نظر آنان تقلید کنند، که مردم عملاً در زندگی 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خمسه نیز باید به نظر متخصص که اصطلاحاً فقیه نامیده می شود،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عمل به نظر متخصص، اصطلاحاً تقلید گویند که نباید با تقلید منفی اشتباه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حسن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کَانَ مِنَ الْفُقَهَاءِ صَائِناً لِنَفْسِهِ حَافِظاً لِدِینِهِ مُخَالِفاً عَلَی هَوَاهُ مُطِیعاً لِأَمْرِ مَوْلَاهُ فَلِلْعَوَامِّ أَنْ یُقَلِّدُوهُ</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xml:space="preserve">اما کسی از فقها که نفس خود را مدیریت کند، حافظ دین خود باشد، مخالف هوا و هوس خود باشد، مطیع امر مولایش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بر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غیر متخصص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از او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حدیث ها که راه یادگیری و عمل به احکام را در نظر دارند، یک امر عقلی و روشن را اعلام می کنند، یعنی اگر چنین حدیث هائی نبودند، باز به حکم عقل، تکلیف شیعیان همین تقلید بود؛ این گونه دستورها، تأکید بر حکم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 تا بهانه جویان، بهانه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بدون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 که حتی امروز هم افرادی با این طرز تفکر یافت می شوند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حدیث ها، اجراء احکام را نیز در عصر غیبت، به عهدۀ این متخصص ها در احکام، می گذارند؟ در ظاهر بیان شان چنین معنائی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اجرائیات نیز احکام هستند؛ چگونه اجراء کردن هر حکم، خود یک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 احکام امور اجتماعی، بدون اجراء، بیهوده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خود احکام اجتماعی، حقوقی، تربیتی و مدیریتی، همواره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عمل بکنید، آن طور عمل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بکنید،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اجراء معنائی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بدیهی است که اجراء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حتی اجرای احکام در یک روستا، به معنی دولت است و همین طور است در میان یک طایفه، یا در میان افراد و خانواده های شیعه که در یک شهر در خلال مردمان غیر شیعه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مسئله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شود تا ماهیت اجراء نسبت به شرایط مختلف، مشخص گردد؛ جامعه نسبت به اجرای احکام شیعی، یکی از چهار صورت را می 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حضور با وجود دولت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دوره خلافت امیرالمؤمنین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حضور بدون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عصر دیگر امامان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 بدون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قرن هائی که بر شیعه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 با وجود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دولت سربداران، دولت شاه طهماسب صفوی</w:t>
      </w:r>
      <w:r>
        <w:rPr>
          <w:rStyle w:val="FootnoteAnchor"/>
          <w:rtl w:val="true"/>
        </w:rPr>
        <w:footnoteReference w:id="498"/>
      </w:r>
      <w:r>
        <w:rPr>
          <w:rFonts w:ascii="IRNazanin" w:hAnsi="IRNazanin" w:eastAsia="IRNazanin"/>
          <w:color w:val="111111"/>
          <w:sz w:val="28"/>
          <w:sz w:val="28"/>
          <w:szCs w:val="28"/>
          <w:rtl w:val="true"/>
          <w:lang w:bidi="fa-IR"/>
        </w:rPr>
        <w:t>و دولت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همان ترتیب بالا، جایگاه اجراء از نظر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دربارۀ ردیف اول، روشن است که امام امامت می کند و مدیریت جامعه را به عهده می گیرد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ردیف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حضور بدون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تکلیف شیعه در اجراء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است؛ یعنی مدیریت امور اجتماعی شان به صورت غیر متمرکز، و به صورت پراکنده مطابق پراکندگی رخدادها، مشخص شده است که اصطلاحاً به آن قضاوت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وجودی قضاوت تحکیم به صورت یک سازمان یا تشکیلات شبیه سازمان،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وجود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بحث در جامعه ای است که تأسیس دولت در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قاضی تحکیم فاقد سازمان، فاقد کوچکترین تشکیلات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قضاوتی نمی تواند فراگیر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امکاناً نمی تواند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رخداد، و در هر شکایت و دادخواهی به سراغ یک فقیه، و در رخداد دیگر به سراغ فقیه دیگر باید رفت، یا می توان رفت، بدون تمرکز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تحکیم و شرایطش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تحکیم قاضی فقیه واجد شرایط است که طرفین دعوی به حکمیت او راضی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مشروعیت قضاوت قاضی تحکیم و شرایط شخص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مشروح تر و مبیّن ترین دستور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عمر بن حنظله باکنجکاوی دقیق، و پرسش های همه بعدی، از امام صادق علیه السلام می پرسد و جواب هر گوشه از گوشه ها و صورت های مسئله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اول متن این حدیث را که مورد قبول اجماعی همگان است، مشاهده کنیم، سپس ترجمۀ آن را ببینیم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رَجُلَیْنِ مِنْ أَصْحَابِنَا بَیْنَهُمَا مُنَازَعَةٌ فِی دَیْنٍ أَوْ مِیرَاثٍ فَتَحَاکَمَا إِلَی السُّلْطَانِ وَ إِلَی الْقُضَاةِ أَ یَحِلُّ ذَلِکَ قَالَ مَنْ تَحَاکَمَ إِلَیْهِمْ فِی حَقٍّ أَوْ بَاطِلٍ فَإِنَّمَا تَحَاکَمَ إِلَی الطَّاغُوتِ وَ مَا یَحْکُمُ لَهُ فَإِنَّمَا یَأْخُذُ سُحْتاً وَ إِنْ کَانَ حَقّاً ثَابِتاً لِأَنَّهُ أَخَذَهُ بِحُکْمِ الطَّاغُوتِ وَ قَدْ أَمَرَ اللَّهُ أَنْ یُکْفَرَ بِهِ قَالَ اللَّهُ تَعَالَی یُرِیدُونَ أَنْ یَتَحاکَمُوا إِلَی الطَّاغُوتِ وَ قَدْ أُمِرُوا أَنْ یَکْفُرُوا بِهِ قُلْتُ فَکَیْفَ یَصْنَعَانِ قَالَ یَنْظُرَانِ إِلَی مَنْ کَانَ مِنْکُمْ مِمَّنْ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الشِّرْکِ بِاللَّهِ قُلْتُ فَإِنْ کَانَ کُلُّ رَجُلٍ اخْتَارَ رَجُلًا مِنْ أَصْحَابِنَا فَرَضِیَا </w:t>
      </w:r>
    </w:p>
    <w:p>
      <w:pPr>
        <w:pStyle w:val="BookText"/>
        <w:rPr/>
      </w:pPr>
      <w:r>
        <w:rPr>
          <w:rFonts w:ascii="Amiri" w:hAnsi="Amiri" w:eastAsia="Amiri" w:cs="Amiri"/>
          <w:color w:val="111111"/>
          <w:sz w:val="28"/>
          <w:sz w:val="28"/>
          <w:szCs w:val="28"/>
          <w:rtl w:val="true"/>
          <w:lang w:bidi="ar-SA"/>
        </w:rPr>
        <w:t>أَنْ یَکُونَا النَّاظِرَیْنِ فِی حَقِّهِمَا وَ اخْتَلَفَا فِیمَا حَکَمَا وَ کِلَاهُمَا اخْتَلَفَا فِی حَدِیثِکُمْ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الْحُکْمُ مَا حَکَمَ بِهِ أَعْدَلُهُمَا وَ أَفْقَهُهُمَا وَ أَصْدَقُهُمَا فِی الْحَدِیثِ وَ أَوْرَعُهُمَا وَ لَا یَلْتَفِتْ إِلَی مَا یَحْکُمُ بِهِ الْآخَرُ قَالَ قُلْتُ فَإِنَّهُمَا عَدْلَانِ مَرْضِیَّانِ عِنْدَ أَصْحَابِنَا لَا یُفَضَّلُ وَاحِدٌ مِنْهُمَا عَلَی الْآخَرِ قَالَ فَقَالَ یُنْظَرُ إِلَی مَا کَانَ مِنْ رِوَایَتِهِمْ عَنَّا فِی ذَلِکَ الَّذِی حَکَمَا بِهِ الْمُجْمَعَ عَلَیْهِ مِنْ أَصْحَابِکَ فَیُؤْخَذُ بِهِ مِنْ حُکْمِنَا وَ یُتْرَکُ الشَّاذُّ الَّذِی لَیْسَ بِمَشْهُورٍ عِنْدَ أَصْحَابِکَ فَإِنَّ الْمُجْمَعَ عَلَیْهِ لَا رَیْبَ فِیهِ وَ إِنَّمَا الْأُمُورُ ثَلَاثَةٌ أَمْرٌ بَیِّنٌ رُشْدُهُ فَیُتَّبَعُ وَ أَمْرٌ بَیِّنٌ غَیُّهُ فَیُجْتَنَبُ وَ أَمْرٌ مُشْکِلٌ یُرَدُّ عِلْمُهُ إِلَی اللَّهِ وَ إِلَی رَسُولِهِ قَالَ رَسُولُ اللَّهِ صَلَّی اللَّهُ عَلَیهِ وَ آلِه حَلَالٌ بَیِّنٌ وَ حَرَامٌ بَیِّنٌ وَ شُبُهَاتٌ بَیْنَ ذَلِکَ فَمَنْ تَرَکَ الشُّبُهَاتِ نَجَا مِنَ الْمُحَرَّمَاتِ وَ مَنْ أَخَذَ بِالشُّبُهَاتِ ارْتَکَبَ الْمُحَرَّمَاتِ وَ هَلَکَ مِنْ حَیْثُ لَا یَعْلَمُ قُلْتُ فَإِنْ کَانَ الْخَبَرَانِ عَنْکُمَا مَشْهُورَیْنِ قَدْ رَوَاهُمَا الثِّقَاتُ عَنْکُمْ قَالَ یُنْظَرُ فَمَا وَافَقَ حُکْمُهُ حُکْمَ الْکِتَابِ وَ السُّنَّةِ وَ خَالَفَ الْعَامَّةَ فَیُؤْخَذُ بِهِ وَ یُتْرَکُ مَا خَالَفَ حُکْمُهُ حُکْمَ الْکِتَابِ وَ السُّنَّةِ وَ وَافَقَ الْعَامَّةَ قُلْتُ جُعِلْتُ فِدَاکَ أَ رَأَیْتَ إِنْ کَانَ الْفَقِیهَانِ عَرَفَا حُکْمَهُ مِنَ الْکِتَابِ وَ السُّنَّةِ وَ وَجَدْنَا أَحَدَ الْخَبَرَیْنِ مُوَافِقاً لِلْعَامَّةِ وَ الْآخَرَ مُخَالِفاً لَهُمْ بِأَیِّ الْخَبَرَیْنِ یُؤْخَذُ قَالَ مَا خَالَفَ الْعَامَّةَ فَفِیهِ الرَّشَادُ فَقُلْتُ جُعِلْتُ فِدَاکَ فَإِنْ وَافَقَهُمَا الْخَبَرَانِ جَمِیعاً قَالَ یُنْظَرُ إِلَی مَا هُمْ إِلَیْهِ أَمْیَلُ حُکَّامُهُمْ وَ قُضَاتُهُمْ فَیُتْرَکُ وَ یُؤْخَذُ بِالْآخَرِ قُلْتُ فَإِنْ وَافَقَ حُکَّامُهُمُ الْخَبَرَیْنِ جَمِیعاً قَالَ إِذَا کَانَ ذَلِکَ فَأَرْجِهِ حَتَّی تَلْقَی إِمَامَکَ فَإِنَّ الْوُقُوفَ عِنْدَ الشُّبُهَاتِ خَیْرٌ مِنَ الِاقْتِحَامِ فِی الْهَلَکَاتِ</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از دانشمندان شیعه در عصر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میان دو شخص از شیعه دربارۀ قرضی، یا ارثی، منازعه پیش می آید، می روند برای قضاوت به سلطان یا قضات سلطان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مراجعه حلال است؟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آنان دربارۀ حقی یا باطلی، مراجعه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قاضی به نفع او حکم کند، آنچه می گیرد پلید و حرام است گرچه حق ثابت او باشد، چون او حق خود را به حکم طاغوت گرفته است در حالی که خداوند در قرآن امر </w:t>
      </w:r>
    </w:p>
    <w:p>
      <w:pPr>
        <w:pStyle w:val="BookText"/>
        <w:rPr/>
      </w:pPr>
      <w:r>
        <w:rPr>
          <w:rFonts w:ascii="Amiri" w:hAnsi="Amiri" w:eastAsia="Amiri" w:cs="Amiri"/>
          <w:color w:val="111111"/>
          <w:sz w:val="28"/>
          <w:sz w:val="28"/>
          <w:szCs w:val="28"/>
          <w:rtl w:val="true"/>
          <w:lang w:bidi="ar-SA"/>
        </w:rPr>
        <w:t>کرده که از حکم طاغوت تمرّد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یَتَحاکَمُوا إِلَی الطَّاغُوتِ وَ قَدْ أُمِرُوا أَنْ یَکْفُرُوا بِهِ</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می خواهند برای داوری به نزد طاغوت و حکّام باطل بروند با این که به آنان دستور داده شده که به طاغوت کافر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بنگرند به کسی از میان خودتان، از افرادی که در روایت احادیث ما تخصص دارند، و در حلال و حرام ما صاحب نظر هستند،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ما دارند، آن گاه به او به عنوان قاضی راضی شوند، که من چنین کسی را برای شما قاضی قرار می دهم، وقتی که او به حکم ما قضاوت کرد، کسی که قضاوت او را نپذیرد، در واقع حکم خدا را تحقیر کرده، و حکم ما را رد کرده، و کسی که حکم ما را رد کند، حکم خدا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حدّ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کدام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شخص معین را برگزیند و هر دو راضی شوند به نظر آن دو، اما آن دو قاضی در داوری، اختلاف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نظر واحد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شان، اختلاف در حدیث شما باشد</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آن است که عادل ترین شان، و فقیه ترین شان، و صادق ترین شان در حدیث، و با تقواترین شان، حکم کرده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مگر ممکن است کسی عادل و با تقوی باشد، اما صادق نباشد؟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تطبیق حکم کلی با مصداق معین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حکم و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آن دیگری حکم کرده، کنار گذاشته می 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شان عادل و مورد رضایت میان 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یکی بر </w:t>
      </w:r>
    </w:p>
    <w:p>
      <w:pPr>
        <w:pStyle w:val="BookText"/>
        <w:rPr/>
      </w:pPr>
      <w:r>
        <w:rPr>
          <w:rFonts w:ascii="IRNazanin" w:hAnsi="IRNazanin" w:eastAsia="IRNazanin"/>
          <w:color w:val="111111"/>
          <w:sz w:val="28"/>
          <w:sz w:val="28"/>
          <w:szCs w:val="28"/>
          <w:rtl w:val="true"/>
          <w:lang w:bidi="fa-IR"/>
        </w:rPr>
        <w:t>دیگری ارجحیت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می شود به آنچه آن دو از ما روایت می کنند در آنچه که حکم می کنند، نظر هر کدام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اجماع یاران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اخذ می شود، و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نادر است، کنار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مجمع علیه بی شائبه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یکی از سه ماهیت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امری که رَشَد</w:t>
      </w:r>
      <w:r>
        <w:rPr>
          <w:rStyle w:val="FootnoteAnchor"/>
          <w:rtl w:val="true"/>
        </w:rPr>
        <w:footnoteReference w:id="503"/>
      </w:r>
      <w:r>
        <w:rPr>
          <w:rFonts w:ascii="IRNazanin" w:hAnsi="IRNazanin" w:eastAsia="IRNazanin"/>
          <w:color w:val="111111"/>
          <w:sz w:val="28"/>
          <w:sz w:val="28"/>
          <w:szCs w:val="28"/>
          <w:rtl w:val="true"/>
          <w:lang w:bidi="fa-IR"/>
        </w:rPr>
        <w:t xml:space="preserve">آن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جهت هدایت بودن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باید پیروی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آن روشن است، که باید از آن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علم آن به خدا و رسولش واگذار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این گونه امور به خود ما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حلال بیّن است، یا حرام بیّن، و یا شبهات میان این دو است، و هر کس شبهات را ترک کند، از محرمات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شبهات عمل کند، مرتکب محرمات می شود و به طور ندانسته به هلاکت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تکیۀ هر دو به حدیثی باشد که از شما رسیده و هر دو حدیث مشهور باشند که اشخاص موثق از شما نقل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می شود؛ هر کدام از آن دو حدیث، مطابق قرآن و سنت باشد، و نیز مخالف عامه باشد، آن را اخذ کرده و دیگری را ترک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هر کدام از آن دو فقیه حکم خود را از قرآن و سنت گرفته باشد، اما یکی شان موافق عامه و دیگری مخالف عامه باشد، کدام را باید اخذ کرد؟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مخالف عامه است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حدیث موافق عامه باشد چطور؟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می شود، کدام یک از آن دو، مورد تمایل بیشتر حکام و قضات عامه باشد، آن را ترک کرده و آن دیگری اخذ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حکام عامه با هر دو حدیث و با هر دو نظر، موافق باشند، چه کنیم؟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شد، توقف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هیچکدام عمل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امام خودت ملاقات کنی، زیرا که توقف در موارد شبهه بهتر است از فرو رفتن در 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قاضی تحکیم و شرایطش در عصر حضور بدون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حدیث، برای اینکه هیچ خواننده ای را دچار شبهه نکرده باشم لازم است دو مطلب را دربارۀ این حدیث توضیح دهم گرچه خارج از بحث مدیریت باشد، و گرچه در نوشته های دیگر آورده ام و این جا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مکرر آمده، معنایش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رحلت رسول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در این ادبیات 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اصطلاح را مهدی سومین خلیفۀ عباسی، ایجاد کرد و مرادش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مردمی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در هیچ متنی از متون، و در هیچ گفتمان شفاهی یا کتبی، نه از سنیان و نه از شیعیان، چنین اصطلاحی نیامده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عباسیان که مدعی خلافت بودند، برای مشروعیت ادعای شان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سلسلۀ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حنفیه وصیّ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پسرش ابو هاشم نیز وصیّ او، ابراهیم عباسی نیز وصیّ ابو هاشم، تا می رسید به عبدالله 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شیعیان وصایتیِ</w:t>
      </w:r>
      <w:r>
        <w:rPr>
          <w:rStyle w:val="FootnoteAnchor"/>
          <w:rtl w:val="true"/>
        </w:rPr>
        <w:footnoteReference w:id="50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 بزرگ،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در آمد؛ </w:t>
      </w:r>
    </w:p>
    <w:p>
      <w:pPr>
        <w:pStyle w:val="BookText"/>
        <w:rPr/>
      </w:pPr>
      <w:r>
        <w:rPr>
          <w:rFonts w:ascii="IRNazanin" w:hAnsi="IRNazanin" w:eastAsia="IRNazanin"/>
          <w:color w:val="111111"/>
          <w:sz w:val="28"/>
          <w:sz w:val="28"/>
          <w:szCs w:val="28"/>
          <w:rtl w:val="true"/>
          <w:lang w:bidi="fa-IR"/>
        </w:rPr>
        <w:t>یعنی پس از پیروزی، خلافت را به کسی از آل محمد خواهیم داد که مورد رضایت 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این شعار، زید شهید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مدعی خلافت نبود بر اساس این شعار از پیروان و یارانش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منصور پسرش مهدی به خلافت رسید، او هر چه به عملکرد پدر و عمویش نگاه می کرد غیر از کشتار آل محمد چیزی نمی دید، آن همه خون ها که پدرش از آل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بود، نه جائی برای سلسلۀ وصایت شان باقی گذاشته بود و نه جائی برای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برای خلافت و مشروعیت آن، سکوی دیگری تعیین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اساس سنّت پیشینیان، خلیفه شده ایم؛ همان طور که ابوبکر، عمر و… با بیعت مردم خلیفه شدند خلافت ما نیز از بیعت مردم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مردم بود نه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پیش از این اعلامیۀ مهدی، خلافت همۀ خلفا از آغاز تا آخر امویان را باطل و نامشروع می دانستند غیر از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اعلامیه همۀ آن ها را به رسمیت و مشروعیت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با این کار با همگان آشتی کرد اما خیلی از خراسانیان که شیعه وصایتی بودند از او رنجیدند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هائی در خراسان پدید آمد و به تدریج خلافت را تهدید می کرد که هارون ناچار به سوی خراسان لشکر کشید و در طوس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همراه پدر بود با تکیه بر این که مادرش ایرانی است</w:t>
      </w:r>
      <w:r>
        <w:rPr>
          <w:rStyle w:val="FootnoteAnchor"/>
          <w:rtl w:val="true"/>
        </w:rPr>
        <w:footnoteReference w:id="508"/>
      </w:r>
      <w:r>
        <w:rPr>
          <w:rFonts w:ascii="IRNazanin" w:hAnsi="IRNazanin" w:eastAsia="IRNazanin"/>
          <w:color w:val="111111"/>
          <w:sz w:val="28"/>
          <w:sz w:val="28"/>
          <w:szCs w:val="28"/>
          <w:rtl w:val="true"/>
          <w:lang w:bidi="fa-IR"/>
        </w:rPr>
        <w:t xml:space="preserve">از نو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احیاء نمود و اعلام کرد که خلافت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سفر به مرو را پذیرفت، اما پیشنهاد خلافت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وصایتیان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امام به عنوان مصداق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چرائی پذیرش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کاظم علیه السلام،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اکثریت عمده ای از شیعیان در آن جریان قرار گرفتند و امامت او را نپذیرفتند؛ باصطلاح </w:t>
      </w:r>
    </w:p>
    <w:p>
      <w:pPr>
        <w:pStyle w:val="BookText"/>
        <w:rPr/>
      </w:pPr>
      <w:r>
        <w:rPr>
          <w:rFonts w:ascii="IRNazanin" w:hAnsi="IRNazanin" w:eastAsia="IRNazanin"/>
          <w:color w:val="111111"/>
          <w:sz w:val="28"/>
          <w:sz w:val="28"/>
          <w:szCs w:val="28"/>
          <w:rtl w:val="true"/>
          <w:lang w:bidi="fa-IR"/>
        </w:rPr>
        <w:t>درب امامت بسته شد که باید از نو بازگشایی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مسافرت به خراسان رودخانه ای از امامت به راه انداخت؛ در هر شهری چند روزی اقامت می کرد و فوارۀ علم و دانش را به حرکت در می آورد به طوری که مردمان سنّی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امام رضا علیه السلام، و تشیع ولایتی از نو احیاء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و حدیث های دیگر، یکی از ممیّزات حدیث صحیح از حدیث مخدوش،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تعارض میان دو حدیث، آنچه مخالف عامّه است قوی تر است؟</w:t>
      </w:r>
    </w:p>
    <w:p>
      <w:pPr>
        <w:pStyle w:val="BookText"/>
        <w:rPr/>
      </w:pPr>
      <w:r>
        <w:rPr>
          <w:rFonts w:ascii="IRNazanin" w:hAnsi="IRNazanin" w:eastAsia="IRNazanin"/>
          <w:color w:val="111111"/>
          <w:sz w:val="28"/>
          <w:sz w:val="28"/>
          <w:szCs w:val="28"/>
          <w:rtl w:val="true"/>
          <w:lang w:bidi="fa-IR"/>
        </w:rPr>
        <w:t xml:space="preserve">برخی ها این موضوع را با تسامح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کرده و از آن عبور می کنند، برخی نیز گمان می کنند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با سنیان دشمنی داشته اند، که مخالفت با آنان را یک اصل از اصول شیعه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غیر از این است؛ یک پشتوانۀ علمی محکم، این موضوع را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تأسیسی؟ یا امضائی؟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وقتی که آمد، با جامعۀ جاهلی،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یعنی براندازی نکرد؛ همه چیز جامعه، و همۀ ابعاد فرهنگ جامعه را از بین نبرد بل که با آن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موارد و ابعاد درست آن را امضاء کرد و موارد و ابعاد منفی آن را حذف کرد؛ بیع را پذیرفت، ربا را تحریم کرد، نکاح را امضاء کرد، سفاح و اخدان</w:t>
      </w:r>
      <w:r>
        <w:rPr>
          <w:rStyle w:val="FootnoteAnchor"/>
          <w:rtl w:val="true"/>
        </w:rPr>
        <w:footnoteReference w:id="509"/>
      </w:r>
      <w:r>
        <w:rPr>
          <w:rFonts w:ascii="IRNazanin" w:hAnsi="IRNazanin" w:eastAsia="IRNazanin"/>
          <w:color w:val="111111"/>
          <w:sz w:val="28"/>
          <w:sz w:val="28"/>
          <w:szCs w:val="28"/>
          <w:rtl w:val="true"/>
          <w:lang w:bidi="fa-IR"/>
        </w:rPr>
        <w:t>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طاهرین که مدیریت جامعه را در اختیار نداشتند، نقش شان نظارت بر جریان علمی، فرهنگی و حقوقی جامعه بود و با متن جامعه 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 کردند؛ هر جا که اشتباه یا انحرافی رخ می داد، روی آن انگشت می گذاشتند و به اصلاح آن اقدام علمی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های شان با عامّه در این موارد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جا که حدیث شان برخلاف </w:t>
      </w:r>
      <w:bookmarkStart w:id="551" w:name="pg5875_72575"/>
    </w:p>
    <w:p>
      <w:pPr>
        <w:pStyle w:val="BookText"/>
        <w:rPr/>
      </w:pPr>
      <w:bookmarkEnd w:id="551"/>
      <w:r>
        <w:rPr>
          <w:rFonts w:ascii="IRNazanin" w:hAnsi="IRNazanin" w:eastAsia="IRNazanin"/>
          <w:color w:val="111111"/>
          <w:sz w:val="28"/>
          <w:sz w:val="28"/>
          <w:szCs w:val="28"/>
          <w:rtl w:val="true"/>
          <w:lang w:bidi="fa-IR"/>
        </w:rPr>
        <w:t xml:space="preserve">آنان باشد، نشان از اصلاح است که حفاظت از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جائی که دو حدیث با همدیگر متعارض شوند، آنچه مخالف عامّه باشد قوی تر است زیرا کار اصلی و نقش اساسی ائمه نظارت و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دیگری ضعیف است، زیرا یا تحت نفوذ بینش عامّه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منشأش تقیۀ امام یا تقیۀ راوی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فقهاء یکی از کارهای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است بر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تنها به توضیح مواردی از آن، پرداخته و همۀ محتوای آن را شرح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عملیّه مرحوم سید یزدی است، فقیهانی بعد از او آمدند و بر آن حاشیه نوشتند؛ یعنی فقط به مواردی از آن پرداخته اند که با فتوای سید موافق نبوده اند، آن را مطابق نظر خودشان تحریر کرده اند، و مواردی را که با آن موافق بوده اند، واگذاشته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اصطلاح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متن جامعۀ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حاشیه نویسی است بر روند جاری علمی و فکری عامّه، هم در اصول و هم در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موارد موافقت نیز به ترویج علم و رشد فرهنگ با تبیینات حیاتبخش، پرداخته اند</w:t>
      </w:r>
      <w:r>
        <w:rPr>
          <w:rFonts w:eastAsia="IRNazanin" w:cs="IRNazanin"/>
          <w:color w:val="111111"/>
          <w:sz w:val="28"/>
          <w:szCs w:val="28"/>
          <w:rtl w:val="true"/>
          <w:lang w:bidi="fa-IR"/>
        </w:rPr>
        <w:t>.</w:t>
      </w:r>
    </w:p>
    <w:p>
      <w:pPr>
        <w:pStyle w:val="Heading4"/>
        <w:numPr>
          <w:ilvl w:val="3"/>
          <w:numId w:val="1"/>
        </w:numPr>
        <w:rPr/>
      </w:pPr>
      <w:bookmarkStart w:id="552" w:name="__RefHeading___Toc5111391_581953129"/>
      <w:bookmarkStart w:id="553" w:name="_Toc197"/>
      <w:bookmarkEnd w:id="552"/>
      <w:r>
        <w:rPr>
          <w:rtl w:val="true"/>
        </w:rPr>
        <w:t>مدیریت</w:t>
      </w:r>
      <w:bookmarkEnd w:id="553"/>
    </w:p>
    <w:p>
      <w:pPr>
        <w:pStyle w:val="BookText"/>
        <w:rPr/>
      </w:pPr>
      <w:r>
        <w:rPr>
          <w:rFonts w:ascii="IRNazanin" w:hAnsi="IRNazanin" w:eastAsia="IRNazanin"/>
          <w:color w:val="111111"/>
          <w:sz w:val="28"/>
          <w:sz w:val="28"/>
          <w:szCs w:val="28"/>
          <w:rtl w:val="true"/>
          <w:lang w:bidi="fa-IR"/>
        </w:rPr>
        <w:t xml:space="preserve">اکنون برگردیم به موضوع خودمان یعنی مدیریت؛ حدیث مشروح و تبیین گر عمر بن حنظله را به عنوان نمونه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این حدیث و امثالش، در صدد یک برنامۀ مدیریتی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حضور و عدم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برنامه ای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ناچاری</w:t>
      </w:r>
      <w:r>
        <w:rPr>
          <w:rFonts w:eastAsia="IRNazanin" w:cs="IRNazanin"/>
          <w:color w:val="111111"/>
          <w:sz w:val="28"/>
          <w:szCs w:val="28"/>
          <w:rtl w:val="true"/>
          <w:lang w:bidi="fa-IR"/>
        </w:rPr>
        <w:t>.</w:t>
      </w:r>
    </w:p>
    <w:p>
      <w:pPr>
        <w:pStyle w:val="Heading4"/>
        <w:numPr>
          <w:ilvl w:val="3"/>
          <w:numId w:val="1"/>
        </w:numPr>
        <w:rPr/>
      </w:pPr>
      <w:bookmarkStart w:id="554" w:name="__RefHeading___Toc5111393_581953129"/>
      <w:bookmarkStart w:id="555" w:name="_Toc198"/>
      <w:bookmarkEnd w:id="554"/>
      <w:r>
        <w:rPr>
          <w:rtl w:val="true"/>
        </w:rPr>
        <w:t>عصر غیبت بدون دولت</w:t>
      </w:r>
      <w:bookmarkEnd w:id="555"/>
    </w:p>
    <w:p>
      <w:pPr>
        <w:pStyle w:val="BookText"/>
        <w:rPr/>
      </w:pPr>
      <w:r>
        <w:rPr>
          <w:rFonts w:ascii="IRNazanin" w:hAnsi="IRNazanin" w:eastAsia="IRNazanin"/>
          <w:color w:val="111111"/>
          <w:sz w:val="28"/>
          <w:sz w:val="28"/>
          <w:szCs w:val="28"/>
          <w:rtl w:val="true"/>
          <w:lang w:bidi="fa-IR"/>
        </w:rPr>
        <w:t>در این باره بحث گسترده ای نداریم؛ مدیریت در این دوره نیز همان است که مدیریت در عصر حضور و بدون دولت، است</w:t>
      </w:r>
      <w:r>
        <w:rPr>
          <w:rFonts w:eastAsia="IRNazanin" w:cs="IRNazanin"/>
          <w:color w:val="111111"/>
          <w:sz w:val="28"/>
          <w:szCs w:val="28"/>
          <w:rtl w:val="true"/>
          <w:lang w:bidi="fa-IR"/>
        </w:rPr>
        <w:t>.</w:t>
      </w:r>
    </w:p>
    <w:p>
      <w:pPr>
        <w:pStyle w:val="Heading4"/>
        <w:numPr>
          <w:ilvl w:val="3"/>
          <w:numId w:val="1"/>
        </w:numPr>
        <w:rPr/>
      </w:pPr>
      <w:bookmarkStart w:id="556" w:name="__RefHeading___Toc5111395_581953129"/>
      <w:bookmarkStart w:id="557" w:name="_Toc199"/>
      <w:bookmarkEnd w:id="556"/>
      <w:r>
        <w:rPr>
          <w:rtl w:val="true"/>
        </w:rPr>
        <w:t>عصر غیبت با وجود دولت</w:t>
      </w:r>
      <w:bookmarkEnd w:id="55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فقهاء معتقدند که تا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دولتی مشروع نیست، خواه دولت شیعه باشد و خواه غیر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موفقیت دولت های شیعی در تاریخ نیز زمینۀ ذهنی را بر این نظر مساعد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w:t>
      </w:r>
    </w:p>
    <w:p>
      <w:pPr>
        <w:pStyle w:val="BookText"/>
        <w:rPr/>
      </w:pPr>
      <w:r>
        <w:rPr>
          <w:rFonts w:ascii="IRNazanin" w:hAnsi="IRNazanin" w:eastAsia="IRNazanin"/>
          <w:color w:val="111111"/>
          <w:sz w:val="28"/>
          <w:sz w:val="28"/>
          <w:szCs w:val="28"/>
          <w:rtl w:val="true"/>
          <w:lang w:bidi="fa-IR"/>
        </w:rPr>
        <w:t>موفقیت ها در دو جهت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مستعجل بودند، و دیرپا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دوام حرکت شان در خط تشیع و عدالت شیعی، در دولت های نسبتاً دیرپا، مانند دولت طهماسب صفوی که پس از او به تدریج به استبداد محض سلطنتی منجر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برخی دیگر از فقهاء نه تنها دولت در عصر غیبت را مشروع می دانند، بل تأسیس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در هر زمان ممکن باشد باید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بابی از ابواب فقه، فارغ از عنصر اجرائی نیست، نه فقط ابواب حدود، قصاص، تجارت، قضاوت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ابواب طهارت، صلوة، صوم، زکات،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فارغ از عنصر اجراء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بابی از ابواب بدون اجراء یا ناقص می شود و یا کلاً لغو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از این گروه است،</w:t>
      </w:r>
      <w:r>
        <w:rPr>
          <w:rStyle w:val="FootnoteAnchor"/>
          <w:rtl w:val="true"/>
        </w:rPr>
        <w:footnoteReference w:id="510"/>
      </w:r>
      <w:r>
        <w:rPr>
          <w:rFonts w:ascii="IRNazanin" w:hAnsi="IRNazanin" w:eastAsia="IRNazanin"/>
          <w:color w:val="111111"/>
          <w:sz w:val="28"/>
          <w:sz w:val="28"/>
          <w:szCs w:val="28"/>
          <w:rtl w:val="true"/>
          <w:lang w:bidi="fa-IR"/>
        </w:rPr>
        <w:t xml:space="preserve">شهید اول، فقیه نامدار و کم نظیر،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لمعۀ 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زندان دمشق برای مدیریت جامعه، برای سربداران نوشت و عملاً دولت آنان را تنفیذ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دولت طهماسب صفوی را تنفیذ کرد که کتیبه ای در بالای درب مدرسه طالبیّۀ تبریز، از آن تنفیذ، هنوز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فاضل قطیفی بر او شوریده و رساله هائی در ردّ نظر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قاطعة اللجاج فی حلّ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پاسخ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مخالفین تأسیس دولت در عصر غیبت، به حدیث هائی تکیه می کنند که موافقین تأسیس دولت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فاقد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این حدیث ها هیچ حکمی را انشاء نمی کنند؛ در مقام ایجاد تکلیف یا نفی تکلیف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ها دو گروه هستند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هائی هستند که دربارۀ قیام های برخی از آل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نبودند و با حضور امام ادعای امامت کردند، مانند یحیی بن زید، محمد بن عبدالله محض، برادر او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از گاهی شیعیان وصایتی در اطراف آنان جمع شده و </w:t>
      </w:r>
    </w:p>
    <w:p>
      <w:pPr>
        <w:pStyle w:val="BookText"/>
        <w:rPr/>
      </w:pPr>
      <w:r>
        <w:rPr>
          <w:rFonts w:ascii="IRNazanin" w:hAnsi="IRNazanin" w:eastAsia="IRNazanin"/>
          <w:color w:val="111111"/>
          <w:sz w:val="28"/>
          <w:sz w:val="28"/>
          <w:szCs w:val="28"/>
          <w:rtl w:val="true"/>
          <w:lang w:bidi="fa-IR"/>
        </w:rPr>
        <w:t>قیامی را به راه می انداختند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أئمّه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 قائم ما هر کسی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فاطمه 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به نتیجه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از سرنوشت آن قیام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محکوم کردن تأسیس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تأسیس دولت با حضور امام معصوم، انکار حق معصوم هم هست، اما این حدیث ها با صرف نظر از مشروعیت و نامشروعیت آن ها، خبر از عدم موفقیت آن ها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حدیث هائی هستند که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ظاهر بیان شان عام است و عصر غیبت و بدون حضور امام را نیز شامل می شود؛ و ظاهراً نشان می دهند که هیچ حکومتی قبل از ظهور موفق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تأسیس دولت، در برابر این حدیث ها چند دلیل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دچار ضعف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هستند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هستند با همۀ ابواب فقه که همه آن ها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هیچ حکم تکلیفی را انشاء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برای اِخبار و 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 مَنْ لَیْسَ لَهُ سَفِیهٌ یَعْضُدُه</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 xml:space="preserve">خوار می شود کسی که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سفیهانی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یاری اش کنند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مرادش این است که بروید افراد سفیه را جمع کنید که قلچماق شما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امام در این سخن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حکم تکلیفی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هائی که خبر از عدم توفیق مطلوب دولت پیش از ظهور می دهند، خبر از غیب، یا خبر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محورش واقعیت است، نه حقیقت، و نه تکلیف</w:t>
      </w:r>
      <w:r>
        <w:rPr>
          <w:rFonts w:eastAsia="IRNazanin" w:cs="IRNazanin"/>
          <w:color w:val="111111"/>
          <w:sz w:val="28"/>
          <w:szCs w:val="28"/>
          <w:rtl w:val="true"/>
          <w:lang w:bidi="fa-IR"/>
        </w:rPr>
        <w:t xml:space="preserve">. </w:t>
      </w:r>
      <w:bookmarkStart w:id="558" w:name="pg5875_72578"/>
    </w:p>
    <w:p>
      <w:pPr>
        <w:pStyle w:val="BookText"/>
        <w:rPr/>
      </w:pPr>
      <w:bookmarkEnd w:id="55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حدیث ها، حدیث یا حدیث های خاصی هستند که با بیان تأیید، خبر از قیام های محبوب امامان، می دهند و حتی در یکی از آن ها سرانجام یک قیام به ظهور منتهی می شود</w:t>
      </w:r>
      <w:r>
        <w:rPr>
          <w:rFonts w:eastAsia="IRNazanin" w:cs="IRNazanin"/>
          <w:color w:val="111111"/>
          <w:sz w:val="28"/>
          <w:szCs w:val="28"/>
          <w:rtl w:val="true"/>
          <w:lang w:bidi="fa-IR"/>
        </w:rPr>
        <w:t>.</w:t>
      </w:r>
      <w:r>
        <w:rPr>
          <w:rStyle w:val="FootnoteAnchor"/>
          <w:rtl w:val="true"/>
        </w:rPr>
        <w:footnoteReference w:id="513"/>
      </w:r>
    </w:p>
    <w:p>
      <w:pPr>
        <w:pStyle w:val="Heading4"/>
        <w:numPr>
          <w:ilvl w:val="3"/>
          <w:numId w:val="1"/>
        </w:numPr>
        <w:rPr/>
      </w:pPr>
      <w:bookmarkStart w:id="559" w:name="__RefHeading___Toc5111397_581953129"/>
      <w:bookmarkStart w:id="560" w:name="_Toc200"/>
      <w:bookmarkEnd w:id="559"/>
      <w:r>
        <w:rPr>
          <w:rtl w:val="true"/>
        </w:rPr>
        <w:t>تعیّن ولیّ فقیه</w:t>
      </w:r>
      <w:bookmarkEnd w:id="560"/>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ادلّۀ ولایت فقیه، شخص خاص و فرد مشخص را معین نکرده است، تنها به صورت کلّی است و شامل هر فقیه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شد که در اسلام حکومت شورائی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مدیریت شورائی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زمانی که چندین فقیه جامع الشرایط وجود داشته باشند، کدامیک از آن ها حاکم و مدیر جامعه می گردد؟</w:t>
      </w:r>
    </w:p>
    <w:p>
      <w:pPr>
        <w:pStyle w:val="BookText"/>
        <w:rPr/>
      </w:pPr>
      <w:r>
        <w:rPr>
          <w:rFonts w:ascii="IRNazanin" w:hAnsi="IRNazanin" w:eastAsia="IRNazanin"/>
          <w:color w:val="111111"/>
          <w:sz w:val="28"/>
          <w:sz w:val="28"/>
          <w:szCs w:val="28"/>
          <w:rtl w:val="true"/>
          <w:lang w:bidi="fa-IR"/>
        </w:rPr>
        <w:t xml:space="preserve">برای پاسخ به این پرسش ابتدا لازم است بحثی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فتوی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Heading4"/>
        <w:numPr>
          <w:ilvl w:val="3"/>
          <w:numId w:val="1"/>
        </w:numPr>
        <w:rPr/>
      </w:pPr>
      <w:bookmarkStart w:id="561" w:name="__RefHeading___Toc5111399_581953129"/>
      <w:bookmarkStart w:id="562" w:name="_Toc201"/>
      <w:bookmarkEnd w:id="561"/>
      <w:r>
        <w:rPr>
          <w:rtl w:val="true"/>
        </w:rPr>
        <w:t>فرق میان فتوی و حکم</w:t>
      </w:r>
      <w:bookmarkEnd w:id="562"/>
    </w:p>
    <w:p>
      <w:pPr>
        <w:pStyle w:val="BookText"/>
        <w:rPr/>
      </w:pPr>
      <w:r>
        <w:rPr>
          <w:rFonts w:ascii="IRNazanin" w:hAnsi="IRNazanin" w:eastAsia="IRNazanin"/>
          <w:color w:val="111111"/>
          <w:sz w:val="28"/>
          <w:sz w:val="28"/>
          <w:szCs w:val="28"/>
          <w:rtl w:val="true"/>
          <w:lang w:bidi="fa-IR"/>
        </w:rPr>
        <w:t>و قبل از این نیز باید توجه شود که سه اصطلاح با واژۀ حکم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مسئلۀ فقهی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اصطلاح همۀ فتواها حکم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مقابل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اصطلاح نیازمند تعریف هر دو هستیم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فتوی عبارت است از نظر تخصصی و اجتهادی فقیه، دربارۀ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موضوع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مفهوم کلّی </w:t>
      </w:r>
    </w:p>
    <w:p>
      <w:pPr>
        <w:pStyle w:val="BookText"/>
        <w:rPr/>
      </w:pPr>
      <w:r>
        <w:rPr>
          <w:rFonts w:ascii="IRNazanin" w:hAnsi="IRNazanin" w:eastAsia="IRNazanin"/>
          <w:color w:val="111111"/>
          <w:sz w:val="28"/>
          <w:sz w:val="28"/>
          <w:szCs w:val="28"/>
          <w:rtl w:val="true"/>
          <w:lang w:bidi="fa-IR"/>
        </w:rPr>
        <w:t>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عبارت است از اعلام نظر تخصصی و اجتهادی فقیه در یک موضوع معین خارج از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مایع که در این ظرف هست، شراب است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اصطلاح، حکم از مرحلۀ فتوی گذشته و به مرحلۀ دیگر می رسد؛ وقتی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مایع معین شراب است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فتوی دربارۀ شراب به معنی کلی، صادر شده و هم شراب بودن آن مایع معین،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بدون این که موضوع از کلیّت خود خارج شود مصداق حکم می گردد، مانند آنچه میرزای شیرازی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مصرف تنباکو بمنزلۀ جنگ با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اعلامیه،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کلیت خود باقی است و یک تنباکوی معین در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اعلامیه، فتوی است یا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زبان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و شایع شده، همه جا و همه وقت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یک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گرچه موضوع در همان کلّیت خود باقی است، اما اعلامیه ای است که یک حلال</w:t>
      </w:r>
      <w:r>
        <w:rPr>
          <w:rStyle w:val="FootnoteAnchor"/>
          <w:rtl w:val="true"/>
        </w:rPr>
        <w:footnoteReference w:id="514"/>
      </w:r>
      <w:r>
        <w:rPr>
          <w:rFonts w:ascii="IRNazanin" w:hAnsi="IRNazanin" w:eastAsia="IRNazanin"/>
          <w:color w:val="111111"/>
          <w:sz w:val="28"/>
          <w:sz w:val="28"/>
          <w:szCs w:val="28"/>
          <w:rtl w:val="true"/>
          <w:lang w:bidi="fa-IR"/>
        </w:rPr>
        <w:t>را حرام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نیست، بل حکومت و مدیریت جامعه است بر اساس حکم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در تعریف بالا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است که بر یک موضوع معین خارج از ذهن،</w:t>
      </w:r>
      <w:r>
        <w:rPr>
          <w:rStyle w:val="FootnoteAnchor"/>
          <w:rtl w:val="true"/>
        </w:rPr>
        <w:footnoteReference w:id="515"/>
      </w:r>
      <w:r>
        <w:rPr>
          <w:rFonts w:ascii="IRNazanin" w:hAnsi="IRNazanin" w:eastAsia="IRNazanin"/>
          <w:color w:val="111111"/>
          <w:sz w:val="28"/>
          <w:sz w:val="28"/>
          <w:szCs w:val="28"/>
          <w:rtl w:val="true"/>
          <w:lang w:bidi="fa-IR"/>
        </w:rPr>
        <w:t>بار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فتوی را دربارۀ یک موضوع کلّی بایگانی کند و با عنوان ثانویه، فتوای دیگر را اعلام 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 اساس عنوان ثانویه، نظری را ابراز کند، نظرش حکم است نه فتوی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مسئله قدری پیچیده می شود، چرا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حکم شرعی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موضوع بحث در درس های فقهی می شود و فتواها و نظریه ها دربارۀ آن ابراز می گردد؛ عنوان ثانویه چیست؟ و در چه شرایطی می توان بر اساس آن حکم کرد؟</w:t>
      </w:r>
    </w:p>
    <w:p>
      <w:pPr>
        <w:pStyle w:val="BookText"/>
        <w:rPr/>
      </w:pPr>
      <w:r>
        <w:rPr>
          <w:rFonts w:ascii="IRNazanin" w:hAnsi="IRNazanin" w:eastAsia="IRNazanin"/>
          <w:color w:val="111111"/>
          <w:sz w:val="28"/>
          <w:sz w:val="28"/>
          <w:szCs w:val="28"/>
          <w:rtl w:val="true"/>
          <w:lang w:bidi="fa-IR"/>
        </w:rPr>
        <w:t>با عبارت ساده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عبارت است از نظر شخصی و اجتهادی یک فقیه دربارۀ یک موضوع؛ فتوی ابراز نظر است و هر فقیهی در ابراز نظر آزاد است، و هر فقیهی می تواند با فتوای فقیه دیگر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نافذ است و هیچ فقیهی حق مخالفت با حکم فقیه دیگر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فقهائی که با میرزا همعصر بودند و مصرف تنباکو را حلال می دانستند، قلیان های خود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اطاعت از حکم، برای همگان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حکم، قضاوت است؛ هیچ قاضی ای حق ندارد حکم قاضی جامع الشرایط دیگر را نقض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ترین و بزرگترین مصداق حکم، حکم در امور اجتماعی و مدیریت جامعه است، بر همۀ فقهاء واجب است که از حکم های فقیهی که حکومت می کند اطاعت کنند گرچه در مواردی فتوای شان بر خلاف حکم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مقدمۀ بالا می رسیم به پاسخ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چندین فقیه جامع الشرایط وجود داشته باشند، کدامیک از آن ها حاکم و مدیر جامعه می گردد؟</w:t>
      </w:r>
    </w:p>
    <w:p>
      <w:pPr>
        <w:pStyle w:val="BookText"/>
        <w:rPr/>
      </w:pPr>
      <w:r>
        <w:rPr>
          <w:rFonts w:ascii="IRNazanin" w:hAnsi="IRNazanin" w:eastAsia="IRNazanin"/>
          <w:color w:val="111111"/>
          <w:sz w:val="28"/>
          <w:sz w:val="28"/>
          <w:szCs w:val="28"/>
          <w:rtl w:val="true"/>
          <w:lang w:bidi="fa-IR"/>
        </w:rPr>
        <w:t>فقیه حاکم به دو صورت تعیّن می یابد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اقدامی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که تنها در یک موضوع حکم کرده بود، اگر دایره را گسترده می گرفت و در اکثر امور جامعه حکم صادر می کرد، عملاً حاکم جامعه می شد و فقهای دیگر باید از او پیروی می کردند، که مصداق آن امام خمینی است،</w:t>
      </w:r>
      <w:r>
        <w:rPr>
          <w:rStyle w:val="FootnoteAnchor"/>
          <w:rtl w:val="true"/>
        </w:rPr>
        <w:footnoteReference w:id="516"/>
      </w:r>
      <w:r>
        <w:rPr>
          <w:rFonts w:ascii="IRNazanin" w:hAnsi="IRNazanin" w:eastAsia="IRNazanin"/>
          <w:color w:val="111111"/>
          <w:sz w:val="28"/>
          <w:sz w:val="28"/>
          <w:szCs w:val="28"/>
          <w:rtl w:val="true"/>
          <w:lang w:bidi="fa-IR"/>
        </w:rPr>
        <w:t>که حکم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باید برود و حکومت اسلامی باید تأسیس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نباشد که اقداماً تعیّن یابد، فقهای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به معنای لغوی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متفقه در احکام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فقه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شوند و کسی را که واجد شرایط و صلاحیت حکومت و مدیریت جامعه است، شناسائی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شناسائی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مجلس خبرگان، کاشف هستند، نه انتخاب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پیشتر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رفت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سمتی را به او نمی دهند، بل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شناختیم که تو دارای آن ولایت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مجلس خبرگان نه آریستوکراسی است و نه دموکراسی، و نه نصب که اصطلاحاً انتصابی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تعیّن است، نه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امام خمینی در انتخابات ریاست جمهوری مرحوم رجائی،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دقت می کرد که فرق این انتخابات را با دیگر انتخابات دنیا،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پاسخ پرسش پرفسور حامد الگار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حکومت اسلامی مورد نظر شما همین است که تشکیل داده 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رویم که به ماهیت اصلی حکومت اسلامی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استفاده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به استعداد و شرایط فرد داوطلب، اصالت دهد نه به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 بر تعیّن شخصیت می گذاشت و رأی مردم را فرع آن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نظام اسلامی رئیس جمهور حاکم نیست، رئیس کارگزاران است، آنهم نیازمند تنفیذ از جانب ولی فقیه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فقط بحث صرفاً نظری می کنم، و اگر دربارۀ جمهوری اسلامی ایران سخنی گفته ام، تنها به عنوان مثال است</w:t>
      </w:r>
      <w:r>
        <w:rPr>
          <w:rFonts w:eastAsia="IRNazanin" w:cs="IRNazanin"/>
          <w:color w:val="111111"/>
          <w:sz w:val="28"/>
          <w:szCs w:val="28"/>
          <w:rtl w:val="true"/>
          <w:lang w:bidi="fa-IR"/>
        </w:rPr>
        <w:t xml:space="preserve">. </w:t>
      </w:r>
      <w:bookmarkStart w:id="563" w:name="pg5875_72582"/>
    </w:p>
    <w:p>
      <w:pPr>
        <w:pStyle w:val="Heading4"/>
        <w:numPr>
          <w:ilvl w:val="3"/>
          <w:numId w:val="1"/>
        </w:numPr>
        <w:rPr/>
      </w:pPr>
      <w:bookmarkStart w:id="564" w:name="__RefHeading___Toc5111401_581953129"/>
      <w:bookmarkStart w:id="565" w:name="_Toc202"/>
      <w:bookmarkEnd w:id="563"/>
      <w:bookmarkEnd w:id="564"/>
      <w:r>
        <w:rPr>
          <w:rtl w:val="true"/>
        </w:rPr>
        <w:t>اشتغال و بیکاری</w:t>
      </w:r>
      <w:bookmarkEnd w:id="565"/>
    </w:p>
    <w:p>
      <w:pPr>
        <w:pStyle w:val="BookText"/>
        <w:rPr/>
      </w:pPr>
      <w:r>
        <w:rPr>
          <w:rFonts w:ascii="IRNazanin" w:hAnsi="IRNazanin" w:eastAsia="IRNazanin"/>
          <w:color w:val="111111"/>
          <w:sz w:val="28"/>
          <w:sz w:val="28"/>
          <w:szCs w:val="28"/>
          <w:rtl w:val="true"/>
          <w:lang w:bidi="fa-IR"/>
        </w:rPr>
        <w:t>مسئولیت اشتغال و بیکاری در جامعۀ اسلامی به عهدۀ کیست؟ در این دفتر، مدیریت ها در شش محور قرار گرفته و دربارۀ هر کدام به طور جداگانه بحث شده است</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مدیریت خود، مدیریت خانواده، مدیریت گروه، مدیریت تیم، مدیریت سازمان، و مدیریت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پرسش بالا، باید ابتدا به منشأ بیکاری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سه منشأ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یعنی عاطل و باطل کردن؛ عاطل و باطل نگه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نیروی انسانی باشد، و خواه در سرمایه باشد و خواه در اموال غیر منقول، و خواه در نیروی فکری، علمی و حتی نویسندگی</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عُطله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نوع و به هر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بین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چیزی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 تا چه رسد به بیکاری و تا چه رسد به انسان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وَضَعْنا عَنْکَ وِزْرَکَ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أَنْقَضَ ظَهْرَکَ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 الْعُسْرِ یُسْراً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رَبِّکَ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سینۀ تو را برایت فراخ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سنگین تو را از تو برنداشتیم؟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باری </w:t>
      </w:r>
    </w:p>
    <w:p>
      <w:pPr>
        <w:pStyle w:val="BookText"/>
        <w:rPr/>
      </w:pPr>
      <w:r>
        <w:rPr>
          <w:rFonts w:ascii="IRNazanin" w:hAnsi="IRNazanin" w:eastAsia="IRNazanin"/>
          <w:color w:val="111111"/>
          <w:sz w:val="28"/>
          <w:sz w:val="28"/>
          <w:szCs w:val="28"/>
          <w:rtl w:val="true"/>
          <w:lang w:bidi="fa-IR"/>
        </w:rPr>
        <w:t>که برایت کمر شکن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تو را بلند آوازه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است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فارغ شدی خودت را به کار وادار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جهت گیری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دربارۀ این سوره دامنۀ گسترده ای را می طلبد، آنچه به بحث ما مربوط است ردیف 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الهی نباید عاطل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در به دست آوردن نعمت ها نباید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 باید بر انگیزۀ کار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این جهان مقرر شده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دشواری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آیه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هم تکرار کرده تا اهمیت آن را بیان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نتیجه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آسانی ای نیست مگر این که از سختی زاده شود، پس هر وقت فارغ شدی، خودت را به سختی کار وادار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کاری رضایت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باش حتی در غذا خوردنت، فرزند پروریت، حتی در امور جنسی، تا چه رسد به کارهای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تکلیف عبادتی بر آن حضرت واجب است و بر امت واجب نیست، و آن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چیز بر آن حضرت جایز نیست لیکن برای امت جایز است و آن فراغت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بیکاری برای همگان حرام است و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کاری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صدد اشتغال خود بکوشد، و اشتغال یکی از اصول مدیریت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خانواده نیز باید در صدد اشتغال اعضای خانواده نهایت اهتمام را داشته باشد و بداند که اشتغال اعضاء از اصول مدیریت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این اصل، جرم است و قابل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 های نظام حقوقی اسلام با هر نظام دیگر است که شرحش خواهد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نادرستی 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مسئولیت بیکاری به عهدۀ مدیریت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بیماری و نارسائی های نظام اقتصادی را اصلاح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دولت واجب است که با مشاهدۀ اولین نشانه های ناتوانی، خود را ترمیم و ناتوانی را به توانمندی مبدل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این ترمیم و تبدیل نیز ناتوان باشد، مشروعیت خود را از دست می دهد، مگر در دو صورت که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شش نوع مدیریت، تنها سه نوع آن دربارۀ اشتغال و بیکاری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خود، مدیریت خانواده، و 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نوع دیگر آن یعنی مدیریت گروه، مدیریت تیم، و مدیریت سازمان، هیچ مسئولیتی دربارۀ اشتغال و بیکاری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 یک سازمان دولتی یا بخش خصوصی، با انگیزۀ مشغول کردن بی کاران،</w:t>
      </w:r>
      <w:r>
        <w:rPr>
          <w:rStyle w:val="FootnoteAnchor"/>
          <w:rtl w:val="true"/>
        </w:rPr>
        <w:footnoteReference w:id="519"/>
      </w:r>
      <w:r>
        <w:rPr>
          <w:rFonts w:ascii="IRNazanin" w:hAnsi="IRNazanin" w:eastAsia="IRNazanin"/>
          <w:color w:val="111111"/>
          <w:sz w:val="28"/>
          <w:sz w:val="28"/>
          <w:szCs w:val="28"/>
          <w:rtl w:val="true"/>
          <w:lang w:bidi="fa-IR"/>
        </w:rPr>
        <w:t xml:space="preserve">به استخدام فرد یا افرادی اقدام کند، او نه تنها کمکی به حلّ مشکل بیکاری نکرده 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زده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آورده و بیکاری 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مزمن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کرده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چنین اقدام انسان دوستانه ای، تنها در دو صورت،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شیعه قرن ها بدون دولت در خلال جامعه های غیر شیعی زیسته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دولت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شیعه در جامعۀ ایرانی خود، دولت مشروع نداشت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صورت، آن اقدام مدیر سازمان،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یابد؛ صدقه ای در پوشش </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اشتغال و بیکاری به عهدۀ مدیریت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وظیفه را در دو محور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 از اصول جامعه سازی پیشگیری از عطله است، با فرهنگ سازی و تربیت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مسئله از مرحلۀ پیشگیری عبور کرده باشد، به درمان آن بکوشد؛ کوششی که به نتیجه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مدیریت اجتماعی اجرائی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منشأ بیکاری، عطله نباشد، منشائی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ضعیف مسئول ضعف خود است؛ یا نظام اقتصادی اش غیر اسلامی است، یا اگر اسلامی باشد دچار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نمی‌تواند بر ناتوانی خود تکیه کند و خود را معذور بداند مگر در دو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بزرگ طبیعی مانند خشکسالی همه‌گیر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بزرگی که دشمن خارجی به وجود آورده باشد؛ با جنگ نظامی یا با جنگ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جنگ فرهنگی دشمن، عذر پذیرفته نیست و اگر دشمن در جنگ فرهنگی موفق شود بی تردید به دلیل ضعف ماهوی دولت است، زیرا نشان از ضعف دولت در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سطرهای بالا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اسلام بر همۀ فرهنگ ها فراز می آید و هیچ فرهنگی بر اسلام فراز نمی 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نظامی و اقتصادی، آنچه تعیین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ممکن است در یک مقطعی از تاریخ، یا در قطعه ای از کرۀ زمین، دولت مشروع اسلامی باشد و نسبت به دولت های دیگر دچار ضعف در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چنین ضعفی در عرصۀ فرهنگ، امکان ندارد مگر در ضعف ماهوی دولت در 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تأسیس کرد، با همۀ کوچکی و ضعف نظامی و اقتصادی که داشت، در اثر </w:t>
      </w:r>
      <w:bookmarkStart w:id="566" w:name="pg5875_72586"/>
    </w:p>
    <w:p>
      <w:pPr>
        <w:pStyle w:val="BookText"/>
        <w:rPr/>
      </w:pPr>
      <w:bookmarkEnd w:id="566"/>
      <w:r>
        <w:rPr>
          <w:rFonts w:ascii="IRNazanin" w:hAnsi="IRNazanin" w:eastAsia="IRNazanin"/>
          <w:color w:val="111111"/>
          <w:sz w:val="28"/>
          <w:sz w:val="28"/>
          <w:szCs w:val="28"/>
          <w:rtl w:val="true"/>
          <w:lang w:bidi="fa-IR"/>
        </w:rPr>
        <w:t>شتاب فرهنگی که به آن داده بود، بر همۀ جامعه ها و دولت های دیگر فراز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شعار نیست، یک واقعیت تجربی تاریخی است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فرهنگ اسلام داده و موفق گشته است</w:t>
      </w:r>
      <w:r>
        <w:rPr>
          <w:rFonts w:eastAsia="IRNazanin" w:cs="IRNazanin"/>
          <w:color w:val="111111"/>
          <w:sz w:val="28"/>
          <w:szCs w:val="28"/>
          <w:rtl w:val="true"/>
          <w:lang w:bidi="fa-IR"/>
        </w:rPr>
        <w:t>.</w:t>
      </w:r>
    </w:p>
    <w:p>
      <w:pPr>
        <w:pStyle w:val="Heading4"/>
        <w:numPr>
          <w:ilvl w:val="3"/>
          <w:numId w:val="1"/>
        </w:numPr>
        <w:rPr/>
      </w:pPr>
      <w:bookmarkStart w:id="567" w:name="__RefHeading___Toc5111403_581953129"/>
      <w:bookmarkStart w:id="568" w:name="_Toc203"/>
      <w:bookmarkEnd w:id="567"/>
      <w:r>
        <w:rPr>
          <w:rtl w:val="true"/>
        </w:rPr>
        <w:t>نظام اشتغال</w:t>
      </w:r>
      <w:bookmarkEnd w:id="568"/>
    </w:p>
    <w:p>
      <w:pPr>
        <w:pStyle w:val="BookText"/>
        <w:rPr/>
      </w:pPr>
      <w:r>
        <w:rPr>
          <w:rFonts w:ascii="IRNazanin" w:hAnsi="IRNazanin" w:eastAsia="IRNazanin"/>
          <w:color w:val="111111"/>
          <w:sz w:val="28"/>
          <w:sz w:val="28"/>
          <w:szCs w:val="28"/>
          <w:rtl w:val="true"/>
          <w:lang w:bidi="fa-IR"/>
        </w:rPr>
        <w:t xml:space="preserve">در این مبحث، بی درنگ و بدون اطالۀ کلام، برویم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نظام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عملاً در همه جای جهان،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کاری،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کاذبیت عنصر ماهوی آن است که به هر بهانه ای یک کار را به کارهای متعدد تقسیم می کند، و در مواردی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کار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دار است که امروز جامعه بشری را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عنصر عطله در همه جای تار و پود این نظام اشتغال، حضور دارد؛ عطله در پوشش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خواننده این سطرها را می خواند، فوراً به ذهنش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نظام اشتغال، جامعه های غربی را به حد اعلای توسعه رسانیده است؟</w:t>
      </w:r>
    </w:p>
    <w:p>
      <w:pPr>
        <w:pStyle w:val="BookText"/>
        <w:rPr/>
      </w:pPr>
      <w:r>
        <w:rPr>
          <w:rFonts w:ascii="IRNazanin" w:hAnsi="IRNazanin" w:eastAsia="IRNazanin"/>
          <w:color w:val="111111"/>
          <w:sz w:val="28"/>
          <w:sz w:val="28"/>
          <w:szCs w:val="28"/>
          <w:rtl w:val="true"/>
          <w:lang w:bidi="fa-IR"/>
        </w:rPr>
        <w:t>پاسخ این پرسش در همان جامعه های غربی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شغلی با تکیه بر استعمار و استثمار جامعه های دیگر، موجب توسعه گشته است، امروز که کفگیر استعمار به ته دیگ جوامع مستعمر رسیده و چیزی برای غارت نمانده، هم نظام شغلی و هم نظام اجتماعی آنان دچار اضطراب شدید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اضطراب، کشورهائی که لوله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شان لوله کشی شده، دیرتر مضطرب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کدام از آن ها بخشی از سازمان ملل، حضور دارد؛ مانند سازمان انرژی اتمی در اتریش و در کنار آن سازمان بین المللی اُپک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های متعدد در سوئیس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که منشأ درآمدهای کلان برای آنان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کشورهائی مانند یونان، ایرلند و ایتالیا که از این منابع کمتر برخوردار هستند زودتر دچار اضطراب می گردند و گشته اند، گرچه از منابع گردشگری بیش از اتریش و امثالش </w:t>
      </w:r>
    </w:p>
    <w:p>
      <w:pPr>
        <w:pStyle w:val="BookText"/>
        <w:rPr/>
      </w:pPr>
      <w:r>
        <w:rPr>
          <w:rFonts w:ascii="IRNazanin" w:hAnsi="IRNazanin" w:eastAsia="IRNazanin"/>
          <w:color w:val="111111"/>
          <w:sz w:val="28"/>
          <w:sz w:val="28"/>
          <w:szCs w:val="28"/>
          <w:rtl w:val="true"/>
          <w:lang w:bidi="fa-IR"/>
        </w:rPr>
        <w:t>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اروپای شرقی در اثر کمونیسم، دچار شغل کاذب نگشت، گرچه کمونیسم، اصل انگیزه و اشتیاق به کار را عملاً ذبح کرده و از بین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روسیه به محض سقوط شوروی زمین خورد اما توانست برخیزد و حال و وضعیتش بهتر از جوامع غربی اروپا گردد؛ به قول خودشان خرسی است که از نو بیدار شده و از غار بیرون آمده و در برابرشان غرش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دیگر جوامع اروپای شرقی بتوانند خودشان را از تورهای غربیان محفوظ بدارند، دچار اضطراب مذکور نمی شوند، زیرا از میکروب اشتغال کاذب تا حدودی آسوده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های آسیای شرقی با این که تا حدودی دچار اشتغال کاذب هستند، لیکن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مدیریت پذیری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دارند و در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بسنده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مصرف گرائی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جدی ترین مردم جهان در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کار می‌کنند و نتیجۀ کارشان به جیب غربیان می‌رود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این بار در تور استعمار سیاسی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است که دوران اضطراب و تنش درونی غرب را طولانی می کند و سقوطش را به تأخیر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استقلال دولت های خاورمیانه که به دلیل عدم استقلال شان نمی توانند به مردم خودشان متکی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غیر عقلانی که درآمد و نتیجۀ کارشان را به جامعه های غربی سرازیر می کنند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عامل، از آثار عینی استعمار نظامی و استعمار فرهنگی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حدّی ریشه دار و سرطان گونه هستند که بزرگترین عامل سرنوشت ساز را در دستان مردم خاورمیانه، ذوب می کنند؛ امروز جان جهان، جان توسعه، جان سرنوشت جهان در دستان خاورمیانه است، اگر نبود دست نشاندگی دولت ها، توسعۀ ستمگرانۀ غرب در مدت چند روز فروکش </w:t>
      </w:r>
      <w:bookmarkStart w:id="569" w:name="pg5875_72588"/>
    </w:p>
    <w:p>
      <w:pPr>
        <w:pStyle w:val="BookText"/>
        <w:rPr/>
      </w:pPr>
      <w:bookmarkEnd w:id="569"/>
      <w:r>
        <w:rPr>
          <w:rFonts w:ascii="IRNazanin" w:hAnsi="IRNazanin" w:eastAsia="IRNazanin"/>
          <w:color w:val="111111"/>
          <w:sz w:val="28"/>
          <w:sz w:val="28"/>
          <w:szCs w:val="28"/>
          <w:rtl w:val="true"/>
          <w:lang w:bidi="fa-IR"/>
        </w:rPr>
        <w:t>کرده و سقوط شان فرا می رسید</w:t>
      </w:r>
      <w:r>
        <w:rPr>
          <w:rFonts w:eastAsia="IRNazanin" w:cs="IRNazanin"/>
          <w:color w:val="111111"/>
          <w:sz w:val="28"/>
          <w:szCs w:val="28"/>
          <w:rtl w:val="true"/>
          <w:lang w:bidi="fa-IR"/>
        </w:rPr>
        <w:t>.</w:t>
      </w:r>
    </w:p>
    <w:p>
      <w:pPr>
        <w:pStyle w:val="Heading4"/>
        <w:numPr>
          <w:ilvl w:val="3"/>
          <w:numId w:val="1"/>
        </w:numPr>
        <w:rPr/>
      </w:pPr>
      <w:bookmarkStart w:id="570" w:name="__RefHeading___Toc5111405_581953129"/>
      <w:bookmarkStart w:id="571" w:name="_Toc204"/>
      <w:bookmarkEnd w:id="570"/>
      <w:r>
        <w:rPr>
          <w:rtl w:val="true"/>
        </w:rPr>
        <w:t>گردشگری غیر عقلانی</w:t>
      </w:r>
      <w:bookmarkEnd w:id="571"/>
    </w:p>
    <w:p>
      <w:pPr>
        <w:pStyle w:val="BookText"/>
        <w:rPr/>
      </w:pPr>
      <w:r>
        <w:rPr>
          <w:rFonts w:ascii="IRNazanin" w:hAnsi="IRNazanin" w:eastAsia="IRNazanin"/>
          <w:color w:val="111111"/>
          <w:sz w:val="28"/>
          <w:sz w:val="28"/>
          <w:szCs w:val="28"/>
          <w:rtl w:val="true"/>
          <w:lang w:bidi="fa-IR"/>
        </w:rPr>
        <w:t>اسلام به گردشگری تشویق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یَسیرُوا فِی الْأَرْضِ فَتَکُونَ لَهُمْ قُلُوبٌ یَعْقِلُونَ بِها أَوْ آذانٌ یَسْمَعُونَ بِها فَإِنَّها لا تَعْمَی الْأَبْصارُ وَ لکِنْ تَعْمَی الْقُلُوبُ الَّتی فِی الصُّدُور</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چرا سیر و سفر نکردند در زمین تا قلب هائی داشته باشند که حقایق را با آن درک کنند، یا گوش هائی داشته باشند که با آن، حقایق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کور نمی شوند لیکن قلب های درون سینه کور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گردشگری عقلانی که لغو و بیهوده نیست؛ پاسخی است به اقتضا های فکری و عقلانی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از گردشگری صرفاً غریزی باشد، نشان می دهد که فطرت سرکوب شده و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گردشگری را یکی از عوامل مهم و سازنده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یَرَوْا کَیْفَ یُبْدِئُ اللَّهُ الْخَلْقَ ثُمَّ یُعیدُهُ إِنَّ ذلِکَ عَلَی اللَّهِ یَسیرٌ قُلْ سیرُوا فِی الْأَرْضِ فَانْظُرُوا کَیْفَ بَدَأَ الْخَلْقَ ثُمَّ اللَّهُ یُنْشِئُ النَّشْأَةَ الْآخِرَةَ إِنَّ اللَّهَ عَلی کُلِّ شَیْ‌ءٍ قَدیرٌ</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آیا نمی بینند چگونه خداوند آفرینش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بگردید، و بنگرید خداوند چگونه آفرینش را آغاز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بفهمید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را نیز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که خدا بر هر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در جغرافیای طبیعی جهان، در جغرافی اجتماعی جامعه ها با انگیزۀ فطرت، ره آورد عظیم علمی و شناختی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مسافرت با انگیزه کودکانه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هر چیز تازه دیده را دوست دارد اما هیچ بهرۀ علمی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انگیزۀ غریزی بزرگسالی، ارمغانی غیر از مقال های لغو و سرایش های پوچ و لذائذ شهوانی، نخواهد داشت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مهمتر این که گردشگری غریزی، شخص گردشگر را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حقارت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به </w:t>
      </w:r>
    </w:p>
    <w:p>
      <w:pPr>
        <w:pStyle w:val="BookText"/>
        <w:rPr/>
      </w:pPr>
      <w:r>
        <w:rPr>
          <w:rFonts w:ascii="IRNazanin" w:hAnsi="IRNazanin" w:eastAsia="IRNazanin"/>
          <w:color w:val="111111"/>
          <w:sz w:val="28"/>
          <w:sz w:val="28"/>
          <w:szCs w:val="28"/>
          <w:rtl w:val="true"/>
          <w:lang w:bidi="fa-IR"/>
        </w:rPr>
        <w:t>ویژه اگر گردشش در جامعه های توسعه یافته باشد؛ چنین مسافری حتی بدی ها و منفیات آنان</w:t>
      </w:r>
      <w:r>
        <w:rPr>
          <w:rStyle w:val="FootnoteAnchor"/>
          <w:rtl w:val="true"/>
        </w:rPr>
        <w:footnoteReference w:id="526"/>
      </w:r>
      <w:r>
        <w:rPr>
          <w:rFonts w:ascii="IRNazanin" w:hAnsi="IRNazanin" w:eastAsia="IRNazanin"/>
          <w:color w:val="111111"/>
          <w:sz w:val="28"/>
          <w:sz w:val="28"/>
          <w:szCs w:val="28"/>
          <w:rtl w:val="true"/>
          <w:lang w:bidi="fa-IR"/>
        </w:rPr>
        <w:t>را مثبت خواهد دید، که چشم دارد بینا، اما شخصیت درونش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سَافِرُوا تَصِحُّوا وَ تَغْنَمُوا</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مسافرت کنید تا صحت بیابید و به غنیمت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حدیث چیست؟ آیا تنها صحت جسمی و سلامتی از بیماری های جسمی است؟ در حالی که تجربۀ عینی نشان می دهد که افراد معمّر و دارای عمر طولانی، معمولاً کسانی هستند که از محیط جغرافیایی خود خارج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حدیث، صحت و سلامت فکری و علمی مقصود اصلی نباشد دستکم بخشی از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است که حدیث مطابق آیه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گردشگری هدفمند به اهداف فطری، غنایم عظیم از معلومات به انسان می‌دهد که هم در هستی شناسی و هم در خداشناسی و هم در انسان‌شناسی و جامعه شناسی، مطالب محسوس و ملموس و تجربی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مردم را به گردشگری غریزی تشویق کند یا تسهیلات به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جرم است و 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حق ندارد به دلیل این که مسافرت کسی را مصداق مسافرت غریزی تشخیص داده، او را از سفر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سفر کردن حق مسلم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اش چیست؟ وظیفه اش جامعه سازی است؛ با آگاهی بخشی؛ با امامت که معادل هدایت است؛ با فرهنگ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 چشمه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و چشمه های اشتغالی، به جویبارهائی می ریزند و سپس به صورت رودخانه ای به درون جامعه اجنبی سرازیر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نه استقلال می تواند فایدۀ مطلوب داشته باشد و نه اشتغال</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هدف نه در اشتغال محدود می شود و نه در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نهائی به هدر نرفتن </w:t>
      </w:r>
      <w:bookmarkStart w:id="572" w:name="pg5875_72590"/>
    </w:p>
    <w:p>
      <w:pPr>
        <w:pStyle w:val="BookText"/>
        <w:rPr/>
      </w:pPr>
      <w:bookmarkEnd w:id="572"/>
      <w:r>
        <w:rPr>
          <w:rFonts w:ascii="IRNazanin" w:hAnsi="IRNazanin" w:eastAsia="IRNazanin"/>
          <w:color w:val="111111"/>
          <w:sz w:val="28"/>
          <w:sz w:val="28"/>
          <w:szCs w:val="28"/>
          <w:rtl w:val="true"/>
          <w:lang w:bidi="fa-IR"/>
        </w:rPr>
        <w:t>نتایج کار و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گردشگری غریزی با هدر دادن سرمایه ها، یکی از عوامل بزرگ بیکاری و آفت بزرگ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گردشگری فطری علم آور، فکر آور و تقویت کنندۀ اندیشه و کار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به برنامه ریزی بودجۀ دولت فرانسه بیاندازید تا ببینید چه مقدار از آن حاصل گردشگری غریزی مردمان دیگر جامعه ها به ویژه مردمان هند و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مانند غارت منابع معدنی نیست که در اثر عدم استقلال دولت های مبدأ به سوی آنان سرازیر می شود، این غارت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دستی تقدیم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بیماری فکری و فرهنگی است که از خلأ جامعه سازی ناشی می شود</w:t>
      </w:r>
      <w:r>
        <w:rPr>
          <w:rFonts w:eastAsia="IRNazanin" w:cs="IRNazanin"/>
          <w:color w:val="111111"/>
          <w:sz w:val="28"/>
          <w:szCs w:val="28"/>
          <w:rtl w:val="true"/>
          <w:lang w:bidi="fa-IR"/>
        </w:rPr>
        <w:t>.</w:t>
      </w:r>
      <w:r>
        <w:rPr>
          <w:rStyle w:val="FootnoteAnchor"/>
          <w:rtl w:val="true"/>
        </w:rPr>
        <w:footnoteReference w:id="528"/>
      </w:r>
    </w:p>
    <w:p>
      <w:pPr>
        <w:pStyle w:val="Heading4"/>
        <w:numPr>
          <w:ilvl w:val="3"/>
          <w:numId w:val="1"/>
        </w:numPr>
        <w:rPr/>
      </w:pPr>
      <w:bookmarkStart w:id="573" w:name="__RefHeading___Toc5111407_581953129"/>
      <w:bookmarkStart w:id="574" w:name="_Toc205"/>
      <w:bookmarkEnd w:id="573"/>
      <w:r>
        <w:rPr>
          <w:rtl w:val="true"/>
        </w:rPr>
        <w:t>مدیریت جامعه در عصر ظهور</w:t>
      </w:r>
      <w:bookmarkEnd w:id="574"/>
    </w:p>
    <w:p>
      <w:pPr>
        <w:pStyle w:val="BookText"/>
        <w:rPr/>
      </w:pPr>
      <w:r>
        <w:rPr>
          <w:rFonts w:ascii="IRNazanin" w:hAnsi="IRNazanin" w:eastAsia="IRNazanin"/>
          <w:color w:val="111111"/>
          <w:sz w:val="28"/>
          <w:sz w:val="28"/>
          <w:szCs w:val="28"/>
          <w:rtl w:val="true"/>
          <w:lang w:bidi="fa-IR"/>
        </w:rPr>
        <w:t xml:space="preserve">ایرانیان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انقلاب می گویند، عرب 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مشکلی برای خودم ایجاد می کنم که به نظر خودم یک تکلیف است اما ممکن است برخی ها آن را تکلّف بدانند، و آن تفسیر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 آن را برخلاف نظر دیگران تفسیر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الْإِنْسانُ ما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یَصْدُرُ النَّاسُ أَشْتاتاً لِیُرَوْا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ترجمه ها را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بخشندۀ بخشایشگر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زمین شدیداً به لرزه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بارهای سنگینش را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 می 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زمین تمام خبرهایش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پروردگارت به او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مردم بصورت گروه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شوند تا اعمال شان به آنها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هموزن ذرّه ای کار خیر انجام دهد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هموزن ذرّه ای کار بد کرده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ها بر این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مبتنی است بر این که این سوره گزارشی از احوال قیامت است و مراسم محشر نیز در روی کرۀ زمین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مطابق آیه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مطابق چند سوره از سوره های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کرۀ زمین در انفجار عظیم از بین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منشأ انحرافات فکری برخی از متفکران نیز شده است؛ آن آقای فیلسوف ارسطوئی صدروی که برنامۀ هفتگی در تلوزیون دارد، در یکی از همان برنامه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کجاست؟ کرۀ زمین که از بین خواهد رفت، پس محشر در قلب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جناب با این تفکر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 رسد که نه جسمانی است و نه روحانی، بل یک معاد صرفاً خیالی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همین اساس آن مفسر نامدار که امروز الگوی طلاب جوان در تفسیر شده است دربارۀ جایگاه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نشئۀ مادی عنصری زندگی می کند بسیاری از داوری ها و انتظارات او هم صبغۀ عنصری و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هر چیز، جا و مکان مادی تصور می کند و فرآیند همۀ امور را در راستای زمان و مکان طبیعی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از او پرسیده شود جای مسئلۀ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خواهد گفت</w:t>
      </w:r>
      <w:r>
        <w:rPr>
          <w:rFonts w:eastAsia="IRNazanin" w:cs="IRNazanin"/>
          <w:color w:val="111111"/>
          <w:sz w:val="28"/>
          <w:szCs w:val="28"/>
          <w:rtl w:val="true"/>
          <w:lang w:bidi="fa-IR"/>
        </w:rPr>
        <w:t>....</w:t>
      </w:r>
      <w:r>
        <w:rPr>
          <w:rStyle w:val="FootnoteAnchor"/>
          <w:rtl w:val="true"/>
        </w:rPr>
        <w:footnoteReference w:id="529"/>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جناب از معاد جسمانی که از مسلّمات مکتب قرآن و اهل بیت علیهم السلام است، عبور کرده، آنگاه از معاد روحانی منحرفان نیز فراتر 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شده </w:t>
      </w:r>
    </w:p>
    <w:p>
      <w:pPr>
        <w:pStyle w:val="BookText"/>
        <w:rPr/>
      </w:pPr>
      <w:r>
        <w:rPr>
          <w:rFonts w:ascii="IRNazanin" w:hAnsi="IRNazanin" w:eastAsia="IRNazanin"/>
          <w:color w:val="111111"/>
          <w:sz w:val="28"/>
          <w:sz w:val="28"/>
          <w:szCs w:val="28"/>
          <w:rtl w:val="true"/>
          <w:lang w:bidi="fa-IR"/>
        </w:rPr>
        <w:t>است؛ معادش یک مفهوم صرفاً ذهنی می گردد که وجود خارجی ندارد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زلزله، زلزلۀ موضعی نیست، بل زلزله ای است که کل کرۀ زمین را فرا می گیرد، پس مراد یک زلزله ای است که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زلزلۀ طبیعی کرۀ زمین، پایان عمر آن است که متلاشی شده و از بین می رود و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زَلْزَلَةَ السَّاعَةِ شَیْ‌ءٌ عَظیم</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و در آیه های متعدد به داغان شدن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تفسیر آقایان، محشر نیز در روی همین کرۀ زمین برپا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اخبار خودش را بازگو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رَبَّکَ أَوْحی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کند که پروردگارت به او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بالا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پروردگارت به او وحی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کجای این سوره عبارت خروج از قبر، آمده؟ نه واژۀ قبر هست و نه واژۀ خروج، بل آنچه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معنی اش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کجای این سوره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و اشکالات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سوره به پایان عمر زمین و معاد، هرگز درست نمی شود، موضوع سخنش زلزلۀ اجتماعی جهانی است؛ تا آن تاریخ، همۀ انقلاب های اجتماعی، موضعی هستند اما این یکی جهانی خواهد بود که همۀ کرۀ زمین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ها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زمین با زلزلۀ همه جائی و ویژۀ خود، لرزیده 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جامعۀ روی زمین متزلزل و دچار انقلاب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 کند زمین وزنه های خودش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آن زلزلۀ اجتماعی، شخصیت های بزرگی ظاهر می شوند که تا آن روز شناخته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رهبران آن انقلاب خواهند بود و هم مدیران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الْإِنْسانُ 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از همدیگر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بر جامعۀ روی زمین؟</w:t>
      </w:r>
    </w:p>
    <w:p>
      <w:pPr>
        <w:pStyle w:val="BookText"/>
        <w:rPr/>
      </w:pP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سرتاسر زمین خبرهای خود را رد و بدل کرده و سرایش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جامعه پر از خبر شده، ومسئلۀ مهم روز، اخبار خواهد بود؛ انقلاب به کجا رسیده؟ کجا را فرا گرفته؟ چه حادثه هائی رخ داده؟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رَبَّکَ أَوْحی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پروردگارت به آن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محور خبرها این است که این انقلاب،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وحیی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پایه نبوت و نبوت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انقلاب دو ویژگی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یَوْمَئِذٍ یَصْدُرُ النَّاسُ أَشْتاتاً لِیُرَوْا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مردم به صورت گروه هائی صادر می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شان به آنان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هر منطقه و ناحیه ای گروه هائی به مرکز می روند تا از نزدیک برنامۀ مدیریتی منطقه شان را تحویل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یعنی حرکت از جائی به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زیر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گفته نمی شود، تا معنی خروج از قبرها را معنی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هموزن ذرّه ای عمل خیر داشته باشد، سزای آن را خواهد دید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کس هموزن ذرّه ای عمل شر داشته باشد سزای آن </w:t>
      </w:r>
    </w:p>
    <w:p>
      <w:pPr>
        <w:pStyle w:val="BookText"/>
        <w:rPr/>
      </w:pPr>
      <w:r>
        <w:rPr>
          <w:rFonts w:ascii="IRNazanin" w:hAnsi="IRNazanin" w:eastAsia="IRNazanin"/>
          <w:color w:val="111111"/>
          <w:sz w:val="28"/>
          <w:sz w:val="28"/>
          <w:szCs w:val="28"/>
          <w:rtl w:val="true"/>
          <w:lang w:bidi="fa-IR"/>
        </w:rPr>
        <w:t>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آیه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جامعۀ واحد جهانی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می کنند که در آن جامعه حق هیچ کسی ضایع نمی شود؛ قدرها شناخته می شوند؛ صلاحیت ها برای همگان روشن شده و کارها به کاردان ها سپرده می شود؛ جائی برای پارتی بازی ها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ایمان و تخصص معیار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ویژگی سوم آن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تفسیر بنده نیازمند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جامعۀ کل کرۀ زمین، معنی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تفسیر آقایان علاوه بر این که با اصل و اساس معاد سازگار نیست، نیازمند تأویل ها و تقدیرهای متعدد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صدور به خروج از زیر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وحی به وحیی که به کرۀ زمین یا به مواد، خاک، سنگ و آب کرۀ زمین،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وحی به معنی دین، مکتب و نبوت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اخبار به اخباری که زمین بی جان و بی زبان، آن ها را سرایش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اگر خداوند بخواهد زمین هم می تواند به سرایش اخبار بپردازد اما این برداشت نیازمند قرینه و قراینی است که این معنی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نمی توان این گونه معنی کرد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قضاوت در جامعۀ واحد جهانی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مهم در این بحث این است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ظاهر حکم می کرد و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أَقْضِی بَیْنَکُمْ بِالْبَیِّنَاتِ وَ الْأَیْمَانِ</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من در میان شما بر اساس شهادت شاهدها و سوگندها داوری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باطن امور قضاوت خواهد کرد، جائی برای ریاکاری و استتار خیانت 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پیام حدیث های فراوان است دربارۀ جامعۀ پس از ظهور که دو آیه آخر به این اصل توجه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یَعْمَلْ مِثْقالَ </w:t>
      </w:r>
    </w:p>
    <w:p>
      <w:pPr>
        <w:pStyle w:val="BookText"/>
        <w:rPr/>
      </w:pPr>
      <w:r>
        <w:rPr>
          <w:rFonts w:ascii="IRNazanin" w:hAnsi="IRNazanin" w:eastAsia="IRNazanin"/>
          <w:color w:val="111111"/>
          <w:sz w:val="28"/>
          <w:sz w:val="28"/>
          <w:szCs w:val="28"/>
          <w:rtl w:val="true"/>
          <w:lang w:bidi="fa-IR"/>
        </w:rPr>
        <w:t>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و باز هم عرصه برای ریاکاری ها، پارتی بازی ها و استتارها، باز باشد چه فرقی میان جامعۀ امروز جهان با جامعۀ آن روز خواهد بود؟</w:t>
      </w:r>
    </w:p>
    <w:p>
      <w:pPr>
        <w:pStyle w:val="BookText"/>
        <w:rPr/>
      </w:pP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وعدۀ همۀ ادیان، و امروز مورد یقین قدرت های مستکبر شده و به شدت می کوشند که از ظهور موعود پیشگیری کنند، و نیز فلسفۀ وجودی این مسئله و فلسفه وجودی خود شخص منجی، غیر از برچیدن ریا و استتارها، و ادعاهای نامشروع،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یَمْلَاءُ الارْضَ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حذف ریا کاری ها و استتارها، امکان عملی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سخن سورۀ زلزال است که مطابق تفسیر آقایان زلزلۀ معادی و زلزلۀ مادی کره زمین است، و مطابق تفسیر بنده، زلزلۀ اجتماعی جامعۀ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کدامیک از این دو تفسیر مورد تأیید احادیث هستند؟</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دربارۀ این سوره آمده است، در هیچکدام از آن ها تعیین نشده که مراد از زلزله، زلزلۀ طبیعی است یا اجتماعی، برخی از آن ها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زَلْزَلَةَ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هستند، نه به 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دربارۀ محاسبۀ محشر سخن آمده و دو آیه اخیر شاهد آورده شده که در محشر ذره ذرّۀ اعمال محاسبه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مصداق اعلای این دو آیه محاسبات محشر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حدیث برای محاسبات محشر، این دو آیه را شاهد می آورد و نمی فرماید که مراد از این آیه ها فقط چگونگی محاسبات محشر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حدیث از امیرالمؤمنین علیه السلام آمده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که آن روز به زمین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بر تو؟ و زمین خبرهایش را سرایش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ها تفسیر بنده را تأیید می کنند؛ مراد آن حضرت، فرزندش مهدی است نه شخص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حدیث های متعدد آمده است که امام کارهای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خودش نسبت می دهد</w:t>
      </w:r>
      <w:r>
        <w:rPr>
          <w:rFonts w:eastAsia="IRNazanin" w:cs="IRNazanin"/>
          <w:color w:val="111111"/>
          <w:sz w:val="28"/>
          <w:szCs w:val="28"/>
          <w:rtl w:val="true"/>
          <w:lang w:bidi="fa-IR"/>
        </w:rPr>
        <w:t xml:space="preserve">. </w:t>
      </w:r>
      <w:bookmarkStart w:id="575" w:name="pg5875_72596"/>
    </w:p>
    <w:p>
      <w:pPr>
        <w:pStyle w:val="BookText"/>
        <w:rPr/>
      </w:pPr>
      <w:bookmarkEnd w:id="575"/>
      <w:r>
        <w:rPr>
          <w:rFonts w:ascii="IRNazanin" w:hAnsi="IRNazanin" w:eastAsia="IRNazanin"/>
          <w:color w:val="111111"/>
          <w:sz w:val="28"/>
          <w:sz w:val="28"/>
          <w:szCs w:val="28"/>
          <w:rtl w:val="true"/>
          <w:lang w:bidi="fa-IR"/>
        </w:rPr>
        <w:t xml:space="preserve">برخی ها این حدیث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سؤال قبر دو عقیده از عقاید مسلّم شیعه است، لیکن در کمّ و کیف این دو موضوع هیچ چیزی نمی دانیم و تفسیر هر حدیث به رجعت، بدون دلیل،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دو حدیث،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امام است که بر وضعیت موجود جامعه اعتراض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بر تو؟ چرا چنین هستی؟ باید وضعیتت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 به راه می اندازد و همه جا پر از اخبار انقلاب می گردد</w:t>
      </w:r>
      <w:r>
        <w:rPr>
          <w:rFonts w:eastAsia="IRNazanin" w:cs="IRNazanin"/>
          <w:color w:val="111111"/>
          <w:sz w:val="28"/>
          <w:szCs w:val="28"/>
          <w:rtl w:val="true"/>
          <w:lang w:bidi="fa-IR"/>
        </w:rPr>
        <w:t>.</w:t>
      </w:r>
    </w:p>
    <w:p>
      <w:pPr>
        <w:pStyle w:val="Heading4"/>
        <w:numPr>
          <w:ilvl w:val="3"/>
          <w:numId w:val="1"/>
        </w:numPr>
        <w:rPr/>
      </w:pPr>
      <w:bookmarkStart w:id="576" w:name="__RefHeading___Toc5111409_581953129"/>
      <w:bookmarkStart w:id="577" w:name="_Toc206"/>
      <w:bookmarkEnd w:id="576"/>
      <w:r>
        <w:rPr>
          <w:rtl w:val="true"/>
        </w:rPr>
        <w:t>پرسش</w:t>
      </w:r>
      <w:bookmarkEnd w:id="577"/>
    </w:p>
    <w:p>
      <w:pPr>
        <w:pStyle w:val="BookText"/>
        <w:rPr/>
      </w:pPr>
      <w:r>
        <w:rPr>
          <w:rFonts w:ascii="IRNazanin" w:hAnsi="IRNazanin" w:eastAsia="IRNazanin"/>
          <w:color w:val="111111"/>
          <w:sz w:val="28"/>
          <w:sz w:val="28"/>
          <w:szCs w:val="28"/>
          <w:rtl w:val="true"/>
          <w:lang w:bidi="fa-IR"/>
        </w:rPr>
        <w:t>اگر خود امام زمان علیه السلام بر باطن امور حکومت و داوری خواهد کرد، استانداران، فرمانداران و دیگر مجریان امور که توان علمی او را ندارند چگونه به باطن امور حکم خواهند کرد؟</w:t>
      </w:r>
    </w:p>
    <w:p>
      <w:pPr>
        <w:pStyle w:val="BookText"/>
        <w:rPr/>
      </w:pPr>
      <w:r>
        <w:rPr>
          <w:rFonts w:ascii="IRNazanin" w:hAnsi="IRNazanin" w:eastAsia="IRNazanin"/>
          <w:color w:val="111111"/>
          <w:sz w:val="28"/>
          <w:sz w:val="28"/>
          <w:szCs w:val="28"/>
          <w:rtl w:val="true"/>
          <w:lang w:bidi="fa-IR"/>
        </w:rPr>
        <w:t>پاسخ این پرسش را حدیث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زمان قیام قائم ما به سمع و بصر شیعیان ما، امکان برد بیشتری می دهد؛ قائم با آنان سخن می گوید و آنان می شنوند و به او نگاه می کنند بدون این که پیکی در میان او و آنان باشد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عصر او عصر رایانه های پیشرفتۀ ریز و درشت خواهد بود و برنامه های اجرائی مدیران در سامانه ها حتی مورد به مورد مشخص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غرب زده های مدعی روشنفکری این باورهای شیعه را نمی پذیرفتند، اکنون علاوه بر حضور عینی رایانه ها، خود قدرت های مستکبر به آن باور دارند و در صدد پیشگیری از این جامعۀ جهانی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w:t>
      </w:r>
      <w:r>
        <w:rPr>
          <w:rFonts w:eastAsia="IRNazanin" w:cs="IRNazanin"/>
          <w:color w:val="111111"/>
          <w:sz w:val="28"/>
          <w:szCs w:val="28"/>
          <w:rtl w:val="true"/>
          <w:lang w:bidi="fa-IR"/>
        </w:rPr>
        <w:t>.</w:t>
      </w:r>
    </w:p>
    <w:p>
      <w:pPr>
        <w:pStyle w:val="Heading4"/>
        <w:numPr>
          <w:ilvl w:val="3"/>
          <w:numId w:val="1"/>
        </w:numPr>
        <w:rPr/>
      </w:pPr>
      <w:bookmarkStart w:id="578" w:name="__RefHeading___Toc5111411_581953129"/>
      <w:bookmarkStart w:id="579" w:name="_Toc207"/>
      <w:bookmarkEnd w:id="578"/>
      <w:r>
        <w:rPr>
          <w:rtl w:val="true"/>
        </w:rPr>
        <w:t>مدیریت مدیران در جامعۀ واحد جهانی</w:t>
      </w:r>
      <w:bookmarkEnd w:id="57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خواستم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عهدنامۀ مالک اشتر را شرح دهم، اما احساس کردم با وجود شرح های متعدد، نیازی به باز نویسی نیست، گرچه شرح های موجود بیش از </w:t>
      </w:r>
    </w:p>
    <w:p>
      <w:pPr>
        <w:pStyle w:val="BookText"/>
        <w:rPr/>
      </w:pPr>
      <w:r>
        <w:rPr>
          <w:rFonts w:ascii="IRNazanin" w:hAnsi="IRNazanin" w:eastAsia="IRNazanin"/>
          <w:color w:val="111111"/>
          <w:sz w:val="28"/>
          <w:sz w:val="28"/>
          <w:szCs w:val="28"/>
          <w:rtl w:val="true"/>
          <w:lang w:bidi="fa-IR"/>
        </w:rPr>
        <w:t xml:space="preserve">آنچه در متن عهدنامه آمده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آنهم اخلاق صرفاً اندرزی، نه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جنبه های اجرائی و مدیریتی کاسته شده و به جنبه های اخلاقی اندرزی آن افزوده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اخلاق خیلی مهم است و انسان منهای اخلاق، مساوی انسان منهای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عهدنامه اخلاق به معنی عام، و اخلاق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به طور مشخص از همدیگر تفکیک کرد، زیرا محور اخلاق در آن، اخلاق مدیریتی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نکته های مهم و اساسی ای در آن آمده اند که در قلم شارحان فراز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مرادم انتقاد از شارحان نیست، بل عظمت نهج البلاغه این است که حدود یکصد شرح بر آن نوشته شده و این دلالت دارد که همیشه ناگفته هائی در آن ها بوده که دانشمندانی همت کرده و از نو آن را شرح کرده اند، و باز هم باید شرح هائی نوشته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16/2/1439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در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طلب الرّئاسة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گاهی ریاست به معنی مدیریت به کار رفته است همان طور که خیلی از الفاظ گاهی به جای همدیگر استعمال می شوند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امروزی با شنیدن واژه های امیر و اَمارت، فوراً معنی و کاربرد نظامی آن به ذهن ها متبادر می شود، اما نه منابع لغت این تبادر را تأیید می کند و نه ادبیات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جامعه 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موضوع و بیان روح غریزه و روح فطرت خواهد آمد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شرحش خواهد آمد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عاطل و باطل داشتن یک 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حرام است؛ عُطله در نیروی انسانی، عُطله در زمین و اموال منقول و غیر منقول، عُطله در سرمایه 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برگ های آینده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همراه آیه ها و حدیث ها خواهد آمد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انسان گیاه است نه حیوان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دارای شعبه ها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غریزۀ حیوان فعال است؛ یک بچه آهو به محض تولد به سوی پستان مادر می رود گوئی حتی جای آن را که میان دو پای عقب است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در فعلیت غریزه، قوی تر از انسان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 اول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در چهار زمینه موضوعیت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تیم، سازمان و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فاقد نصاب انسانیت تنها در عرصۀ چهارم می تواند عضویت داشته 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نظر دکارت و امثالش، منطق ارسطوئی یک منطق درست و کاملاً صحیح است و نتیجه هم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منطق یک علم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ذهن شناسی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مفاهیم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منطق هستی شناسی، نه منطق فلسفه، و نه منطق واقعیات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ارسطو پیش از آن که این منطق را ارائه دهد، فلسفۀ مشّائی خود را ارائه داده بود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و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تیم های مافیائی، علم مدیریت را نیز بر علیه نظم انسانی به کار می گیرد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مدیران متخصص نیز دارند در سطح بالای تخصص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کوشش می کند در زمین برای ایجاد فساد در آن، و برای نابودی کشتزار و نسل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آدمی و غیر آدمی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شما را از زمین آفرید و شما را به آبادانی آن برگماشت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 دانم چیزی را که شما نمی 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گمان می کردند که این موجود جدید نیز حیوان است و مفسد و خون ریز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خداوند اراده فرموده بود روح فطرت نیز به این موجود بدهد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و اصل، در مباحث آتی توضیح داده خواهد 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مسلک فرقه هائی از صوفیان و بودائیان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معتقد بود که انسان های اولیّه تنها به محور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طایفه، قبیله، فکر می کردند و برای آن کار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مرحلۀ بعدی در 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تقسیم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ژاک روسو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قراردادهای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این پایه نوشته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یک شخصیت مرحوم حوزوی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تأثیر رشید رضای 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جامعه را چنین پدیده ای می داند، و برخی از شاگردانش امروز فکر او را در این مسئله دنبال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معتقدند که حقوق این پدیدۀ مصنوعی را خداوند تعیین می کند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مکتب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صوارم المهرقه،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شرحش در متن این دفتر خواهد آمد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فصل سوم، مبحث تیم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مبحث تیم از فصل سوم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همان مبحث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توانید این قاعده را بدین صورت بنویسید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عرصۀ طبیعت همیشه مادر فرزند خود را تغذیه می کند، و در عرصۀ اجتماع فرزند به محض تولد بر می گردد مادر خود را تغذیه و فربه می کند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جهل از فقر ناشی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این مقدمه ها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فرد شخصیت دارد و هم جامعه، هم فرد اصالت دارد و هم جامعه، هم فرد حقوق دارد و هم جامعه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میان، شخصیت، فرد، خانواده و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شخصیت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پیدایش شان مقدم بر آگاهی 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شخصیت پدیده های اجتماعی همگی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شخصیت مصنوعی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که همگی از اصل و اساس محصول آگاهی های انسان هستند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که ساختار نظامی گری بر استبداد و دیکتاتوری توجیه شده، مبتنی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توجیهی در سازمان دیگر جای ندارد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آخری از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فصل دوم خواهد آمد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ناتوانی در گزینش اعضای گروه کاری، قابل توجه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ضمانت ندارد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خروج یک موضوع از شمول یک قاعده بر دو نوع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تخصیصی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اصل مشمول آن بوده به وسیلۀ دلیل دیگر خارج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تخصصی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موضوع از اول مشمول آن نبوده تا از آن خارج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بدو نظر شائبۀ شمول باشد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اصطلاح خطاء در زبان عوام، اشتباه نشود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سخن امام طوری قالب ادبی گرفته که شامل هر دو مرحله و هر دو صورت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بخش هائی از این دفتر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گفتار به معنی ردّ نظم اروپائی و تایید نظم بی نظمی برخی جوامع جهان سوم نیست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جامعۀ امریکا با آمار مسلّم منهای مشکوکات، سالانه </w:t>
      </w:r>
      <w:r>
        <w:rPr>
          <w:rFonts w:eastAsia="IRNazanin" w:cs="IRNazanin"/>
          <w:b w:val="false"/>
          <w:bCs w:val="false"/>
          <w:i w:val="false"/>
          <w:iCs w:val="false"/>
          <w:color w:val="333333"/>
          <w:sz w:val="20"/>
          <w:szCs w:val="20"/>
        </w:rPr>
        <w:t>000/250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 بی پدر متولد می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نه به اصالت فرد معتقد است و نه به اصالت جامعه، بل امر بین امرین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اسلام به تأسیس دار الایتام، توصیه نشده ایم،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پذیرش یتیم در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شده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پذیرش در فرهنگ عمومی ضعیف باشد، ناچار به تأسیس دار الایتام اقدام می شود و باید بشود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قاعدۀ اساسی را از آیات و احادیث استخراج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نیز بحثی در این باره داشتیم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منهای اجتماع مساوی انسان منهای مدیریت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مباحث آینده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در نوشته های دیگر شرح داده ام و حتی تکرار هم کرده ام که جائی برای تکرار مکرر نمی بینم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دو روح است که دوگانگی شخصیت در انسان را بوجود می آورد و یک فرد منفرد هم مدیر می شود و هم مدیریت شونده، شرح بیشتر در آینده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نشود؛ اجتماع با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 فرق دارد؛ اجتماع می تواند از روح غریزه ناشی شود لیکن منشأ جامعه روح فطرت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های دیگر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بیستم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هیچ وقت نگذار که از رشاد دور باشم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دو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ذوالقرنین و سدی که انسان در اثر تداوم کردارهای بد به اطراف روان و شخصیت درونی خود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 قرآن مجموعاً چهار بارکلمه سدّ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از واژه صدّ حدود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آمده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مسئلۀ فقهی است و شرح و استدلال آن مجال دیگری می طلبد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اجماعی و اعتقادی مسلمانان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مسؤلیت ترجمه به عهده جناب مقیمی بزرگوار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مقیمی این تعاریف را در صفحۀ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سازمان و مدیریت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بصورت جدول آورده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لازم است بحث درباره تخصص و لزوم رشته رشته شدن علوم و در عین حال پرهیز از فونکوسیونالیسم، داشته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نُقْطَةٌ کَثَّرَهَا الْجَاهِلُون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فقط یک حقیقت و ماهیت دارد انسان به دلیل ناتوانی از روی ناچاری علم را به رشته های مختلف در آورده است و باید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تا کجا؟ چون این موضوع را در نوشته های دیگر به ویژه در بخش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مبانی حکمت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ام در اینجا تکرار نمی کنم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 بمعنی لغوی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های بعدی مشروح این بحث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فصل آخر این دفتر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حقوقی شرکت های کاریابی در عرصۀ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آیۀ اول سورۀ انفال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 البته، تعداد کارگزاران و سازمان های دولت نباید بیش از حد لزوم باشد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سوم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اشتغال و بی 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مسئله باز خواهیم گشت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نیز گفته شد که در قرآن، مورد مخصص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شأن نزول آیه پیام آیه را تخصیص نمی زند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رسول اکرم نیز نقل شده است؛ 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تقلید در مقام آموزش و مسائل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بدون دلیل، نظر طرف مقابل را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 نکوهیده و شرعاً حرام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 و گاو کار نمی کنند مگر وقتی که انسان آن ها را ابزار کارش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نیز فعل آن ها کار نیست بل ابزار کار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علم شیمی می تواند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زمینۀ 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کند، نه در چیستی حیات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مقدمۀ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فدای تنها یک نیاز و انگیزش فطری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پر است از این فداکاری ها، بل تاریخ منهای فداکاری ها، مساوی تاریخ منهای تاریخ</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قالب پوشش کامل بدن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گفتگو را در آن کتاب و در این جا با کمک حافظه ام نوشته 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اشخاص مجرد که ازدواج نکرده اند و در عین حال نسبت به هستی شناسی و چیستی ها می پردازند در واقع نیاز جنسی را با وعده های رؤیائی، برگزار می کنند؛ فهم و دانش را ابزار بهتر ازدواج کردن،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همۀ موارد فوق، انسان سالم در نظر است؛ کسی که یکی از این نیازها را ندارد، بیمار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آیه آخر سورۀ قریش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های طولانی رومیان با ساسانیان، ایران توانست با همکاری ترکان خانات غربی، جادّۀ ابریشم را قطع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اروپائیان علاوه بر مشکلات اقتصادی با مشکل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مواجه شدند، زیرا آنان با این که در پر آب ترین بخش جهان می زیستند، حمّام نداشتند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 شوئی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عادت شان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امروز اگر به کاخ ورسای فرانسه بروید، راهنما بخش، بخش آن کاخ بس بزرگ را برای تان نشان می دهد؛ خوابگاه ها، سالن های همایش و غذا خوری، انبارها، مسکن بردگان و کنیزان،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اصطبل ها، بخش اداره و مدیریتِ کاخ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را نشان داده و دربارۀ هر کدام به شرح و بیان می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سالن همایش مشاهده می کنید پنجره های استثنائی در دیوارهای اطراف هست، اگر بپرسید این ها برای چیست؟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برای خروج بوی بدن حاضرین ساخته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محلی را می بینید که به نظرتان عجیب می آید، می پرسید این برای چیست؟ می شنوید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 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وقتی که از خوردن سیر می شدند باز هم هوس غذا داشتند، می آمدند در این جا قیّ می کردند تا دوباره بتوانند بخورند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فراگیری جهانیش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کاری؛ از آن جمله مدیریت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تهوّر در اسلام از محرّمات مسلّم است و تعقل و عقلانیت از اصول اولیّۀ انسانیت است که قرآن وحدیث بر لزوم آن بشدت تاکید، و مسامحه در آن را بشدت نکوهش کرده و غیر انسانی دانسته اند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کامل این مسئله در مباحث آینده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احادیث فراوان است که دربارۀ هر عبادت آمده و کار نیز عبادت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دانشمندان، افرادی از قبیل اگوست کنت فراوان هستند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مسلّم اعتقادی و اجماعی مسلمانان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الحج، ابواب اداب السفر،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الصوم، ابواب الصوم المندوب،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آینده نیز به این حدیث ها بر خواهیم گشت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موضوع مجال دیگری می طلبد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حساب ارقام متسلسل که در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العدوّ، آورده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همان باب، حدیث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اشخاص 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چاپ پنجم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قرآن و اهل بیت علیهم السلام، قلب یعنی شخصیت 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چگونگی شخصیت درون از چگونگی تعامل و تعادل میان دو روح غریزه و فطرت، حاصل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اوایل مجلد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علوم انسانی در صحیفۀ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البته در این ادبیات، واژۀ قلب کاربرد های دیگری نیز دارد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قصار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دار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انتشارات فقیه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ده ها حدیث دیگر که در طی این مراحل برخی از آن ها را خواهیم دید که برخی از آن ها در دوگانگی درون انسان، و داشتن دو روح، نصّ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غریزه و روح فطرت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امانت در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حالی که از جانب دیگر ولایت آن حضرت را همه 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کوه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از یک جهت درست است، زیرا ولایت آن حضرت بالاترین مصداق امانت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انسان شناسی،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علوم انسانی در صحیفۀ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حفاظت محیط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اسلام،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مشروح آورده ام، آیات و احادیث مربوطه نیز آمده است، در اینجا تکرار نمی کنم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تأخیر، شرط پذیرش فوری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توبه همیشه قابل پذیرش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رفق آمیز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ابزار 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شرح داده 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ابن ابی الحدید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اسلامیه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نسخه ها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الفهم آمده که درست نیست، همانطور که در علل الشرایع، الفطنة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گذشته بحثی دربارۀ حیاء داشتیم و به شرح رفت که منشأ حیاء روح فطرت است و موجود غریزی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حیاء ندارد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وجودی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شرح رفت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یَعْمَلُ عَلی شاکِلَتِه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دقیقاً نظر مرحوم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گفته شد که اسلام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است و لیبرالیسم را نمی پذیرد، لیکن نه به اصالت جامعه معتقد است و نه به اصالت فرد، بل امر بین امرین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بحث در اینجا بیشتر جنبه روان شناختی دارد، این عوامل پنج گانه فراز می شود وگرنه در بحث انسان شناسی باید همۀ عوامل و انگیزش های هفتاد و پنج گانه که در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جنود العقل و جنود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دیدیم نام برده شوند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طور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جاثیه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تحریم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حکمت های دیگر نیز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 الْکَرِیمَةُ لَا تُؤَثِّرُ فِیهَا النَّکَبَاتُ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گرفتاری 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بزرگمنش اثر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این کلام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پست منش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هر گرفتاری کوچک و بزرگی متزلزل می شود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غریزه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تناقض است و اساساً محال است، زیرا محدود به آزادی غرایز دیگران است؛ محدودیت است نه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واقعی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 و چیستی آزادی از نظر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و شخصیت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مدیریت می کند و نتیجۀ این مدیریت، مدیریت فطرت بر غریزه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نینوا یک واژۀ آشوری است؛ آشوریان دو شهر بنام نینوا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نینوای شمالی که پایتخت اصلی شان بود و نینوای جنوبی که شهری نسبتاً کوچک و پایتخت قشلاقی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نقطه از زمین چندین بار شهر و تمدن بر پا شده و به وسیله حوادث طبیعی از بین رفته است بطوری که آشوریان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کربد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خدا بر آن نهادند؛ یعنی همیشه دچار غضب خدا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سرزمین به هیچ تمدنی تمکین نداد مگر به تمدن حسینی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شیخ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شیخ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13883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نتوانستم همۀ حدیث ها از جمله حدیث هائی که نماز را نسخه می دهند بیاورم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مجلد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هم فاقد سند است و هم معنی مناسبی ندارد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نویسندگان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ویل دورانت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طرف سران کابالیسم مأموریت دارند هرچه بیشتر در حیوان بودن انسان بکوشند، نمونه هایی از زیبا شناسی و زیبا خواهی حیوان،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دیگر نوشته ها از جمله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کرده ام که همۀ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کمیت گرائی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زیبا شناسی یا زیبا خواهی مانند ژست طاووس نر در برابر طاووس ماده، یا ژست بوقلمون 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دربارۀ کلاغ که اشیاء براق و درخشنده را جمع می کند، توضیح داده ام که آن کار را برای رفع مزاحمت درخشندگی آن اشیاء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باغداران برای دور نگه داشتن پرندگان لوح فشرده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 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درخت می آویزند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درخشندگی آن پرندگان را فراری دهد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یک اجتماع است یا برای خودش یک جامعه است؟؟ و این دو با هم فرق دارند؛ اگر گروه را اجتماع فرض کنیم یک نوع مدیریت می 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آن را جامعه بدانیم نوع دیگری از مدیریت را می خواهد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قبلی آیه های مربوط را دیدیم و در آینده آیات و احادیث دیگر خواهد آمد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حدیث های این موضوع مجال دیگری می طلبد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ها به محور این موضوع نیز همان طور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نیز همچنان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خیلی ها در معنی این جمله به خطا رفته اند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 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مسائل و موضوعاتی را در این دفتر می آورم که هر کدام نیازمند بحث مشروح، و دربارۀ هر کدام ده ها حدیث داریم، و من وارد آن ها نمی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به خود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ننویس و یا اگر می نویسی کامل بنویس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بر اساس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یُدْرَکُ کُلُّهُ لَا یُتْرَکُ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همانطور که پیشتر گفتم روش مکتب ما روش فونکوسیونالیسم و روش جراحی موضوعات علمی از همدیگر نیست و هر موضوعی به موضوع دیگر وصل است، چه کنم چاره ای جز تجزیه ندارم زیرا بشری هستم عاجز</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پسندیده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باز مجال دیگری می طلبد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تصمیم با مدیر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بحث کامل خواهد آمد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به شرح رفت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الاذان و الاقامه،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مساجد المرئة البیوت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ابواب احکام المساجد،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الاذان و الاقامه،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ابواب الاذان،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تعریف دربارۀ برخی قبیله های نادر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اند، چنین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عبارت است از چند یا چندین خانواده که در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مادری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مشترک باشند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مرد سالاری و نه زن سالاری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بینش اصالت جامعه که هگلیسم و مارکسیسم طرفدار آن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بینش لیبرالیسم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امروز سلطنت با اجماع همۀ بینش ها، مردود و نامشروع شناخته شده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ایگنا سیو اولاگوئه،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قرن فراز و نشیب تمدن اسلامی در اسپانیا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دخان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شرح بیشتر در همان کتاب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سلسله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جامعۀ سوئد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روزنامۀ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اول به تاریخ </w:t>
      </w:r>
      <w:r>
        <w:rPr>
          <w:rFonts w:eastAsia="IRNazanin" w:cs="IRNazanin"/>
          <w:b w:val="false"/>
          <w:bCs w:val="false"/>
          <w:i w:val="false"/>
          <w:iCs w:val="false"/>
          <w:color w:val="333333"/>
          <w:sz w:val="20"/>
          <w:szCs w:val="20"/>
        </w:rPr>
        <w:t>17/1/1366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تاریخ </w:t>
      </w:r>
      <w:r>
        <w:rPr>
          <w:rFonts w:eastAsia="IRNazanin" w:cs="IRNazanin"/>
          <w:b w:val="false"/>
          <w:bCs w:val="false"/>
          <w:i w:val="false"/>
          <w:iCs w:val="false"/>
          <w:color w:val="333333"/>
          <w:sz w:val="20"/>
          <w:szCs w:val="20"/>
        </w:rPr>
        <w:t>12/2/1366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مدت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نیز به صورت آوارگان پخش شده در جهان، بدون این که با دیگر مردمان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 گرائی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باشند با تعصبات زیستند و هر حقارت را بر خود تحمیل کردند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گزارش اجماعی شیعه و سنی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اکثریت قریب به اتفاق محدثین سنی نیز به این موضوع تصریح کرده اند مگر افراد مغرض که مغرض بودن شان برای سنیان نیز ثابت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را در کتابچۀ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داده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امروز می بینید که مراجع تقلید بخشی از خمس دیگر منابع را نیز به سادات می دهند، یک رفتار ولائی و حکومتی است و صد البته باید چنین بکنند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نوشته ها، توضیح داده ام که چرا انقلاب فرزندانش را می خورد، اصول انسان شناختی و روان شناختی آن را توضیح داده ام و در این جا تکرار نمی کنم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نیز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سلسلۀ خانواده است که ما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طولی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نامیدیم، والاّ همین قرآن یهودیان را که از نسل ابراهیم هستند بشدت نکوهش می کند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17550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در مسندش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حدیث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الصحیح</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به کارگیری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مبحث خودداری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اسلام عنوان رئیس و ریاست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ماهیت ریاست و مدیریت فرق زیادی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گوشه ای از نظام امامتی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فصل مقدمات این دفتر نیز شرحی گذشت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گروه تبهکاران که اگر تقسیم کار و تقسیم نقش هم نداشته باشند و دقیقاً در ماهیت گروه باشند، کناره گیری یک فرد از گروه را تحمل نمی کنند و او را مجازات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 البته چنین گروهی که به مجازات عضو خود معتقد باشد، نوعی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گروه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فرماندهی یک نوع مدیریت خاص است بویژه که آیه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آن نیروی جسمی اهمیت بیشتری دارد و این دلیل نمی شود که در هر مدیریتی توان جسمی شرط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و مورد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مسئولیت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ارتقای همه بعدی 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ندارد و تنها مسئول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ارتقای رشاد معطوف به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لیکن نباید روندی را در پیش گیرد که ابعاد دیگر رشاد فدای رشاد معطوف به کار،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چنین مسئولیت همه بعدی را دارد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مدیریت سازمان به این موضوع برخواهیم گشت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آینده به محور این دو موضوع بحث خواهد شد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هم افزائی در کار، در گروه نیست و از ویژگی های تیم و سازمان است، اما هم افزائی روحی و روانی در گروه هم هست؛ مسافری که تنها راه می پیماید با مسافری که با چند نفر طی سفر می کند، فرق مهم و اساسی دارد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است میان سنگدل بودن و دلسوز نبودن، ممکن است کسی سنگدل نباشد اما در مواردی دلسوزی هم نکند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نرمخوئی که آفت هدف باشد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فرض بر این است که هدف نیز انسانی باشد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اثر رحمت خدا، برای شان نرمخو و مهربان شدی، و اگر خشن و سنگدل بودی از اطراف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مدیریت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می شدند، پس بر آنان ببخش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 را یکی از اصول رفتاریت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شان آمرزش بطلب و در کارها با آنان مشورت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هنگامی که تصمیم گرفتی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قاطع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خدا توکل کن که خداوند اهل توکل را دوست دارد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عناصر آن مدیریتی که عرب های امّیِ بی سواد و بی تمدن را به سروری جهان رسانید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حکمیت را در سطرهای بالا مشاهده کردیم که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پیامش بر اساس دو قاعده شامل مدیریت 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شود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خطبۀ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مدیریت، یعنی روند مدیریت، و این غیر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مدیر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الحج، ابواب العشرة،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ترس، بیماری شخصیتی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بزدلی بیماری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مقدمۀ هجدهم، شرحی دربارۀ ریسک و توکل، گذشت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ها به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در دو فصل آتی تکمیل خواهد شد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خصائل، از حدیث های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از ابواب آداب السّفر، وسائل الشیعه، برداشت شده اند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نه تیم و نه سازمان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و لایة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السّلطانیة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که در بحث ما فرقی نمی کند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عهدنامۀ مالک اشتر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مدیریت تیم و سازمان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های اول و دوم به شرح رفت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رشاد که در فصل اول و دوم گذشت توجه شود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بالا در 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غربیان در این اواخر می کوشند عناصر روان شناختی را در علم مدیریت دخالت دهند، اما این اقدام نمی تواند ماهیت آن را بطور کلّی عوض کند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با هم فرق دارند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الحج، ابواب السفر،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اولین مبحث مدیریت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به شرح رفت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 اگر موجب تأنّی و درنگ باشد، درنگ عقلانی است، که از جنون غریزه گرائی جلوگیری می کند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نهاد خانواده در جامعۀ لیبرال سوئد بیش از جمهوری های شوروی سابق، تضعیف شده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دولتی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دقیق و تبیین شدۀ سازمان،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های اسلام با دیگر بینش ها در دورترین مبانی مدیریت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20341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سطرها سعی بر این است که روشن شود سازمان باید یک روح حاکم بر اندام هایش داشته باشد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اگر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دگمۀ لق یا سالم در آستین لباس با روند کار ناسازگار باشد هم مزاحمت جسمی و فیزیکی خواهد داشت و هم مزاحمت فکری و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الحج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تعهد کاری از این جمله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در تیم های منفرد و غیر سازمانی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خطبۀ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مبانی حکمت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فصل اول این دفتر نیز به اشاره گذشت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دو نوع کار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ایجادی و خلقی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وجود نظم بدون اِعمال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نیروی کار، یا یک ابزار کار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نه مدیر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این بحث به سوی هدف خاصی می رود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نیروی کار، نه افراد و اشخاص کار کننده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فلسفی نیست، صرفاً یک استعاره است برای ادای منظور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چقدر مدیریت، در این صورت آسان تر، ساختار با امنیت تر، سرمایه بدون تلف، نیروی کار با نشاط تر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تعاطی و داد و ستد و تعامل حیات بخشی میان مقوله های ششگانه برقرار می گردد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های متعدد از سوره های متعدد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اعلی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شمس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این آیه ها نظر مفسرین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باید با جرأت و صراحت اعلام کرد اما با دلیل و 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آغاز سورۀ شمس، خداوند 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سوگند خورده است هیچ کدام از آن ها حیاتمند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قمر، شب، 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دنبال سوگند آسمان،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آنچه آن را بنا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مفسرین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است که آسمان را بنا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اشیاء غیر حیاتمند به کار می رود، و دربارۀ موجود حیاتمند عاقل،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رود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فصل مدیریت جامعه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شطرنج به عنوان شطرنج حرام است نه به عنوان آلت 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 می تواند آلت قمار باشد حتی حبه های قند و چوبه های کبریت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 قمار آن است که فقط برای قمار ساخته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شطرنج از این قبیل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چون مخدّر است، حرام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فرمول ها از راست به چپ خوانده می شوند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فرا گرفت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همگرائی، دگرگرائی و بالاخره جامعه گرائی، از فطریات انسان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الحج، ابواب احکام العشرة،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قصار،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قصار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مباحث، فرض بر این است که سازمان دارای ساختار مشروع و سالم باشد و مدیریت نیز مشروع و سالم باشد و دچار بیماری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به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اصل اِعراض بر می گردیم و بحث کامل تر می 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مکتب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این جانب، ط موسسۀ کیهان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مقدمۀ شماره چهارم از فصل اول گذشت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 مستقیم یا غیر مستقیم با فراهم کردن زمینۀ ناچاری برای عامل کار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دست و پا کنم؛ به خاطر این است که انسان در موارد بسیاری حس شناخت خود را با خرافات اقناع می کند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رأس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درکی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درکی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 آنچه 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معلومات قبل از تجربه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نامد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او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معلومات بالغریزه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گرچه گاهی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معلومات بالفطره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آمیزد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فطرت را نمی شناسد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علوم انسانی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دربارۀ آن سقراط است که تاریخ علم به ما معرفی می کند، و اگر او سبک اندیشۀ دیگری داشته و به ما گزارش نشده، چیز دیگر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شناسی شناخت، ط موسّسۀ کیهان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آن که افکارش الگوی حوزه علمیّۀ ما شده و نیز شاگردش، این بینش را دربارۀ جامعه دارند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رویکرد رنسانس ابتدا به سوی یونان باستان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 برتر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 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تعریف یونانی بود، ریشه داشت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داوری عقلانی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ها و نیست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بایدها و نبایدها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گزارۀ صحیح صادر کردن در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این ریشه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شیعه ولایتی و شیعۀ وصایتی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فرآیند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معنی از آثار شریعتی به ویژه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و امامت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سباء</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مباحث، فارغ از انگیزه های سیاسی و صرفاً بحث علمی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خطی از ظهران به ظهران در روی نقشۀ شبه جزیرۀ عرب بکشید و آن را به دو بخش شمالی و جنوبی تقسیم کنید، بخش شمالی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 عدنانی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جنوبی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 قحطانی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قحطانیان دست کم از حوالی سه هزار سال پیش دارای دولت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عرب های عدنانی از آغاز، فاقد دولت بوده اند و اولین دولت که تجربه کردند دولت اسلام بود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ابن ابی الحدید،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دولت داود و سلیمان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فراموش نکنیم؛ موضوع این دفتر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مبانی مدیریت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فرق نمی کند مخاطبش اسلام را بپذیرد یا نپذیرد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اسلام شناسی است برای هر کسی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 و چیستی آزادی از نظر اسلام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ذاریات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نمونه هائی از آیات قرآن که در نگرش سطحی حاکی از تمدن ستیزی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طبیعتی که حضور دایناسورها را برنتابید، حضور تمدن مفسد را چگونه برتابد؟</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فرو غلطیدن به درون آنچه می خواست از آن فرار کند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اوایل این فصل اشاره شد که اسلام جامعه ساز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هائی که برای هر چیز برنامه می دهند و دربارۀ نظام اجتماعی سکوت می کنند تحریف شده هستند و بدیهی است تفکیک نظام اجتماعی از دیگر ابعاد زندگی هم نادرست است و هم غیر ممکن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های دیگر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 مدرنیسم از نوع فوکویامائی اش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واقعیت همین است و بشر راهی غیر از این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فوکویاما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پیشانی انسان می کوبد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این مباحث فقط در صدد شرح و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هستم، اگر به نقد بینش های دیگر می پردازم به خاطر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 الاشیاء باضدادها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 از این سخن استیحاش نکنید، در آغاز مدرنیته و آنگاه در اوج آن، انسان گمان کرد که جامعه اش دیگر بالغ شده و با پیشرفت علمی، نیازی به نبوت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اکنون علوم بشری رسماً ناتوانی و درماندگی خود را در مدیریت جامعۀ انسانی، اعلام می کند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فراگیری جهانیش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دقیقاً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مدیریت جامعه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های دخیل در عربی دو نوع هستند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تنها نظر اسلام نیست، همه دانشمندانی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هستند، مرادشان همین است، که شرحش گذشت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صوارم المهرقه،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مهم شناختن این نظر اسلام است، پذیرش و عدم پذیرش آن از ناحیۀ هر کسی، بحث دیگر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محور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هستی شناسی، و محور اجتماعیات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دوم به شرح رفت که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شورائی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جائی ندارد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به شرح رفت که سلطنت مبتنی است بر زور مستقیم و حاکمیت دموکراتیک مبتنی است بر زور غیر مستقیم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برای ما بس است و نیازی به اهل بیت نیست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نحو برای فهم قرآن بس است و نیازی به اهل بیت نیست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باب احتجاجات آن حضرت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مستحب، مکروه، حرام و مباح</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توحید مفضل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جابر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دولت همۀ شاهان 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شمارش تنها از دولت هائی نام برده می شود که از جانب فقها یا فقیه جامع الشرایط، تنفیذ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دولت های شیعی مانند آل بویه، حمدانیان، قاجاریان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تنفیذ نشده اند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مطابق یک حدیث، و دیگری مطابق حدیث دیگر نظر دهد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شرایط قاضی تحکیم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تخصص در فقه، صداقت در اجتهاد، و تقوی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دو فصل قبلی، یکی از شرایط مدیریت بود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دو فصل به شرح رفت که غیّ مقابل رشاد است؛ یعنی چیزی که در جهت هدایت نیست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رشاد است که در دو فصل قبل به عنوان یکی از شرایط مدیریت، به شرح رفت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نقدهای علامه طباطبائی بر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طول تاریخ دو جریان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ولایتی، و شیعیان وصایتی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مأمون، از اسرای ترک و از مردم ساحل سیحون و آن سوی جیحون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ایرانی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سفاح یعنی زندگی مشترک یک مرد و یک زن با انگیزۀ صرفاً غریزی که نمی تواند ماهیت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داشته باشد، همان که امروز در جامعۀ سوئد رایج و تقریباً همه گیر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اخدان نیز همان است که امروز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دختر و دوست 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را ولی فقیه زمان خود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فصل اعمال مربوط به سیزدهم ربیع الاول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همان هائی هستند که دکتر شریعتی که خود یک شیعۀ وصایتی بود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سرخ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آنان یاد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توجه ندارد که شیعۀ ولایتی فقط دو بار قیام کرده و آن قیام خونین کربلا و انقلاب اسلامی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بنی 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ماجاء فی العلامات التی تکون قبل قیام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همۀ فقهاء اجماعاً مصرف توتون و تنباکو را جایز می دانستند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فقهی به آن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جزئی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این دفتر، کاری با موافقین و مخالفین جمهوری اسلامی ندارم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عقاید خودم برای خودم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صدد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شناسی و شیعه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خیلی از مبانی مشترک هستند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خانه ای را خالی نگه داشتن، باغی را به طور بی مصرف رها کردن، خودرو و هر چیز دیگر را عُطله کردن، حرام و قابل مجازات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تعیین جریمۀ آن با قاضی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عطله در سرمایه، جریمه دارد؛ جریمه اش زکات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نیت انسان دوستانه یا با ترحم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دورۀ دوم مجلس شورای اسلامی، یکی از نمایندگان، راننده ای به خدمت نگرفته بود، رانندگان مجلس و رانندگان شخصی نمایندگان به او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دوست نداری کسی راننده تو باشد و از این بابت نان بخورد؟ گمان می کردند که او به حدّی خسیس و نسبت به بیکاران بی اعتنا است که نمی خواهد کسی از این کار به نوائی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بیت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طول چهار سال ناچار بود هر از گاهی به این پرسش آنان پاسخ دهد، پاسخی که هرگز به جائی نرسید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سازمان بین المللی کار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Internationl labour organization (ALO)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صلیب سرخ و مرکزیت ژنو برای مذاکرات بین المللی و</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فروشگاه های بیرمنگام انگلیس به هر کالائی نگاه می کردم، اکثرشان محصول کار آسیای شرقی بود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 ها و منفیاتی که خود آنان را کلافه کرده و عیش شان را با تلخی های عمیق آمیخته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17469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انتظار جامعه سازی از یک دولت دست نشانده نیز انتظار لغو و بیهوده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معاد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مسئلۀ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ط دار الاضواء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439</Pages>
  <Words>109206</Words>
  <Characters>412363</Characters>
  <CharactersWithSpaces>518642</CharactersWithSpaces>
  <Paragraphs>3306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2026-08-19T05:46:23Z</dcterms:created>
  <dc:creator>ghaemiyeh.com</dc:creator>
  <dc:description/>
  <dc:language>en-US</dc:language>
  <cp:lastModifiedBy/>
  <dcterms:modified xsi:type="dcterms:W3CDTF">2026-08-19T09:16:35Z</dcterms:modified>
  <cp:revision>1</cp:revision>
  <dc:subject/>
  <dc:title>اصول و مبانی مدیریت اسلامی</dc:title>
</cp:coreProperties>
</file>

<file path=docProps/custom.xml><?xml version="1.0" encoding="utf-8"?>
<Properties xmlns="http://schemas.openxmlformats.org/officeDocument/2006/custom-properties" xmlns:vt="http://schemas.openxmlformats.org/officeDocument/2006/docPropsVTypes"/>
</file>