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عبرت های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583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3583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35841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35843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535845_581953129">
            <w:r>
              <w:rPr>
                <w:webHidden/>
                <w:rStyle w:val="IndexLink"/>
                <w:rtl w:val="true"/>
              </w:rPr>
              <w:t xml:space="preserve">نگاهی گذرا به زند گانی حضرت زهرا </w:t>
            </w:r>
            <w:r>
              <w:rPr>
                <w:rStyle w:val="IndexLink"/>
                <w:rtl w:val="true"/>
              </w:rPr>
              <w:t>(</w:t>
            </w:r>
            <w:r>
              <w:rPr>
                <w:rStyle w:val="IndexLink"/>
                <w:rtl w:val="true"/>
              </w:rPr>
              <w:t>علیهاالسّلام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3535847_581953129">
            <w:r>
              <w:rPr>
                <w:webHidden/>
                <w:rStyle w:val="IndexLink"/>
                <w:rtl w:val="true"/>
              </w:rPr>
              <w:t>نقش عبرت آموزی</w:t>
            </w:r>
            <w:r>
              <w:rPr>
                <w:rStyle w:val="IndexLink"/>
                <w:rtl w:val="true"/>
              </w:rPr>
              <w:tab/>
            </w:r>
            <w:r>
              <w:rPr>
                <w:rStyle w:val="IndexLink"/>
              </w:rPr>
              <w:t>17</w:t>
            </w:r>
          </w:hyperlink>
        </w:p>
        <w:p>
          <w:pPr>
            <w:pStyle w:val="Contents2"/>
            <w:tabs>
              <w:tab w:val="clear" w:pos="8743"/>
              <w:tab w:val="right" w:pos="9026" w:leader="dot"/>
            </w:tabs>
            <w:rPr/>
          </w:pPr>
          <w:hyperlink w:anchor="__RefHeading___Toc3535849_581953129">
            <w:r>
              <w:rPr>
                <w:webHidden/>
                <w:rStyle w:val="IndexLink"/>
                <w:rtl w:val="true"/>
              </w:rPr>
              <w:t>مهم ترین جریانات تاریخی</w:t>
            </w:r>
            <w:r>
              <w:rPr>
                <w:rStyle w:val="IndexLink"/>
                <w:rtl w:val="true"/>
              </w:rPr>
              <w:tab/>
            </w:r>
            <w:r>
              <w:rPr>
                <w:rStyle w:val="IndexLink"/>
              </w:rPr>
              <w:t>19</w:t>
            </w:r>
          </w:hyperlink>
        </w:p>
        <w:p>
          <w:pPr>
            <w:pStyle w:val="Contents3"/>
            <w:tabs>
              <w:tab w:val="clear" w:pos="8459"/>
              <w:tab w:val="right" w:pos="9026" w:leader="dot"/>
            </w:tabs>
            <w:rPr/>
          </w:pPr>
          <w:hyperlink w:anchor="__RefHeading___Toc3535851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535853_581953129">
            <w:r>
              <w:rPr>
                <w:webHidden/>
                <w:rStyle w:val="IndexLink"/>
                <w:rtl w:val="true"/>
              </w:rPr>
              <w:t>زمینه‌سازی‌جهت‌بیعت</w:t>
            </w:r>
            <w:r>
              <w:rPr>
                <w:rStyle w:val="IndexLink"/>
                <w:rtl w:val="true"/>
              </w:rPr>
              <w:tab/>
            </w:r>
            <w:r>
              <w:rPr>
                <w:rStyle w:val="IndexLink"/>
              </w:rPr>
              <w:t>19</w:t>
            </w:r>
          </w:hyperlink>
        </w:p>
        <w:p>
          <w:pPr>
            <w:pStyle w:val="Contents3"/>
            <w:tabs>
              <w:tab w:val="clear" w:pos="8459"/>
              <w:tab w:val="right" w:pos="9026" w:leader="dot"/>
            </w:tabs>
            <w:rPr/>
          </w:pPr>
          <w:hyperlink w:anchor="__RefHeading___Toc3535855_581953129">
            <w:r>
              <w:rPr>
                <w:webHidden/>
                <w:rStyle w:val="IndexLink"/>
                <w:rtl w:val="true"/>
              </w:rPr>
              <w:t>اولین‌سنت‌شکنان</w:t>
            </w:r>
            <w:r>
              <w:rPr>
                <w:rStyle w:val="IndexLink"/>
                <w:rtl w:val="true"/>
              </w:rPr>
              <w:tab/>
            </w:r>
            <w:r>
              <w:rPr>
                <w:rStyle w:val="IndexLink"/>
              </w:rPr>
              <w:t>21</w:t>
            </w:r>
          </w:hyperlink>
        </w:p>
        <w:p>
          <w:pPr>
            <w:pStyle w:val="Contents3"/>
            <w:tabs>
              <w:tab w:val="clear" w:pos="8459"/>
              <w:tab w:val="right" w:pos="9026" w:leader="dot"/>
            </w:tabs>
            <w:rPr/>
          </w:pPr>
          <w:hyperlink w:anchor="__RefHeading___Toc3535857_581953129">
            <w:r>
              <w:rPr>
                <w:webHidden/>
                <w:rStyle w:val="IndexLink"/>
                <w:rtl w:val="true"/>
              </w:rPr>
              <w:t>نانوشته‌ای گویاتر از هر‌نوشته</w:t>
            </w:r>
            <w:r>
              <w:rPr>
                <w:rStyle w:val="IndexLink"/>
                <w:rtl w:val="true"/>
              </w:rPr>
              <w:tab/>
            </w:r>
            <w:r>
              <w:rPr>
                <w:rStyle w:val="IndexLink"/>
              </w:rPr>
              <w:t>22</w:t>
            </w:r>
          </w:hyperlink>
        </w:p>
        <w:p>
          <w:pPr>
            <w:pStyle w:val="Contents3"/>
            <w:tabs>
              <w:tab w:val="clear" w:pos="8459"/>
              <w:tab w:val="right" w:pos="9026" w:leader="dot"/>
            </w:tabs>
            <w:rPr/>
          </w:pPr>
          <w:hyperlink w:anchor="__RefHeading___Toc3535859_581953129">
            <w:r>
              <w:rPr>
                <w:webHidden/>
                <w:rStyle w:val="IndexLink"/>
                <w:rtl w:val="true"/>
              </w:rPr>
              <w:t>موضوع‌نانوشته</w:t>
            </w:r>
            <w:r>
              <w:rPr>
                <w:rStyle w:val="IndexLink"/>
                <w:rtl w:val="true"/>
              </w:rPr>
              <w:tab/>
            </w:r>
            <w:r>
              <w:rPr>
                <w:rStyle w:val="IndexLink"/>
              </w:rPr>
              <w:t>23</w:t>
            </w:r>
          </w:hyperlink>
        </w:p>
        <w:p>
          <w:pPr>
            <w:pStyle w:val="Contents3"/>
            <w:tabs>
              <w:tab w:val="clear" w:pos="8459"/>
              <w:tab w:val="right" w:pos="9026" w:leader="dot"/>
            </w:tabs>
            <w:rPr/>
          </w:pPr>
          <w:hyperlink w:anchor="__RefHeading___Toc3535861_581953129">
            <w:r>
              <w:rPr>
                <w:webHidden/>
                <w:rStyle w:val="IndexLink"/>
                <w:rtl w:val="true"/>
              </w:rPr>
              <w:t>خنده‌در‌گریه</w:t>
            </w:r>
            <w:r>
              <w:rPr>
                <w:rStyle w:val="IndexLink"/>
                <w:rtl w:val="true"/>
              </w:rPr>
              <w:tab/>
            </w:r>
            <w:r>
              <w:rPr>
                <w:rStyle w:val="IndexLink"/>
              </w:rPr>
              <w:t>23</w:t>
            </w:r>
          </w:hyperlink>
        </w:p>
        <w:p>
          <w:pPr>
            <w:pStyle w:val="Contents3"/>
            <w:tabs>
              <w:tab w:val="clear" w:pos="8459"/>
              <w:tab w:val="right" w:pos="9026" w:leader="dot"/>
            </w:tabs>
            <w:rPr/>
          </w:pPr>
          <w:hyperlink w:anchor="__RefHeading___Toc3535863_581953129">
            <w:r>
              <w:rPr>
                <w:webHidden/>
                <w:rStyle w:val="IndexLink"/>
                <w:rtl w:val="true"/>
              </w:rPr>
              <w:t>ماتم‌سترگ</w:t>
            </w:r>
            <w:r>
              <w:rPr>
                <w:rStyle w:val="IndexLink"/>
                <w:rtl w:val="true"/>
              </w:rPr>
              <w:tab/>
            </w:r>
            <w:r>
              <w:rPr>
                <w:rStyle w:val="IndexLink"/>
              </w:rPr>
              <w:t>24</w:t>
            </w:r>
          </w:hyperlink>
        </w:p>
        <w:p>
          <w:pPr>
            <w:pStyle w:val="Contents3"/>
            <w:tabs>
              <w:tab w:val="clear" w:pos="8459"/>
              <w:tab w:val="right" w:pos="9026" w:leader="dot"/>
            </w:tabs>
            <w:rPr/>
          </w:pPr>
          <w:hyperlink w:anchor="__RefHeading___Toc3535865_581953129">
            <w:r>
              <w:rPr>
                <w:webHidden/>
                <w:rStyle w:val="IndexLink"/>
                <w:rtl w:val="true"/>
              </w:rPr>
              <w:t>حور‌در‌آتش</w:t>
            </w:r>
            <w:r>
              <w:rPr>
                <w:rStyle w:val="IndexLink"/>
                <w:rtl w:val="true"/>
              </w:rPr>
              <w:tab/>
            </w:r>
            <w:r>
              <w:rPr>
                <w:rStyle w:val="IndexLink"/>
              </w:rPr>
              <w:t>25</w:t>
            </w:r>
          </w:hyperlink>
        </w:p>
        <w:p>
          <w:pPr>
            <w:pStyle w:val="Contents3"/>
            <w:tabs>
              <w:tab w:val="clear" w:pos="8459"/>
              <w:tab w:val="right" w:pos="9026" w:leader="dot"/>
            </w:tabs>
            <w:rPr/>
          </w:pPr>
          <w:hyperlink w:anchor="__RefHeading___Toc3535867_581953129">
            <w:r>
              <w:rPr>
                <w:webHidden/>
                <w:rStyle w:val="IndexLink"/>
                <w:rtl w:val="true"/>
              </w:rPr>
              <w:t>غصب‌فدک</w:t>
            </w:r>
            <w:r>
              <w:rPr>
                <w:rStyle w:val="IndexLink"/>
                <w:rtl w:val="true"/>
              </w:rPr>
              <w:tab/>
            </w:r>
            <w:r>
              <w:rPr>
                <w:rStyle w:val="IndexLink"/>
              </w:rPr>
              <w:t>26</w:t>
            </w:r>
          </w:hyperlink>
        </w:p>
        <w:p>
          <w:pPr>
            <w:pStyle w:val="Contents2"/>
            <w:tabs>
              <w:tab w:val="clear" w:pos="8743"/>
              <w:tab w:val="right" w:pos="9026" w:leader="dot"/>
            </w:tabs>
            <w:rPr/>
          </w:pPr>
          <w:hyperlink w:anchor="__RefHeading___Toc3535869_581953129">
            <w:r>
              <w:rPr>
                <w:webHidden/>
                <w:rStyle w:val="IndexLink"/>
                <w:rtl w:val="true"/>
              </w:rPr>
              <w:t>نفاق</w:t>
            </w:r>
            <w:r>
              <w:rPr>
                <w:rStyle w:val="IndexLink"/>
                <w:rtl w:val="true"/>
              </w:rPr>
              <w:tab/>
            </w:r>
            <w:r>
              <w:rPr>
                <w:rStyle w:val="IndexLink"/>
              </w:rPr>
              <w:t>30</w:t>
            </w:r>
          </w:hyperlink>
        </w:p>
        <w:p>
          <w:pPr>
            <w:pStyle w:val="Contents3"/>
            <w:tabs>
              <w:tab w:val="clear" w:pos="8459"/>
              <w:tab w:val="right" w:pos="9026" w:leader="dot"/>
            </w:tabs>
            <w:rPr/>
          </w:pPr>
          <w:hyperlink w:anchor="__RefHeading___Toc3535871_581953129">
            <w:r>
              <w:rPr>
                <w:webHidden/>
                <w:rStyle w:val="IndexLink"/>
                <w:rtl w:val="true"/>
              </w:rPr>
              <w:t>خطر‌داخلی</w:t>
            </w:r>
            <w:r>
              <w:rPr>
                <w:rStyle w:val="IndexLink"/>
                <w:rtl w:val="true"/>
              </w:rPr>
              <w:tab/>
            </w:r>
            <w:r>
              <w:rPr>
                <w:rStyle w:val="IndexLink"/>
              </w:rPr>
              <w:t>30</w:t>
            </w:r>
          </w:hyperlink>
        </w:p>
        <w:p>
          <w:pPr>
            <w:pStyle w:val="Contents4"/>
            <w:tabs>
              <w:tab w:val="clear" w:pos="8176"/>
              <w:tab w:val="right" w:pos="9026" w:leader="dot"/>
            </w:tabs>
            <w:rPr/>
          </w:pPr>
          <w:hyperlink w:anchor="__RefHeading___Toc3535873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535875_581953129">
            <w:r>
              <w:rPr>
                <w:webHidden/>
                <w:rStyle w:val="IndexLink"/>
                <w:rtl w:val="true"/>
              </w:rPr>
              <w:t>شکل‌گیری‌نفاق</w:t>
            </w:r>
            <w:r>
              <w:rPr>
                <w:rStyle w:val="IndexLink"/>
                <w:rtl w:val="true"/>
              </w:rPr>
              <w:tab/>
            </w:r>
            <w:r>
              <w:rPr>
                <w:rStyle w:val="IndexLink"/>
              </w:rPr>
              <w:t>32</w:t>
            </w:r>
          </w:hyperlink>
        </w:p>
        <w:p>
          <w:pPr>
            <w:pStyle w:val="Contents5"/>
            <w:tabs>
              <w:tab w:val="clear" w:pos="7892"/>
              <w:tab w:val="right" w:pos="9026" w:leader="dot"/>
            </w:tabs>
            <w:rPr/>
          </w:pPr>
          <w:hyperlink w:anchor="__RefHeading___Toc3535877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535879_581953129">
            <w:r>
              <w:rPr>
                <w:webHidden/>
                <w:rStyle w:val="IndexLink"/>
                <w:rtl w:val="true"/>
              </w:rPr>
              <w:t>(</w:t>
            </w:r>
            <w:r>
              <w:rPr>
                <w:rStyle w:val="IndexLink"/>
                <w:rtl w:val="true"/>
              </w:rPr>
              <w:t>نفاق خوفی</w:t>
            </w:r>
            <w:r>
              <w:rPr>
                <w:rStyle w:val="IndexLink"/>
                <w:rtl w:val="true"/>
              </w:rPr>
              <w:t>)</w:t>
              <w:tab/>
            </w:r>
            <w:r>
              <w:rPr>
                <w:rStyle w:val="IndexLink"/>
              </w:rPr>
              <w:t>32</w:t>
            </w:r>
          </w:hyperlink>
        </w:p>
        <w:p>
          <w:pPr>
            <w:pStyle w:val="Contents5"/>
            <w:tabs>
              <w:tab w:val="clear" w:pos="7892"/>
              <w:tab w:val="right" w:pos="9026" w:leader="dot"/>
            </w:tabs>
            <w:rPr/>
          </w:pPr>
          <w:hyperlink w:anchor="__RefHeading___Toc3535881_581953129">
            <w:r>
              <w:rPr>
                <w:webHidden/>
                <w:rStyle w:val="IndexLink"/>
                <w:rtl w:val="true"/>
              </w:rPr>
              <w:t>(</w:t>
            </w:r>
            <w:r>
              <w:rPr>
                <w:rStyle w:val="IndexLink"/>
                <w:rtl w:val="true"/>
              </w:rPr>
              <w:t>نفاق طمعی</w:t>
            </w:r>
            <w:r>
              <w:rPr>
                <w:rStyle w:val="IndexLink"/>
                <w:rtl w:val="true"/>
              </w:rPr>
              <w:t>)</w:t>
              <w:tab/>
            </w:r>
            <w:r>
              <w:rPr>
                <w:rStyle w:val="IndexLink"/>
              </w:rPr>
              <w:t>32</w:t>
            </w:r>
          </w:hyperlink>
        </w:p>
        <w:p>
          <w:pPr>
            <w:pStyle w:val="Contents4"/>
            <w:tabs>
              <w:tab w:val="clear" w:pos="8176"/>
              <w:tab w:val="right" w:pos="9026" w:leader="dot"/>
            </w:tabs>
            <w:rPr/>
          </w:pPr>
          <w:hyperlink w:anchor="__RefHeading___Toc3535883_581953129">
            <w:r>
              <w:rPr>
                <w:webHidden/>
                <w:rStyle w:val="IndexLink"/>
                <w:rtl w:val="true"/>
              </w:rPr>
              <w:t>رشد‌و‌تعالی‌جامعه</w:t>
            </w:r>
            <w:r>
              <w:rPr>
                <w:rStyle w:val="IndexLink"/>
                <w:rtl w:val="true"/>
              </w:rPr>
              <w:tab/>
            </w:r>
            <w:r>
              <w:rPr>
                <w:rStyle w:val="IndexLink"/>
              </w:rPr>
              <w:t>34</w:t>
            </w:r>
          </w:hyperlink>
        </w:p>
        <w:p>
          <w:pPr>
            <w:pStyle w:val="Contents4"/>
            <w:tabs>
              <w:tab w:val="clear" w:pos="8176"/>
              <w:tab w:val="right" w:pos="9026" w:leader="dot"/>
            </w:tabs>
            <w:rPr/>
          </w:pPr>
          <w:hyperlink w:anchor="__RefHeading___Toc3535885_581953129">
            <w:r>
              <w:rPr>
                <w:webHidden/>
                <w:rStyle w:val="IndexLink"/>
                <w:rtl w:val="true"/>
              </w:rPr>
              <w:t>آموزه</w:t>
            </w:r>
            <w:r>
              <w:rPr>
                <w:rStyle w:val="IndexLink"/>
                <w:rtl w:val="true"/>
              </w:rPr>
              <w:tab/>
            </w:r>
            <w:r>
              <w:rPr>
                <w:rStyle w:val="IndexLink"/>
              </w:rPr>
              <w:t>35</w:t>
            </w:r>
          </w:hyperlink>
        </w:p>
        <w:p>
          <w:pPr>
            <w:pStyle w:val="Contents2"/>
            <w:tabs>
              <w:tab w:val="clear" w:pos="8743"/>
              <w:tab w:val="right" w:pos="9026" w:leader="dot"/>
            </w:tabs>
            <w:rPr/>
          </w:pPr>
          <w:hyperlink w:anchor="__RefHeading___Toc3535887_581953129">
            <w:r>
              <w:rPr>
                <w:webHidden/>
                <w:rStyle w:val="IndexLink"/>
                <w:rtl w:val="true"/>
              </w:rPr>
              <w:t>دنیاگرایی</w:t>
            </w:r>
            <w:r>
              <w:rPr>
                <w:rStyle w:val="IndexLink"/>
                <w:rtl w:val="true"/>
              </w:rPr>
              <w:tab/>
            </w:r>
            <w:r>
              <w:rPr>
                <w:rStyle w:val="IndexLink"/>
              </w:rPr>
              <w:t>37</w:t>
            </w:r>
          </w:hyperlink>
        </w:p>
        <w:p>
          <w:pPr>
            <w:pStyle w:val="Contents3"/>
            <w:tabs>
              <w:tab w:val="clear" w:pos="8459"/>
              <w:tab w:val="right" w:pos="9026" w:leader="dot"/>
            </w:tabs>
            <w:rPr/>
          </w:pPr>
          <w:hyperlink w:anchor="__RefHeading___Toc3535889_581953129">
            <w:r>
              <w:rPr>
                <w:webHidden/>
                <w:rStyle w:val="IndexLink"/>
                <w:rtl w:val="true"/>
              </w:rPr>
              <w:t>مسلخ‌ارزش‌های‌الهی</w:t>
            </w:r>
            <w:r>
              <w:rPr>
                <w:rStyle w:val="IndexLink"/>
                <w:rtl w:val="true"/>
              </w:rPr>
              <w:tab/>
            </w:r>
            <w:r>
              <w:rPr>
                <w:rStyle w:val="IndexLink"/>
              </w:rPr>
              <w:t>37</w:t>
            </w:r>
          </w:hyperlink>
        </w:p>
        <w:p>
          <w:pPr>
            <w:pStyle w:val="Contents4"/>
            <w:tabs>
              <w:tab w:val="clear" w:pos="8176"/>
              <w:tab w:val="right" w:pos="9026" w:leader="dot"/>
            </w:tabs>
            <w:rPr/>
          </w:pPr>
          <w:hyperlink w:anchor="__RefHeading___Toc3535891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535893_581953129">
            <w:r>
              <w:rPr>
                <w:webHidden/>
                <w:rStyle w:val="IndexLink"/>
                <w:rtl w:val="true"/>
              </w:rPr>
              <w:t>حرکت‌ریاست‌طلبانه‌سعد</w:t>
            </w:r>
            <w:r>
              <w:rPr>
                <w:rStyle w:val="IndexLink"/>
                <w:rtl w:val="true"/>
              </w:rPr>
              <w:tab/>
            </w:r>
            <w:r>
              <w:rPr>
                <w:rStyle w:val="IndexLink"/>
              </w:rPr>
              <w:t>38</w:t>
            </w:r>
          </w:hyperlink>
        </w:p>
        <w:p>
          <w:pPr>
            <w:pStyle w:val="Contents4"/>
            <w:tabs>
              <w:tab w:val="clear" w:pos="8176"/>
              <w:tab w:val="right" w:pos="9026" w:leader="dot"/>
            </w:tabs>
            <w:rPr/>
          </w:pPr>
          <w:hyperlink w:anchor="__RefHeading___Toc3535895_581953129">
            <w:r>
              <w:rPr>
                <w:webHidden/>
                <w:rStyle w:val="IndexLink"/>
                <w:rtl w:val="true"/>
              </w:rPr>
              <w:t>حرکت‌قدرت‌طلبانه</w:t>
            </w:r>
            <w:r>
              <w:rPr>
                <w:rStyle w:val="IndexLink"/>
                <w:rtl w:val="true"/>
              </w:rPr>
              <w:tab/>
            </w:r>
            <w:r>
              <w:rPr>
                <w:rStyle w:val="IndexLink"/>
              </w:rPr>
              <w:t>39</w:t>
            </w:r>
          </w:hyperlink>
        </w:p>
        <w:p>
          <w:pPr>
            <w:pStyle w:val="Contents5"/>
            <w:tabs>
              <w:tab w:val="clear" w:pos="7892"/>
              <w:tab w:val="right" w:pos="9026" w:leader="dot"/>
            </w:tabs>
            <w:rPr/>
          </w:pPr>
          <w:hyperlink w:anchor="__RefHeading___Toc3535897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535899_581953129">
            <w:r>
              <w:rPr>
                <w:webHidden/>
                <w:rStyle w:val="IndexLink"/>
                <w:rtl w:val="true"/>
              </w:rPr>
              <w:t>روش‌تطمیع</w:t>
            </w:r>
            <w:r>
              <w:rPr>
                <w:rStyle w:val="IndexLink"/>
                <w:rtl w:val="true"/>
              </w:rPr>
              <w:tab/>
            </w:r>
            <w:r>
              <w:rPr>
                <w:rStyle w:val="IndexLink"/>
              </w:rPr>
              <w:t>39</w:t>
            </w:r>
          </w:hyperlink>
        </w:p>
        <w:p>
          <w:pPr>
            <w:pStyle w:val="Contents4"/>
            <w:tabs>
              <w:tab w:val="clear" w:pos="8176"/>
              <w:tab w:val="right" w:pos="9026" w:leader="dot"/>
            </w:tabs>
            <w:rPr/>
          </w:pPr>
          <w:hyperlink w:anchor="__RefHeading___Toc3535901_581953129">
            <w:r>
              <w:rPr>
                <w:webHidden/>
                <w:rStyle w:val="IndexLink"/>
                <w:rtl w:val="true"/>
              </w:rPr>
              <w:t>حرکت‌چماق‌به‌دست</w:t>
            </w:r>
            <w:r>
              <w:rPr>
                <w:rStyle w:val="IndexLink"/>
                <w:rtl w:val="true"/>
              </w:rPr>
              <w:tab/>
            </w:r>
            <w:r>
              <w:rPr>
                <w:rStyle w:val="IndexLink"/>
              </w:rPr>
              <w:t>40</w:t>
            </w:r>
          </w:hyperlink>
        </w:p>
        <w:p>
          <w:pPr>
            <w:pStyle w:val="Contents3"/>
            <w:tabs>
              <w:tab w:val="clear" w:pos="8459"/>
              <w:tab w:val="right" w:pos="9026" w:leader="dot"/>
            </w:tabs>
            <w:rPr/>
          </w:pPr>
          <w:hyperlink w:anchor="__RefHeading___Toc3535903_581953129">
            <w:r>
              <w:rPr>
                <w:webHidden/>
                <w:rStyle w:val="IndexLink"/>
                <w:rtl w:val="true"/>
              </w:rPr>
              <w:t>آموزه</w:t>
            </w:r>
            <w:r>
              <w:rPr>
                <w:rStyle w:val="IndexLink"/>
                <w:rtl w:val="true"/>
              </w:rPr>
              <w:tab/>
            </w:r>
            <w:r>
              <w:rPr>
                <w:rStyle w:val="IndexLink"/>
              </w:rPr>
              <w:t>42</w:t>
            </w:r>
          </w:hyperlink>
        </w:p>
        <w:p>
          <w:pPr>
            <w:pStyle w:val="Contents3"/>
            <w:tabs>
              <w:tab w:val="clear" w:pos="8459"/>
              <w:tab w:val="right" w:pos="9026" w:leader="dot"/>
            </w:tabs>
            <w:rPr/>
          </w:pPr>
          <w:hyperlink w:anchor="__RefHeading___Toc3535905_581953129">
            <w:r>
              <w:rPr>
                <w:webHidden/>
                <w:rStyle w:val="IndexLink"/>
                <w:rtl w:val="true"/>
              </w:rPr>
              <w:t>اعتراض ام‌سلمه</w:t>
            </w:r>
            <w:r>
              <w:rPr>
                <w:rStyle w:val="IndexLink"/>
                <w:rtl w:val="true"/>
              </w:rPr>
              <w:tab/>
            </w:r>
            <w:r>
              <w:rPr>
                <w:rStyle w:val="IndexLink"/>
              </w:rPr>
              <w:t>43</w:t>
            </w:r>
          </w:hyperlink>
        </w:p>
        <w:p>
          <w:pPr>
            <w:pStyle w:val="Contents3"/>
            <w:tabs>
              <w:tab w:val="clear" w:pos="8459"/>
              <w:tab w:val="right" w:pos="9026" w:leader="dot"/>
            </w:tabs>
            <w:rPr/>
          </w:pPr>
          <w:hyperlink w:anchor="__RefHeading___Toc3535907_581953129">
            <w:r>
              <w:rPr>
                <w:webHidden/>
                <w:rStyle w:val="IndexLink"/>
                <w:rtl w:val="true"/>
              </w:rPr>
              <w:t>بلال‌و اذان نگفتن او</w:t>
            </w:r>
            <w:r>
              <w:rPr>
                <w:rStyle w:val="IndexLink"/>
                <w:rtl w:val="true"/>
              </w:rPr>
              <w:tab/>
            </w:r>
            <w:r>
              <w:rPr>
                <w:rStyle w:val="IndexLink"/>
              </w:rPr>
              <w:t>44</w:t>
            </w:r>
          </w:hyperlink>
        </w:p>
        <w:p>
          <w:pPr>
            <w:pStyle w:val="Contents2"/>
            <w:tabs>
              <w:tab w:val="clear" w:pos="8743"/>
              <w:tab w:val="right" w:pos="9026" w:leader="dot"/>
            </w:tabs>
            <w:rPr/>
          </w:pPr>
          <w:hyperlink w:anchor="__RefHeading___Toc3535909_581953129">
            <w:r>
              <w:rPr>
                <w:webHidden/>
                <w:rStyle w:val="IndexLink"/>
                <w:rtl w:val="true"/>
              </w:rPr>
              <w:t>حزب گرایی</w:t>
            </w:r>
            <w:r>
              <w:rPr>
                <w:rStyle w:val="IndexLink"/>
                <w:rtl w:val="true"/>
              </w:rPr>
              <w:tab/>
            </w:r>
            <w:r>
              <w:rPr>
                <w:rStyle w:val="IndexLink"/>
              </w:rPr>
              <w:t>47</w:t>
            </w:r>
          </w:hyperlink>
        </w:p>
        <w:p>
          <w:pPr>
            <w:pStyle w:val="Contents3"/>
            <w:tabs>
              <w:tab w:val="clear" w:pos="8459"/>
              <w:tab w:val="right" w:pos="9026" w:leader="dot"/>
            </w:tabs>
            <w:rPr/>
          </w:pPr>
          <w:hyperlink w:anchor="__RefHeading___Toc3535911_581953129">
            <w:r>
              <w:rPr>
                <w:webHidden/>
                <w:rStyle w:val="IndexLink"/>
                <w:rtl w:val="true"/>
              </w:rPr>
              <w:t>قبیله‌گرایی</w:t>
            </w:r>
            <w:r>
              <w:rPr>
                <w:rStyle w:val="IndexLink"/>
                <w:rtl w:val="true"/>
              </w:rPr>
              <w:tab/>
            </w:r>
            <w:r>
              <w:rPr>
                <w:rStyle w:val="IndexLink"/>
              </w:rPr>
              <w:t>47</w:t>
            </w:r>
          </w:hyperlink>
        </w:p>
        <w:p>
          <w:pPr>
            <w:pStyle w:val="Contents3"/>
            <w:tabs>
              <w:tab w:val="clear" w:pos="8459"/>
              <w:tab w:val="right" w:pos="9026" w:leader="dot"/>
            </w:tabs>
            <w:rPr/>
          </w:pPr>
          <w:hyperlink w:anchor="__RefHeading___Toc3535913_581953129">
            <w:r>
              <w:rPr>
                <w:webHidden/>
                <w:rStyle w:val="IndexLink"/>
                <w:rtl w:val="true"/>
              </w:rPr>
              <w:t>نقش‌مخرب‌احزاب</w:t>
            </w:r>
            <w:r>
              <w:rPr>
                <w:rStyle w:val="IndexLink"/>
                <w:rtl w:val="true"/>
              </w:rPr>
              <w:tab/>
            </w:r>
            <w:r>
              <w:rPr>
                <w:rStyle w:val="IndexLink"/>
              </w:rPr>
              <w:t>48</w:t>
            </w:r>
          </w:hyperlink>
        </w:p>
        <w:p>
          <w:pPr>
            <w:pStyle w:val="Contents2"/>
            <w:tabs>
              <w:tab w:val="clear" w:pos="8743"/>
              <w:tab w:val="right" w:pos="9026" w:leader="dot"/>
            </w:tabs>
            <w:rPr/>
          </w:pPr>
          <w:hyperlink w:anchor="__RefHeading___Toc3535915_581953129">
            <w:r>
              <w:rPr>
                <w:webHidden/>
                <w:rStyle w:val="IndexLink"/>
                <w:rtl w:val="true"/>
              </w:rPr>
              <w:t>حسادت</w:t>
            </w:r>
            <w:r>
              <w:rPr>
                <w:rStyle w:val="IndexLink"/>
                <w:rtl w:val="true"/>
              </w:rPr>
              <w:tab/>
            </w:r>
            <w:r>
              <w:rPr>
                <w:rStyle w:val="IndexLink"/>
              </w:rPr>
              <w:t>51</w:t>
            </w:r>
          </w:hyperlink>
        </w:p>
        <w:p>
          <w:pPr>
            <w:pStyle w:val="Contents3"/>
            <w:tabs>
              <w:tab w:val="clear" w:pos="8459"/>
              <w:tab w:val="right" w:pos="9026" w:leader="dot"/>
            </w:tabs>
            <w:rPr/>
          </w:pPr>
          <w:hyperlink w:anchor="__RefHeading___Toc3535917_581953129">
            <w:r>
              <w:rPr>
                <w:webHidden/>
                <w:rStyle w:val="IndexLink"/>
                <w:rtl w:val="true"/>
              </w:rPr>
              <w:t>صفت نکوهیده</w:t>
            </w:r>
            <w:r>
              <w:rPr>
                <w:rStyle w:val="IndexLink"/>
                <w:rtl w:val="true"/>
              </w:rPr>
              <w:tab/>
            </w:r>
            <w:r>
              <w:rPr>
                <w:rStyle w:val="IndexLink"/>
              </w:rPr>
              <w:t>51</w:t>
            </w:r>
          </w:hyperlink>
        </w:p>
        <w:p>
          <w:pPr>
            <w:pStyle w:val="Contents4"/>
            <w:tabs>
              <w:tab w:val="clear" w:pos="8176"/>
              <w:tab w:val="right" w:pos="9026" w:leader="dot"/>
            </w:tabs>
            <w:rPr/>
          </w:pPr>
          <w:hyperlink w:anchor="__RefHeading___Toc3535919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535921_581953129">
            <w:r>
              <w:rPr>
                <w:webHidden/>
                <w:rStyle w:val="IndexLink"/>
                <w:rtl w:val="true"/>
              </w:rPr>
              <w:t>حسادت‌به‌رسول‌اکرم</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52</w:t>
            </w:r>
          </w:hyperlink>
        </w:p>
        <w:p>
          <w:pPr>
            <w:pStyle w:val="Contents4"/>
            <w:tabs>
              <w:tab w:val="clear" w:pos="8176"/>
              <w:tab w:val="right" w:pos="9026" w:leader="dot"/>
            </w:tabs>
            <w:rPr/>
          </w:pPr>
          <w:hyperlink w:anchor="__RefHeading___Toc3535923_581953129">
            <w:r>
              <w:rPr>
                <w:webHidden/>
                <w:rStyle w:val="IndexLink"/>
                <w:rtl w:val="true"/>
              </w:rPr>
              <w:t>حسادت‌به‌حضرت‌علی</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3535925_581953129">
            <w:r>
              <w:rPr>
                <w:webHidden/>
                <w:rStyle w:val="IndexLink"/>
                <w:rtl w:val="true"/>
              </w:rPr>
              <w:t>عبرت</w:t>
            </w:r>
            <w:r>
              <w:rPr>
                <w:rStyle w:val="IndexLink"/>
                <w:rtl w:val="true"/>
              </w:rPr>
              <w:tab/>
            </w:r>
            <w:r>
              <w:rPr>
                <w:rStyle w:val="IndexLink"/>
              </w:rPr>
              <w:t>53</w:t>
            </w:r>
          </w:hyperlink>
        </w:p>
        <w:p>
          <w:pPr>
            <w:pStyle w:val="Contents2"/>
            <w:tabs>
              <w:tab w:val="clear" w:pos="8743"/>
              <w:tab w:val="right" w:pos="9026" w:leader="dot"/>
            </w:tabs>
            <w:rPr/>
          </w:pPr>
          <w:hyperlink w:anchor="__RefHeading___Toc3535927_581953129">
            <w:r>
              <w:rPr>
                <w:webHidden/>
                <w:rStyle w:val="IndexLink"/>
                <w:rtl w:val="true"/>
              </w:rPr>
              <w:t>کینه توزی</w:t>
            </w:r>
            <w:r>
              <w:rPr>
                <w:rStyle w:val="IndexLink"/>
                <w:rtl w:val="true"/>
              </w:rPr>
              <w:tab/>
            </w:r>
            <w:r>
              <w:rPr>
                <w:rStyle w:val="IndexLink"/>
              </w:rPr>
              <w:t>56</w:t>
            </w:r>
          </w:hyperlink>
        </w:p>
        <w:p>
          <w:pPr>
            <w:pStyle w:val="Contents3"/>
            <w:tabs>
              <w:tab w:val="clear" w:pos="8459"/>
              <w:tab w:val="right" w:pos="9026" w:leader="dot"/>
            </w:tabs>
            <w:rPr/>
          </w:pPr>
          <w:hyperlink w:anchor="__RefHeading___Toc3535929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535931_581953129">
            <w:r>
              <w:rPr>
                <w:webHidden/>
                <w:rStyle w:val="IndexLink"/>
                <w:rtl w:val="true"/>
              </w:rPr>
              <w:t>الف</w:t>
            </w:r>
            <w:r>
              <w:rPr>
                <w:rStyle w:val="IndexLink"/>
                <w:rtl w:val="true"/>
              </w:rPr>
              <w:t>)</w:t>
            </w:r>
            <w:r>
              <w:rPr>
                <w:rStyle w:val="IndexLink"/>
                <w:rtl w:val="true"/>
              </w:rPr>
              <w:t>کینه‌نسبت‌به‌اهل‌بیت</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3535933_581953129">
            <w:r>
              <w:rPr>
                <w:webHidden/>
                <w:rStyle w:val="IndexLink"/>
                <w:rtl w:val="true"/>
              </w:rPr>
              <w:t>ب</w:t>
            </w:r>
            <w:r>
              <w:rPr>
                <w:rStyle w:val="IndexLink"/>
                <w:rtl w:val="true"/>
              </w:rPr>
              <w:t>)</w:t>
            </w:r>
            <w:r>
              <w:rPr>
                <w:rStyle w:val="IndexLink"/>
                <w:rtl w:val="true"/>
              </w:rPr>
              <w:t>کینه‌های‌مهاجرین</w:t>
            </w:r>
            <w:r>
              <w:rPr>
                <w:rStyle w:val="IndexLink"/>
                <w:rtl w:val="true"/>
              </w:rPr>
              <w:tab/>
            </w:r>
            <w:r>
              <w:rPr>
                <w:rStyle w:val="IndexLink"/>
              </w:rPr>
              <w:t>59</w:t>
            </w:r>
          </w:hyperlink>
        </w:p>
        <w:p>
          <w:pPr>
            <w:pStyle w:val="Contents3"/>
            <w:tabs>
              <w:tab w:val="clear" w:pos="8459"/>
              <w:tab w:val="right" w:pos="9026" w:leader="dot"/>
            </w:tabs>
            <w:rPr/>
          </w:pPr>
          <w:hyperlink w:anchor="__RefHeading___Toc3535935_581953129">
            <w:r>
              <w:rPr>
                <w:webHidden/>
                <w:rStyle w:val="IndexLink"/>
                <w:rtl w:val="true"/>
              </w:rPr>
              <w:t>عبرت</w:t>
            </w:r>
            <w:r>
              <w:rPr>
                <w:rStyle w:val="IndexLink"/>
                <w:rtl w:val="true"/>
              </w:rPr>
              <w:tab/>
            </w:r>
            <w:r>
              <w:rPr>
                <w:rStyle w:val="IndexLink"/>
              </w:rPr>
              <w:t>60</w:t>
            </w:r>
          </w:hyperlink>
        </w:p>
        <w:p>
          <w:pPr>
            <w:pStyle w:val="Contents2"/>
            <w:tabs>
              <w:tab w:val="clear" w:pos="8743"/>
              <w:tab w:val="right" w:pos="9026" w:leader="dot"/>
            </w:tabs>
            <w:rPr/>
          </w:pPr>
          <w:hyperlink w:anchor="__RefHeading___Toc3535937_581953129">
            <w:r>
              <w:rPr>
                <w:webHidden/>
                <w:rStyle w:val="IndexLink"/>
                <w:rtl w:val="true"/>
              </w:rPr>
              <w:t>بی تفاوتی</w:t>
            </w:r>
            <w:r>
              <w:rPr>
                <w:rStyle w:val="IndexLink"/>
                <w:rtl w:val="true"/>
              </w:rPr>
              <w:tab/>
            </w:r>
            <w:r>
              <w:rPr>
                <w:rStyle w:val="IndexLink"/>
              </w:rPr>
              <w:t>62</w:t>
            </w:r>
          </w:hyperlink>
        </w:p>
        <w:p>
          <w:pPr>
            <w:pStyle w:val="Contents3"/>
            <w:tabs>
              <w:tab w:val="clear" w:pos="8459"/>
              <w:tab w:val="right" w:pos="9026" w:leader="dot"/>
            </w:tabs>
            <w:rPr/>
          </w:pPr>
          <w:hyperlink w:anchor="__RefHeading___Toc3535939_58195312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535941_581953129">
            <w:r>
              <w:rPr>
                <w:webHidden/>
                <w:rStyle w:val="IndexLink"/>
                <w:rtl w:val="true"/>
              </w:rPr>
              <w:t>موضع‌گیری‌اهالی‌مدینه</w:t>
            </w:r>
            <w:r>
              <w:rPr>
                <w:rStyle w:val="IndexLink"/>
                <w:rtl w:val="true"/>
              </w:rPr>
              <w:tab/>
            </w:r>
            <w:r>
              <w:rPr>
                <w:rStyle w:val="IndexLink"/>
              </w:rPr>
              <w:t>63</w:t>
            </w:r>
          </w:hyperlink>
        </w:p>
        <w:p>
          <w:pPr>
            <w:pStyle w:val="Contents3"/>
            <w:tabs>
              <w:tab w:val="clear" w:pos="8459"/>
              <w:tab w:val="right" w:pos="9026" w:leader="dot"/>
            </w:tabs>
            <w:rPr/>
          </w:pPr>
          <w:hyperlink w:anchor="__RefHeading___Toc3535943_581953129">
            <w:r>
              <w:rPr>
                <w:webHidden/>
                <w:rStyle w:val="IndexLink"/>
                <w:rtl w:val="true"/>
              </w:rPr>
              <w:t>وظایف‌توده‌مردم</w:t>
            </w:r>
            <w:r>
              <w:rPr>
                <w:rStyle w:val="IndexLink"/>
                <w:rtl w:val="true"/>
              </w:rPr>
              <w:tab/>
            </w:r>
            <w:r>
              <w:rPr>
                <w:rStyle w:val="IndexLink"/>
              </w:rPr>
              <w:t>66</w:t>
            </w:r>
          </w:hyperlink>
        </w:p>
        <w:p>
          <w:pPr>
            <w:pStyle w:val="Contents4"/>
            <w:tabs>
              <w:tab w:val="clear" w:pos="8176"/>
              <w:tab w:val="right" w:pos="9026" w:leader="dot"/>
            </w:tabs>
            <w:rPr/>
          </w:pPr>
          <w:hyperlink w:anchor="__RefHeading___Toc3535945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535947_581953129">
            <w:r>
              <w:rPr>
                <w:webHidden/>
                <w:rStyle w:val="IndexLink"/>
              </w:rPr>
              <w:t>1</w:t>
            </w:r>
            <w:r>
              <w:rPr>
                <w:rStyle w:val="IndexLink"/>
                <w:rtl w:val="true"/>
              </w:rPr>
              <w:t xml:space="preserve">. </w:t>
            </w:r>
            <w:r>
              <w:rPr>
                <w:rStyle w:val="IndexLink"/>
                <w:rtl w:val="true"/>
              </w:rPr>
              <w:t>تبعیت از حق و علمای عامل</w:t>
            </w:r>
            <w:r>
              <w:rPr>
                <w:rStyle w:val="IndexLink"/>
                <w:rtl w:val="true"/>
              </w:rPr>
              <w:t>:</w:t>
              <w:tab/>
            </w:r>
            <w:r>
              <w:rPr>
                <w:rStyle w:val="IndexLink"/>
              </w:rPr>
              <w:t>66</w:t>
            </w:r>
          </w:hyperlink>
        </w:p>
        <w:p>
          <w:pPr>
            <w:pStyle w:val="Contents4"/>
            <w:tabs>
              <w:tab w:val="clear" w:pos="8176"/>
              <w:tab w:val="right" w:pos="9026" w:leader="dot"/>
            </w:tabs>
            <w:rPr/>
          </w:pPr>
          <w:hyperlink w:anchor="__RefHeading___Toc3535949_581953129">
            <w:r>
              <w:rPr>
                <w:webHidden/>
                <w:rStyle w:val="IndexLink"/>
              </w:rPr>
              <w:t>2</w:t>
            </w:r>
            <w:r>
              <w:rPr>
                <w:rStyle w:val="IndexLink"/>
                <w:rtl w:val="true"/>
              </w:rPr>
              <w:t xml:space="preserve"> . </w:t>
            </w:r>
            <w:r>
              <w:rPr>
                <w:rStyle w:val="IndexLink"/>
                <w:rtl w:val="true"/>
              </w:rPr>
              <w:t>خودداری از اظهارنظرهای جاهلانه</w:t>
            </w:r>
            <w:r>
              <w:rPr>
                <w:rStyle w:val="IndexLink"/>
                <w:rtl w:val="true"/>
              </w:rPr>
              <w:t>:</w:t>
              <w:tab/>
            </w:r>
            <w:r>
              <w:rPr>
                <w:rStyle w:val="IndexLink"/>
              </w:rPr>
              <w:t>66</w:t>
            </w:r>
          </w:hyperlink>
        </w:p>
        <w:p>
          <w:pPr>
            <w:pStyle w:val="Contents4"/>
            <w:tabs>
              <w:tab w:val="clear" w:pos="8176"/>
              <w:tab w:val="right" w:pos="9026" w:leader="dot"/>
            </w:tabs>
            <w:rPr/>
          </w:pPr>
          <w:hyperlink w:anchor="__RefHeading___Toc3535951_581953129">
            <w:r>
              <w:rPr>
                <w:webHidden/>
                <w:rStyle w:val="IndexLink"/>
              </w:rPr>
              <w:t>3</w:t>
            </w:r>
            <w:r>
              <w:rPr>
                <w:rStyle w:val="IndexLink"/>
                <w:rtl w:val="true"/>
              </w:rPr>
              <w:t xml:space="preserve">. </w:t>
            </w:r>
            <w:r>
              <w:rPr>
                <w:rStyle w:val="IndexLink"/>
                <w:rtl w:val="true"/>
              </w:rPr>
              <w:t>آموختن و کوشش برای خار ج شدن از گروه عوام</w:t>
            </w:r>
            <w:r>
              <w:rPr>
                <w:rStyle w:val="IndexLink"/>
                <w:rtl w:val="true"/>
              </w:rPr>
              <w:t>:</w:t>
              <w:tab/>
            </w:r>
            <w:r>
              <w:rPr>
                <w:rStyle w:val="IndexLink"/>
              </w:rPr>
              <w:t>67</w:t>
            </w:r>
          </w:hyperlink>
        </w:p>
        <w:p>
          <w:pPr>
            <w:pStyle w:val="Contents3"/>
            <w:tabs>
              <w:tab w:val="clear" w:pos="8459"/>
              <w:tab w:val="right" w:pos="9026" w:leader="dot"/>
            </w:tabs>
            <w:rPr/>
          </w:pPr>
          <w:hyperlink w:anchor="__RefHeading___Toc3535953_581953129">
            <w:r>
              <w:rPr>
                <w:webHidden/>
                <w:rStyle w:val="IndexLink"/>
                <w:rtl w:val="true"/>
              </w:rPr>
              <w:t>شکوه‌حضرت‌زهرا</w:t>
            </w:r>
            <w:r>
              <w:rPr>
                <w:rStyle w:val="IndexLink"/>
                <w:rtl w:val="true"/>
              </w:rPr>
              <w:t>(</w:t>
            </w:r>
            <w:r>
              <w:rPr>
                <w:rStyle w:val="IndexLink"/>
                <w:rtl w:val="true"/>
              </w:rPr>
              <w:t>علیهاالسّلام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3535955_581953129">
            <w:r>
              <w:rPr>
                <w:webHidden/>
                <w:rStyle w:val="IndexLink"/>
                <w:rtl w:val="true"/>
              </w:rPr>
              <w:t>عبرت‌از‌تاریخ</w:t>
            </w:r>
            <w:r>
              <w:rPr>
                <w:rStyle w:val="IndexLink"/>
                <w:rtl w:val="true"/>
              </w:rPr>
              <w:tab/>
            </w:r>
            <w:r>
              <w:rPr>
                <w:rStyle w:val="IndexLink"/>
              </w:rPr>
              <w:t>69</w:t>
            </w:r>
          </w:hyperlink>
        </w:p>
        <w:p>
          <w:pPr>
            <w:pStyle w:val="Contents3"/>
            <w:tabs>
              <w:tab w:val="clear" w:pos="8459"/>
              <w:tab w:val="right" w:pos="9026" w:leader="dot"/>
            </w:tabs>
            <w:rPr/>
          </w:pPr>
          <w:hyperlink w:anchor="__RefHeading___Toc3535957_581953129">
            <w:r>
              <w:rPr>
                <w:webHidden/>
                <w:rStyle w:val="IndexLink"/>
                <w:rtl w:val="true"/>
              </w:rPr>
              <w:t>آثار‌منفی‌و‌تخریبی‌ترک</w:t>
            </w:r>
            <w:r>
              <w:rPr>
                <w:rStyle w:val="IndexLink"/>
                <w:rtl w:val="true"/>
              </w:rPr>
              <w:t>«</w:t>
            </w:r>
            <w:r>
              <w:rPr>
                <w:rStyle w:val="IndexLink"/>
                <w:rtl w:val="true"/>
              </w:rPr>
              <w:t>امر‌به‌معروف‌و‌نهی‌از‌منکر</w:t>
            </w:r>
            <w:r>
              <w:rPr>
                <w:rStyle w:val="IndexLink"/>
                <w:rtl w:val="true"/>
              </w:rPr>
              <w:t>»</w:t>
              <w:tab/>
            </w:r>
            <w:r>
              <w:rPr>
                <w:rStyle w:val="IndexLink"/>
              </w:rPr>
              <w:t>71</w:t>
            </w:r>
          </w:hyperlink>
        </w:p>
        <w:p>
          <w:pPr>
            <w:pStyle w:val="Contents4"/>
            <w:tabs>
              <w:tab w:val="clear" w:pos="8176"/>
              <w:tab w:val="right" w:pos="9026" w:leader="dot"/>
            </w:tabs>
            <w:rPr/>
          </w:pPr>
          <w:hyperlink w:anchor="__RefHeading___Toc3535959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535961_581953129">
            <w:r>
              <w:rPr>
                <w:webHidden/>
                <w:rStyle w:val="IndexLink"/>
                <w:rtl w:val="true"/>
              </w:rPr>
              <w:t>الف</w:t>
            </w:r>
            <w:r>
              <w:rPr>
                <w:rStyle w:val="IndexLink"/>
                <w:rtl w:val="true"/>
              </w:rPr>
              <w:t xml:space="preserve">) </w:t>
            </w:r>
            <w:r>
              <w:rPr>
                <w:rStyle w:val="IndexLink"/>
                <w:rtl w:val="true"/>
              </w:rPr>
              <w:t>سلب برکات الهی</w:t>
            </w:r>
            <w:r>
              <w:rPr>
                <w:rStyle w:val="IndexLink"/>
                <w:rtl w:val="true"/>
              </w:rPr>
              <w:tab/>
            </w:r>
            <w:r>
              <w:rPr>
                <w:rStyle w:val="IndexLink"/>
              </w:rPr>
              <w:t>71</w:t>
            </w:r>
          </w:hyperlink>
        </w:p>
        <w:p>
          <w:pPr>
            <w:pStyle w:val="Contents4"/>
            <w:tabs>
              <w:tab w:val="clear" w:pos="8176"/>
              <w:tab w:val="right" w:pos="9026" w:leader="dot"/>
            </w:tabs>
            <w:rPr/>
          </w:pPr>
          <w:hyperlink w:anchor="__RefHeading___Toc3535963_581953129">
            <w:r>
              <w:rPr>
                <w:webHidden/>
                <w:rStyle w:val="IndexLink"/>
                <w:rtl w:val="true"/>
              </w:rPr>
              <w:t>ب</w:t>
            </w:r>
            <w:r>
              <w:rPr>
                <w:rStyle w:val="IndexLink"/>
                <w:rtl w:val="true"/>
              </w:rPr>
              <w:t xml:space="preserve">) </w:t>
            </w:r>
            <w:r>
              <w:rPr>
                <w:rStyle w:val="IndexLink"/>
                <w:rtl w:val="true"/>
              </w:rPr>
              <w:t>عذاب و هلاکت</w:t>
            </w:r>
            <w:r>
              <w:rPr>
                <w:rStyle w:val="IndexLink"/>
                <w:rtl w:val="true"/>
              </w:rPr>
              <w:tab/>
            </w:r>
            <w:r>
              <w:rPr>
                <w:rStyle w:val="IndexLink"/>
              </w:rPr>
              <w:t>72</w:t>
            </w:r>
          </w:hyperlink>
        </w:p>
        <w:p>
          <w:pPr>
            <w:pStyle w:val="Contents4"/>
            <w:tabs>
              <w:tab w:val="clear" w:pos="8176"/>
              <w:tab w:val="right" w:pos="9026" w:leader="dot"/>
            </w:tabs>
            <w:rPr/>
          </w:pPr>
          <w:hyperlink w:anchor="__RefHeading___Toc3535965_581953129">
            <w:r>
              <w:rPr>
                <w:webHidden/>
                <w:rStyle w:val="IndexLink"/>
                <w:rtl w:val="true"/>
              </w:rPr>
              <w:t>ج</w:t>
            </w:r>
            <w:r>
              <w:rPr>
                <w:rStyle w:val="IndexLink"/>
                <w:rtl w:val="true"/>
              </w:rPr>
              <w:t xml:space="preserve">) </w:t>
            </w:r>
            <w:r>
              <w:rPr>
                <w:rStyle w:val="IndexLink"/>
                <w:rtl w:val="true"/>
              </w:rPr>
              <w:t>لعن و نفرین خداوند</w:t>
            </w:r>
            <w:r>
              <w:rPr>
                <w:rStyle w:val="IndexLink"/>
                <w:rtl w:val="true"/>
              </w:rPr>
              <w:tab/>
            </w:r>
            <w:r>
              <w:rPr>
                <w:rStyle w:val="IndexLink"/>
              </w:rPr>
              <w:t>72</w:t>
            </w:r>
          </w:hyperlink>
        </w:p>
        <w:p>
          <w:pPr>
            <w:pStyle w:val="Contents4"/>
            <w:tabs>
              <w:tab w:val="clear" w:pos="8176"/>
              <w:tab w:val="right" w:pos="9026" w:leader="dot"/>
            </w:tabs>
            <w:rPr/>
          </w:pPr>
          <w:hyperlink w:anchor="__RefHeading___Toc3535967_581953129">
            <w:r>
              <w:rPr>
                <w:webHidden/>
                <w:rStyle w:val="IndexLink"/>
                <w:rtl w:val="true"/>
              </w:rPr>
              <w:t>د</w:t>
            </w:r>
            <w:r>
              <w:rPr>
                <w:rStyle w:val="IndexLink"/>
                <w:rtl w:val="true"/>
              </w:rPr>
              <w:t xml:space="preserve">) </w:t>
            </w:r>
            <w:r>
              <w:rPr>
                <w:rStyle w:val="IndexLink"/>
                <w:rtl w:val="true"/>
              </w:rPr>
              <w:t>شریک گناه دیگران</w:t>
            </w:r>
            <w:r>
              <w:rPr>
                <w:rStyle w:val="IndexLink"/>
                <w:rtl w:val="true"/>
              </w:rPr>
              <w:tab/>
            </w:r>
            <w:r>
              <w:rPr>
                <w:rStyle w:val="IndexLink"/>
              </w:rPr>
              <w:t>72</w:t>
            </w:r>
          </w:hyperlink>
        </w:p>
        <w:p>
          <w:pPr>
            <w:pStyle w:val="Contents4"/>
            <w:tabs>
              <w:tab w:val="clear" w:pos="8176"/>
              <w:tab w:val="right" w:pos="9026" w:leader="dot"/>
            </w:tabs>
            <w:rPr/>
          </w:pPr>
          <w:hyperlink w:anchor="__RefHeading___Toc3535969_581953129">
            <w:r>
              <w:rPr>
                <w:webHidden/>
                <w:rStyle w:val="IndexLink"/>
                <w:rtl w:val="true"/>
              </w:rPr>
              <w:t>ه</w:t>
            </w:r>
            <w:r>
              <w:rPr>
                <w:rStyle w:val="IndexLink"/>
                <w:rtl w:val="true"/>
              </w:rPr>
              <w:t xml:space="preserve">) </w:t>
            </w:r>
            <w:r>
              <w:rPr>
                <w:rStyle w:val="IndexLink"/>
                <w:rtl w:val="true"/>
              </w:rPr>
              <w:t>تسلط اشرار</w:t>
            </w:r>
            <w:r>
              <w:rPr>
                <w:rStyle w:val="IndexLink"/>
                <w:rtl w:val="true"/>
              </w:rPr>
              <w:tab/>
            </w:r>
            <w:r>
              <w:rPr>
                <w:rStyle w:val="IndexLink"/>
              </w:rPr>
              <w:t>72</w:t>
            </w:r>
          </w:hyperlink>
        </w:p>
        <w:p>
          <w:pPr>
            <w:pStyle w:val="Contents2"/>
            <w:tabs>
              <w:tab w:val="clear" w:pos="8743"/>
              <w:tab w:val="right" w:pos="9026" w:leader="dot"/>
            </w:tabs>
            <w:rPr/>
          </w:pPr>
          <w:hyperlink w:anchor="__RefHeading___Toc3535971_581953129">
            <w:r>
              <w:rPr>
                <w:webHidden/>
                <w:rStyle w:val="IndexLink"/>
                <w:rtl w:val="true"/>
              </w:rPr>
              <w:t>سطح نگری</w:t>
            </w:r>
            <w:r>
              <w:rPr>
                <w:rStyle w:val="IndexLink"/>
                <w:rtl w:val="true"/>
              </w:rPr>
              <w:tab/>
            </w:r>
            <w:r>
              <w:rPr>
                <w:rStyle w:val="IndexLink"/>
              </w:rPr>
              <w:t>75</w:t>
            </w:r>
          </w:hyperlink>
        </w:p>
        <w:p>
          <w:pPr>
            <w:pStyle w:val="Contents3"/>
            <w:tabs>
              <w:tab w:val="clear" w:pos="8459"/>
              <w:tab w:val="right" w:pos="9026" w:leader="dot"/>
            </w:tabs>
            <w:rPr/>
          </w:pPr>
          <w:hyperlink w:anchor="__RefHeading___Toc3535973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535975_581953129">
            <w:r>
              <w:rPr>
                <w:webHidden/>
                <w:rStyle w:val="IndexLink"/>
                <w:rtl w:val="true"/>
              </w:rPr>
              <w:t>کشته‌سطحی‌نگری</w:t>
            </w:r>
            <w:r>
              <w:rPr>
                <w:rStyle w:val="IndexLink"/>
                <w:rtl w:val="true"/>
              </w:rPr>
              <w:tab/>
            </w:r>
            <w:r>
              <w:rPr>
                <w:rStyle w:val="IndexLink"/>
              </w:rPr>
              <w:t>76</w:t>
            </w:r>
          </w:hyperlink>
        </w:p>
        <w:p>
          <w:pPr>
            <w:pStyle w:val="Contents3"/>
            <w:tabs>
              <w:tab w:val="clear" w:pos="8459"/>
              <w:tab w:val="right" w:pos="9026" w:leader="dot"/>
            </w:tabs>
            <w:rPr/>
          </w:pPr>
          <w:hyperlink w:anchor="__RefHeading___Toc3535977_581953129">
            <w:r>
              <w:rPr>
                <w:webHidden/>
                <w:rStyle w:val="IndexLink"/>
                <w:rtl w:val="true"/>
              </w:rPr>
              <w:t>سطحی‌نگری‌پیروان‌رسول‌خدا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76</w:t>
            </w:r>
          </w:hyperlink>
        </w:p>
        <w:p>
          <w:pPr>
            <w:pStyle w:val="Contents3"/>
            <w:tabs>
              <w:tab w:val="clear" w:pos="8459"/>
              <w:tab w:val="right" w:pos="9026" w:leader="dot"/>
            </w:tabs>
            <w:rPr/>
          </w:pPr>
          <w:hyperlink w:anchor="__RefHeading___Toc3535979_581953129">
            <w:r>
              <w:rPr>
                <w:webHidden/>
                <w:rStyle w:val="IndexLink"/>
                <w:rtl w:val="true"/>
              </w:rPr>
              <w:t>عبرت‌آموزی</w:t>
            </w:r>
            <w:r>
              <w:rPr>
                <w:rStyle w:val="IndexLink"/>
                <w:rtl w:val="true"/>
              </w:rPr>
              <w:tab/>
            </w:r>
            <w:r>
              <w:rPr>
                <w:rStyle w:val="IndexLink"/>
              </w:rPr>
              <w:t>78</w:t>
            </w:r>
          </w:hyperlink>
        </w:p>
        <w:p>
          <w:pPr>
            <w:pStyle w:val="Contents2"/>
            <w:tabs>
              <w:tab w:val="clear" w:pos="8743"/>
              <w:tab w:val="right" w:pos="9026" w:leader="dot"/>
            </w:tabs>
            <w:rPr/>
          </w:pPr>
          <w:hyperlink w:anchor="__RefHeading___Toc3535981_581953129">
            <w:r>
              <w:rPr>
                <w:webHidden/>
                <w:rStyle w:val="IndexLink"/>
                <w:rtl w:val="true"/>
              </w:rPr>
              <w:t>ترس و سست عنصری</w:t>
            </w:r>
            <w:r>
              <w:rPr>
                <w:rStyle w:val="IndexLink"/>
                <w:rtl w:val="true"/>
              </w:rPr>
              <w:tab/>
            </w:r>
            <w:r>
              <w:rPr>
                <w:rStyle w:val="IndexLink"/>
              </w:rPr>
              <w:t>79</w:t>
            </w:r>
          </w:hyperlink>
        </w:p>
        <w:p>
          <w:pPr>
            <w:pStyle w:val="Contents3"/>
            <w:tabs>
              <w:tab w:val="clear" w:pos="8459"/>
              <w:tab w:val="right" w:pos="9026" w:leader="dot"/>
            </w:tabs>
            <w:rPr/>
          </w:pPr>
          <w:hyperlink w:anchor="__RefHeading___Toc3535983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535985_581953129">
            <w:r>
              <w:rPr>
                <w:webHidden/>
                <w:rStyle w:val="IndexLink"/>
                <w:rtl w:val="true"/>
              </w:rPr>
              <w:t>عامل‌بازگشت‌از‌موضع‌حق</w:t>
            </w:r>
            <w:r>
              <w:rPr>
                <w:rStyle w:val="IndexLink"/>
                <w:rtl w:val="true"/>
              </w:rPr>
              <w:tab/>
            </w:r>
            <w:r>
              <w:rPr>
                <w:rStyle w:val="IndexLink"/>
              </w:rPr>
              <w:t>80</w:t>
            </w:r>
          </w:hyperlink>
        </w:p>
        <w:p>
          <w:pPr>
            <w:pStyle w:val="Contents3"/>
            <w:tabs>
              <w:tab w:val="clear" w:pos="8459"/>
              <w:tab w:val="right" w:pos="9026" w:leader="dot"/>
            </w:tabs>
            <w:rPr/>
          </w:pPr>
          <w:hyperlink w:anchor="__RefHeading___Toc3535987_581953129">
            <w:r>
              <w:rPr>
                <w:webHidden/>
                <w:rStyle w:val="IndexLink"/>
                <w:rtl w:val="true"/>
              </w:rPr>
              <w:t>ناتوانی‌نفس</w:t>
            </w:r>
            <w:r>
              <w:rPr>
                <w:rStyle w:val="IndexLink"/>
                <w:rtl w:val="true"/>
              </w:rPr>
              <w:tab/>
            </w:r>
            <w:r>
              <w:rPr>
                <w:rStyle w:val="IndexLink"/>
              </w:rPr>
              <w:t>83</w:t>
            </w:r>
          </w:hyperlink>
        </w:p>
        <w:p>
          <w:pPr>
            <w:pStyle w:val="Contents2"/>
            <w:tabs>
              <w:tab w:val="clear" w:pos="8743"/>
              <w:tab w:val="right" w:pos="9026" w:leader="dot"/>
            </w:tabs>
            <w:rPr/>
          </w:pPr>
          <w:hyperlink w:anchor="__RefHeading___Toc3535989_581953129">
            <w:r>
              <w:rPr>
                <w:webHidden/>
                <w:rStyle w:val="IndexLink"/>
                <w:rtl w:val="true"/>
              </w:rPr>
              <w:t>سخن آخر</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6_36212"/>
      <w:bookmarkStart w:id="1" w:name="pg5676_36212"/>
      <w:bookmarkEnd w:id="1"/>
    </w:p>
    <w:p>
      <w:pPr>
        <w:pStyle w:val="Heading2"/>
        <w:numPr>
          <w:ilvl w:val="1"/>
          <w:numId w:val="1"/>
        </w:numPr>
        <w:rPr/>
      </w:pPr>
      <w:bookmarkStart w:id="2" w:name="pg5676_36212"/>
      <w:bookmarkStart w:id="3" w:name="__RefHeading___Toc353583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امورخیریه، معاونت فرهنگی و اجتماعی</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انتشارات اوقاف</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نوفل لوشاتو، سازمان اوقاف و 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w:t>
      </w:r>
    </w:p>
    <w:p>
      <w:pPr>
        <w:pStyle w:val="BookText"/>
        <w:rPr/>
      </w:pPr>
      <w:r>
        <w:rPr>
          <w:rFonts w:ascii="IRNazanin" w:hAnsi="IRNazanin" w:eastAsia="IRNazanin"/>
          <w:color w:val="111111"/>
          <w:sz w:val="28"/>
          <w:sz w:val="28"/>
          <w:szCs w:val="28"/>
          <w:rtl w:val="true"/>
          <w:lang w:bidi="fa-IR"/>
        </w:rPr>
        <w:t xml:space="preserve">اجتماعی سازمان اوقاف و امور خیریه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38187157</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583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76_36216"/>
      <w:bookmarkStart w:id="8" w:name="pg5676_36216"/>
      <w:bookmarkEnd w:id="8"/>
    </w:p>
    <w:p>
      <w:pPr>
        <w:pStyle w:val="Heading2"/>
        <w:numPr>
          <w:ilvl w:val="1"/>
          <w:numId w:val="1"/>
        </w:numPr>
        <w:rPr/>
      </w:pPr>
      <w:bookmarkStart w:id="9" w:name="pg5676_36216"/>
      <w:bookmarkStart w:id="10" w:name="__RefHeading___Toc353584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نگاهی گذرا به زندگانی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نقش عبرت آموزی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مهم ترین جریانات تاریخی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حزب گرایی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کینه توزی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بی تفاوتی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سطحی نگری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ترس و سست عنصری </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 w:name="pg5676_36217"/>
    </w:p>
    <w:p>
      <w:pPr>
        <w:pStyle w:val="Heading2"/>
        <w:numPr>
          <w:ilvl w:val="1"/>
          <w:numId w:val="1"/>
        </w:numPr>
        <w:rPr/>
      </w:pPr>
      <w:bookmarkStart w:id="13" w:name="__RefHeading___Toc3535843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بر هیچ انسان مدبر و فکوری پوشیده نیست که یکی از</w:t>
      </w:r>
    </w:p>
    <w:p>
      <w:pPr>
        <w:pStyle w:val="BookText"/>
        <w:rPr/>
      </w:pPr>
      <w:r>
        <w:rPr>
          <w:rFonts w:ascii="IRNazanin" w:hAnsi="IRNazanin" w:eastAsia="IRNazanin"/>
          <w:color w:val="111111"/>
          <w:sz w:val="28"/>
          <w:sz w:val="28"/>
          <w:szCs w:val="28"/>
          <w:rtl w:val="true"/>
          <w:lang w:bidi="fa-IR"/>
        </w:rPr>
        <w:t>مهمترین در س های تاریخ، عبرت گرفتن از سرگذشت پیشینیان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پس از نقل حوادث تلخ و شیرین زندگی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w:t>
      </w:r>
    </w:p>
    <w:p>
      <w:pPr>
        <w:pStyle w:val="BookText"/>
        <w:rPr/>
      </w:pPr>
      <w:r>
        <w:rPr>
          <w:rFonts w:ascii="IRNazanin" w:hAnsi="IRNazanin" w:eastAsia="IRNazanin"/>
          <w:color w:val="111111"/>
          <w:sz w:val="28"/>
          <w:sz w:val="28"/>
          <w:szCs w:val="28"/>
          <w:rtl w:val="true"/>
          <w:lang w:bidi="fa-IR"/>
        </w:rPr>
        <w:t>داستان های زندگی آنان، مایه عبرت صاحبان عقل و خرد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بنابراین، هرچند مطالعه تاریخ، امری است آسان و شیرین ، اما شخص خردمند همواره با دقت تیزبینی خاصی ، تاریخ اقوام پیشین را مطالعه می نماید و علت پیروزی و ناکامی ایشان را ریشه یابی می نماید تا از آن ها درس عبرت گرفته و در چالش ها و بحران های زندگی ، چراغی باشد روشنگر راهش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 تاریخ را که ورق می زنیم ، به فصلی می رسیم که انسان راسخت متأثر می کند وبه تأمل وا می دارد وقصه ای دارد پر غصه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بی قرار است و آسمان اشک بار؛</w:t>
      </w:r>
    </w:p>
    <w:p>
      <w:pPr>
        <w:pStyle w:val="BookText"/>
        <w:rPr/>
      </w:pPr>
      <w:r>
        <w:rPr>
          <w:rFonts w:ascii="IRNazanin" w:hAnsi="IRNazanin" w:eastAsia="IRNazanin"/>
          <w:color w:val="111111"/>
          <w:sz w:val="28"/>
          <w:sz w:val="28"/>
          <w:szCs w:val="28"/>
          <w:rtl w:val="true"/>
          <w:lang w:bidi="fa-IR"/>
        </w:rPr>
        <w:t>همه جا سیاه پوش است و دل های مردمان سیاه تر از همیشه؛</w:t>
      </w:r>
    </w:p>
    <w:p>
      <w:pPr>
        <w:pStyle w:val="BookText"/>
        <w:rPr/>
      </w:pPr>
      <w:r>
        <w:rPr>
          <w:rFonts w:ascii="IRNazanin" w:hAnsi="IRNazanin" w:eastAsia="IRNazanin"/>
          <w:color w:val="111111"/>
          <w:sz w:val="28"/>
          <w:sz w:val="28"/>
          <w:szCs w:val="28"/>
          <w:rtl w:val="true"/>
          <w:lang w:bidi="fa-IR"/>
        </w:rPr>
        <w:t>مظلومیت، تاکنون این چنین در چنگال ستم اسیر نبوده وظلم، این گونه تا وادی شرم نتاخته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ها سرباز کرده اند و در پیش رو، هماوردی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 دیوار خانه ای،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مسمار کینه، سینه ای را شکافته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محسن، نیامده ، ملکوتی شده است؟</w:t>
      </w:r>
    </w:p>
    <w:p>
      <w:pPr>
        <w:pStyle w:val="BookText"/>
        <w:rPr/>
      </w:pPr>
      <w:r>
        <w:rPr>
          <w:rFonts w:ascii="IRNazanin" w:hAnsi="IRNazanin" w:eastAsia="IRNazanin"/>
          <w:color w:val="111111"/>
          <w:sz w:val="28"/>
          <w:sz w:val="28"/>
          <w:szCs w:val="28"/>
          <w:rtl w:val="true"/>
          <w:lang w:bidi="fa-IR"/>
        </w:rPr>
        <w:t>در کوچه های غربت ، سوز سیلی، امان از کف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 کبود، در کوچه های شهر، پژمرده است و مردانگی را به مدد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اهل بیت خدا را پاسبان باشد؟</w:t>
      </w:r>
    </w:p>
    <w:p>
      <w:pPr>
        <w:pStyle w:val="BookText"/>
        <w:rPr/>
      </w:pPr>
      <w:r>
        <w:rPr>
          <w:rFonts w:ascii="IRNazanin" w:hAnsi="IRNazanin" w:eastAsia="IRNazanin"/>
          <w:color w:val="111111"/>
          <w:sz w:val="28"/>
          <w:sz w:val="28"/>
          <w:szCs w:val="28"/>
          <w:rtl w:val="true"/>
          <w:lang w:bidi="fa-IR"/>
        </w:rPr>
        <w:t>آیا مردی از تبار فتوت یافت می شود که جفا را برتابد؟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مردی در معرکه هست که نهایت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ازنگاهش در 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تاب گام هایش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ریسمان عداوت، 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اولبریز از خروش است؛</w:t>
      </w:r>
    </w:p>
    <w:p>
      <w:pPr>
        <w:pStyle w:val="BookText"/>
        <w:rPr/>
      </w:pPr>
      <w:r>
        <w:rPr>
          <w:rFonts w:ascii="IRNazanin" w:hAnsi="IRNazanin" w:eastAsia="IRNazanin"/>
          <w:color w:val="111111"/>
          <w:sz w:val="28"/>
          <w:sz w:val="28"/>
          <w:szCs w:val="28"/>
          <w:rtl w:val="true"/>
          <w:lang w:bidi="fa-IR"/>
        </w:rPr>
        <w:t>اما سکوت کرده است؛</w:t>
      </w:r>
    </w:p>
    <w:p>
      <w:pPr>
        <w:pStyle w:val="BookText"/>
        <w:rPr/>
      </w:pPr>
      <w:r>
        <w:rPr>
          <w:rFonts w:ascii="IRNazanin" w:hAnsi="IRNazanin" w:eastAsia="IRNazanin"/>
          <w:color w:val="111111"/>
          <w:sz w:val="28"/>
          <w:sz w:val="28"/>
          <w:szCs w:val="28"/>
          <w:rtl w:val="true"/>
          <w:lang w:bidi="fa-IR"/>
        </w:rPr>
        <w:t>زیرا در برهوت مردانگی، تنهای تنها مانده است؛</w:t>
      </w:r>
    </w:p>
    <w:p>
      <w:pPr>
        <w:pStyle w:val="BookText"/>
        <w:rPr/>
      </w:pPr>
      <w:r>
        <w:rPr>
          <w:rFonts w:ascii="IRNazanin" w:hAnsi="IRNazanin" w:eastAsia="IRNazanin"/>
          <w:color w:val="111111"/>
          <w:sz w:val="28"/>
          <w:sz w:val="28"/>
          <w:szCs w:val="28"/>
          <w:rtl w:val="true"/>
          <w:lang w:bidi="fa-IR"/>
        </w:rPr>
        <w:t>باید ماند و رسالت سنگین صبر را به پایان رساند؛</w:t>
      </w:r>
    </w:p>
    <w:p>
      <w:pPr>
        <w:pStyle w:val="BookText"/>
        <w:rPr/>
      </w:pPr>
      <w:r>
        <w:rPr>
          <w:rFonts w:ascii="IRNazanin" w:hAnsi="IRNazanin" w:eastAsia="IRNazanin"/>
          <w:color w:val="111111"/>
          <w:sz w:val="28"/>
          <w:sz w:val="28"/>
          <w:szCs w:val="28"/>
          <w:rtl w:val="true"/>
          <w:lang w:bidi="fa-IR"/>
        </w:rPr>
        <w:t xml:space="preserve">باید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به سوی ابدیت بدرقه نمود؛</w:t>
      </w:r>
    </w:p>
    <w:p>
      <w:pPr>
        <w:pStyle w:val="BookText"/>
        <w:rPr/>
      </w:pPr>
      <w:r>
        <w:rPr>
          <w:rFonts w:ascii="IRNazanin" w:hAnsi="IRNazanin" w:eastAsia="IRNazanin"/>
          <w:color w:val="111111"/>
          <w:sz w:val="28"/>
          <w:sz w:val="28"/>
          <w:szCs w:val="28"/>
          <w:rtl w:val="true"/>
          <w:lang w:bidi="fa-IR"/>
        </w:rPr>
        <w:t>باید بر تنهایی گریست و مظلومیت را چشید؛</w:t>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زخم بردل تاریخ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گفته اند و نوشته اند؛ اما با این وجود، باز جای تأمل و تدبر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چنان گسترده و عمیق است که هرچه بیشتر به تحلیل و بررسی آن پرداخته شود، زوایای ژرف تری از آن رخ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روی شماست، تلاشی است برای بازخوانی حادثه فاطمیه از این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یادگار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مگر سینه اش بوسه 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هنگام عبور از برابر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 خانه سلام نمی داد؟</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قرآن و اجر رسالت نبود؟ مگر خداوند متعال، خشم و رضای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 و رضای خود قرار نداده بود؟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آن همه بی حرمتی به حریم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چرا آن همه جفا بر آل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یکباره رنگ باخت؟</w:t>
      </w:r>
    </w:p>
    <w:p>
      <w:pPr>
        <w:pStyle w:val="BookText"/>
        <w:rPr/>
      </w:pPr>
      <w:r>
        <w:rPr>
          <w:rFonts w:ascii="IRNazanin" w:hAnsi="IRNazanin" w:eastAsia="IRNazanin"/>
          <w:color w:val="111111"/>
          <w:sz w:val="28"/>
          <w:sz w:val="28"/>
          <w:szCs w:val="28"/>
          <w:rtl w:val="true"/>
          <w:lang w:bidi="fa-IR"/>
        </w:rPr>
        <w:t>آتش آوران این معرکه تلخ چه کسانی بودند؟</w:t>
      </w:r>
    </w:p>
    <w:p>
      <w:pPr>
        <w:pStyle w:val="BookText"/>
        <w:rPr/>
      </w:pPr>
      <w:r>
        <w:rPr>
          <w:rFonts w:ascii="IRNazanin" w:hAnsi="IRNazanin" w:eastAsia="IRNazanin"/>
          <w:color w:val="111111"/>
          <w:sz w:val="28"/>
          <w:sz w:val="28"/>
          <w:szCs w:val="28"/>
          <w:rtl w:val="true"/>
          <w:lang w:bidi="fa-IR"/>
        </w:rPr>
        <w:t>علل و عوامل وقوع این حادثه چه بود؟</w:t>
      </w:r>
    </w:p>
    <w:p>
      <w:pPr>
        <w:pStyle w:val="BookText"/>
        <w:rPr/>
      </w:pPr>
      <w:r>
        <w:rPr>
          <w:rFonts w:ascii="IRNazanin" w:hAnsi="IRNazanin" w:eastAsia="IRNazanin"/>
          <w:color w:val="111111"/>
          <w:sz w:val="28"/>
          <w:sz w:val="28"/>
          <w:szCs w:val="28"/>
          <w:rtl w:val="true"/>
          <w:lang w:bidi="fa-IR"/>
        </w:rPr>
        <w:t>بررسی علل و عوامل زمینه ساز این فراز تاریخی، مایه عبرت جامعه اسلامی است؛ زیرا در این صورت، جامعه همواره خود را با آن جریان، مقایسه می کند تا بفهمد در چه حال و روزی قرار دارد، چه چیزی او را تهدید می کند و چه چیزی برای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در راستای تعمیق و گسترش باورهای دینی و افزایش بصیرت عمومی در دفاع از ولایت،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حجت الاسلام احمد شرفخانی را تلخیص نموده و در سطح کشور چاپ و توزیع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اقدام، راه گشای دوران کور فتنه و مرضی درگاه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15" w:name="pg5676_36221"/>
    </w:p>
    <w:p>
      <w:pPr>
        <w:pStyle w:val="Heading2"/>
        <w:numPr>
          <w:ilvl w:val="1"/>
          <w:numId w:val="1"/>
        </w:numPr>
        <w:rPr/>
      </w:pPr>
      <w:bookmarkStart w:id="16" w:name="__RefHeading___Toc3535845_581953129"/>
      <w:bookmarkStart w:id="17" w:name="_Toc5"/>
      <w:bookmarkEnd w:id="15"/>
      <w:bookmarkEnd w:id="16"/>
      <w:r>
        <w:rPr>
          <w:rtl w:val="true"/>
        </w:rPr>
        <w:t xml:space="preserve">نگاهی گذرا به زند گانی حضرت زهرا </w:t>
      </w:r>
      <w:r>
        <w:rPr>
          <w:rtl w:val="true"/>
        </w:rPr>
        <w:t>(</w:t>
      </w:r>
      <w:r>
        <w:rPr>
          <w:rtl w:val="true"/>
        </w:rPr>
        <w:t>علیهاالسّلام</w:t>
      </w:r>
      <w:r>
        <w:rPr>
          <w:rtl w:val="true"/>
        </w:rPr>
        <w:t>)</w:t>
      </w:r>
      <w:bookmarkEnd w:id="17"/>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بزرگوار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باوفای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سال پنجم بعثت، در زیر آسمان حجاز، در دامنه کوه های مکه، در چشم انداز کعبه، در منزل وحی و نزول جبرئیل امین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با شرافت و ارجمند اسلام و یکی از چهار زن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تربیت ویژه و والای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 و همدم مادر بود و غم خوار و یاور پدر در امر تبلیغ دین و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شاهد سختی های دوران بعثت در</w:t>
      </w:r>
    </w:p>
    <w:p>
      <w:pPr>
        <w:pStyle w:val="BookText"/>
        <w:rPr/>
      </w:pPr>
      <w:r>
        <w:rPr>
          <w:rFonts w:ascii="IRNazanin" w:hAnsi="IRNazanin" w:eastAsia="IRNazanin"/>
          <w:color w:val="111111"/>
          <w:sz w:val="28"/>
          <w:sz w:val="28"/>
          <w:szCs w:val="28"/>
          <w:rtl w:val="true"/>
          <w:lang w:bidi="fa-IR"/>
        </w:rPr>
        <w:t xml:space="preserve">مکه بود و همراه دیگر مسلمانان، دوره سه ساله محاصره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بود که چند روز 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فاطمه بنت اسد و فاطمه، دختر زبیر بن عبدالمطلب از مکه به مدینه هجرت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چند نفری را که از سه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 و پسر ام ایمن و</w:t>
      </w:r>
    </w:p>
    <w:p>
      <w:pPr>
        <w:pStyle w:val="BookText"/>
        <w:rPr/>
      </w:pPr>
      <w:r>
        <w:rPr>
          <w:rFonts w:ascii="IRNazanin" w:hAnsi="IRNazanin" w:eastAsia="IRNazanin"/>
          <w:color w:val="111111"/>
          <w:sz w:val="28"/>
          <w:sz w:val="28"/>
          <w:szCs w:val="28"/>
          <w:rtl w:val="true"/>
          <w:lang w:bidi="fa-IR"/>
        </w:rPr>
        <w:t>ابوواقد نیز همراهشان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می کرد تا به سلامت از محیط شرک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و محبت خاص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سایه ایمان، تقوا، عمل صالح و عبادت به بالاترین مقامات انسانی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هجرت، با پسر عموی خویش،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ترین همتای او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چهار فرزند بود به نام های حسن، حسین،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فرزندی هم در رحم داشت به نام محسن که در پی حوادث تلخ و فشارهای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و پر مشقت، در عین حال ساده و دور از تجملات، همراه با زهد و ایثار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مختلف تاریخ اسلام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احد، نبرد خندق، فتح مکه و سایر 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حوادثی همچون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قبیله نجران، نزول سوره کوثر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تطهیر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امام معصوم شیعه از نسل پاک اویند؛ از این رو،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نماند، ولی خواست خدا این بود که تداوم نسل</w:t>
      </w:r>
    </w:p>
    <w:p>
      <w:pPr>
        <w:pStyle w:val="BookText"/>
        <w:rPr/>
      </w:pPr>
      <w:r>
        <w:rPr>
          <w:rFonts w:ascii="IRNazanin" w:hAnsi="IRNazanin" w:eastAsia="IRNazanin"/>
          <w:color w:val="111111"/>
          <w:sz w:val="28"/>
          <w:sz w:val="28"/>
          <w:szCs w:val="28"/>
          <w:rtl w:val="true"/>
          <w:lang w:bidi="fa-IR"/>
        </w:rPr>
        <w:t>آن حضرت، از طریق دختر گرامی اش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یازدهم هجری، در سوگ رحلت پدر بزرگوارش نشست و این حادثه، ضربه سنگینی بر روح لطیف آن بانو بود؛ به گونه ای که پس از آن تا لحظه وفات، خندان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فتنه ها و منازعات سیاسی بر سر خلافت، جسم و روح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غصب فدک، ظلم های بسیاری بر ایشان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را شکستند و به خانه اش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به آتش کشیدند و بر ایشان صدمه وارد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حمله ها و فشارها،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بیمار و بستری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به زندگانی حضرت</w:t>
      </w:r>
    </w:p>
    <w:p>
      <w:pPr>
        <w:pStyle w:val="BookText"/>
        <w:rPr/>
      </w:pPr>
      <w:r>
        <w:rPr>
          <w:rFonts w:ascii="IRNazanin" w:hAnsi="IRNazanin" w:eastAsia="IRNazanin"/>
          <w:color w:val="111111"/>
          <w:sz w:val="28"/>
          <w:sz w:val="28"/>
          <w:szCs w:val="28"/>
          <w:rtl w:val="true"/>
          <w:lang w:bidi="fa-IR"/>
        </w:rPr>
        <w:t>که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سال به ایشان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نکرد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مظلومانه اش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طبق وصیت خویش، شبانه و مخفیانه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هنوز هم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سوره کوثر به همین مناسبت بوده است</w:t>
      </w:r>
      <w:r>
        <w:rPr>
          <w:rFonts w:eastAsia="IRNazanin" w:cs="IRNazanin"/>
          <w:color w:val="111111"/>
          <w:sz w:val="28"/>
          <w:szCs w:val="28"/>
          <w:rtl w:val="true"/>
          <w:lang w:bidi="fa-IR"/>
        </w:rPr>
        <w:t>.</w:t>
      </w:r>
      <w:bookmarkStart w:id="18" w:name="pg5676_36224"/>
    </w:p>
    <w:p>
      <w:pPr>
        <w:pStyle w:val="Heading2"/>
        <w:numPr>
          <w:ilvl w:val="1"/>
          <w:numId w:val="1"/>
        </w:numPr>
        <w:rPr/>
      </w:pPr>
      <w:bookmarkStart w:id="19" w:name="__RefHeading___Toc3535847_581953129"/>
      <w:bookmarkStart w:id="20" w:name="_Toc6"/>
      <w:bookmarkEnd w:id="18"/>
      <w:bookmarkEnd w:id="19"/>
      <w:r>
        <w:rPr>
          <w:rtl w:val="true"/>
        </w:rPr>
        <w:t>نقش عبرت آموزی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عبور، به معنی نفوذ کردن و گذشتن از میان چیزی گرفته شده است و مقصود از آن، گذشتن از محسوسات به معقولات، از دیدنی ها به نادیدنی ها، از بدی ها به خوبی ها، از زشتی ها به زیبایی ها و از ظاهر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دیدن اموری به نتایج</w:t>
      </w:r>
    </w:p>
    <w:p>
      <w:pPr>
        <w:pStyle w:val="BookText"/>
        <w:rPr/>
      </w:pPr>
      <w:r>
        <w:rPr>
          <w:rFonts w:ascii="IRNazanin" w:hAnsi="IRNazanin" w:eastAsia="IRNazanin"/>
          <w:color w:val="111111"/>
          <w:sz w:val="28"/>
          <w:sz w:val="28"/>
          <w:szCs w:val="28"/>
          <w:rtl w:val="true"/>
          <w:lang w:bidi="fa-IR"/>
        </w:rPr>
        <w:t xml:space="preserve">عقلی در جهت خیر و صلاح می رسد و از ظاهر حوادث به ورای آن ها سیر می کند و درس می گیرد و با دیدن رویدادهای روزگار، از بدی به خوبی و از زشتی به زیبایی گذر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همگان را به عبرت گرفتن فراخوانده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 پس ای اهل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و آیات دیگری که بر عبرت گیری از گذشته تأ کید دارند، همه بیانگر این نکته اند که باید گذشته را با حوادث تلخ و شیرین خود، آیینه فرداها قرار داد تا اشتباهات و لغزش های پیشینیان تکرار نشود؛ چرا که هرکس عبرت آموزی اش بیش تر باشد، لغزش هایش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 تر عبرت بیاموزد، لغزشش کم خواهد 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عبرت آموزی از پیشینیان، در حقیقت نوعی زندگی کردن در میان آن هاست؛ به این معنا که حوادث تاریخی را بنگریم، عوامل و زمینه های آن را بررسی کنیم و تلاش کنیم از آن ها آموزه هایی برای سرمشق در زندگی خود بیابیم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عبرت آموزی از وقایع تاریخی، باید از سه منظر، به واقعه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واقعه، حقیقت عبرت و نتیجه و ثمره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سه منظر به وقایع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اصل تکرارپذیری در تاریخ، از اصول مسلم و غیرقابل انکار است، شناسایی ریشه های این فاجعه تاریخی، می تواند عبرت آموز ما گردد تا با پرهیز از آن عوامل و جلوگیری از تحقق آن ها، حکومت اسلامی خویش را که استمرار حکومت نبوی است، از ننگ</w:t>
      </w:r>
    </w:p>
    <w:p>
      <w:pPr>
        <w:pStyle w:val="BookText"/>
        <w:rPr/>
      </w:pPr>
      <w:r>
        <w:rPr>
          <w:rFonts w:ascii="IRNazanin" w:hAnsi="IRNazanin" w:eastAsia="IRNazanin"/>
          <w:color w:val="111111"/>
          <w:sz w:val="28"/>
          <w:sz w:val="28"/>
          <w:szCs w:val="28"/>
          <w:rtl w:val="true"/>
          <w:lang w:bidi="fa-IR"/>
        </w:rPr>
        <w:t>چنان فجایعی برهانیم و آن را به ساحل نجات رسانیم؛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الحکم،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 w:name="pg5676_36226"/>
    </w:p>
    <w:p>
      <w:pPr>
        <w:pStyle w:val="Heading2"/>
        <w:numPr>
          <w:ilvl w:val="1"/>
          <w:numId w:val="1"/>
        </w:numPr>
        <w:rPr/>
      </w:pPr>
      <w:bookmarkStart w:id="22" w:name="__RefHeading___Toc3535849_581953129"/>
      <w:bookmarkStart w:id="23" w:name="_Toc7"/>
      <w:bookmarkEnd w:id="21"/>
      <w:bookmarkEnd w:id="22"/>
      <w:r>
        <w:rPr>
          <w:rtl w:val="true"/>
        </w:rPr>
        <w:t>مهم ترین جریانات تاریخی</w:t>
      </w:r>
      <w:bookmarkEnd w:id="23"/>
    </w:p>
    <w:p>
      <w:pPr>
        <w:pStyle w:val="Heading3"/>
        <w:numPr>
          <w:ilvl w:val="2"/>
          <w:numId w:val="1"/>
        </w:numPr>
        <w:rPr/>
      </w:pPr>
      <w:bookmarkStart w:id="24" w:name="__RefHeading___Toc3535851_58195312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بحث و بررسی در مورد علل و عوامل زمینه ساز حادثه تلخ فاطمیه و عبرت آموزی از آن، نیاز به آشنایی کامل با حوادث مهم و مرتبط با این حادثه دارد؛ چرا که بدون اطلاع از این فرازهای حساس تاریخی که مقدمه حادثه فاطمیه است، پرداختن به این موضوع را غیرممکن می کند؛</w:t>
      </w:r>
    </w:p>
    <w:p>
      <w:pPr>
        <w:pStyle w:val="BookText"/>
        <w:rPr/>
      </w:pPr>
      <w:r>
        <w:rPr>
          <w:rFonts w:ascii="IRNazanin" w:hAnsi="IRNazanin" w:eastAsia="IRNazanin"/>
          <w:color w:val="111111"/>
          <w:sz w:val="28"/>
          <w:sz w:val="28"/>
          <w:szCs w:val="28"/>
          <w:rtl w:val="true"/>
          <w:lang w:bidi="fa-IR"/>
        </w:rPr>
        <w:t>لذا قبل از ورود به این مبحث، مهم ترین جریانات تاریخی اواخر عمر رسول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بعد از رحلت آن حضرت را به اختصار مرور می کنیم</w:t>
      </w:r>
      <w:r>
        <w:rPr>
          <w:rFonts w:eastAsia="IRNazanin" w:cs="IRNazanin"/>
          <w:color w:val="111111"/>
          <w:sz w:val="28"/>
          <w:szCs w:val="28"/>
          <w:rtl w:val="true"/>
          <w:lang w:bidi="fa-IR"/>
        </w:rPr>
        <w:t>:</w:t>
      </w:r>
    </w:p>
    <w:p>
      <w:pPr>
        <w:pStyle w:val="Heading3"/>
        <w:numPr>
          <w:ilvl w:val="2"/>
          <w:numId w:val="1"/>
        </w:numPr>
        <w:rPr/>
      </w:pPr>
      <w:bookmarkStart w:id="26" w:name="__RefHeading___Toc3535853_581953129"/>
      <w:bookmarkStart w:id="27" w:name="_Toc9"/>
      <w:bookmarkEnd w:id="26"/>
      <w:r>
        <w:rPr>
          <w:rtl w:val="true"/>
        </w:rPr>
        <w:t>زمینه‌سازی‌جهت‌بیعت</w:t>
      </w:r>
      <w:bookmarkEnd w:id="2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آخر عمر خود، بسیار تلاش می کرد تا مسیری که خداوند برای زمامداری پس از او تعیین کرده بود حفظ شود و امت اسلامی دچار اختلاف و ارتجاع و ارتداد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هایی که از حوادث این روزها در تاریخ ثبت شده است، گویای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تثبیت و تحکیم جانشینی پس از خود و اقدامات گروه های سیاسی و احزاب برای کسب </w:t>
      </w:r>
    </w:p>
    <w:p>
      <w:pPr>
        <w:pStyle w:val="BookText"/>
        <w:rPr/>
      </w:pPr>
      <w:r>
        <w:rPr>
          <w:rFonts w:ascii="IRNazanin" w:hAnsi="IRNazanin" w:eastAsia="IRNazanin"/>
          <w:color w:val="111111"/>
          <w:sz w:val="28"/>
          <w:sz w:val="28"/>
          <w:szCs w:val="28"/>
          <w:rtl w:val="true"/>
          <w:lang w:bidi="fa-IR"/>
        </w:rPr>
        <w:t>ِقدرت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جریانات تاریخی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کرد رحلتش نزدیک است، پیوسته در هر مجلس و موقعیتی، تذکراتی به مسلمانان می داد و آنان را از فتنه و فساد و اختلاف پس از خود برحذر می داشت و تأ کید می کرد که به سنت و سیره او توجه نموده، به آن چنگ زنند و بر آن اتفاق کنند و طبق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دو یادگار گرانبهای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و بدان ها</w:t>
      </w:r>
    </w:p>
    <w:p>
      <w:pPr>
        <w:pStyle w:val="BookText"/>
        <w:rPr/>
      </w:pPr>
      <w:r>
        <w:rPr>
          <w:rFonts w:ascii="IRNazanin" w:hAnsi="IRNazanin" w:eastAsia="IRNazanin"/>
          <w:color w:val="111111"/>
          <w:sz w:val="28"/>
          <w:sz w:val="28"/>
          <w:szCs w:val="28"/>
          <w:rtl w:val="true"/>
          <w:lang w:bidi="fa-IR"/>
        </w:rPr>
        <w:t>تأ 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تحرکات فرصت طلبان و مخالفان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 نظر داشت و آن گونه که روا می دید در خنثی کردن آن ها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در اواخر ماه محرم سال یازدهم هجری، پیش از آنکه در بستر بیماری بیفتد، دستور تدارک سپاهی عظیم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اسامةبن زید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برای گسیل به سوی شام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فرمان تشکیل چنین سپاهی و رهسپاری آن به سوی شام سابقه داشت؛ چرا که در سال هشتم هجری، از سوی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هجوم رومیان روانه آن سرزمین شد؛</w:t>
      </w:r>
    </w:p>
    <w:p>
      <w:pPr>
        <w:pStyle w:val="BookText"/>
        <w:rPr/>
      </w:pPr>
      <w:r>
        <w:rPr>
          <w:rFonts w:ascii="IRNazanin" w:hAnsi="IRNazanin" w:eastAsia="IRNazanin"/>
          <w:color w:val="111111"/>
          <w:sz w:val="28"/>
          <w:sz w:val="28"/>
          <w:szCs w:val="28"/>
          <w:rtl w:val="true"/>
          <w:lang w:bidi="fa-IR"/>
        </w:rPr>
        <w:t>اما هر سه فرمانده اسلام در این جنگ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نیز که خبر آمادگی رومیان برای حمله به سرزمین حجاز، در مدینه انتشار یافت،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هزار تن عازم تبوک شد؛ ولی بدون درگیری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جدی احساس می نمود؛ لذا دستور اعزام سپاهی را به سوی شام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تجهیز و اعزام این سپاه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داشت که ا کثر راویان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گران تاریخ بدان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که بدین وسیله عده ای از سران </w:t>
      </w:r>
      <w:bookmarkStart w:id="28" w:name="pg5676_36228"/>
    </w:p>
    <w:p>
      <w:pPr>
        <w:pStyle w:val="BookText"/>
        <w:rPr/>
      </w:pPr>
      <w:bookmarkEnd w:id="28"/>
      <w:r>
        <w:rPr>
          <w:rFonts w:ascii="IRNazanin" w:hAnsi="IRNazanin" w:eastAsia="IRNazanin"/>
          <w:color w:val="111111"/>
          <w:sz w:val="28"/>
          <w:sz w:val="28"/>
          <w:szCs w:val="28"/>
          <w:rtl w:val="true"/>
          <w:lang w:bidi="fa-IR"/>
        </w:rPr>
        <w:t>مهاجرین و انصار را در این سپاه قرار دهد و بدین وسیله آن ها از مدینه خارج شوند تا در هنگام رحلت آن حضرت، در مدینه حضور نداشته باشند و سبب اختلاف در رهبری پس از وی نگردند و در ریاست طمع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کار می خواست کسی با خلیفه انتصابی او مخالفت</w:t>
      </w:r>
    </w:p>
    <w:p>
      <w:pPr>
        <w:pStyle w:val="BookText"/>
        <w:rPr/>
      </w:pPr>
      <w:r>
        <w:rPr>
          <w:rFonts w:ascii="IRNazanin" w:hAnsi="IRNazanin" w:eastAsia="IRNazanin"/>
          <w:color w:val="111111"/>
          <w:sz w:val="28"/>
          <w:sz w:val="28"/>
          <w:szCs w:val="28"/>
          <w:rtl w:val="true"/>
          <w:lang w:bidi="fa-IR"/>
        </w:rPr>
        <w:t>نکند و امر خلافت و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نزاعی پس از او، مسلم گردد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9" w:name="__RefHeading___Toc3535855_581953129"/>
      <w:bookmarkStart w:id="30" w:name="_Toc10"/>
      <w:bookmarkEnd w:id="29"/>
      <w:r>
        <w:rPr>
          <w:rtl w:val="true"/>
        </w:rPr>
        <w:t>اولین‌سنت‌شکنان</w:t>
      </w:r>
      <w:bookmarkEnd w:id="30"/>
    </w:p>
    <w:p>
      <w:pPr>
        <w:pStyle w:val="BookText"/>
        <w:rPr/>
      </w:pPr>
      <w:r>
        <w:rPr>
          <w:rFonts w:ascii="IRNazanin" w:hAnsi="IRNazanin" w:eastAsia="IRNazanin"/>
          <w:color w:val="111111"/>
          <w:sz w:val="28"/>
          <w:sz w:val="28"/>
          <w:szCs w:val="28"/>
          <w:rtl w:val="true"/>
          <w:lang w:bidi="fa-IR"/>
        </w:rPr>
        <w:t>توطئه گران و قدرت طلبان، مخالفت علنی خود را این گونه شروع کردند که فرماندهی اسامه را مورد طعن و استهزا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جوان را به فرماندهی مهاجرین و انصار گمارده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چون این سخنان مطر ح شد،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بر منبر رفت و پس از حمد و</w:t>
      </w:r>
    </w:p>
    <w:p>
      <w:pPr>
        <w:pStyle w:val="BookText"/>
        <w:rPr/>
      </w:pPr>
      <w:r>
        <w:rPr>
          <w:rFonts w:ascii="IRNazanin" w:hAnsi="IRNazanin" w:eastAsia="IRNazanin"/>
          <w:color w:val="111111"/>
          <w:sz w:val="28"/>
          <w:sz w:val="28"/>
          <w:szCs w:val="28"/>
          <w:rtl w:val="true"/>
          <w:lang w:bidi="fa-IR"/>
        </w:rPr>
        <w:t>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هم ا کنون بر اسامه طعن می زنید، پیش از این پدرش را نیز طعن زدید و حال آنکه به خدا او فرماندهی شایسته بود و پس از او نیز پسرش شایسته فرماندهی است و در نظر من محبوب ترین مردم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روزهای آخر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اوضاع و احوال ایشان به جهت بیماری شدت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 سامه در خارج از مدینه و در منطقه جرف </w:t>
      </w:r>
      <w:r>
        <w:rPr>
          <w:rStyle w:val="FootnoteAnchor"/>
          <w:rtl w:val="true"/>
        </w:rPr>
        <w:footnoteReference w:id="11"/>
      </w:r>
      <w:r>
        <w:rPr>
          <w:rFonts w:ascii="IRNazanin" w:hAnsi="IRNazanin" w:eastAsia="IRNazanin"/>
          <w:color w:val="111111"/>
          <w:sz w:val="28"/>
          <w:sz w:val="28"/>
          <w:szCs w:val="28"/>
          <w:rtl w:val="true"/>
          <w:lang w:bidi="fa-IR"/>
        </w:rPr>
        <w:t>اردو زده بود و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بود که سنت شکنان و شیفتگان قدرت به بهانه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بهانه ها، از لشکر اسامه بیرون آمدند؛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کنندگان سپاه اسامه را لعن کرده، چنین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تَخلَفَ عَنْ جیش اُسامَة </w:t>
      </w:r>
      <w:r>
        <w:rPr>
          <w:rFonts w:eastAsia="Amiri" w:cs="Amiri" w:ascii="Amiri" w:hAnsi="Amiri"/>
          <w:color w:val="111111"/>
          <w:sz w:val="28"/>
          <w:szCs w:val="28"/>
          <w:rtl w:val="true"/>
          <w:lang w:bidi="ar-SA"/>
        </w:rPr>
        <w:t xml:space="preserve">». </w:t>
      </w:r>
      <w:r>
        <w:rPr>
          <w:rStyle w:val="FootnoteAnchor"/>
          <w:rtl w:val="true"/>
        </w:rPr>
        <w:footnoteReference w:id="12"/>
      </w:r>
      <w:bookmarkStart w:id="31" w:name="pg5676_36229"/>
    </w:p>
    <w:p>
      <w:pPr>
        <w:pStyle w:val="BookText"/>
        <w:rPr/>
      </w:pPr>
      <w:bookmarkEnd w:id="31"/>
      <w:r>
        <w:rPr>
          <w:rFonts w:ascii="IRNazanin" w:hAnsi="IRNazanin" w:eastAsia="IRNazanin"/>
          <w:color w:val="111111"/>
          <w:sz w:val="28"/>
          <w:sz w:val="28"/>
          <w:szCs w:val="28"/>
          <w:rtl w:val="true"/>
          <w:lang w:bidi="fa-IR"/>
        </w:rPr>
        <w:t>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 تر گشته و از شدت بیماری بی هوش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 ترین ِ جریانات تاریخی ایشان به هوش آمد، مشاهده نمود که جماعتی از بزرگان صحابه که بنا بود در لشکر اسامه شرکت کنند، تخلف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که در لشکر اسامه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در پاسخ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ای تراشیدند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و هدف آنان اطلاع داشت و می دانست که آن ها برای تصاحب خلافت در مدینه مانده اند</w:t>
      </w:r>
      <w:r>
        <w:rPr>
          <w:rFonts w:eastAsia="IRNazanin" w:cs="IRNazanin"/>
          <w:color w:val="111111"/>
          <w:sz w:val="28"/>
          <w:szCs w:val="28"/>
          <w:rtl w:val="true"/>
          <w:lang w:bidi="fa-IR"/>
        </w:rPr>
        <w:t>.</w:t>
      </w:r>
    </w:p>
    <w:p>
      <w:pPr>
        <w:pStyle w:val="Heading3"/>
        <w:numPr>
          <w:ilvl w:val="2"/>
          <w:numId w:val="1"/>
        </w:numPr>
        <w:rPr/>
      </w:pPr>
      <w:bookmarkStart w:id="32" w:name="__RefHeading___Toc3535857_581953129"/>
      <w:bookmarkStart w:id="33" w:name="_Toc11"/>
      <w:bookmarkEnd w:id="32"/>
      <w:r>
        <w:rPr>
          <w:rtl w:val="true"/>
        </w:rPr>
        <w:t>نانوشته‌ای گویاتر از هر‌نوشته</w:t>
      </w:r>
      <w:bookmarkEnd w:id="33"/>
    </w:p>
    <w:p>
      <w:pPr>
        <w:pStyle w:val="BookText"/>
        <w:rPr/>
      </w:pPr>
      <w:r>
        <w:rPr>
          <w:rFonts w:ascii="IRNazanin" w:hAnsi="IRNazanin" w:eastAsia="IRNazanin"/>
          <w:color w:val="111111"/>
          <w:sz w:val="28"/>
          <w:sz w:val="28"/>
          <w:szCs w:val="28"/>
          <w:rtl w:val="true"/>
          <w:lang w:bidi="fa-IR"/>
        </w:rPr>
        <w:t>پنج شنبه روزی بود که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خانه،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جهت نوشتن وصیت این گونه تقاضای قلم و کاغذ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کاغذ و دوات بیاورید تا چیزی بنویسم که پس از من تا ابد گمراه نشوید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برخی به دنبال آوردن کاغذ و دوات رفتند؛ اما یکی از اصحاب سکوت جلسه را شکست و با نادیده گرفتن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 فإنه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 زیرا او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 ادبی اینکه بیماری بر او غلبه کرده 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کتابَ الله ؛ ما را کتاب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میان حاضرانَ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نزاع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و قلم بیاورید تا پیامبر مطلب خود را بنویسد تا هرگز گمراه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ناشایست مطر ح شد و اختلا ف بالا گرفت،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از من دور شوید؛ در حضور هیچ پیامبری شایسته نیست نزاع شود</w:t>
      </w:r>
      <w:r>
        <w:rPr>
          <w:rFonts w:eastAsia="IRNazanin" w:cs="IRNazanin"/>
          <w:color w:val="111111"/>
          <w:sz w:val="28"/>
          <w:szCs w:val="28"/>
          <w:rtl w:val="true"/>
          <w:lang w:bidi="fa-IR"/>
        </w:rPr>
        <w:t xml:space="preserve">». </w:t>
      </w:r>
      <w:r>
        <w:rPr>
          <w:rStyle w:val="FootnoteAnchor"/>
          <w:rtl w:val="true"/>
        </w:rPr>
        <w:footnoteReference w:id="14"/>
      </w:r>
      <w:bookmarkStart w:id="34" w:name="pg5676_36230"/>
    </w:p>
    <w:p>
      <w:pPr>
        <w:pStyle w:val="Heading3"/>
        <w:numPr>
          <w:ilvl w:val="2"/>
          <w:numId w:val="1"/>
        </w:numPr>
        <w:rPr/>
      </w:pPr>
      <w:bookmarkStart w:id="35" w:name="__RefHeading___Toc3535859_581953129"/>
      <w:bookmarkStart w:id="36" w:name="_Toc12"/>
      <w:bookmarkEnd w:id="34"/>
      <w:bookmarkEnd w:id="35"/>
      <w:r>
        <w:rPr>
          <w:rtl w:val="true"/>
        </w:rPr>
        <w:t>موضوع‌نانوشته</w:t>
      </w:r>
      <w:bookmarkEnd w:id="36"/>
    </w:p>
    <w:p>
      <w:pPr>
        <w:pStyle w:val="BookText"/>
        <w:rPr/>
      </w:pPr>
      <w:r>
        <w:rPr>
          <w:rFonts w:ascii="IRNazanin" w:hAnsi="IRNazanin" w:eastAsia="IRNazanin"/>
          <w:color w:val="111111"/>
          <w:sz w:val="28"/>
          <w:sz w:val="28"/>
          <w:szCs w:val="28"/>
          <w:rtl w:val="true"/>
          <w:lang w:bidi="fa-IR"/>
        </w:rPr>
        <w:t>اما موضوع وصیت نانوشته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 چرا آن شخص با این وصیت</w:t>
      </w:r>
    </w:p>
    <w:p>
      <w:pPr>
        <w:pStyle w:val="BookText"/>
        <w:rPr/>
      </w:pPr>
      <w:r>
        <w:rPr>
          <w:rFonts w:ascii="IRNazanin" w:hAnsi="IRNazanin" w:eastAsia="IRNazanin"/>
          <w:color w:val="111111"/>
          <w:sz w:val="28"/>
          <w:sz w:val="28"/>
          <w:szCs w:val="28"/>
          <w:rtl w:val="true"/>
          <w:lang w:bidi="fa-IR"/>
        </w:rPr>
        <w:t>این گونه مخالفت کرد؟ جواب این سئوالات، ا کثر مباحث مبهم تاریخ سیاسی در حادثه تلخ ِفاطمیه را آشکار می سازد و از قدرت طلبی ها و سیاست نفوذ و ضربه مخالفان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مفاد وصیت موردنظر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بود؛ زیرا قبل از آن،</w:t>
      </w:r>
    </w:p>
    <w:p>
      <w:pPr>
        <w:pStyle w:val="BookText"/>
        <w:rPr/>
      </w:pPr>
      <w:r>
        <w:rPr>
          <w:rFonts w:ascii="IRNazanin" w:hAnsi="IRNazanin" w:eastAsia="IRNazanin"/>
          <w:color w:val="111111"/>
          <w:sz w:val="28"/>
          <w:sz w:val="28"/>
          <w:szCs w:val="28"/>
          <w:rtl w:val="true"/>
          <w:lang w:bidi="fa-IR"/>
        </w:rPr>
        <w:t>هر عبارتی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بود، همه دربردارنده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بود و در جمله درخواست کاغذ و دوات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ایتونی بدواةٍ و کتبٍ و صحیفة ٍ لا کُتُبَ لَکُم کتاباً لا تَضِلوُا بَعدَهُ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حاضران معلوم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چه وصیتی را مکتوب نماید؛ از این رو، یکی از اصحاب موضوع نوشته و نیز جزئیات و ترکیب جمله حضرت را دانست و وا کنشی سریع نشان داد و آغازگر جسارت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ریحانه نبی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تلخ را مشاهده می نمود و غم و اندوهش دوچندان</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بزرگوار ایشان متصل به وحی نبود؟ آیا آن حضرت، جز مصالح و منافع ملت منظوری داشت؟ پس چرا این همه جسارت و سرپیچی از ایشان؟ چرا این گونه آثار نفاق در مردم ظاهر گشت؟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7" w:name="__RefHeading___Toc3535861_581953129"/>
      <w:bookmarkStart w:id="38" w:name="_Toc13"/>
      <w:bookmarkEnd w:id="37"/>
      <w:r>
        <w:rPr>
          <w:rtl w:val="true"/>
        </w:rPr>
        <w:t>خنده‌در‌گریه</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ایشان در دامن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نازنین پدر نگاه می کرد و اشک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وجود پدرم، باران رحمت نازل می شد و او دادرس یتیمان و پناه </w:t>
      </w:r>
      <w:bookmarkStart w:id="39" w:name="pg5676_36231"/>
    </w:p>
    <w:p>
      <w:pPr>
        <w:pStyle w:val="BookText"/>
        <w:rPr/>
      </w:pPr>
      <w:bookmarkEnd w:id="39"/>
      <w:r>
        <w:rPr>
          <w:rFonts w:ascii="IRNazanin" w:hAnsi="IRNazanin" w:eastAsia="IRNazanin"/>
          <w:color w:val="111111"/>
          <w:sz w:val="28"/>
          <w:sz w:val="28"/>
          <w:szCs w:val="28"/>
          <w:rtl w:val="true"/>
          <w:lang w:bidi="fa-IR"/>
        </w:rPr>
        <w:t>بیوه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دیده گشود و با صدای ضعیف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چاره ای نیست؛ چنانکه پیغمبران مردند، من نیز خواهم مرد؛ اما چرا ملت هدف مرا تعقیب نمی کنند و قصد سقوط و عقب نشینی دارند؟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شنیدن این سخن، گریه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پریشان و چشم گریان دختر عزیزش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تسلای دل او، وی را به نزد خویش خواند و</w:t>
      </w:r>
    </w:p>
    <w:p>
      <w:pPr>
        <w:pStyle w:val="BookText"/>
        <w:rPr/>
      </w:pPr>
      <w:r>
        <w:rPr>
          <w:rFonts w:ascii="IRNazanin" w:hAnsi="IRNazanin" w:eastAsia="IRNazanin"/>
          <w:color w:val="111111"/>
          <w:sz w:val="28"/>
          <w:sz w:val="28"/>
          <w:szCs w:val="28"/>
          <w:rtl w:val="true"/>
          <w:lang w:bidi="fa-IR"/>
        </w:rPr>
        <w:t>سخنی در گوش او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دیدند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 و در همان حال</w:t>
      </w:r>
    </w:p>
    <w:p>
      <w:pPr>
        <w:pStyle w:val="BookText"/>
        <w:rPr/>
      </w:pPr>
      <w:r>
        <w:rPr>
          <w:rFonts w:ascii="IRNazanin" w:hAnsi="IRNazanin" w:eastAsia="IRNazanin"/>
          <w:color w:val="111111"/>
          <w:sz w:val="28"/>
          <w:sz w:val="28"/>
          <w:szCs w:val="28"/>
          <w:rtl w:val="true"/>
          <w:lang w:bidi="fa-IR"/>
        </w:rPr>
        <w:t>ناراحتی و گریه،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تبسم نابه هنگام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پدرم زنده است، رازش را فاش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مرگ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گوش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نیز نزدیک است؛</w:t>
      </w:r>
    </w:p>
    <w:p>
      <w:pPr>
        <w:pStyle w:val="BookText"/>
        <w:rPr/>
      </w:pPr>
      <w:r>
        <w:rPr>
          <w:rFonts w:ascii="IRNazanin" w:hAnsi="IRNazanin" w:eastAsia="IRNazanin"/>
          <w:color w:val="111111"/>
          <w:sz w:val="28"/>
          <w:sz w:val="28"/>
          <w:szCs w:val="28"/>
          <w:rtl w:val="true"/>
          <w:lang w:bidi="fa-IR"/>
        </w:rPr>
        <w:t>تو اولین فردی هستی که به من ملحق خواهی شد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40" w:name="__RefHeading___Toc3535863_581953129"/>
      <w:bookmarkStart w:id="41" w:name="_Toc14"/>
      <w:bookmarkEnd w:id="40"/>
      <w:r>
        <w:rPr>
          <w:rtl w:val="true"/>
        </w:rPr>
        <w:t>ماتم‌سترگ</w:t>
      </w:r>
      <w:bookmarkEnd w:id="41"/>
    </w:p>
    <w:p>
      <w:pPr>
        <w:pStyle w:val="BookText"/>
        <w:rPr/>
      </w:pPr>
      <w:r>
        <w:rPr>
          <w:rFonts w:ascii="IRNazanin" w:hAnsi="IRNazanin" w:eastAsia="IRNazanin"/>
          <w:color w:val="111111"/>
          <w:sz w:val="28"/>
          <w:sz w:val="28"/>
          <w:szCs w:val="28"/>
          <w:rtl w:val="true"/>
          <w:lang w:bidi="fa-IR"/>
        </w:rPr>
        <w:t>در حالی که 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نازنین آن حضرت نگاه می کردند و می گریستند، چشمان حق بینش بسته و زبان حق گویش خاموش گشت و روحش به عالم ابدی پرواز نمود و ماتمی سترگ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نزدیکان آن حضرت در ماتمی بزرگ فرو رفته بودند که گروهی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خلافت و جانشینی به نزاع برخاستند و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نهادند و در مکانی </w:t>
      </w:r>
      <w:bookmarkStart w:id="42" w:name="pg5676_36232"/>
    </w:p>
    <w:p>
      <w:pPr>
        <w:pStyle w:val="BookText"/>
        <w:rPr/>
      </w:pPr>
      <w:bookmarkEnd w:id="42"/>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بازگشت به فرهنگ جاهلی و نظام قبیلگی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علی الاعقاب</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 شکل دادند و بر خلا ف فرمان خدا و رسولش از پیش خود برای حکومت اسلامی حا کم نصب کردند</w:t>
      </w:r>
      <w:r>
        <w:rPr>
          <w:rFonts w:eastAsia="IRNazanin" w:cs="IRNazanin"/>
          <w:color w:val="111111"/>
          <w:sz w:val="28"/>
          <w:szCs w:val="28"/>
          <w:rtl w:val="true"/>
          <w:lang w:bidi="fa-IR"/>
        </w:rPr>
        <w:t>.</w:t>
      </w:r>
    </w:p>
    <w:p>
      <w:pPr>
        <w:pStyle w:val="Heading3"/>
        <w:numPr>
          <w:ilvl w:val="2"/>
          <w:numId w:val="1"/>
        </w:numPr>
        <w:rPr/>
      </w:pPr>
      <w:bookmarkStart w:id="43" w:name="__RefHeading___Toc3535865_581953129"/>
      <w:bookmarkStart w:id="44" w:name="_Toc15"/>
      <w:bookmarkEnd w:id="43"/>
      <w:r>
        <w:rPr>
          <w:rtl w:val="true"/>
        </w:rPr>
        <w:t>حور‌در‌آتش</w:t>
      </w:r>
      <w:bookmarkEnd w:id="44"/>
    </w:p>
    <w:p>
      <w:pPr>
        <w:pStyle w:val="BookText"/>
        <w:rPr/>
      </w:pPr>
      <w:r>
        <w:rPr>
          <w:rFonts w:ascii="IRNazanin" w:hAnsi="IRNazanin" w:eastAsia="IRNazanin"/>
          <w:color w:val="111111"/>
          <w:sz w:val="28"/>
          <w:sz w:val="28"/>
          <w:szCs w:val="28"/>
          <w:rtl w:val="true"/>
          <w:lang w:bidi="fa-IR"/>
        </w:rPr>
        <w:t>گردانندگان سقیفه بر آن بودند که حرکت خود را با سرعت هرچه تمام تر تثبیت و تحکیم کنند و در این راستا از تمامی مردم از راه های مختلف،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بزرگ ترین مانع تثبیت و تحکیم حکومت غصبی خود را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چرا که آنان با مبارزه منفی و تحصن در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آن حرکت شوم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w:t>
      </w:r>
      <w:r>
        <w:rPr>
          <w:rStyle w:val="FootnoteAnchor"/>
          <w:rtl w:val="true"/>
        </w:rPr>
        <w:footnoteReference w:id="20"/>
      </w:r>
      <w:r>
        <w:rPr>
          <w:rFonts w:ascii="IRNazanin" w:hAnsi="IRNazanin" w:eastAsia="IRNazanin"/>
          <w:color w:val="111111"/>
          <w:sz w:val="28"/>
          <w:sz w:val="28"/>
          <w:szCs w:val="28"/>
          <w:rtl w:val="true"/>
          <w:lang w:bidi="fa-IR"/>
        </w:rPr>
        <w:t xml:space="preserve">و گروهی از مهاجرین و انصار </w:t>
      </w:r>
      <w:r>
        <w:rPr>
          <w:rStyle w:val="FootnoteAnchor"/>
          <w:rtl w:val="true"/>
        </w:rPr>
        <w:footnoteReference w:id="21"/>
      </w:r>
      <w:r>
        <w:rPr>
          <w:rFonts w:ascii="IRNazanin" w:hAnsi="IRNazanin" w:eastAsia="IRNazanin"/>
          <w:color w:val="111111"/>
          <w:sz w:val="28"/>
          <w:sz w:val="28"/>
          <w:szCs w:val="28"/>
          <w:rtl w:val="true"/>
          <w:lang w:bidi="fa-IR"/>
        </w:rPr>
        <w:t>که تعدادشان اندک بود، در خانه 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و از این طریق، مخالفت خود را اعلام می داشتند و از بیعت</w:t>
      </w:r>
    </w:p>
    <w:p>
      <w:pPr>
        <w:pStyle w:val="BookText"/>
        <w:rPr/>
      </w:pPr>
      <w:r>
        <w:rPr>
          <w:rFonts w:ascii="IRNazanin" w:hAnsi="IRNazanin" w:eastAsia="IRNazanin"/>
          <w:color w:val="111111"/>
          <w:sz w:val="28"/>
          <w:sz w:val="28"/>
          <w:szCs w:val="28"/>
          <w:rtl w:val="true"/>
          <w:lang w:bidi="fa-IR"/>
        </w:rPr>
        <w:t>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روایاتی از کتب معتبر اهل سنت، مشخص می شود اصحاب سقیفه خاندان وحی را تهدید به یورش و آتش زدن خانه کردند و علت آن، بیعت گرفتن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غصبی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آتش زدن بیت وحی و جسارت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متعدد و با سند صحیح</w:t>
      </w:r>
    </w:p>
    <w:p>
      <w:pPr>
        <w:pStyle w:val="BookText"/>
        <w:rPr/>
      </w:pPr>
      <w:r>
        <w:rPr>
          <w:rFonts w:ascii="IRNazanin" w:hAnsi="IRNazanin" w:eastAsia="IRNazanin"/>
          <w:color w:val="111111"/>
          <w:sz w:val="28"/>
          <w:sz w:val="28"/>
          <w:szCs w:val="28"/>
          <w:rtl w:val="true"/>
          <w:lang w:bidi="fa-IR"/>
        </w:rPr>
        <w:t>از شیعه و سنی نقل شده که به جهت اختصار فقط به یک روایت تاریخی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با سند خویش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می بینم به یاد چیزهایی می افتم که پس از من بر او روا می دارند؛ گویا او را می بینم که ذلت به خانه اش وارد، پهلویش شکسته، جنین او سقط </w:t>
      </w:r>
      <w:bookmarkStart w:id="45" w:name="pg5676_36233"/>
    </w:p>
    <w:p>
      <w:pPr>
        <w:pStyle w:val="BookText"/>
        <w:rPr/>
      </w:pPr>
      <w:bookmarkEnd w:id="4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پهلوی او زد، آن چنان که فرزندش را سقط کرد، در آتش جاودان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مصیبت ها و رنج هایی که در این رابطه در کتب معتبر شیعه و سنی نقل شده، چنان جان سوز است که حتی در نقل آن نیز اشک چشم امان نوشتن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p>
    <w:p>
      <w:pPr>
        <w:pStyle w:val="Heading3"/>
        <w:numPr>
          <w:ilvl w:val="2"/>
          <w:numId w:val="1"/>
        </w:numPr>
        <w:rPr/>
      </w:pPr>
      <w:bookmarkStart w:id="46" w:name="__RefHeading___Toc3535867_581953129"/>
      <w:bookmarkStart w:id="47" w:name="_Toc16"/>
      <w:bookmarkEnd w:id="46"/>
      <w:r>
        <w:rPr>
          <w:rtl w:val="true"/>
        </w:rPr>
        <w:t>غصب‌فدک</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آباد در سراشیبی خیبر، با چشمه ای پرآب و منطقه وسیع کشاورزی و قلعه ای مهم بود و نخلستان هایش از خیبر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عده ای از یهود بودند که با اهل خیبر ارتباط داشتند و رئیس آنان در روز فتح آن جا،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این سرزمین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بن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در آن جا سکونت یافت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باغ ها در شمال مدینه واقع شده بود و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مدینه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خیبر، حدود چهار سال قبل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از جانب خداوند دستور فتح فدک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تصریح شده بود که این اقدام باید توسط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مسلمانان در آن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اسلحه لازم را برداشتند و اسب های خود را آماده کردند و در تاریکی شب از لشکر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حرکت کردند تا به سرزمین فدک رسیدند و با برنامه حساب شده، فدک را فتح کرده و یهودیان سا کن آن جا را اسیر و با غنایم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فدک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آنان را آزاد کند و نصف اموالشان را به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پیشنهاد</w:t>
      </w:r>
    </w:p>
    <w:p>
      <w:pPr>
        <w:pStyle w:val="BookText"/>
        <w:rPr/>
      </w:pPr>
      <w:r>
        <w:rPr>
          <w:rFonts w:ascii="IRNazanin" w:hAnsi="IRNazanin" w:eastAsia="IRNazanin"/>
          <w:color w:val="111111"/>
          <w:sz w:val="28"/>
          <w:sz w:val="28"/>
          <w:szCs w:val="28"/>
          <w:rtl w:val="true"/>
          <w:lang w:bidi="fa-IR"/>
        </w:rPr>
        <w:t>را قبول کرد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با ضمانت حفظ خونشان، با آنان مصالحه کرد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اهل فدک مسلمان شود، خمس اموال او را بگیرند و هرکس بر دین </w:t>
      </w:r>
    </w:p>
    <w:p>
      <w:pPr>
        <w:pStyle w:val="BookText"/>
        <w:rPr/>
      </w:pPr>
      <w:r>
        <w:rPr>
          <w:rFonts w:ascii="IRNazanin" w:hAnsi="IRNazanin" w:eastAsia="IRNazanin"/>
          <w:color w:val="111111"/>
          <w:sz w:val="28"/>
          <w:sz w:val="28"/>
          <w:szCs w:val="28"/>
          <w:rtl w:val="true"/>
          <w:lang w:bidi="fa-IR"/>
        </w:rPr>
        <w:t>خود باقی بماند، همه اموالش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یهودیان فدک به امضاء درآمد و سرزمین فدک بر اساس نص صریح قرآن </w:t>
      </w:r>
      <w:r>
        <w:rPr>
          <w:rStyle w:val="FootnoteAnchor"/>
          <w:rtl w:val="true"/>
        </w:rPr>
        <w:footnoteReference w:id="24"/>
      </w:r>
      <w:r>
        <w:rPr>
          <w:rFonts w:ascii="IRNazanin" w:hAnsi="IRNazanin" w:eastAsia="IRNazanin"/>
          <w:color w:val="111111"/>
          <w:sz w:val="28"/>
          <w:sz w:val="28"/>
          <w:szCs w:val="28"/>
          <w:rtl w:val="true"/>
          <w:lang w:bidi="fa-IR"/>
        </w:rPr>
        <w:t>، ملک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فدک،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 ؛ حق خویشان را به آنان بده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چه کسانی هستند و این حق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عطا کن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 و ورقه ای خواست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فدک را به عنوان بخشوده و اعطایی پیامبر بنویس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 و خود</w:t>
      </w:r>
    </w:p>
    <w:p>
      <w:pPr>
        <w:pStyle w:val="BookText"/>
        <w:rPr/>
      </w:pPr>
      <w:r>
        <w:rPr>
          <w:rFonts w:ascii="IRNazanin" w:hAnsi="IRNazanin" w:eastAsia="IRNazanin"/>
          <w:color w:val="111111"/>
          <w:sz w:val="28"/>
          <w:sz w:val="28"/>
          <w:szCs w:val="28"/>
          <w:rtl w:val="true"/>
          <w:lang w:bidi="fa-IR"/>
        </w:rPr>
        <w:t>حضرت با ام ایمن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سپس مردم را در منزل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به آنان خبر داد که فدک از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فدک نماینده ای داشت که درآمد آن را سالیانه خدمت حضرت می آورد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به اندازه نیاز خود برمی داشت و بقیه را بین فقرا تقسیم می کرد و تا 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مأموران ابوبکر به دستور او به فدک رفتند و نماینده</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جا اخراج کردند و آن ملک را غصب نمودند و درآمد آن را به طور کامل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مخار ج حکومت غاصبانه خود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سابقه مفصل امر الهی و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فدک و سندی که تنظیم شده بود و شاهدانی که گواهی دادند و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فرموده بود، کوچک ترین توجهی هم نکردند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فرزند زید بن حارثه است، زید در عصر جاهلیت در یکی از نبردهای قومی اسیر شد و در بازار عکاظ به حکیمبن حزام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او را به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نیز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فرزندش را از آن حضرت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اختیار خود نهاد و او ماندن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پس از علی بن ابی طالب، اولین مردی بود که اسلام آورد و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جُرف، منطقه ای وسیع در سه میلی مدینه به سمت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المراجعات،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بارها از آن حضرت، حدیث ثقلین را این گونه شنیده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ما ان تَمَسکُتم بِهما لن تَضلُوا ابداً ولن یفتریا حتی یَرد علی حوض؛ من در میان شما دو چیز گرانبها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بدین دو تمسک جویید هرگز گمراه نخواهید شد و این دو از یکدیگر جدا نمی شوند تا در کنار حوض کوثر بر من وارد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و 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شیخ مفید،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 سایبانی بود در ناحیه شمال غربی مسجدالنبی و با فاصله ای کمتر از یک کیلومتر از خانه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اجتماع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از جمله قبایل اوس و خرزج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سقیفه به معنای سایبان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یَنْقَلِبْ عَلَی عَقِبَیْهِ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یاقوت حموی در معجم البلدان و شرح نهج 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فدک،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8" w:name="pg5676_36237"/>
    </w:p>
    <w:p>
      <w:pPr>
        <w:pStyle w:val="Heading2"/>
        <w:numPr>
          <w:ilvl w:val="1"/>
          <w:numId w:val="1"/>
        </w:numPr>
        <w:rPr/>
      </w:pPr>
      <w:bookmarkStart w:id="49" w:name="__RefHeading___Toc3535869_581953129"/>
      <w:bookmarkStart w:id="50" w:name="_Toc17"/>
      <w:bookmarkEnd w:id="48"/>
      <w:bookmarkEnd w:id="49"/>
      <w:r>
        <w:rPr>
          <w:rtl w:val="true"/>
        </w:rPr>
        <w:t>نفاق</w:t>
      </w:r>
      <w:bookmarkEnd w:id="50"/>
    </w:p>
    <w:p>
      <w:pPr>
        <w:pStyle w:val="Heading3"/>
        <w:numPr>
          <w:ilvl w:val="2"/>
          <w:numId w:val="1"/>
        </w:numPr>
        <w:rPr/>
      </w:pPr>
      <w:bookmarkStart w:id="51" w:name="__RefHeading___Toc3535871_581953129"/>
      <w:bookmarkStart w:id="52" w:name="_Toc18"/>
      <w:bookmarkEnd w:id="51"/>
      <w:r>
        <w:rPr>
          <w:rtl w:val="true"/>
        </w:rPr>
        <w:t>خطر‌داخلی</w:t>
      </w:r>
      <w:bookmarkEnd w:id="52"/>
    </w:p>
    <w:p>
      <w:pPr>
        <w:pStyle w:val="Heading4"/>
        <w:numPr>
          <w:ilvl w:val="3"/>
          <w:numId w:val="1"/>
        </w:numPr>
        <w:rPr/>
      </w:pPr>
      <w:bookmarkStart w:id="53" w:name="__RefHeading___Toc3535873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از تاریخ چنین برمی آید که هر انقلاب و حرکتی را دو خطر عمده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دشمنان خارجی و دیگری دشمنان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هستند که تمام سعی خود را صرف رخنه کردن در مرزهای جغرافیایی انقلاب می کنند و در این مسیر از هجمه های آشکار هیچ ابایی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دشمنان نقاب دار هستند که به ظاهر در متن انقلاب و حرکت جای دارند، اما در باطن از هیچ تلاشی برای سست کردن پایه های انقلاب دریغ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اینان به مراتب از دسته اول بیش تر است؛ بلکه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بر شناخت ویژگی های آنان تأ کید فراوانی دارد و این تأ کید آن چنان زیاد است که درباره کفار بیان نشده است و زیرا که کفار، آشکارا در صف مقابل مؤمنان قرار گرفته و علناً عداوت خود را ابراز می کند؛ اما منافقین، دشمنانی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در لباس دوست و خودی، شدیدترین ضربه ها را به اسلام و مسلمین وارد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در بررسی عوامل زمینه ساز حادثه فاطمیه، با این مسأله مهم مواجه می شویم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با ناراحتی و نگرانی از آینده،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نه از مؤمن می ترسم و نه از مشرک؛ چرا که ایمان مؤمن او را از خیانت بازمی دارد و مشرک را خداوند به وسیله شرکش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از شر آن ها بر شما می ترسم، کسانی هستند که در دل، منافقند و در زبان،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می گویند که شما</w:t>
      </w:r>
    </w:p>
    <w:p>
      <w:pPr>
        <w:pStyle w:val="BookText"/>
        <w:rPr/>
      </w:pPr>
      <w:r>
        <w:rPr>
          <w:rFonts w:ascii="IRNazanin" w:hAnsi="IRNazanin" w:eastAsia="IRNazanin"/>
          <w:color w:val="111111"/>
          <w:sz w:val="28"/>
          <w:sz w:val="28"/>
          <w:szCs w:val="28"/>
          <w:rtl w:val="true"/>
          <w:lang w:bidi="fa-IR"/>
        </w:rPr>
        <w:t>می پذیرید؛ اما اعمالی دارند که مورد انکار شماست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مشخص شد که 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نفاقی بود که به صورت فتنه ها در آینده ای</w:t>
      </w:r>
    </w:p>
    <w:p>
      <w:pPr>
        <w:pStyle w:val="BookText"/>
        <w:rPr/>
      </w:pPr>
      <w:r>
        <w:rPr>
          <w:rFonts w:ascii="IRNazanin" w:hAnsi="IRNazanin" w:eastAsia="IRNazanin"/>
          <w:color w:val="111111"/>
          <w:sz w:val="28"/>
          <w:sz w:val="28"/>
          <w:szCs w:val="28"/>
          <w:rtl w:val="true"/>
          <w:lang w:bidi="fa-IR"/>
        </w:rPr>
        <w:t>نه چندان دور، مانند پاره های شب، فضای زندگی مسلمین را تیره و 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بروز فتنه ها</w:t>
      </w:r>
    </w:p>
    <w:p>
      <w:pPr>
        <w:pStyle w:val="BookText"/>
        <w:rPr/>
      </w:pPr>
      <w:r>
        <w:rPr>
          <w:rFonts w:ascii="IRNazanin" w:hAnsi="IRNazanin" w:eastAsia="IRNazanin"/>
          <w:color w:val="111111"/>
          <w:sz w:val="28"/>
          <w:sz w:val="28"/>
          <w:szCs w:val="28"/>
          <w:rtl w:val="true"/>
          <w:lang w:bidi="fa-IR"/>
        </w:rPr>
        <w:t>رنج می بُرد و به شدت از خود مسلمین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ایشان از داخل حوزه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برخی از میان همین اصحاب، وصایایش را نادیده بگیرند و مسیر اسلام را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حس می کرد و به آن هشدار می داد و شاهد این هشدار و نگرانی به اتفاق همه مورخان، روایات بسیاری است که در این موضوع، از کتاب صحیح بخاری و دیگر کتاب ها و جوامع حدیثی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یک روایت ا 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از ابن عباس، از رسول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پس از وصف</w:t>
      </w:r>
    </w:p>
    <w:p>
      <w:pPr>
        <w:pStyle w:val="BookText"/>
        <w:rPr/>
      </w:pPr>
      <w:r>
        <w:rPr>
          <w:rFonts w:ascii="IRNazanin" w:hAnsi="IRNazanin" w:eastAsia="IRNazanin"/>
          <w:color w:val="111111"/>
          <w:sz w:val="28"/>
          <w:sz w:val="28"/>
          <w:szCs w:val="28"/>
          <w:rtl w:val="true"/>
          <w:lang w:bidi="fa-IR"/>
        </w:rPr>
        <w:t>محشر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اصحاب من در محشر به طرف راست و چپ از جایگاه من منحرف می شوند؛ آن گاه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 من هستند، کجا می روند؟ جواب می رسد که همین اصحاب تو پس از اینکه آن ها را مفارقت نمودی، به اعقابشان برگشت نمودند؛ یعنی، از اسلام خار ج شده و به کفر بازگشتند</w:t>
      </w:r>
      <w:r>
        <w:rPr>
          <w:rFonts w:eastAsia="IRNazanin" w:cs="IRNazanin"/>
          <w:color w:val="111111"/>
          <w:sz w:val="28"/>
          <w:szCs w:val="28"/>
          <w:rtl w:val="true"/>
          <w:lang w:bidi="fa-IR"/>
        </w:rPr>
        <w:t xml:space="preserve">...». </w:t>
      </w:r>
      <w:bookmarkStart w:id="55" w:name="pg5676_36239"/>
    </w:p>
    <w:p>
      <w:pPr>
        <w:pStyle w:val="BookText"/>
        <w:rPr/>
      </w:pPr>
      <w:bookmarkEnd w:id="55"/>
      <w:r>
        <w:rPr>
          <w:rFonts w:ascii="IRNazanin" w:hAnsi="IRNazanin" w:eastAsia="IRNazanin"/>
          <w:color w:val="111111"/>
          <w:sz w:val="28"/>
          <w:sz w:val="28"/>
          <w:szCs w:val="28"/>
          <w:rtl w:val="true"/>
          <w:lang w:bidi="fa-IR"/>
        </w:rPr>
        <w:t>حال برای روشن شدن این مطلب، در ادامه نحوه شکل گیری نفاق را بررسی می کنیم</w:t>
      </w:r>
      <w:r>
        <w:rPr>
          <w:rFonts w:eastAsia="IRNazanin" w:cs="IRNazanin"/>
          <w:color w:val="111111"/>
          <w:sz w:val="28"/>
          <w:szCs w:val="28"/>
          <w:rtl w:val="true"/>
          <w:lang w:bidi="fa-IR"/>
        </w:rPr>
        <w:t>:</w:t>
      </w:r>
    </w:p>
    <w:p>
      <w:pPr>
        <w:pStyle w:val="Heading4"/>
        <w:numPr>
          <w:ilvl w:val="3"/>
          <w:numId w:val="1"/>
        </w:numPr>
        <w:rPr/>
      </w:pPr>
      <w:bookmarkStart w:id="56" w:name="__RefHeading___Toc3535875_581953129"/>
      <w:bookmarkStart w:id="57" w:name="_Toc20"/>
      <w:bookmarkEnd w:id="56"/>
      <w:r>
        <w:rPr>
          <w:rtl w:val="true"/>
        </w:rPr>
        <w:t>شکل‌گیری‌نفاق</w:t>
      </w:r>
      <w:bookmarkEnd w:id="57"/>
    </w:p>
    <w:p>
      <w:pPr>
        <w:pStyle w:val="Heading5"/>
        <w:numPr>
          <w:ilvl w:val="4"/>
          <w:numId w:val="1"/>
        </w:numPr>
        <w:rPr/>
      </w:pPr>
      <w:bookmarkStart w:id="58" w:name="__RefHeading___Toc3535877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مورد شکل گیری نفاق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مختلفی است که نظریه مشهور</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اسلام جان تازه ای گرفت و اقتدار و گسترش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دشمنان داخلی به دو صورت با اسلام به مبارزه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چهره ای اسلامی و اظهار دینداری، مخفیانه بر ضد اسلام فعالیت می کردند؛</w:t>
      </w:r>
    </w:p>
    <w:p>
      <w:pPr>
        <w:pStyle w:val="BookText"/>
        <w:rPr/>
      </w:pPr>
      <w:r>
        <w:rPr>
          <w:rFonts w:ascii="IRNazanin" w:hAnsi="IRNazanin" w:eastAsia="IRNazanin"/>
          <w:color w:val="111111"/>
          <w:sz w:val="28"/>
          <w:sz w:val="28"/>
          <w:szCs w:val="28"/>
          <w:rtl w:val="true"/>
          <w:lang w:bidi="fa-IR"/>
        </w:rPr>
        <w:t>اما تظاهر به اسلام می کردند تا از برخورد مسلمانان که قدرت حاکم بودند، در امان باشند</w:t>
      </w:r>
    </w:p>
    <w:p>
      <w:pPr>
        <w:pStyle w:val="Heading5"/>
        <w:numPr>
          <w:ilvl w:val="4"/>
          <w:numId w:val="1"/>
        </w:numPr>
        <w:rPr/>
      </w:pPr>
      <w:bookmarkStart w:id="60" w:name="__RefHeading___Toc3535879_581953129"/>
      <w:bookmarkStart w:id="61" w:name="_Toc22"/>
      <w:bookmarkEnd w:id="60"/>
      <w:r>
        <w:rPr>
          <w:rtl w:val="true"/>
        </w:rPr>
        <w:t>(</w:t>
      </w:r>
      <w:r>
        <w:rPr>
          <w:rtl w:val="true"/>
        </w:rPr>
        <w:t>نفاق خوفی</w:t>
      </w:r>
      <w:r>
        <w:rPr>
          <w:rtl w:val="true"/>
        </w:rPr>
        <w:t>)</w:t>
      </w:r>
      <w:bookmarkEnd w:id="61"/>
    </w:p>
    <w:p>
      <w:pPr>
        <w:pStyle w:val="BookText"/>
        <w:rPr/>
      </w:pPr>
      <w:r>
        <w:rPr>
          <w:rFonts w:ascii="IRNazanin" w:hAnsi="IRNazanin" w:eastAsia="IRNazanin"/>
          <w:color w:val="111111"/>
          <w:sz w:val="28"/>
          <w:sz w:val="28"/>
          <w:szCs w:val="28"/>
          <w:rtl w:val="true"/>
          <w:lang w:bidi="fa-IR"/>
        </w:rPr>
        <w:t>برخی نیز مسلمان شدنشان بدین جهت بود که اسلام اقتدار بیشتری یافته بود و آن ها می خواستند با نفوذ در نظام اسلامی، صاحب قدرت و مقام شوند و سهمی در آن داشته باشند</w:t>
      </w:r>
    </w:p>
    <w:p>
      <w:pPr>
        <w:pStyle w:val="Heading5"/>
        <w:numPr>
          <w:ilvl w:val="4"/>
          <w:numId w:val="1"/>
        </w:numPr>
        <w:rPr/>
      </w:pPr>
      <w:bookmarkStart w:id="62" w:name="__RefHeading___Toc3535881_581953129"/>
      <w:bookmarkStart w:id="63" w:name="_Toc23"/>
      <w:bookmarkEnd w:id="62"/>
      <w:r>
        <w:rPr>
          <w:rtl w:val="true"/>
        </w:rPr>
        <w:t>(</w:t>
      </w:r>
      <w:r>
        <w:rPr>
          <w:rtl w:val="true"/>
        </w:rPr>
        <w:t>نفاق طمعی</w:t>
      </w:r>
      <w:r>
        <w:rPr>
          <w:rtl w:val="true"/>
        </w:rPr>
        <w:t>)</w:t>
      </w:r>
      <w:bookmarkEnd w:id="63"/>
    </w:p>
    <w:p>
      <w:pPr>
        <w:pStyle w:val="BookText"/>
        <w:rPr/>
      </w:pPr>
      <w:r>
        <w:rPr>
          <w:rFonts w:ascii="IRNazanin" w:hAnsi="IRNazanin" w:eastAsia="IRNazanin"/>
          <w:color w:val="111111"/>
          <w:sz w:val="28"/>
          <w:sz w:val="28"/>
          <w:szCs w:val="28"/>
          <w:rtl w:val="true"/>
          <w:lang w:bidi="fa-IR"/>
        </w:rPr>
        <w:t>با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 شدن فرصتی مناسب، هر دو گروه نفاق اقداماتی انجام</w:t>
      </w:r>
    </w:p>
    <w:p>
      <w:pPr>
        <w:pStyle w:val="BookText"/>
        <w:rPr/>
      </w:pPr>
      <w:r>
        <w:rPr>
          <w:rFonts w:ascii="IRNazanin" w:hAnsi="IRNazanin" w:eastAsia="IRNazanin"/>
          <w:color w:val="111111"/>
          <w:sz w:val="28"/>
          <w:sz w:val="28"/>
          <w:szCs w:val="28"/>
          <w:rtl w:val="true"/>
          <w:lang w:bidi="fa-IR"/>
        </w:rPr>
        <w:t>دادند که مرحوم علامه طباطبایی در ذیل آیاتی درباره منافقین، آن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مقدار آیات قرآن درباره منافقین است، چرا بعد از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اسمی از منافقین نیست؟ آیا آن ها محو شدند؟ آیا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منافقین متفرق و متلاشی شده یا از نفاق روی گردان شوند؟ به خاطر این است که بعد از رحلت پیامبر،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 و آنچه می خواستند،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قبضه کردند و علناً ندای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حال، چگونگی شکل گیری و اقدامات مخفیانه به ظاهر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p>
    <w:p>
      <w:pPr>
        <w:pStyle w:val="BookText"/>
        <w:rPr/>
      </w:pPr>
      <w:r>
        <w:rPr>
          <w:rFonts w:ascii="IRNazanin" w:hAnsi="IRNazanin" w:eastAsia="IRNazanin"/>
          <w:color w:val="111111"/>
          <w:sz w:val="28"/>
          <w:sz w:val="28"/>
          <w:szCs w:val="28"/>
          <w:rtl w:val="true"/>
          <w:lang w:bidi="fa-IR"/>
        </w:rPr>
        <w:t>که بیانگر علل زمینه ساز حادثه تلخ فاطمیه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اسناد تاریخی، نباید قضیه سقیفه بنی ساعده و امر خلافت و برنامه های بعدی را یک امر نا گهانی دانست؛ بلکه دلایل و شواهدی چند، حکایت از آن دارد که گروه پیروز، از دیرباز برای کسب قدرت و شکست رقیب، در اندیشه و طر 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این</w:t>
      </w:r>
    </w:p>
    <w:p>
      <w:pPr>
        <w:pStyle w:val="BookText"/>
        <w:rPr/>
      </w:pPr>
      <w:r>
        <w:rPr>
          <w:rFonts w:ascii="IRNazanin" w:hAnsi="IRNazanin" w:eastAsia="IRNazanin"/>
          <w:color w:val="111111"/>
          <w:sz w:val="28"/>
          <w:sz w:val="28"/>
          <w:szCs w:val="28"/>
          <w:rtl w:val="true"/>
          <w:lang w:bidi="fa-IR"/>
        </w:rPr>
        <w:t>امر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فراوانی بر زمامداری و جانشینی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غیر شیعه نیز آن را می پذیرد؛ حال، تا گروهی هم دست و ریشه دار در کار نباشد نمی شود به یکباره همه چیز به سویی دیگر جهت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هیچ یک غدیر را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اتفاق افتاده بود و همگی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داده بودند، به یاد نداشتند؟ البته که به یاد داشتند و تا دیرزمان هم از خاطرشان زدوده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پس از آن روز، زمانی که خلیفه دوم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شورای تعیین رهبری و نیز</w:t>
      </w:r>
    </w:p>
    <w:p>
      <w:pPr>
        <w:pStyle w:val="BookText"/>
        <w:rPr/>
      </w:pPr>
      <w:r>
        <w:rPr>
          <w:rFonts w:ascii="IRNazanin" w:hAnsi="IRNazanin" w:eastAsia="IRNazanin"/>
          <w:color w:val="111111"/>
          <w:sz w:val="28"/>
          <w:sz w:val="28"/>
          <w:szCs w:val="28"/>
          <w:rtl w:val="true"/>
          <w:lang w:bidi="fa-IR"/>
        </w:rPr>
        <w:t>مردم، به احتجاج پرداخت و چهل فضیلت از خود برشمرد که از جمله آن ها ماجرای غدیر و آیه تطهیر بود؛ آن گاه حاضران را بر تأیید آن فضایل، به شهادت طلبید و جز تنی چند از مخالفان، هیچ کس آن ها را انکار نکرد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آیا این گروه، در زمان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فضایل را به یاد نداشتند؟ یقیناً به یاد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اما چرا برخی آن را چنین توجیه می کردند که انتخاب فرد پایین تر بر فرد برتر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چگونه می توان پذیرفت که در کمتر از چند ساعت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غیر خاندان آن حضرت توانسته باشند بدون هیچ طرح و هماهنگی قبلی، مردم را از پذیرش زمامداری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قبول بیعت دیگری سوق دهند و پس از آن نیز از زور و تطمیع و تهدید سود نجسته باشند؟ </w:t>
      </w:r>
      <w:bookmarkStart w:id="64" w:name="pg5676_36241"/>
    </w:p>
    <w:p>
      <w:pPr>
        <w:pStyle w:val="BookText"/>
        <w:rPr/>
      </w:pPr>
      <w:bookmarkEnd w:id="64"/>
      <w:r>
        <w:rPr>
          <w:rFonts w:ascii="IRNazanin" w:hAnsi="IRNazanin" w:eastAsia="IRNazanin"/>
          <w:color w:val="111111"/>
          <w:sz w:val="28"/>
          <w:sz w:val="28"/>
          <w:szCs w:val="28"/>
          <w:rtl w:val="true"/>
          <w:lang w:bidi="fa-IR"/>
        </w:rPr>
        <w:t>حقیقت آن است دلایل و شواهد زیادی موجود است که این حرکت و حرکت های بعدی، به صورت نا گهانی اتفاق نیفتاده؛ بلکه کسانی که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خواص جامعه مطر ح بودند، اقدامات مخفیانه ای جهت این امر انجام داده اند که نشان از خط پنهان نفاق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و مطالعه شواهد تاریخی در این زمینه می توانید به کتب مشروح در خصوص غدیر و حادثه فاطمیه رجوع کنید</w:t>
      </w:r>
      <w:r>
        <w:rPr>
          <w:rFonts w:eastAsia="IRNazanin" w:cs="IRNazanin"/>
          <w:color w:val="111111"/>
          <w:sz w:val="28"/>
          <w:szCs w:val="28"/>
          <w:rtl w:val="true"/>
          <w:lang w:bidi="fa-IR"/>
        </w:rPr>
        <w:t>.</w:t>
      </w:r>
    </w:p>
    <w:p>
      <w:pPr>
        <w:pStyle w:val="Heading4"/>
        <w:numPr>
          <w:ilvl w:val="3"/>
          <w:numId w:val="1"/>
        </w:numPr>
        <w:rPr/>
      </w:pPr>
      <w:bookmarkStart w:id="65" w:name="__RefHeading___Toc3535883_581953129"/>
      <w:bookmarkStart w:id="66" w:name="_Toc24"/>
      <w:bookmarkEnd w:id="65"/>
      <w:r>
        <w:rPr>
          <w:rtl w:val="true"/>
        </w:rPr>
        <w:t>رشد‌و‌تعالی‌جامعه</w:t>
      </w:r>
      <w:bookmarkEnd w:id="66"/>
    </w:p>
    <w:p>
      <w:pPr>
        <w:pStyle w:val="BookText"/>
        <w:rPr/>
      </w:pPr>
      <w:r>
        <w:rPr>
          <w:rFonts w:ascii="IRNazanin" w:hAnsi="IRNazanin" w:eastAsia="IRNazanin"/>
          <w:color w:val="111111"/>
          <w:sz w:val="28"/>
          <w:sz w:val="28"/>
          <w:szCs w:val="28"/>
          <w:rtl w:val="true"/>
          <w:lang w:bidi="fa-IR"/>
        </w:rPr>
        <w:t xml:space="preserve">یکی از مهم ترین آموزه های این گونه حوادث ناگوار، شناسایی چهره پلید و پنهانی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مناسب جهت برخورد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شرایط موفقیت برای یک نظام، شناخت دشمن، مخصوصاً دشمن داخلی است؛ ما نیز تجربه زیادی از اوایل انقلاب اسلامی داریم که چگونه دشمنان داخلی ضربه های جبران ناپذیری به این ملت وارد کردند و ا گر هوشیاری و بصیرت مردم نبود، چهره پلید آنان آشکار نمی گشت و آنان از صحنه انقلاب خار ج نمی شدند و مسیر انقلاب منحرف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جهت شناخت چهره های نفاق، تأکیدات فراوانی کرده و این شناخت را در رشد و تعالی جامعه اسلامی دخیل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رشد را درنمی یابید مگر آن که وانهادگان رشد را بشناسید و هرگز به کتاب خدا چنگ نمی زنید مگر آن که فروفکننده آن را چنان که باید، شناخته باشید</w:t>
      </w:r>
      <w:r>
        <w:rPr>
          <w:rFonts w:eastAsia="IRNazanin" w:cs="IRNazanin"/>
          <w:color w:val="111111"/>
          <w:sz w:val="28"/>
          <w:szCs w:val="28"/>
          <w:rtl w:val="true"/>
          <w:lang w:bidi="fa-IR"/>
        </w:rPr>
        <w:t xml:space="preserve">...». </w:t>
      </w:r>
      <w:r>
        <w:rPr>
          <w:rStyle w:val="FootnoteAnchor"/>
          <w:rtl w:val="true"/>
        </w:rPr>
        <w:footnoteReference w:id="31"/>
      </w:r>
      <w:bookmarkStart w:id="67" w:name="pg5676_36242"/>
    </w:p>
    <w:p>
      <w:pPr>
        <w:pStyle w:val="BookText"/>
        <w:rPr/>
      </w:pPr>
      <w:bookmarkEnd w:id="67"/>
      <w:r>
        <w:rPr>
          <w:rFonts w:ascii="IRNazanin" w:hAnsi="IRNazanin" w:eastAsia="IRNazanin"/>
          <w:color w:val="111111"/>
          <w:sz w:val="28"/>
          <w:sz w:val="28"/>
          <w:szCs w:val="28"/>
          <w:rtl w:val="true"/>
          <w:lang w:bidi="fa-IR"/>
        </w:rPr>
        <w:t xml:space="preserve">خود آن حضرت، برای شناساندن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وانهادگان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تلاش فراوانی کرد و مانع رسیدن آنان به مقاصد شومشان شد و زمینه رشد و تعالی جامعه را مهیا کرد</w:t>
      </w:r>
      <w:r>
        <w:rPr>
          <w:rFonts w:eastAsia="IRNazanin" w:cs="IRNazanin"/>
          <w:color w:val="111111"/>
          <w:sz w:val="28"/>
          <w:szCs w:val="28"/>
          <w:rtl w:val="true"/>
          <w:lang w:bidi="fa-IR"/>
        </w:rPr>
        <w:t>.</w:t>
      </w:r>
    </w:p>
    <w:p>
      <w:pPr>
        <w:pStyle w:val="Heading4"/>
        <w:numPr>
          <w:ilvl w:val="3"/>
          <w:numId w:val="1"/>
        </w:numPr>
        <w:rPr/>
      </w:pPr>
      <w:bookmarkStart w:id="68" w:name="__RefHeading___Toc3535885_581953129"/>
      <w:bookmarkStart w:id="69" w:name="_Toc25"/>
      <w:bookmarkEnd w:id="68"/>
      <w:r>
        <w:rPr>
          <w:rtl w:val="true"/>
        </w:rPr>
        <w:t>آموزه</w:t>
      </w:r>
      <w:bookmarkEnd w:id="69"/>
    </w:p>
    <w:p>
      <w:pPr>
        <w:pStyle w:val="BookText"/>
        <w:rPr/>
      </w:pPr>
      <w:r>
        <w:rPr>
          <w:rFonts w:ascii="IRNazanin" w:hAnsi="IRNazanin" w:eastAsia="IRNazanin"/>
          <w:color w:val="111111"/>
          <w:sz w:val="28"/>
          <w:sz w:val="28"/>
          <w:szCs w:val="28"/>
          <w:rtl w:val="true"/>
          <w:lang w:bidi="fa-IR"/>
        </w:rPr>
        <w:t xml:space="preserve">گفته شده که از مهم ترین آموزه های این حوادث نا گوار، شناسایی چهره پلید و پنهانی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مهم تر از آن، شناساندن آن چهره های نقابدار به همه مردم است؛ همان طور که محور اساسی مبارزات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 بزرگوارشان، تا آخرین لحظات عمر کوتاه آن حضرت، شناساندن و افشای خط نفاق و اقدامات مخفیانه</w:t>
      </w:r>
    </w:p>
    <w:p>
      <w:pPr>
        <w:pStyle w:val="BookText"/>
        <w:rPr/>
      </w:pPr>
      <w:r>
        <w:rPr>
          <w:rFonts w:ascii="IRNazanin" w:hAnsi="IRNazanin" w:eastAsia="IRNazanin"/>
          <w:color w:val="111111"/>
          <w:sz w:val="28"/>
          <w:sz w:val="28"/>
          <w:szCs w:val="28"/>
          <w:rtl w:val="true"/>
          <w:lang w:bidi="fa-IR"/>
        </w:rPr>
        <w:t>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مهم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قابل تحقق نبود؛ اما موضوع، آن چنان اهمیت داشت که حضرت، تمام مصیبت ها و رنج ها را تحمل کرد تا جایی که شکستن سینه و پهلوی خود و نیلی شدن صورت را بهای این افشاگری قرار داد و از افشای خط نفاق</w:t>
      </w:r>
    </w:p>
    <w:p>
      <w:pPr>
        <w:pStyle w:val="BookText"/>
        <w:rPr/>
      </w:pPr>
      <w:r>
        <w:rPr>
          <w:rFonts w:ascii="IRNazanin" w:hAnsi="IRNazanin" w:eastAsia="IRNazanin"/>
          <w:color w:val="111111"/>
          <w:sz w:val="28"/>
          <w:sz w:val="28"/>
          <w:szCs w:val="28"/>
          <w:rtl w:val="true"/>
          <w:lang w:bidi="fa-IR"/>
        </w:rPr>
        <w:t>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درسی بزرگ برای ماست که خود را شیعه علوی و فاطمی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با درس گرفتن از این مسأله، نگذاریم تاریخ تکرار شود و سست عنصرها با داعیه دروغین انقلابی و اسلامی بودن، شعارهای مردم پسند داده، با فریب آنان، فتنه ای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تأسی به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فرد فرد رهروان راه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است که همچون آن حضرت، در شناساندن چهره نفاق و عملکرد موزیانه منافقان، به </w:t>
      </w:r>
    </w:p>
    <w:p>
      <w:pPr>
        <w:pStyle w:val="BookText"/>
        <w:rPr/>
      </w:pPr>
      <w:r>
        <w:rPr>
          <w:rFonts w:ascii="IRNazanin" w:hAnsi="IRNazanin" w:eastAsia="IRNazanin"/>
          <w:color w:val="111111"/>
          <w:sz w:val="28"/>
          <w:sz w:val="28"/>
          <w:szCs w:val="28"/>
          <w:rtl w:val="true"/>
          <w:lang w:bidi="fa-IR"/>
        </w:rPr>
        <w:t xml:space="preserve">میدان آمده و کوتاهی نکند؛ زیرا ا گر سا کت بنشیند، منافقان به محض اینکه زمینه را آماده نفاق ببینند، به میدان آمده، پرده از قساوت ها و خباثت های باطنی خویش برمی افکنند و جسارت ها را شروع می کنند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اولی الابصار</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147</w:t>
      </w:r>
      <w:r>
        <w:rPr>
          <w:rFonts w:eastAsia="IRNazanin" w:cs="IRNazanin"/>
          <w:color w:val="111111"/>
          <w:sz w:val="28"/>
          <w:szCs w:val="28"/>
          <w:rtl w:val="true"/>
          <w:lang w:bidi="fa-IR"/>
        </w:rPr>
        <w:t>.</w:t>
      </w:r>
      <w:bookmarkStart w:id="70" w:name="pg5676_36244"/>
    </w:p>
    <w:p>
      <w:pPr>
        <w:pStyle w:val="Heading2"/>
        <w:numPr>
          <w:ilvl w:val="1"/>
          <w:numId w:val="1"/>
        </w:numPr>
        <w:rPr/>
      </w:pPr>
      <w:bookmarkStart w:id="71" w:name="__RefHeading___Toc3535887_581953129"/>
      <w:bookmarkStart w:id="72" w:name="_Toc26"/>
      <w:bookmarkEnd w:id="70"/>
      <w:bookmarkEnd w:id="71"/>
      <w:r>
        <w:rPr>
          <w:rtl w:val="true"/>
        </w:rPr>
        <w:t>دنیاگرایی</w:t>
      </w:r>
      <w:bookmarkEnd w:id="72"/>
    </w:p>
    <w:p>
      <w:pPr>
        <w:pStyle w:val="Heading3"/>
        <w:numPr>
          <w:ilvl w:val="2"/>
          <w:numId w:val="1"/>
        </w:numPr>
        <w:rPr/>
      </w:pPr>
      <w:bookmarkStart w:id="73" w:name="__RefHeading___Toc3535889_581953129"/>
      <w:bookmarkStart w:id="74" w:name="_Toc27"/>
      <w:bookmarkEnd w:id="73"/>
      <w:r>
        <w:rPr>
          <w:rtl w:val="true"/>
        </w:rPr>
        <w:t>مسلخ‌ارزش‌های‌الهی</w:t>
      </w:r>
      <w:bookmarkEnd w:id="74"/>
    </w:p>
    <w:p>
      <w:pPr>
        <w:pStyle w:val="Heading4"/>
        <w:numPr>
          <w:ilvl w:val="3"/>
          <w:numId w:val="1"/>
        </w:numPr>
        <w:rPr/>
      </w:pPr>
      <w:bookmarkStart w:id="75" w:name="__RefHeading___Toc3535891_58195312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یکی از مسائلی که آیات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را پیوسته از آن</w:t>
      </w:r>
    </w:p>
    <w:p>
      <w:pPr>
        <w:pStyle w:val="BookText"/>
        <w:rPr/>
      </w:pPr>
      <w:r>
        <w:rPr>
          <w:rFonts w:ascii="IRNazanin" w:hAnsi="IRNazanin" w:eastAsia="IRNazanin"/>
          <w:color w:val="111111"/>
          <w:sz w:val="28"/>
          <w:sz w:val="28"/>
          <w:szCs w:val="28"/>
          <w:rtl w:val="true"/>
          <w:lang w:bidi="fa-IR"/>
        </w:rPr>
        <w:t xml:space="preserve">برحذر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دنیا در دیدگاه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دنیا معبود انسان شد، وجود انسان مسلخ تمام ارزش های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دنیا هم، دلبستگی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ریاست، مال، شهرت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خویش دنیاگرایی آنان بود؛ زیرا اساس تمام</w:t>
      </w:r>
    </w:p>
    <w:p>
      <w:pPr>
        <w:pStyle w:val="BookText"/>
        <w:rPr/>
      </w:pPr>
      <w:r>
        <w:rPr>
          <w:rFonts w:ascii="IRNazanin" w:hAnsi="IRNazanin" w:eastAsia="IRNazanin"/>
          <w:color w:val="111111"/>
          <w:sz w:val="28"/>
          <w:sz w:val="28"/>
          <w:szCs w:val="28"/>
          <w:rtl w:val="true"/>
          <w:lang w:bidi="fa-IR"/>
        </w:rPr>
        <w:t>روی گردانی ها از حق، همین صفت رذیله است و باید گفت علت العلل تمام مخالفت ها با حق و یا سستی در حمایت از آن، دلبستگی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عوامل زمینه ساز حادثه تلخ فاطمیه نیز، مهم ترین علت، دنیاپرستی خواص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 ظهور برای قدرت طلبان آماده شد و کسانی که دنبال دنیا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بهترین موقعیت را در این حادثه یافتند و حرکت هایی هم انجام دادند که ما در این جا بعضی از این حرکت ها را برمی شماریم</w:t>
      </w:r>
      <w:r>
        <w:rPr>
          <w:rFonts w:eastAsia="IRNazanin" w:cs="IRNazanin"/>
          <w:color w:val="111111"/>
          <w:sz w:val="28"/>
          <w:szCs w:val="28"/>
          <w:rtl w:val="true"/>
          <w:lang w:bidi="fa-IR"/>
        </w:rPr>
        <w:t xml:space="preserve">: </w:t>
      </w:r>
      <w:bookmarkStart w:id="77" w:name="pg5676_36245"/>
    </w:p>
    <w:p>
      <w:pPr>
        <w:pStyle w:val="Heading4"/>
        <w:numPr>
          <w:ilvl w:val="3"/>
          <w:numId w:val="1"/>
        </w:numPr>
        <w:rPr/>
      </w:pPr>
      <w:bookmarkStart w:id="78" w:name="__RefHeading___Toc3535893_581953129"/>
      <w:bookmarkStart w:id="79" w:name="_Toc29"/>
      <w:bookmarkEnd w:id="77"/>
      <w:bookmarkEnd w:id="78"/>
      <w:r>
        <w:rPr>
          <w:rtl w:val="true"/>
        </w:rPr>
        <w:t>حرکت‌ریاست‌طلبانه‌سعد</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جانسوز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گرد آمدند و علت این</w:t>
      </w:r>
    </w:p>
    <w:p>
      <w:pPr>
        <w:pStyle w:val="BookText"/>
        <w:rPr/>
      </w:pPr>
      <w:r>
        <w:rPr>
          <w:rFonts w:ascii="IRNazanin" w:hAnsi="IRNazanin" w:eastAsia="IRNazanin"/>
          <w:color w:val="111111"/>
          <w:sz w:val="28"/>
          <w:sz w:val="28"/>
          <w:szCs w:val="28"/>
          <w:rtl w:val="true"/>
          <w:lang w:bidi="fa-IR"/>
        </w:rPr>
        <w:t>تجمع را ترس از قدرت قریش و انتقام گرفتن آنان از این گروه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 بن 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مدار و سرشناس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سیادت چنان بود که پرچم انصار در تمام جنگ ها در دست او بود؛ حتی در</w:t>
      </w:r>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حضور نداشت، شهر مدینه،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شد تا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مراجعت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هفتاد نفری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شود و اسلام را می پذیرد و پیامبر نیز او را به ریاست قبیله بنی ساعده از طایفه خزرج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چنان</w:t>
      </w:r>
    </w:p>
    <w:p>
      <w:pPr>
        <w:pStyle w:val="BookText"/>
        <w:rPr/>
      </w:pPr>
      <w:r>
        <w:rPr>
          <w:rFonts w:ascii="IRNazanin" w:hAnsi="IRNazanin" w:eastAsia="IRNazanin"/>
          <w:color w:val="111111"/>
          <w:sz w:val="28"/>
          <w:sz w:val="28"/>
          <w:szCs w:val="28"/>
          <w:rtl w:val="true"/>
          <w:lang w:bidi="fa-IR"/>
        </w:rPr>
        <w:t>مقامی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عظمت و داشتن مقام عصمت، در کارهای اجتماعی با وی مشورت می کند </w:t>
      </w:r>
      <w:r>
        <w:rPr>
          <w:rStyle w:val="FootnoteAnchor"/>
          <w:rtl w:val="true"/>
        </w:rPr>
        <w:footnoteReference w:id="32"/>
      </w:r>
      <w:r>
        <w:rPr>
          <w:rFonts w:ascii="IRNazanin" w:hAnsi="IRNazanin" w:eastAsia="IRNazanin"/>
          <w:color w:val="111111"/>
          <w:sz w:val="28"/>
          <w:sz w:val="28"/>
          <w:szCs w:val="28"/>
          <w:rtl w:val="true"/>
          <w:lang w:bidi="fa-IR"/>
        </w:rPr>
        <w:t>و در تاریخ نیز دعا و روایاتی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نقل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 او با تمام بصیرت و عظمت خود، دلبستگی دنیا را با خود همراه داشت و از روی علاقه به مقام و ریاست، اقدام به معرفی خود جهت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از این اقدام ناپسند بهره ای نبرد، ولی عامل مهمی برای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دیگران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ما جَری شد، سعد بن عباده بود، او دری را باز کرد و دیگران وارد شدند و آتشی را افروخت که سوزشش مال او بود و از نورش دیگران استفاده نمودند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بعضی نقل ها چنین برمی آید که سعدبن عباده پس از آنکه احساس کرد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کنند خود را برای خلافت معرفی کرد؛ ولی عدم بیعت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0" w:name="pg5676_36246"/>
    </w:p>
    <w:p>
      <w:pPr>
        <w:pStyle w:val="BookText"/>
        <w:rPr/>
      </w:pPr>
      <w:bookmarkEnd w:id="80"/>
      <w:r>
        <w:rPr>
          <w:rFonts w:ascii="IRNazanin" w:hAnsi="IRNazanin" w:eastAsia="IRNazanin"/>
          <w:color w:val="111111"/>
          <w:sz w:val="28"/>
          <w:sz w:val="28"/>
          <w:szCs w:val="28"/>
          <w:rtl w:val="true"/>
          <w:lang w:bidi="fa-IR"/>
        </w:rPr>
        <w:t>جواز اقدام او برای چنین امری نمی 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گذشته از این، او از شخصیت، مقامات و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گاه بود </w:t>
      </w:r>
      <w:r>
        <w:rPr>
          <w:rStyle w:val="FootnoteAnchor"/>
          <w:rtl w:val="true"/>
        </w:rPr>
        <w:footnoteReference w:id="36"/>
      </w:r>
      <w:r>
        <w:rPr>
          <w:rFonts w:ascii="IRNazanin" w:hAnsi="IRNazanin" w:eastAsia="IRNazanin"/>
          <w:color w:val="111111"/>
          <w:sz w:val="28"/>
          <w:sz w:val="28"/>
          <w:szCs w:val="28"/>
          <w:rtl w:val="true"/>
          <w:lang w:bidi="fa-IR"/>
        </w:rPr>
        <w:t>و در روز غدیر، خود، 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اما او چنان به بیراهه رفت که حتی بعد از اتمام جریان سقیفه هم با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ننمود و این است نتیجه صفت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w:t>
      </w:r>
      <w:r>
        <w:rPr>
          <w:rFonts w:eastAsia="IRNazanin" w:cs="IRNazanin"/>
          <w:color w:val="111111"/>
          <w:sz w:val="28"/>
          <w:szCs w:val="28"/>
          <w:rtl w:val="true"/>
          <w:lang w:bidi="fa-IR"/>
        </w:rPr>
        <w:t>.</w:t>
      </w:r>
    </w:p>
    <w:p>
      <w:pPr>
        <w:pStyle w:val="Heading4"/>
        <w:numPr>
          <w:ilvl w:val="3"/>
          <w:numId w:val="1"/>
        </w:numPr>
        <w:rPr/>
      </w:pPr>
      <w:bookmarkStart w:id="81" w:name="__RefHeading___Toc3535895_581953129"/>
      <w:bookmarkStart w:id="82" w:name="_Toc30"/>
      <w:bookmarkEnd w:id="81"/>
      <w:r>
        <w:rPr>
          <w:rtl w:val="true"/>
        </w:rPr>
        <w:t>حرکت‌قدرت‌طلبانه</w:t>
      </w:r>
      <w:bookmarkEnd w:id="82"/>
    </w:p>
    <w:p>
      <w:pPr>
        <w:pStyle w:val="Heading5"/>
        <w:numPr>
          <w:ilvl w:val="4"/>
          <w:numId w:val="1"/>
        </w:numPr>
        <w:rPr/>
      </w:pPr>
      <w:bookmarkStart w:id="83" w:name="__RefHeading___Toc3535897_58195312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با آماده سازی جلسه سقیفه بنی ساعده، جهت انتخاب خلیفه، جاه طلبان و شیفتگان قدرت که خواسته دیرین آنان، همین موقعیت بود و از قبل نیز برنامه ریزی های گسترده ای کرده بودند، قریش را صاحب مقام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اقوام عرب نیز امیدوار بودند که خلافت در قبایل ایشان نیز به نوبت بگردد و فرصت کسب قدرت و زمامداری برای آنان نیز فراهم شود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85" w:name="__RefHeading___Toc3535899_581953129"/>
      <w:bookmarkStart w:id="86" w:name="_Toc32"/>
      <w:bookmarkEnd w:id="85"/>
      <w:r>
        <w:rPr>
          <w:rtl w:val="true"/>
        </w:rPr>
        <w:t>روش‌تطمیع</w:t>
      </w:r>
      <w:bookmarkEnd w:id="86"/>
    </w:p>
    <w:p>
      <w:pPr>
        <w:pStyle w:val="BookText"/>
        <w:rPr/>
      </w:pPr>
      <w:r>
        <w:rPr>
          <w:rFonts w:ascii="IRNazanin" w:hAnsi="IRNazanin" w:eastAsia="IRNazanin"/>
          <w:color w:val="111111"/>
          <w:sz w:val="28"/>
          <w:sz w:val="28"/>
          <w:szCs w:val="28"/>
          <w:rtl w:val="true"/>
          <w:lang w:bidi="fa-IR"/>
        </w:rPr>
        <w:t>گردانندگان سقیفه با پیروزی ظاهری خود، بر آن شدند تا با سرعت برای تثبیت و تحکیم خلافت غصبی خود،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جهت برداشتن موانع و مخالفین خود و خاموش کردن آنان، تصمیم گرفتند هرچه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کنند و برای او و فرزندانش در حکومت و قدرت بهره ای قرار دهند تا با روش تطمیع، آنان را از هواداری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جمع متحصن در بیت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متلاشی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با شنیدن این پیشنهاد، در مقابل آنان ایستاد و این توطئه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bookmarkStart w:id="87" w:name="pg5676_36247"/>
    </w:p>
    <w:p>
      <w:pPr>
        <w:pStyle w:val="BookText"/>
        <w:rPr/>
      </w:pPr>
      <w:bookmarkEnd w:id="87"/>
      <w:r>
        <w:rPr>
          <w:rFonts w:ascii="IRNazanin" w:hAnsi="IRNazanin" w:eastAsia="IRNazanin"/>
          <w:color w:val="111111"/>
          <w:sz w:val="28"/>
          <w:sz w:val="28"/>
          <w:szCs w:val="28"/>
          <w:rtl w:val="true"/>
          <w:lang w:bidi="fa-IR"/>
        </w:rPr>
        <w:t>تاریخ نقل است که گردانندگان سقیفه، مردم را به وسیله اهدای اموال، پیرو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 ح نهج البلاغه ابن ابی الحدید نقل است که وقتی مردم گرد ابوبکر را گرفتند، اطرافیان او اموالی میان زنان مهاجرین و انصار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سهم یکی از زنان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زید بن ثابت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مالی است که ابوبکر میان زنان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اموال فرستاده شده را نپذیرفت و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خود را با گرفتن رشوه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پس فرستاد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88" w:name="__RefHeading___Toc3535901_581953129"/>
      <w:bookmarkStart w:id="89" w:name="_Toc33"/>
      <w:bookmarkEnd w:id="88"/>
      <w:r>
        <w:rPr>
          <w:rtl w:val="true"/>
        </w:rPr>
        <w:t>حرکت‌چماق‌به‌دست</w:t>
      </w:r>
      <w:bookmarkEnd w:id="89"/>
    </w:p>
    <w:p>
      <w:pPr>
        <w:pStyle w:val="BookText"/>
        <w:rPr/>
      </w:pPr>
      <w:r>
        <w:rPr>
          <w:rFonts w:ascii="IRNazanin" w:hAnsi="IRNazanin" w:eastAsia="IRNazanin"/>
          <w:color w:val="111111"/>
          <w:sz w:val="28"/>
          <w:sz w:val="28"/>
          <w:szCs w:val="28"/>
          <w:rtl w:val="true"/>
          <w:lang w:bidi="fa-IR"/>
        </w:rPr>
        <w:t xml:space="preserve">شیخ مفید، نقل می کند که جماعتی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خواروبار و آذوقه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ازای بیعت با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خواروبار دریافت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 کنون بیرون روید و مردم را به بیعت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دیدم که آن اعراب، کمرهای خود را محکم بستند و پارچه های صنعانی را حمایل کردند و چماق به دست، بیرون رفتند و به جان مردم افتادند و آنان را با اجبار و ا کراه به بیعت کشاندند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بدین ترتیب بنی اسلم با دریافت هزینه، به یاری گردانندگان سقیفه برخاستند و در تثبیت و تحکیم قدرت باطل، مؤثر شدند تا آن جا که طبری از قول یکی از اصحاب سقیفه آورده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زمانی که بنی اسلم نیامده بودند، به پیروزی اطمینان نیافتم؛ ولی با آمدن آنان و دیدن عملکردشان به پیروزی یقین حاصل کردم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پس از مشاهده بعضی حرکت های جاه طلبانه و دنیاپرستانه جامعه آن روز، نگاهی می اندازیم به روایاتی که در آن ها از این دنیاگرایی مردم شکوه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 کوچه نزدیک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تسلیم توطئه ها شده بودند،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در کنار در ایستاد و خطاب به مردم کوچه و بازار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از مردم بیعت گرفت تا امید</w:t>
      </w:r>
    </w:p>
    <w:p>
      <w:pPr>
        <w:pStyle w:val="BookText"/>
        <w:rPr/>
      </w:pPr>
      <w:r>
        <w:rPr>
          <w:rFonts w:ascii="IRNazanin" w:hAnsi="IRNazanin" w:eastAsia="IRNazanin"/>
          <w:color w:val="111111"/>
          <w:sz w:val="28"/>
          <w:sz w:val="28"/>
          <w:szCs w:val="28"/>
          <w:rtl w:val="true"/>
          <w:lang w:bidi="fa-IR"/>
        </w:rPr>
        <w:t>شما فرصت طلبان تشنه قدرت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بد معاوضه و معامله کردید که دنیا را گرفتید و آخرت را از دست دادید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 چنین حضرت در جواب سؤال ام سلمه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صبح کردی؟ حالت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 میان حُزن شدید و اندوه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حکومت، بازیچه دست قدرت طلبان گردید و امام حق منزوی شد، آتش کینه های دیرینه شان زبانه کشید و باران مصیبت ها و مشکلات را بر ما بارانیدند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پیشاپیش از دنیاگرایی مردم بعد از خود و ظلمی</w:t>
      </w:r>
    </w:p>
    <w:p>
      <w:pPr>
        <w:pStyle w:val="BookText"/>
        <w:rPr/>
      </w:pPr>
      <w:r>
        <w:rPr>
          <w:rFonts w:ascii="IRNazanin" w:hAnsi="IRNazanin" w:eastAsia="IRNazanin"/>
          <w:color w:val="111111"/>
          <w:sz w:val="28"/>
          <w:sz w:val="28"/>
          <w:szCs w:val="28"/>
          <w:rtl w:val="true"/>
          <w:lang w:bidi="fa-IR"/>
        </w:rPr>
        <w:t>که به دختر بزرگوارش روا می دارند، این گونه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آن چنان در امواج بلاها و مصیبت ها غمناک و نگران می شود که دست به دعا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مصیبت هایی که به سبب دنیاطلبی خواص بر او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آرزوی مرگ و شهادت می کند و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خسته و روی گردان شده ام و از دنیا زدگان، بلاها و مصیبت های نا گوار دیدم، خدایا مرا به پدرم متصل گردان و مرگ مرا زود برسان</w:t>
      </w:r>
      <w:r>
        <w:rPr>
          <w:rFonts w:eastAsia="IRNazanin" w:cs="IRNazanin"/>
          <w:color w:val="111111"/>
          <w:sz w:val="28"/>
          <w:szCs w:val="28"/>
          <w:rtl w:val="true"/>
          <w:lang w:bidi="fa-IR"/>
        </w:rPr>
        <w:t xml:space="preserve">». </w:t>
      </w:r>
      <w:r>
        <w:rPr>
          <w:rStyle w:val="FootnoteAnchor"/>
          <w:rtl w:val="true"/>
        </w:rPr>
        <w:footnoteReference w:id="43"/>
      </w:r>
      <w:bookmarkStart w:id="90" w:name="pg5676_36249"/>
    </w:p>
    <w:p>
      <w:pPr>
        <w:pStyle w:val="Heading3"/>
        <w:numPr>
          <w:ilvl w:val="2"/>
          <w:numId w:val="1"/>
        </w:numPr>
        <w:rPr/>
      </w:pPr>
      <w:bookmarkStart w:id="91" w:name="__RefHeading___Toc3535903_581953129"/>
      <w:bookmarkStart w:id="92" w:name="_Toc34"/>
      <w:bookmarkEnd w:id="90"/>
      <w:bookmarkEnd w:id="91"/>
      <w:r>
        <w:rPr>
          <w:rtl w:val="true"/>
        </w:rPr>
        <w:t>آموزه</w:t>
      </w:r>
      <w:bookmarkEnd w:id="92"/>
    </w:p>
    <w:p>
      <w:pPr>
        <w:pStyle w:val="BookText"/>
        <w:rPr/>
      </w:pPr>
      <w:r>
        <w:rPr>
          <w:rFonts w:ascii="IRNazanin" w:hAnsi="IRNazanin" w:eastAsia="IRNazanin"/>
          <w:color w:val="111111"/>
          <w:sz w:val="28"/>
          <w:sz w:val="28"/>
          <w:szCs w:val="28"/>
          <w:rtl w:val="true"/>
          <w:lang w:bidi="fa-IR"/>
        </w:rPr>
        <w:t>از بیان مطالب گذشته، دانستیم که ا گر کسی دنیا گرا شد، دنیا و آخرت خود را ویران می کند؛ همچون جاه طلبان سقیفه که بار سنگین شهادت یگانه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کشیدند و سرانجام دین و دنیای خود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جریانات تاریخی چنین به دست می آید که افراد دنیازده، از هر فرصتی برای کسب منافعشان استفاده می کنند؛ اگر زمانه با آن ها همراه شد، یاور اسلامند؛ اما ا گر خطری نسبت به دنیای خود ببینند، عقب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دنیایند و دین، لقلقه زبان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به دنبال دین می روند که معیشت آنان برقرار باشد؛ اما زمانی که به با آزموده شوند، تعداد دینداران اندک خواهد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غصب فدک، محصول دنیا گرایی گردانندگان سقیفه بود؛ لذا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 به تاراج رفته خود، در بین جمعیت با ابابکر مناظره کرد؛ لکن خلیفه اول در جواب، اهانت ها روا داشت و حجت های غیر معقول مطر 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دنیاطلبان حاضر در جلسه، به سبب ترس از به خطر افتادن دنیای خود، هیچ اعتراضی نکردند و حق را پایمال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تشنگان دنیا بیش ترند؛ ولی در هر دوره کسانی هم هستند که از وابستگی های دنیوی رهایی پیدا کرده؛ همچون ستاره ای در تاریکی می درخشند، اینان برای به دست آوردن متاع چند روزه دنیا خود را نمی فروشند و سعادت اخروی را از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الدُّنْیَا قَلِیلٌ وَالْآخِرَةُ خَیْرٌ لِمَنِ اتَّقَی وَلَا تُظْلَمُونَ 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کامیابی دنیا اندک، و آخرت برای پرهیزکاران بهتر است و به اندازه تار هسته خرمایی بر شما ستم نمی شود</w:t>
      </w:r>
      <w:r>
        <w:rPr>
          <w:rFonts w:eastAsia="IRNazanin" w:cs="IRNazanin"/>
          <w:color w:val="111111"/>
          <w:sz w:val="28"/>
          <w:szCs w:val="28"/>
          <w:rtl w:val="true"/>
          <w:lang w:bidi="fa-IR"/>
        </w:rPr>
        <w:t xml:space="preserve">». </w:t>
      </w:r>
      <w:r>
        <w:rPr>
          <w:rStyle w:val="FootnoteAnchor"/>
          <w:rtl w:val="true"/>
        </w:rPr>
        <w:footnoteReference w:id="45"/>
      </w:r>
      <w:bookmarkStart w:id="93" w:name="pg5676_36250"/>
    </w:p>
    <w:p>
      <w:pPr>
        <w:pStyle w:val="BookText"/>
        <w:rPr/>
      </w:pPr>
      <w:bookmarkEnd w:id="93"/>
      <w:r>
        <w:rPr>
          <w:rFonts w:ascii="IRNazanin" w:hAnsi="IRNazanin" w:eastAsia="IRNazanin"/>
          <w:color w:val="111111"/>
          <w:sz w:val="28"/>
          <w:sz w:val="28"/>
          <w:szCs w:val="28"/>
          <w:rtl w:val="true"/>
          <w:lang w:bidi="fa-IR"/>
        </w:rPr>
        <w:t>بنابراین، رهایی یافتگان از وابستگی های دنیوی در حادثه فاطمیه، حق و حقیقت را زیر پا نگذاشتند و به وظایف خود عمل نموده، هرچند رنج هایی را نیز متحمل شدند، اما آنان به متاع قلیل دنیا پشت پازده، با عملکرد خود، راه پایداری را آموزه ای برای آیندگان به ارمغان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ادامه نگاهی می اندازیم به زندگی و عملکرد بعضی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w:t>
      </w:r>
    </w:p>
    <w:p>
      <w:pPr>
        <w:pStyle w:val="BookText"/>
        <w:rPr/>
      </w:pPr>
      <w:r>
        <w:rPr>
          <w:rFonts w:ascii="IRNazanin" w:hAnsi="IRNazanin" w:eastAsia="IRNazanin"/>
          <w:color w:val="111111"/>
          <w:sz w:val="28"/>
          <w:sz w:val="28"/>
          <w:szCs w:val="28"/>
          <w:rtl w:val="true"/>
          <w:lang w:bidi="fa-IR"/>
        </w:rPr>
        <w:t>که دنیای خویش را به مخاطره انداختند تا دین خدا استوار بماند؛ تهدیدها و آزارها را به جان خریدند تا پشتیبان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94" w:name="__RefHeading___Toc3535905_581953129"/>
      <w:bookmarkStart w:id="95" w:name="_Toc35"/>
      <w:bookmarkEnd w:id="94"/>
      <w:r>
        <w:rPr>
          <w:rtl w:val="true"/>
        </w:rPr>
        <w:t>اعتراض ام‌سلمه</w:t>
      </w:r>
      <w:bookmarkEnd w:id="95"/>
    </w:p>
    <w:p>
      <w:pPr>
        <w:pStyle w:val="BookText"/>
        <w:rPr/>
      </w:pPr>
      <w:r>
        <w:rPr>
          <w:rFonts w:ascii="IRNazanin" w:hAnsi="IRNazanin" w:eastAsia="IRNazanin"/>
          <w:color w:val="111111"/>
          <w:sz w:val="28"/>
          <w:sz w:val="28"/>
          <w:szCs w:val="28"/>
          <w:rtl w:val="true"/>
          <w:lang w:bidi="fa-IR"/>
        </w:rPr>
        <w:t>ام سلمه همسر گرامی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ابی امیة بن المغیرة مخزومی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عبدالمطلب است؛ بنابراین، وی دختر عمه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روایاتی نیز وارده شده؛ هم چنین در علوم و اسرار، نقل هایی در مورد این بانوی گرامی در تاریخ آمده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 سلمه، پس از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بصیرت کامل حرکت نمود و مثل دیگر زوجه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وصایای پیامبر را فراموش 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یوسف بن حاتم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دارالنظیم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طولانی را در مقام مطالبه فدک ایراد کرد و ابوبکر از وی شهود طلب نمود، همه سکوت کردند مگر ام سلمه که برخاست و چنین بر ابوبکر اعتراض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گفتاری سزاوار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او حوریه ای است به صورت بشر؛ به خدا، او در دامان پرهیزکاران تربیت شده </w:t>
      </w:r>
      <w:bookmarkStart w:id="96" w:name="pg5676_36251"/>
    </w:p>
    <w:p>
      <w:pPr>
        <w:pStyle w:val="BookText"/>
        <w:rPr/>
      </w:pPr>
      <w:bookmarkEnd w:id="96"/>
      <w:r>
        <w:rPr>
          <w:rFonts w:ascii="IRNazanin" w:hAnsi="IRNazanin" w:eastAsia="IRNazanin"/>
          <w:color w:val="111111"/>
          <w:sz w:val="28"/>
          <w:sz w:val="28"/>
          <w:szCs w:val="28"/>
          <w:rtl w:val="true"/>
          <w:lang w:bidi="fa-IR"/>
        </w:rPr>
        <w:t>و پیوسته در حمایت ملائکه آسمان ها بوده و در دامان مادرانی طاهر و پا ک رشد نموده است؛</w:t>
      </w:r>
    </w:p>
    <w:p>
      <w:pPr>
        <w:pStyle w:val="BookText"/>
        <w:rPr/>
      </w:pPr>
      <w:r>
        <w:rPr>
          <w:rFonts w:ascii="IRNazanin" w:hAnsi="IRNazanin" w:eastAsia="IRNazanin"/>
          <w:color w:val="111111"/>
          <w:sz w:val="28"/>
          <w:sz w:val="28"/>
          <w:szCs w:val="28"/>
          <w:rtl w:val="true"/>
          <w:lang w:bidi="fa-IR"/>
        </w:rPr>
        <w:t>بنابراین، او بهترین پدیده و برترین تربیت یافتگان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ادامه سخنانش قضیه فدک را پیش کشید و ابوبکر را سرزنش کرد و در مقابل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جهت این اعتراض، حقوق یک سال ام سلمه را از بیت المال دریغ کرد و نداد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ایشان کسی نبود که با قطع حقوق،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پا به متاع دنیا زد و دین خود را به خاطر دنیا حفظ نکرده است؛ بلکه او اعتقاد راسخ و ایمان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ادامه مبارزه خود با جاه طلبان، نامه ای به عایشه نوشت و او را نیز از کارهای ناپسندش بازداشت</w:t>
      </w:r>
      <w:r>
        <w:rPr>
          <w:rFonts w:eastAsia="IRNazanin" w:cs="IRNazanin"/>
          <w:color w:val="111111"/>
          <w:sz w:val="28"/>
          <w:szCs w:val="28"/>
          <w:rtl w:val="true"/>
          <w:lang w:bidi="fa-IR"/>
        </w:rPr>
        <w:t>.</w:t>
      </w:r>
    </w:p>
    <w:p>
      <w:pPr>
        <w:pStyle w:val="Heading3"/>
        <w:numPr>
          <w:ilvl w:val="2"/>
          <w:numId w:val="1"/>
        </w:numPr>
        <w:rPr/>
      </w:pPr>
      <w:bookmarkStart w:id="97" w:name="__RefHeading___Toc3535907_581953129"/>
      <w:bookmarkStart w:id="98" w:name="_Toc36"/>
      <w:bookmarkEnd w:id="97"/>
      <w:r>
        <w:rPr>
          <w:rtl w:val="true"/>
        </w:rPr>
        <w:t>بلال‌و اذان نگفتن او</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آن حضرت، 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w:t>
      </w:r>
    </w:p>
    <w:p>
      <w:pPr>
        <w:pStyle w:val="BookText"/>
        <w:rPr/>
      </w:pPr>
      <w:r>
        <w:rPr>
          <w:rFonts w:ascii="IRNazanin" w:hAnsi="IRNazanin" w:eastAsia="IRNazanin"/>
          <w:color w:val="111111"/>
          <w:sz w:val="28"/>
          <w:sz w:val="28"/>
          <w:szCs w:val="28"/>
          <w:rtl w:val="true"/>
          <w:lang w:bidi="fa-IR"/>
        </w:rPr>
        <w:t>خلافت، بلال را خواستند تا جهت تثبیت خلافت اذان بگوید؛ در مقابل، هرچه خواست، در اختیارش قرار دهند و فقط کافی بود چند نوبت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بلال دنیاطلب</w:t>
      </w:r>
    </w:p>
    <w:p>
      <w:pPr>
        <w:pStyle w:val="BookText"/>
        <w:rPr/>
      </w:pPr>
      <w:r>
        <w:rPr>
          <w:rFonts w:ascii="IRNazanin" w:hAnsi="IRNazanin" w:eastAsia="IRNazanin"/>
          <w:color w:val="111111"/>
          <w:sz w:val="28"/>
          <w:sz w:val="28"/>
          <w:szCs w:val="28"/>
          <w:rtl w:val="true"/>
          <w:lang w:bidi="fa-IR"/>
        </w:rPr>
        <w:t>و مقام پرست نبود و حقیقت را با بصیرت شناخته بود، حاضر نشد بالای مأذنه برود و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کند؛ زیرا کسانی که خواهان شنیدن اذان بلال بودند، اول کسانی بودند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ایشان را پایمال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علاوه بر این، مقابل جریان سقیفه اقداماتی نیز انجام داد؛ اما با فشارهای گونا گون، وی را مجبور به ترک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بنده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p>
    <w:p>
      <w:pPr>
        <w:pStyle w:val="BookText"/>
        <w:rPr/>
      </w:pPr>
      <w:r>
        <w:rPr>
          <w:rFonts w:ascii="IRNazanin" w:hAnsi="IRNazanin" w:eastAsia="IRNazanin"/>
          <w:color w:val="111111"/>
          <w:sz w:val="28"/>
          <w:sz w:val="28"/>
          <w:szCs w:val="28"/>
          <w:rtl w:val="true"/>
          <w:lang w:bidi="fa-IR"/>
        </w:rPr>
        <w:t>نمی گویم و</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افسوس که مردم فقط به گریه قناعت کردند و سستی، به آن ها اجازه غیرت و بیداری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عبرتی است برای ما که در دفاع از ولایت و مکتب اسلام، فقط به ریختن اشک قانع نشویم و دنبال حرکت و عمل باشیم و با بصیرت 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با سعد بن عباده، 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ابن هشام، ج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قیس، فرزند سعد بن عباده، با پدرش گفت و گو می کرد و سعد از فضایل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مطالبی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حالی که این مطالب را می دانستی، خود را نامزد خلافت کردی؟ پس از این به بعد هرگز با تو سخن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کتاب الصلوة،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9" w:name="pg5676_36254"/>
    </w:p>
    <w:p>
      <w:pPr>
        <w:pStyle w:val="Heading2"/>
        <w:numPr>
          <w:ilvl w:val="1"/>
          <w:numId w:val="1"/>
        </w:numPr>
        <w:rPr/>
      </w:pPr>
      <w:bookmarkStart w:id="100" w:name="__RefHeading___Toc3535909_581953129"/>
      <w:bookmarkStart w:id="101" w:name="_Toc37"/>
      <w:bookmarkEnd w:id="99"/>
      <w:bookmarkEnd w:id="100"/>
      <w:r>
        <w:rPr>
          <w:rtl w:val="true"/>
        </w:rPr>
        <w:t>حزب گرایی</w:t>
      </w:r>
      <w:bookmarkEnd w:id="101"/>
    </w:p>
    <w:p>
      <w:pPr>
        <w:pStyle w:val="Heading3"/>
        <w:numPr>
          <w:ilvl w:val="2"/>
          <w:numId w:val="1"/>
        </w:numPr>
        <w:rPr/>
      </w:pPr>
      <w:bookmarkStart w:id="102" w:name="__RefHeading___Toc3535911_581953129"/>
      <w:bookmarkStart w:id="103" w:name="_Toc38"/>
      <w:bookmarkEnd w:id="102"/>
      <w:r>
        <w:rPr>
          <w:rtl w:val="true"/>
        </w:rPr>
        <w:t>قبیله‌گرایی</w:t>
      </w:r>
      <w:bookmarkEnd w:id="103"/>
    </w:p>
    <w:p>
      <w:pPr>
        <w:pStyle w:val="BookText"/>
        <w:rPr/>
      </w:pPr>
      <w:r>
        <w:rPr>
          <w:rFonts w:ascii="IRNazanin" w:hAnsi="IRNazanin" w:eastAsia="IRNazanin"/>
          <w:color w:val="111111"/>
          <w:sz w:val="28"/>
          <w:sz w:val="28"/>
          <w:szCs w:val="28"/>
          <w:rtl w:val="true"/>
          <w:lang w:bidi="fa-IR"/>
        </w:rPr>
        <w:t>از مهم ترین عوامل زمینه ساز حادثه تلخ فاطمیه، تعصبات قبیله ای و حزبی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توده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علل موفقیت گردانندگان سقیفه و احزاب آن دوره، همین مسأله تعصب حزبی و جناحی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عصبیت در اسلام مردود است و روایات زیادی نقل شده که نشانگر نهی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تعصب ورزد یا نسبت به او تعصب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تعصب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ایمان را از گردن خویش باز کرده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 چنین 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تعصب سؤال شد؛ حضرت چنین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عصبیتی که صاحبش به سبب آن به گناه می افتد این است که کسی بدی های قوم خود را بر نیکان قوم دیگر برتری دهد و کسی که قوم خود را دوست داشته باشد، از عصبیت نیست، </w:t>
      </w:r>
      <w:bookmarkStart w:id="104" w:name="pg5676_36255"/>
    </w:p>
    <w:p>
      <w:pPr>
        <w:pStyle w:val="BookText"/>
        <w:rPr/>
      </w:pPr>
      <w:bookmarkEnd w:id="104"/>
      <w:r>
        <w:rPr>
          <w:rFonts w:ascii="IRNazanin" w:hAnsi="IRNazanin" w:eastAsia="IRNazanin"/>
          <w:color w:val="111111"/>
          <w:sz w:val="28"/>
          <w:sz w:val="28"/>
          <w:szCs w:val="28"/>
          <w:rtl w:val="true"/>
          <w:lang w:bidi="fa-IR"/>
        </w:rPr>
        <w:t>بلکه یاری کردن قوم خویش بر ستم، جزء عصبیت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رسالت خود، بسیار تلاش کرد که این نظام قبیلگی همراه با تعصب</w:t>
      </w:r>
    </w:p>
    <w:p>
      <w:pPr>
        <w:pStyle w:val="BookText"/>
        <w:rPr/>
      </w:pPr>
      <w:r>
        <w:rPr>
          <w:rFonts w:ascii="IRNazanin" w:hAnsi="IRNazanin" w:eastAsia="IRNazanin"/>
          <w:color w:val="111111"/>
          <w:sz w:val="28"/>
          <w:sz w:val="28"/>
          <w:szCs w:val="28"/>
          <w:rtl w:val="true"/>
          <w:lang w:bidi="fa-IR"/>
        </w:rPr>
        <w:t>را دگرگون سازد و مردم را به حق گرایی سوق دهد؛ لذا گاه و بی گاه در خطبه هایش به این مسأله تأ کید می فرمود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این قبیله گرایی و عصبیت که در عرب جاهلی خصوصیتی برجسته بود، با فعالیت ها و مبارزات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تابیدن خورشید روشنی بخش اسلام، تا حدود زیادی کم رنگ شد و</w:t>
      </w:r>
    </w:p>
    <w:p>
      <w:pPr>
        <w:pStyle w:val="BookText"/>
        <w:rPr/>
      </w:pPr>
      <w:r>
        <w:rPr>
          <w:rFonts w:ascii="IRNazanin" w:hAnsi="IRNazanin" w:eastAsia="IRNazanin"/>
          <w:color w:val="111111"/>
          <w:sz w:val="28"/>
          <w:sz w:val="28"/>
          <w:szCs w:val="28"/>
          <w:rtl w:val="true"/>
          <w:lang w:bidi="fa-IR"/>
        </w:rPr>
        <w:t>می رفت که به کلی برچیده شود؛ اما با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تعلیمات او و در جریان غصب خلافت از وصی او، آتش این خوی زشت دوباره زبانه کشید و تلاش ها و مجاهدت های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خود فرو برده و سیر کمالی جامعه اسلامی را دچار رکود و عقب گرد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جامعه در سقیفه گرد هم آمدند تا خلیفه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برای تعیین خلیفه، دین خدا و وصیت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لیاقت و کاردانی افراد نبود؛</w:t>
      </w:r>
    </w:p>
    <w:p>
      <w:pPr>
        <w:pStyle w:val="BookText"/>
        <w:rPr/>
      </w:pPr>
      <w:r>
        <w:rPr>
          <w:rFonts w:ascii="IRNazanin" w:hAnsi="IRNazanin" w:eastAsia="IRNazanin"/>
          <w:color w:val="111111"/>
          <w:sz w:val="28"/>
          <w:sz w:val="28"/>
          <w:szCs w:val="28"/>
          <w:rtl w:val="true"/>
          <w:lang w:bidi="fa-IR"/>
        </w:rPr>
        <w:t>بلکه بحث ها بر محور قبیله گرایی یا تعصبات حزبی بود و دنبال مقدم نمودن قریش مهاجر بر انصار و یا اوس بر خزرج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احزابی که برای به دست گرفتن قدرت تام و تمام تلاش می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دو جناح مخالف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سعد بن عباده و جناح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اوس</w:t>
      </w:r>
      <w:r>
        <w:rPr>
          <w:rFonts w:eastAsia="IRNazanin" w:cs="IRNazanin"/>
          <w:color w:val="111111"/>
          <w:sz w:val="28"/>
          <w:szCs w:val="28"/>
          <w:rtl w:val="true"/>
          <w:lang w:bidi="fa-IR"/>
        </w:rPr>
        <w:t>».</w:t>
      </w:r>
    </w:p>
    <w:p>
      <w:pPr>
        <w:pStyle w:val="Heading3"/>
        <w:numPr>
          <w:ilvl w:val="2"/>
          <w:numId w:val="1"/>
        </w:numPr>
        <w:rPr/>
      </w:pPr>
      <w:bookmarkStart w:id="105" w:name="__RefHeading___Toc3535913_581953129"/>
      <w:bookmarkStart w:id="106" w:name="_Toc39"/>
      <w:bookmarkEnd w:id="105"/>
      <w:r>
        <w:rPr>
          <w:rtl w:val="true"/>
        </w:rPr>
        <w:t>نقش‌مخرب‌احزاب</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بقایای افکار و گرایشات قومی و جاهلی بعد از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نقش مخرب احزاب در زمینه سازی حادثه فاطمیه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ای، حرکت افراد پیشرو </w:t>
      </w:r>
    </w:p>
    <w:p>
      <w:pPr>
        <w:pStyle w:val="BookText"/>
        <w:rPr/>
      </w:pPr>
      <w:r>
        <w:rPr>
          <w:rFonts w:ascii="IRNazanin" w:hAnsi="IRNazanin" w:eastAsia="IRNazanin"/>
          <w:color w:val="111111"/>
          <w:sz w:val="28"/>
          <w:sz w:val="28"/>
          <w:szCs w:val="28"/>
          <w:rtl w:val="true"/>
          <w:lang w:bidi="fa-IR"/>
        </w:rPr>
        <w:t>یا بعبارتی خواص، سرنوشت آن جامعه را رقم می زند؛ لذا بعد از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پیشروی جامعه آن زمان که به صورت احزاب ذکر شده درآمده بودند، اهداف و ِفعالیت های خود را در قالب گروه و حزب خاص انجام می دادند و با دید حزبی و قبیله ای در جریانات گام برداشته و اقدام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حق فاصله گرفتند و تلخ ترین حادثه ها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گزارشات پیرامون سقیفه درمی یابیم که تمام گفتگوهای سران قبایل و احزاب شرکت کننده در سقیفه، بر پایه تعصبات جاهلی و قومیت گرایی بوده است و هیچ سخنی از ویژگی و خصوصیات خلیفه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نمی آورند؛ حتی آنان که در فضیلت قبیله خود نزدیکی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در اسلام را یاد می کردند، آن نیز به خاطر عصبیت حزبی و قبیله ای بود؛ زیرا آنان می دانستند که از همه نزدیک تر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لیاقت و شایستگی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جالب این که تمام ویژگی ها و فضایل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دانستند و از جریان غدیر که خود جزء پیشگامان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بیش از هفتاد روز نمی گذشت اما خوی زشت تعصب جاهلی آنان بود که دوباره زبانه کشید و خرمن حقیقت جوی آنان را به آتش کشانید و شجره خبیثه را جانشین شجره طیبه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خلافت غصبی را نداشته، بر خود لازم می داند وارد میدان دفاع از وصایای پدر بزرگوارش گشته و درس حمایت از ولایت را در تاریخ</w:t>
      </w:r>
    </w:p>
    <w:p>
      <w:pPr>
        <w:pStyle w:val="BookText"/>
        <w:rPr/>
      </w:pPr>
      <w:r>
        <w:rPr>
          <w:rFonts w:ascii="IRNazanin" w:hAnsi="IRNazanin" w:eastAsia="IRNazanin"/>
          <w:color w:val="111111"/>
          <w:sz w:val="28"/>
          <w:sz w:val="28"/>
          <w:szCs w:val="28"/>
          <w:rtl w:val="true"/>
          <w:lang w:bidi="fa-IR"/>
        </w:rPr>
        <w:t>بر همگان ثبت کند و با فریادهای روشنگرانه خود تعصبات قبیله ای و گروهی را افشا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باید کرد؟ باید از این وقایع تلخ نیز عبرت گرفت هرکه دلش از صفت ناپسند عصبیت لبریز باشد، آتش کشیدن خانه وحی و سیلی زدن به تنها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سهل و آسان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حزب گرایی و قومیت گرایی، چشم و دل حقیقت بین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عبرتی بزرگ برای مسلمانان عاشق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آیا این پیام صریح به جناح ها و احزاب سیاسی جامعه نیست؟</w:t>
      </w:r>
    </w:p>
    <w:p>
      <w:pPr>
        <w:pStyle w:val="BookText"/>
        <w:rPr/>
      </w:pPr>
      <w:r>
        <w:rPr>
          <w:rFonts w:ascii="IRNazanin" w:hAnsi="IRNazanin" w:eastAsia="IRNazanin"/>
          <w:color w:val="111111"/>
          <w:sz w:val="28"/>
          <w:sz w:val="28"/>
          <w:szCs w:val="28"/>
          <w:rtl w:val="true"/>
          <w:lang w:bidi="fa-IR"/>
        </w:rPr>
        <w:t>آیا این درسی بزرگ برای قبایل منطقه ای نیست؟</w:t>
      </w:r>
    </w:p>
    <w:p>
      <w:pPr>
        <w:pStyle w:val="BookText"/>
        <w:rPr/>
      </w:pPr>
      <w:r>
        <w:rPr>
          <w:rFonts w:ascii="IRNazanin" w:hAnsi="IRNazanin" w:eastAsia="IRNazanin"/>
          <w:color w:val="111111"/>
          <w:sz w:val="28"/>
          <w:sz w:val="28"/>
          <w:szCs w:val="28"/>
          <w:rtl w:val="true"/>
          <w:lang w:bidi="fa-IR"/>
        </w:rPr>
        <w:t>باید به خود آمد و تعصب های حزبی و قومی را کنار گذاشت تا شاهد تکرار حادثه ای تلخ نشویم و همان کاری را که مشرکین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با دست و قلم خود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همین مسأله در جامعه ما بین جناح ها و احزاب سیاسی مشاهده می شود که چگونه حق و حقیقت را به خاطر گروه خود، زیر پا می گذارند و چگونه مقابل ارزش های این ملت جبهه گیری می کنند تا حزب و جناح خود را بر مسند و قدرت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فاطمیه عبرت گیریم تا باعث فاطمیه ای دیگر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أولی الابصار</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07" w:name="pg5676_36258"/>
    </w:p>
    <w:p>
      <w:pPr>
        <w:pStyle w:val="Heading2"/>
        <w:numPr>
          <w:ilvl w:val="1"/>
          <w:numId w:val="1"/>
        </w:numPr>
        <w:rPr/>
      </w:pPr>
      <w:bookmarkStart w:id="108" w:name="__RefHeading___Toc3535915_581953129"/>
      <w:bookmarkStart w:id="109" w:name="_Toc40"/>
      <w:bookmarkEnd w:id="107"/>
      <w:bookmarkEnd w:id="108"/>
      <w:r>
        <w:rPr>
          <w:rtl w:val="true"/>
        </w:rPr>
        <w:t>حسادت</w:t>
      </w:r>
      <w:bookmarkEnd w:id="109"/>
    </w:p>
    <w:p>
      <w:pPr>
        <w:pStyle w:val="Heading3"/>
        <w:numPr>
          <w:ilvl w:val="2"/>
          <w:numId w:val="1"/>
        </w:numPr>
        <w:rPr/>
      </w:pPr>
      <w:bookmarkStart w:id="110" w:name="__RefHeading___Toc3535917_581953129"/>
      <w:bookmarkStart w:id="111" w:name="_Toc41"/>
      <w:bookmarkEnd w:id="110"/>
      <w:r>
        <w:rPr>
          <w:rtl w:val="true"/>
        </w:rPr>
        <w:t>صفت نکوهیده</w:t>
      </w:r>
      <w:bookmarkEnd w:id="111"/>
    </w:p>
    <w:p>
      <w:pPr>
        <w:pStyle w:val="Heading4"/>
        <w:numPr>
          <w:ilvl w:val="3"/>
          <w:numId w:val="1"/>
        </w:numPr>
        <w:rPr/>
      </w:pPr>
      <w:bookmarkStart w:id="112" w:name="__RefHeading___Toc3535919_581953129"/>
      <w:bookmarkStart w:id="113" w:name="_Toc42"/>
      <w:bookmarkEnd w:id="112"/>
      <w:r>
        <w:rPr>
          <w:rtl w:val="true"/>
        </w:rPr>
        <w:t>اشاره</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زوال نعمت از کسی است که سزاوار داشتن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علاوه بر آرزوی قلبی، چه بسا کوشش در زوال آن نعمت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نکوهیده از امراض روحی است که در روایات از ریشه های کفر برشمرده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انسانی ممکن است از برخی صفات اخلاقی پسندیده برخوردار باشد؛ از طرفی صفات ناپسند و مذموم دیگری نیز در زوایای وجودش رخنه کند و به تدریج بر تصمیم گیری ها و عملکردش تأثیر گذارد تا جایی که صفات نیک، تحت الشعاع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حوادث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آشکار است که چگونه صفات</w:t>
      </w:r>
    </w:p>
    <w:p>
      <w:pPr>
        <w:pStyle w:val="BookText"/>
        <w:rPr/>
      </w:pPr>
      <w:r>
        <w:rPr>
          <w:rFonts w:ascii="IRNazanin" w:hAnsi="IRNazanin" w:eastAsia="IRNazanin"/>
          <w:color w:val="111111"/>
          <w:sz w:val="28"/>
          <w:sz w:val="28"/>
          <w:szCs w:val="28"/>
          <w:rtl w:val="true"/>
          <w:lang w:bidi="fa-IR"/>
        </w:rPr>
        <w:t>نیک بعضی از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الشعاع صفت نکوهیده حسد قرار گرفت و</w:t>
      </w:r>
    </w:p>
    <w:p>
      <w:pPr>
        <w:pStyle w:val="BookText"/>
        <w:rPr/>
      </w:pPr>
      <w:r>
        <w:rPr>
          <w:rFonts w:ascii="IRNazanin" w:hAnsi="IRNazanin" w:eastAsia="IRNazanin"/>
          <w:color w:val="111111"/>
          <w:sz w:val="28"/>
          <w:sz w:val="28"/>
          <w:szCs w:val="28"/>
          <w:rtl w:val="true"/>
          <w:lang w:bidi="fa-IR"/>
        </w:rPr>
        <w:t>نتوانستند از امتحان عظیم وصایای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 بیرون بیایند و جزء زمینه سازان حادثه</w:t>
      </w:r>
    </w:p>
    <w:p>
      <w:pPr>
        <w:pStyle w:val="BookText"/>
        <w:rPr/>
      </w:pPr>
      <w:r>
        <w:rPr>
          <w:rFonts w:ascii="IRNazanin" w:hAnsi="IRNazanin" w:eastAsia="IRNazanin"/>
          <w:color w:val="111111"/>
          <w:sz w:val="28"/>
          <w:sz w:val="28"/>
          <w:szCs w:val="28"/>
          <w:rtl w:val="true"/>
          <w:lang w:bidi="fa-IR"/>
        </w:rPr>
        <w:t>تلخ فاطمیه گشتند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همین مسأله می پردازیم تا از نمونه های تاریخی جهت عبرت گیری استفاده نماییم</w:t>
      </w:r>
      <w:r>
        <w:rPr>
          <w:rFonts w:eastAsia="IRNazanin" w:cs="IRNazanin"/>
          <w:color w:val="111111"/>
          <w:sz w:val="28"/>
          <w:szCs w:val="28"/>
          <w:rtl w:val="true"/>
          <w:lang w:bidi="fa-IR"/>
        </w:rPr>
        <w:t xml:space="preserve">. </w:t>
      </w:r>
      <w:bookmarkStart w:id="114" w:name="pg5676_36259"/>
    </w:p>
    <w:p>
      <w:pPr>
        <w:pStyle w:val="Heading4"/>
        <w:numPr>
          <w:ilvl w:val="3"/>
          <w:numId w:val="1"/>
        </w:numPr>
        <w:rPr/>
      </w:pPr>
      <w:bookmarkStart w:id="115" w:name="__RefHeading___Toc3535921_581953129"/>
      <w:bookmarkStart w:id="116" w:name="_Toc43"/>
      <w:bookmarkEnd w:id="114"/>
      <w:bookmarkEnd w:id="115"/>
      <w:r>
        <w:rPr>
          <w:rtl w:val="true"/>
        </w:rPr>
        <w:t>حسادت‌به‌رسول‌اکرم</w:t>
      </w:r>
      <w:r>
        <w:rPr>
          <w:rtl w:val="true"/>
        </w:rPr>
        <w:t>(</w:t>
      </w:r>
      <w:r>
        <w:rPr>
          <w:rtl w:val="true"/>
        </w:rPr>
        <w:t xml:space="preserve">صلّی الله علیه و آله وسلّم </w:t>
      </w:r>
      <w:r>
        <w:rPr>
          <w:rtl w:val="true"/>
        </w:rPr>
        <w:t>)</w:t>
      </w:r>
      <w:bookmarkEnd w:id="116"/>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کننده حکومتی بود که جاه طلبان، آرزوی دست یابی به آن را در دل می پروراندند و بدان حسادت می ورزیدند؛ اما فرصت تحقق این آرزو در دل ها مانده بود، ولی آن ها به طور طبیعی در صدد رسیدن به آن، کوشش ها و اقداماتی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جایی برای درنگ نبود تا شعله های حسادت در دل ها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های سرکش چنان زبانه کشید که ا گر صفت حمیده ای هم بود، در آن خا کستر شد تا آن جا که غسل و کفن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بود و نسبت به آنچه خداوند به او عنایت کرده، حسادت</w:t>
      </w:r>
    </w:p>
    <w:p>
      <w:pPr>
        <w:pStyle w:val="BookText"/>
        <w:rPr/>
      </w:pPr>
      <w:r>
        <w:rPr>
          <w:rFonts w:ascii="IRNazanin" w:hAnsi="IRNazanin" w:eastAsia="IRNazanin"/>
          <w:color w:val="111111"/>
          <w:sz w:val="28"/>
          <w:sz w:val="28"/>
          <w:szCs w:val="28"/>
          <w:rtl w:val="true"/>
          <w:lang w:bidi="fa-IR"/>
        </w:rPr>
        <w:t>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همان زمان حضرت کوشیدند که کار را پس از رحلت ایشان از اختیار اهل بیت او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قریش، نام او را وسیله سلطه خویش قرار نمی داد و نردبان ترقی خود نمی دید، حتی یک روز پس از رحلت آن حضرت، خدا را نمی پرستید و به ارتداد می گرایید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17" w:name="__RefHeading___Toc3535923_581953129"/>
      <w:bookmarkStart w:id="118" w:name="_Toc44"/>
      <w:bookmarkEnd w:id="117"/>
      <w:r>
        <w:rPr>
          <w:rtl w:val="true"/>
        </w:rPr>
        <w:t>حسادت‌به‌حضرت‌علی</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ممتاز او و نیز مقام و منزلت وی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 و فدا کاری های او، همه و همه اسباب برانگیختن حسادت در قریش و عرب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او رشک می بردند؛ چون او به درجه ای از فضایل و کمالات و علم و عمل رسیده بود که هیچ کس را گمان رسیدن به کمترین مرتبه از آن مراتب والا نبود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خزیمة بن ثابت فرمود</w:t>
      </w:r>
      <w:r>
        <w:rPr>
          <w:rFonts w:eastAsia="IRNazanin" w:cs="IRNazanin"/>
          <w:color w:val="111111"/>
          <w:sz w:val="28"/>
          <w:szCs w:val="28"/>
          <w:rtl w:val="true"/>
          <w:lang w:bidi="fa-IR"/>
        </w:rPr>
        <w:t xml:space="preserve">: </w:t>
      </w:r>
      <w:bookmarkStart w:id="119" w:name="pg5676_36260"/>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چگونه بر فضل خدا نسبت به موقعیت من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w:t>
      </w:r>
    </w:p>
    <w:p>
      <w:pPr>
        <w:pStyle w:val="BookText"/>
        <w:rPr/>
      </w:pPr>
      <w:r>
        <w:rPr>
          <w:rFonts w:ascii="IRNazanin" w:hAnsi="IRNazanin" w:eastAsia="IRNazanin"/>
          <w:color w:val="111111"/>
          <w:sz w:val="28"/>
          <w:sz w:val="28"/>
          <w:szCs w:val="28"/>
          <w:rtl w:val="true"/>
          <w:lang w:bidi="fa-IR"/>
        </w:rPr>
        <w:t>از علم به من داده، حسادت می کنند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 چنین در نامه ای بلند به معاویه این حقیقت را یادآور شدند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این طور نبود که شعله های حسادت یکدفعه زبان بکشند بلکه در جریانات مختلف، به صورت هایی آشکار شده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متوجه این مسأله بود؛ چرا که در روز تاریخی غدیر بعد از این که از اهمیت مسأله امامت و شأن و مقام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را بیان</w:t>
      </w:r>
    </w:p>
    <w:p>
      <w:pPr>
        <w:pStyle w:val="BookText"/>
        <w:rPr/>
      </w:pPr>
      <w:r>
        <w:rPr>
          <w:rFonts w:ascii="IRNazanin" w:hAnsi="IRNazanin" w:eastAsia="IRNazanin"/>
          <w:color w:val="111111"/>
          <w:sz w:val="28"/>
          <w:sz w:val="28"/>
          <w:szCs w:val="28"/>
          <w:rtl w:val="true"/>
          <w:lang w:bidi="fa-IR"/>
        </w:rPr>
        <w:t>نمود، بلافاصله خطر انحراف را این 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حسادت، آدم را از بهشت بیرون کرد پس مبادا که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 که اعمالتان یکسره باطل شود و به لغزش و انحراف درافتید؛ که آدم صفوة الله تنها به سبب یک معصیت به زمین فرو افتاد؛ پس بر شماست که مراقب احوال</w:t>
      </w:r>
    </w:p>
    <w:p>
      <w:pPr>
        <w:pStyle w:val="BookText"/>
        <w:rPr/>
      </w:pPr>
      <w:r>
        <w:rPr>
          <w:rFonts w:ascii="IRNazanin" w:hAnsi="IRNazanin" w:eastAsia="IRNazanin"/>
          <w:color w:val="111111"/>
          <w:sz w:val="28"/>
          <w:sz w:val="28"/>
          <w:szCs w:val="28"/>
          <w:rtl w:val="true"/>
          <w:lang w:bidi="fa-IR"/>
        </w:rPr>
        <w:t>خویشتن باشید؛ شما که در میانتان، دشمن خدا نیز هست</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20" w:name="__RefHeading___Toc3535925_581953129"/>
      <w:bookmarkStart w:id="121" w:name="_Toc45"/>
      <w:bookmarkEnd w:id="120"/>
      <w:r>
        <w:rPr>
          <w:rtl w:val="true"/>
        </w:rPr>
        <w:t>عبرت</w:t>
      </w:r>
      <w:bookmarkEnd w:id="121"/>
    </w:p>
    <w:p>
      <w:pPr>
        <w:pStyle w:val="BookText"/>
        <w:rPr/>
      </w:pPr>
      <w:r>
        <w:rPr>
          <w:rFonts w:ascii="IRNazanin" w:hAnsi="IRNazanin" w:eastAsia="IRNazanin"/>
          <w:color w:val="111111"/>
          <w:sz w:val="28"/>
          <w:sz w:val="28"/>
          <w:szCs w:val="28"/>
          <w:rtl w:val="true"/>
          <w:lang w:bidi="fa-IR"/>
        </w:rPr>
        <w:t xml:space="preserve">اما پیام صریح این عبرت، آن است که در زندگی و عملکرد خود مواظب مرض مهلک حسد باشیم تا در تباهی و تاریکی آن فرو نرفته و خطاهای گذشتگان را تکرار نکنیم؛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یعنی من و شما؛ یعنی هرکدام از ما باید نگاه کنیم ببینیم کجای این داستانیم و کدام قسمت</w:t>
      </w:r>
    </w:p>
    <w:p>
      <w:pPr>
        <w:pStyle w:val="BookText"/>
        <w:rPr/>
      </w:pP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تاریخ عبرت بگیریم و به یاد آوریم که همین صفت ناپسند،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 و برادران یوسف را به آن ستم بزرگ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قتل ها و فتنه ها و دشمنی ها و انحرافات را که به دست حسد در تاریخ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 گر چشمانمان را باز کنیم، ریشه بسیاری از اختلافات و ناهنجاری های سیاسی و اجتماعی جامعه امروز را همین صفت رذیله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ارزشمند معراج السعادة، در علاج بیماری حسد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باشیم و از خویش در هراس تا مبادا غباری از رذایل اخلاقی در گوشه قلبمان نشسته باشد؛ چه بسا به هنگام امتحان، از همین غبارها طوفانی برپا شود که دیگر مشاهده و تشخیص حق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متمسک به دستورات اسلامی و روش های علمای اخلاق شویم تا ریشه امراض اخلاقی در وجودمان خشکیده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امراض نفسانیه، به معجون مرکب از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علمی که نافع است از برای این مرض، آن است که اول تأمل در بی ثباتی دنیا و فنایی این عاریت سرا نمایی، و یاد مرگ خود و محسود کنی، و بدانی که این چند روزه دنیا را قابلیت آن نیست که به واسطه آن، حسد بر بندگان خدا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دنیی آن قدر ندارد که بر آن رشک برند</w:t>
      </w:r>
    </w:p>
    <w:p>
      <w:pPr>
        <w:pStyle w:val="BookText"/>
        <w:rPr/>
      </w:pPr>
      <w:r>
        <w:rPr>
          <w:rFonts w:ascii="IRNazanin" w:hAnsi="IRNazanin" w:eastAsia="IRNazanin"/>
          <w:color w:val="111111"/>
          <w:sz w:val="28"/>
          <w:sz w:val="28"/>
          <w:szCs w:val="28"/>
          <w:rtl w:val="true"/>
          <w:lang w:bidi="fa-IR"/>
        </w:rPr>
        <w:t>ای برادر که نه محسود بماند نه حسود</w:t>
      </w:r>
    </w:p>
    <w:p>
      <w:pPr>
        <w:pStyle w:val="BookText"/>
        <w:rPr/>
      </w:pPr>
      <w:r>
        <w:rPr>
          <w:rFonts w:ascii="IRNazanin" w:hAnsi="IRNazanin" w:eastAsia="IRNazanin"/>
          <w:color w:val="111111"/>
          <w:sz w:val="28"/>
          <w:sz w:val="28"/>
          <w:szCs w:val="28"/>
          <w:rtl w:val="true"/>
          <w:lang w:bidi="fa-IR"/>
        </w:rPr>
        <w:t>تا چشم بر هم زنی، حسود و حاسد در خا ک پوسیده و فاسد گردیده اند و نام ایشان از صفحه روزگار محو شده و در آن عالم به کار خود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تحقیق بدان که حسد تو بر کسی، باعث ضرر دین و دنیای تو می شود، و به آن کس مطلقاً ضرر نمی رسد؛ بلکه نفع دنیا و آخرت به او عاید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نافع از برای شفای مرض حسد آن است که بر آثار و لوازم خیرخواهی آن شخص که حسد بر او داری، مواظبت نمایی و مصمم گردی که خود را بر خلاف مقتضای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بداری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الکفر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والإستکبارُ والحَسَدُ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1375.3.20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bookmarkStart w:id="122" w:name="pg5676_36263"/>
    </w:p>
    <w:p>
      <w:pPr>
        <w:pStyle w:val="Heading2"/>
        <w:numPr>
          <w:ilvl w:val="1"/>
          <w:numId w:val="1"/>
        </w:numPr>
        <w:rPr/>
      </w:pPr>
      <w:bookmarkStart w:id="123" w:name="__RefHeading___Toc3535927_581953129"/>
      <w:bookmarkStart w:id="124" w:name="_Toc46"/>
      <w:bookmarkEnd w:id="122"/>
      <w:bookmarkEnd w:id="123"/>
      <w:r>
        <w:rPr>
          <w:rtl w:val="true"/>
        </w:rPr>
        <w:t>کینه توزی</w:t>
      </w:r>
      <w:bookmarkEnd w:id="124"/>
    </w:p>
    <w:p>
      <w:pPr>
        <w:pStyle w:val="Heading3"/>
        <w:numPr>
          <w:ilvl w:val="2"/>
          <w:numId w:val="1"/>
        </w:numPr>
        <w:rPr/>
      </w:pPr>
      <w:bookmarkStart w:id="125" w:name="__RefHeading___Toc3535929_581953129"/>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یکی دیگر از علل مهم زمینه ساز حادثه تلخ فاطمیه، بعد از عامل حسادت، کینه توزی های بعضی از خواص و مردم قبایل آن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توزی ها را می توان در دو بحث جدا گانه مطرح نمود</w:t>
      </w:r>
      <w:r>
        <w:rPr>
          <w:rFonts w:eastAsia="IRNazanin" w:cs="IRNazanin"/>
          <w:color w:val="111111"/>
          <w:sz w:val="28"/>
          <w:szCs w:val="28"/>
          <w:rtl w:val="true"/>
          <w:lang w:bidi="fa-IR"/>
        </w:rPr>
        <w:t>:</w:t>
      </w:r>
    </w:p>
    <w:p>
      <w:pPr>
        <w:pStyle w:val="Heading3"/>
        <w:numPr>
          <w:ilvl w:val="2"/>
          <w:numId w:val="1"/>
        </w:numPr>
        <w:rPr/>
      </w:pPr>
      <w:bookmarkStart w:id="127" w:name="__RefHeading___Toc3535931_581953129"/>
      <w:bookmarkStart w:id="128" w:name="_Toc48"/>
      <w:bookmarkEnd w:id="127"/>
      <w:r>
        <w:rPr>
          <w:rtl w:val="true"/>
        </w:rPr>
        <w:t>الف</w:t>
      </w:r>
      <w:r>
        <w:rPr>
          <w:rtl w:val="true"/>
        </w:rPr>
        <w:t>)</w:t>
      </w:r>
      <w:r>
        <w:rPr>
          <w:rtl w:val="true"/>
        </w:rPr>
        <w:t>کینه‌نسبت‌به‌اهل‌بیت</w:t>
      </w:r>
      <w:r>
        <w:rPr>
          <w:rtl w:val="true"/>
        </w:rPr>
        <w:t>(</w:t>
      </w:r>
      <w:r>
        <w:rPr>
          <w:rtl w:val="true"/>
        </w:rPr>
        <w:t>علیهم السّلام</w:t>
      </w:r>
      <w:r>
        <w:rPr>
          <w:rtl w:val="true"/>
        </w:rPr>
        <w:t>)</w:t>
      </w:r>
      <w:bookmarkEnd w:id="128"/>
    </w:p>
    <w:p>
      <w:pPr>
        <w:pStyle w:val="BookText"/>
        <w:rPr/>
      </w:pPr>
      <w:r>
        <w:rPr>
          <w:rFonts w:ascii="IRNazanin" w:hAnsi="IRNazanin" w:eastAsia="IRNazanin"/>
          <w:color w:val="111111"/>
          <w:sz w:val="28"/>
          <w:sz w:val="28"/>
          <w:szCs w:val="28"/>
          <w:rtl w:val="true"/>
          <w:lang w:bidi="fa-IR"/>
        </w:rPr>
        <w:t>با رسالت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اسلام و استقرار حکومت قرآن و شکست دشمنان دین،</w:t>
      </w:r>
    </w:p>
    <w:p>
      <w:pPr>
        <w:pStyle w:val="BookText"/>
        <w:rPr/>
      </w:pPr>
      <w:r>
        <w:rPr>
          <w:rFonts w:ascii="IRNazanin" w:hAnsi="IRNazanin" w:eastAsia="IRNazanin"/>
          <w:color w:val="111111"/>
          <w:sz w:val="28"/>
          <w:sz w:val="28"/>
          <w:szCs w:val="28"/>
          <w:rtl w:val="true"/>
          <w:lang w:bidi="fa-IR"/>
        </w:rPr>
        <w:t>حکومت مستبدانه سران بنی امیه و یهودیان فرصت طلب از بین رفت و منافع برده داران بزرگ، در خطر جدی قرار گرفت؛ سران قبایل ظالم و مستبد، ذلیل و خوار شدند و قدرت طلبان و زورمندان عرب به خاک افتادند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عامل اصلی پیروزی های اسلام و حاکم شدن دین و قرآن،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راه خدا و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صحنه ها با مخالفان نبرد کرد و ا کثر قبایل را مطیع اسلام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رسم قبایل دوره جاهلیت چنین بود که ا گر کسی از قبیله ای کشته می شد، همه افراد آن قبیله و قبایل هم پیمانش وظیفه داشتند از قبیله قاتل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رسم جاهلی پس از اسلام رنگ باخت، اما آثار آن هنوز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از تعالیم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نسبی افکار، دیگر زمینه این گونه انتقام جویی فراهم نبود؛ اما دل ها از کینه ها پاک نشده بود و ا گر کسی این اندازه به قبیله اش دلبستگی نداشت، در میان عرب و تعصب عربی بیگانه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حا کمیت اسلام بیشتر قبایل عرب با سپاهیان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بودند و</w:t>
      </w:r>
    </w:p>
    <w:p>
      <w:pPr>
        <w:pStyle w:val="BookText"/>
        <w:rPr/>
      </w:pPr>
      <w:r>
        <w:rPr>
          <w:rFonts w:ascii="IRNazanin" w:hAnsi="IRNazanin" w:eastAsia="IRNazanin"/>
          <w:color w:val="111111"/>
          <w:sz w:val="28"/>
          <w:sz w:val="28"/>
          <w:szCs w:val="28"/>
          <w:rtl w:val="true"/>
          <w:lang w:bidi="fa-IR"/>
        </w:rPr>
        <w:t>فرد یا گروهی از آن ها به دست داماد 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p>
    <w:p>
      <w:pPr>
        <w:pStyle w:val="BookText"/>
        <w:rPr/>
      </w:pPr>
      <w:r>
        <w:rPr>
          <w:rFonts w:ascii="IRNazanin" w:hAnsi="IRNazanin" w:eastAsia="IRNazanin"/>
          <w:color w:val="111111"/>
          <w:sz w:val="28"/>
          <w:sz w:val="28"/>
          <w:szCs w:val="28"/>
          <w:rtl w:val="true"/>
          <w:lang w:bidi="fa-IR"/>
        </w:rPr>
        <w:t>که کینه توزی و خون خواهی عرب جاهلی ریشه دار شده و به حدی رسیده بود که به زودی رنگ نمی باخت اما به خاطر موقعیت حکومت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توانستند کینه توزی خود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مکرر بیان کرده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انس بن مالک نقل کرده است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بوستانی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 چه بوستان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 تو در بهشت، از این بسیار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ما هم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قومی است که آن را برای تو آشکار نمی کنند مگر پس از آن که مرا </w:t>
      </w:r>
    </w:p>
    <w:p>
      <w:pPr>
        <w:pStyle w:val="BookText"/>
        <w:rPr/>
      </w:pPr>
      <w:r>
        <w:rPr>
          <w:rFonts w:ascii="IRNazanin" w:hAnsi="IRNazanin" w:eastAsia="IRNazanin"/>
          <w:color w:val="111111"/>
          <w:sz w:val="28"/>
          <w:sz w:val="28"/>
          <w:szCs w:val="28"/>
          <w:rtl w:val="true"/>
          <w:lang w:bidi="fa-IR"/>
        </w:rPr>
        <w:t>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هنگام شمشیر خود را بر دوش گیرم و آنان را ریشه کن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که صبر و استقامت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گر صبر و استقامت پیشه کنم،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مشقت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حال دین من به سلا</w:t>
      </w:r>
    </w:p>
    <w:p>
      <w:pPr>
        <w:pStyle w:val="BookText"/>
        <w:rPr/>
      </w:pPr>
      <w:r>
        <w:rPr>
          <w:rFonts w:ascii="IRNazanin" w:hAnsi="IRNazanin" w:eastAsia="IRNazanin"/>
          <w:color w:val="111111"/>
          <w:sz w:val="28"/>
          <w:sz w:val="28"/>
          <w:szCs w:val="28"/>
          <w:rtl w:val="true"/>
          <w:lang w:bidi="fa-IR"/>
        </w:rPr>
        <w:t>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به سختی ها و مشقت ها اعتنایی نخواهم 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هم چنین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ستم و جفای سخت از کینه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خاندان من خواهد رفت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این اساس، آنان که در سر هوای جاهلیت داشتند و کینه و دشمنی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آنان ریشه دوانده بود، منتظر فرصتی بودند تا با انتقام، دل هایشان را از کینه خالی کنند؛</w:t>
      </w:r>
    </w:p>
    <w:p>
      <w:pPr>
        <w:pStyle w:val="BookText"/>
        <w:rPr/>
      </w:pPr>
      <w:r>
        <w:rPr>
          <w:rFonts w:ascii="IRNazanin" w:hAnsi="IRNazanin" w:eastAsia="IRNazanin"/>
          <w:color w:val="111111"/>
          <w:sz w:val="28"/>
          <w:sz w:val="28"/>
          <w:szCs w:val="28"/>
          <w:rtl w:val="true"/>
          <w:lang w:bidi="fa-IR"/>
        </w:rPr>
        <w:t>لذا بی صبرانه برای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آشکار شدن کینه ها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برخوردهای خصمانه، از کینه توزی های جنگ بدر و خون خواهی کشتگان جنگ احد آن هاست که در درون قلب نفاق آمیز و اندیشه فتنه انگیزشان پنهان بوده است و تاکنون جرأت اظهار آن را نداشتند تا در آن هنگام که حکومت الهی بازیچه دست قدرت طلبان گردید و امام بحق منزوی شد، آتش کینه های دیرینه شان زبانه کشید و باران مصیبت ها و مشکلا ت را بر ما باراندند، و رشته ایمان را دریدند و نسبت به وعده های الهی که خدا بر همه واجب فرموده </w:t>
      </w:r>
      <w:bookmarkStart w:id="129" w:name="pg5676_36266"/>
    </w:p>
    <w:p>
      <w:pPr>
        <w:pStyle w:val="BookText"/>
        <w:rPr/>
      </w:pPr>
      <w:bookmarkEnd w:id="129"/>
      <w:r>
        <w:rPr>
          <w:rFonts w:ascii="IRNazanin" w:hAnsi="IRNazanin" w:eastAsia="IRNazanin"/>
          <w:color w:val="111111"/>
          <w:sz w:val="28"/>
          <w:sz w:val="28"/>
          <w:szCs w:val="28"/>
          <w:rtl w:val="true"/>
          <w:lang w:bidi="fa-IR"/>
        </w:rPr>
        <w:t>بود و حفظ و پاسداری از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پرهیزکاران و مؤمنان، چه بد و زشت</w:t>
      </w:r>
    </w:p>
    <w:p>
      <w:pPr>
        <w:pStyle w:val="BookText"/>
        <w:rPr/>
      </w:pPr>
      <w:r>
        <w:rPr>
          <w:rFonts w:ascii="IRNazanin" w:hAnsi="IRNazanin" w:eastAsia="IRNazanin"/>
          <w:color w:val="111111"/>
          <w:sz w:val="28"/>
          <w:sz w:val="28"/>
          <w:szCs w:val="28"/>
          <w:rtl w:val="true"/>
          <w:lang w:bidi="fa-IR"/>
        </w:rPr>
        <w:t>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در جهت انتقام گرفتن از پدران مشرک و منافق خود، که در جنگ های اسلامی کشته شدند و مقابل اسلام جنگیدند، به دنیا روی آوردند، و فریب دنیا را خوردند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برخوردهای خصمانه ای همچون آتش زدن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فدک برای تحکیم خلافت غصبی از جهت اقتصادی، نوعی عقده زدایی و انتقام گیری توسط کینه توزان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کینه ها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کشان کشان به سوی مسجد برد و یاس سپید مدینه</w:t>
      </w:r>
    </w:p>
    <w:p>
      <w:pPr>
        <w:pStyle w:val="BookText"/>
        <w:rPr/>
      </w:pPr>
      <w:r>
        <w:rPr>
          <w:rFonts w:ascii="IRNazanin" w:hAnsi="IRNazanin" w:eastAsia="IRNazanin"/>
          <w:color w:val="111111"/>
          <w:sz w:val="28"/>
          <w:sz w:val="28"/>
          <w:szCs w:val="28"/>
          <w:rtl w:val="true"/>
          <w:lang w:bidi="fa-IR"/>
        </w:rPr>
        <w:t>را کبود کرد؛ همین بغض ها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خویش، به دست شهادت سپرد و سنگ</w:t>
      </w:r>
    </w:p>
    <w:p>
      <w:pPr>
        <w:pStyle w:val="BookText"/>
        <w:rPr/>
      </w:pPr>
      <w:r>
        <w:rPr>
          <w:rFonts w:ascii="IRNazanin" w:hAnsi="IRNazanin" w:eastAsia="IRNazanin"/>
          <w:color w:val="111111"/>
          <w:sz w:val="28"/>
          <w:sz w:val="28"/>
          <w:szCs w:val="28"/>
          <w:rtl w:val="true"/>
          <w:lang w:bidi="fa-IR"/>
        </w:rPr>
        <w:t>بنای فاجعه کربلا و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وارثان بغض های دیرینه با صراحت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کینه و بغض نسبت به پدرت می کشیم</w:t>
      </w:r>
      <w:r>
        <w:rPr>
          <w:rFonts w:eastAsia="IRNazanin" w:cs="IRNazanin"/>
          <w:color w:val="111111"/>
          <w:sz w:val="28"/>
          <w:szCs w:val="28"/>
          <w:rtl w:val="true"/>
          <w:lang w:bidi="fa-IR"/>
        </w:rPr>
        <w:t>».</w:t>
      </w:r>
    </w:p>
    <w:p>
      <w:pPr>
        <w:pStyle w:val="Heading3"/>
        <w:numPr>
          <w:ilvl w:val="2"/>
          <w:numId w:val="1"/>
        </w:numPr>
        <w:rPr/>
      </w:pPr>
      <w:bookmarkStart w:id="130" w:name="__RefHeading___Toc3535933_581953129"/>
      <w:bookmarkStart w:id="131" w:name="_Toc49"/>
      <w:bookmarkEnd w:id="130"/>
      <w:r>
        <w:rPr>
          <w:rtl w:val="true"/>
        </w:rPr>
        <w:t>ب</w:t>
      </w:r>
      <w:r>
        <w:rPr>
          <w:rtl w:val="true"/>
        </w:rPr>
        <w:t>)</w:t>
      </w:r>
      <w:r>
        <w:rPr>
          <w:rtl w:val="true"/>
        </w:rPr>
        <w:t>کینه‌های‌مهاجرین</w:t>
      </w:r>
      <w:bookmarkEnd w:id="131"/>
    </w:p>
    <w:p>
      <w:pPr>
        <w:pStyle w:val="BookText"/>
        <w:rPr/>
      </w:pPr>
      <w:r>
        <w:rPr>
          <w:rFonts w:ascii="IRNazanin" w:hAnsi="IRNazanin" w:eastAsia="IRNazanin"/>
          <w:color w:val="111111"/>
          <w:sz w:val="28"/>
          <w:sz w:val="28"/>
          <w:szCs w:val="28"/>
          <w:rtl w:val="true"/>
          <w:lang w:bidi="fa-IR"/>
        </w:rPr>
        <w:t>در جنگ های هشت ساله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قریش از مردم مدینه ضربات سهمگینی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از این ها نیز، موضوع پیمان عقبه دوم </w:t>
      </w:r>
      <w:r>
        <w:rPr>
          <w:rStyle w:val="FootnoteAnchor"/>
          <w:rtl w:val="true"/>
        </w:rPr>
        <w:footnoteReference w:id="62"/>
      </w:r>
      <w:r>
        <w:rPr>
          <w:rFonts w:ascii="IRNazanin" w:hAnsi="IRNazanin" w:eastAsia="IRNazanin"/>
          <w:color w:val="111111"/>
          <w:sz w:val="28"/>
          <w:sz w:val="28"/>
          <w:szCs w:val="28"/>
          <w:rtl w:val="true"/>
          <w:lang w:bidi="fa-IR"/>
        </w:rPr>
        <w:t>که در آن انصار پذیرفتند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دفاع کنند، عامل کینه مکیان نسبت به اهالی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این پیمان بود که هجرت مسلمانان آغاز شد و مدینه، مرکز حکومت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استقبال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یاری و حمایت می کردند که عرب را به سختی خفت داده و آرامش را از ایشان ربوده بود؛ بدان حد از او خشمگین بودند که برای کشتن وی دندان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می ساییدند</w:t>
      </w:r>
      <w:r>
        <w:rPr>
          <w:rFonts w:eastAsia="IRNazanin" w:cs="IRNazanin"/>
          <w:color w:val="111111"/>
          <w:sz w:val="28"/>
          <w:szCs w:val="28"/>
          <w:rtl w:val="true"/>
          <w:lang w:bidi="fa-IR"/>
        </w:rPr>
        <w:t xml:space="preserve">. </w:t>
      </w:r>
      <w:bookmarkStart w:id="132" w:name="pg5676_36267"/>
    </w:p>
    <w:p>
      <w:pPr>
        <w:pStyle w:val="BookText"/>
        <w:rPr/>
      </w:pPr>
      <w:bookmarkEnd w:id="132"/>
      <w:r>
        <w:rPr>
          <w:rFonts w:ascii="IRNazanin" w:hAnsi="IRNazanin" w:eastAsia="IRNazanin"/>
          <w:color w:val="111111"/>
          <w:sz w:val="28"/>
          <w:sz w:val="28"/>
          <w:szCs w:val="28"/>
          <w:rtl w:val="true"/>
          <w:lang w:bidi="fa-IR"/>
        </w:rPr>
        <w:t>پیوسته مکیان مهاجر و غیر مهاجر، در پی به دست آوردن فرصتی مناسب برای فرونشاندن کینه خود بودند؛ ولی در دوران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انصار اوس و خزرج همواره در این هراس بودند که به خاطر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مکیان انتقام گذشته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فریاد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روز فتح مکه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یاد نبرده بودند؛ لذا برای انصار روشن بود که دیر یا زود، رؤسای قبایل مکه از آن ها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هراس، حباب بن منذر را واداشت تا در جریان سقیفه به مهاجرین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بیمناکم که ا 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شما محکم شود، به سبب کینه های گذشته، با ما نبرد و ستیز کنید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 در جمله ای دیگر از انصار به همین مضمون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می ترسیم که پس از شما کسانی متصدی این امر شوند که ما فرزندان و برادران آن ها را کشته ایم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کینه مهاجرین و انصار چیزی نبود که در جریان سقیفه نقش آفرین نباشد بلکه همین کینه ها،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را از دست آن ها ربود؛ در نتیجه وصایای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و ولایت کنار زده شد و به تبع آن، جریانات تلخی همچون انحراف خلافت، غصب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Heading3"/>
        <w:numPr>
          <w:ilvl w:val="2"/>
          <w:numId w:val="1"/>
        </w:numPr>
        <w:rPr/>
      </w:pPr>
      <w:bookmarkStart w:id="133" w:name="__RefHeading___Toc3535935_581953129"/>
      <w:bookmarkStart w:id="134" w:name="_Toc50"/>
      <w:bookmarkEnd w:id="133"/>
      <w:r>
        <w:rPr>
          <w:rtl w:val="true"/>
        </w:rPr>
        <w:t>عبرت</w:t>
      </w:r>
      <w:bookmarkEnd w:id="134"/>
    </w:p>
    <w:p>
      <w:pPr>
        <w:pStyle w:val="BookText"/>
        <w:rPr/>
      </w:pPr>
      <w:r>
        <w:rPr>
          <w:rFonts w:ascii="IRNazanin" w:hAnsi="IRNazanin" w:eastAsia="IRNazanin"/>
          <w:color w:val="111111"/>
          <w:sz w:val="28"/>
          <w:sz w:val="28"/>
          <w:szCs w:val="28"/>
          <w:rtl w:val="true"/>
          <w:lang w:bidi="fa-IR"/>
        </w:rPr>
        <w:t>مباحث مطرح شده از کینه های قبایل عرب نسبت به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های مهاجرین و انصار نسبت به یکدیگر برای ما عبرت بزرگی است که به خود آییم و تلاش کنیم در این روزگار پرآشوب، همچون کینه توزان سقیفه و جاهلیت، به </w:t>
      </w:r>
    </w:p>
    <w:p>
      <w:pPr>
        <w:pStyle w:val="BookText"/>
        <w:rPr/>
      </w:pPr>
      <w:r>
        <w:rPr>
          <w:rFonts w:ascii="IRNazanin" w:hAnsi="IRNazanin" w:eastAsia="IRNazanin"/>
          <w:color w:val="111111"/>
          <w:sz w:val="28"/>
          <w:sz w:val="28"/>
          <w:szCs w:val="28"/>
          <w:rtl w:val="true"/>
          <w:lang w:bidi="fa-IR"/>
        </w:rPr>
        <w:t>ضلالت و گمراهی نیفتیم و بدانیم که حوادث تکرار می شود و فقط نوع و اشخاص آن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فاطمیه تکرار می شود، هر روز عاشوراست و همه جا کوچه های بنی هاشم است و همه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عرصه امتحان حق و باطل است و ما هستیم که امروز در بوته امتحان قرار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درون خود نظاره گر باشیم؛ نکند همچون سیاست بازان سقیفه و انصار و مهاجرین، کینه هایی در دل ما باشد و خود غافل از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کینه ای در دل باشد و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هوای آن عمل نماییم و تاریخ تلخ فاطمیه را تکرار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این حدیث علوی در صفحه ذهنمان نقش بسته و همیشه نورافشانی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پیدایش فتنه ها، کینه توزی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فاعتبروا یا اولی الابصار</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35" w:name="pg5676_36269"/>
    </w:p>
    <w:p>
      <w:pPr>
        <w:pStyle w:val="Heading2"/>
        <w:numPr>
          <w:ilvl w:val="1"/>
          <w:numId w:val="1"/>
        </w:numPr>
        <w:rPr/>
      </w:pPr>
      <w:bookmarkStart w:id="136" w:name="__RefHeading___Toc3535937_581953129"/>
      <w:bookmarkStart w:id="137" w:name="_Toc51"/>
      <w:bookmarkEnd w:id="135"/>
      <w:bookmarkEnd w:id="136"/>
      <w:r>
        <w:rPr>
          <w:rtl w:val="true"/>
        </w:rPr>
        <w:t>بی تفاوتی</w:t>
      </w:r>
      <w:bookmarkEnd w:id="137"/>
    </w:p>
    <w:p>
      <w:pPr>
        <w:pStyle w:val="Heading3"/>
        <w:numPr>
          <w:ilvl w:val="2"/>
          <w:numId w:val="1"/>
        </w:numPr>
        <w:rPr/>
      </w:pPr>
      <w:bookmarkStart w:id="138" w:name="__RefHeading___Toc3535939_581953129"/>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توطئه کنار زدن سفارش ها و توصیه 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حوادث ناگوار فاطمیه،</w:t>
      </w:r>
    </w:p>
    <w:p>
      <w:pPr>
        <w:pStyle w:val="BookText"/>
        <w:rPr/>
      </w:pPr>
      <w:r>
        <w:rPr>
          <w:rFonts w:ascii="IRNazanin" w:hAnsi="IRNazanin" w:eastAsia="IRNazanin"/>
          <w:color w:val="111111"/>
          <w:sz w:val="28"/>
          <w:sz w:val="28"/>
          <w:szCs w:val="28"/>
          <w:rtl w:val="true"/>
          <w:lang w:bidi="fa-IR"/>
        </w:rPr>
        <w:t>تنها به وسیله برنامه ریزی و فرصت طلبی چند تن از جاه طلبان شکل نگرفت؛ بلکه بی تفاوتی برخی اصحاب و توده مردم موجب شد تا آن عناصر پست، یکه تاز میدان شوند و فصل غم باری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آفت بی تفاوتی در رگ های اصحاب نامدار و توده مردم جریان نداشت، غیرت دینی آشکار می شد و مدینه شاهد غصب 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فدک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جو بی تفاوتی حاکم نبود، کسی در مقابل فریادهای جان سوز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بنی هاشم، سکوت اختیار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انصار و سایر علاقه مندان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قبایل قریش، فعالانه</w:t>
      </w:r>
    </w:p>
    <w:p>
      <w:pPr>
        <w:pStyle w:val="BookText"/>
        <w:rPr/>
      </w:pPr>
      <w:r>
        <w:rPr>
          <w:rFonts w:ascii="IRNazanin" w:hAnsi="IRNazanin" w:eastAsia="IRNazanin"/>
          <w:color w:val="111111"/>
          <w:sz w:val="28"/>
          <w:sz w:val="28"/>
          <w:szCs w:val="28"/>
          <w:rtl w:val="true"/>
          <w:lang w:bidi="fa-IR"/>
        </w:rPr>
        <w:t>در صحنه حضور داشتند، درب خانه آل الله آتش نمی گرفت و کسی جرأت سیلی زدن به 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تمام مصیبت ها و رنج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تفاوتی جامعه آن روز سرچشمه </w:t>
      </w:r>
      <w:bookmarkStart w:id="140" w:name="pg5676_36270"/>
    </w:p>
    <w:p>
      <w:pPr>
        <w:pStyle w:val="BookText"/>
        <w:rPr/>
      </w:pPr>
      <w:bookmarkEnd w:id="140"/>
      <w:r>
        <w:rPr>
          <w:rFonts w:ascii="IRNazanin" w:hAnsi="IRNazanin" w:eastAsia="IRNazanin"/>
          <w:color w:val="111111"/>
          <w:sz w:val="28"/>
          <w:sz w:val="28"/>
          <w:szCs w:val="28"/>
          <w:rtl w:val="true"/>
          <w:lang w:bidi="fa-IR"/>
        </w:rPr>
        <w:t>گرفت؛ چنان که بانوی والاقدر اسلام،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اش در مسجد مدینه از علت</w:t>
      </w:r>
    </w:p>
    <w:p>
      <w:pPr>
        <w:pStyle w:val="BookText"/>
        <w:rPr/>
      </w:pPr>
      <w:r>
        <w:rPr>
          <w:rFonts w:ascii="IRNazanin" w:hAnsi="IRNazanin" w:eastAsia="IRNazanin"/>
          <w:color w:val="111111"/>
          <w:sz w:val="28"/>
          <w:sz w:val="28"/>
          <w:szCs w:val="28"/>
          <w:rtl w:val="true"/>
          <w:lang w:bidi="fa-IR"/>
        </w:rPr>
        <w:t>رنج و اندوه خود چنین پرده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جوان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 و ای یاوران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و بی تفاوتی در مورد حقوق من چرا؟ این سهل انگاری در برابر آفت و ستم و بیداد، برای چه؟ آیا پدر گرانمایه 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هرکس با گرامی داشتن فرزندش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رنگ پذیرفتید و بی درنگ در غفلت خفتید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باز در ادامه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فرزندان اوس و خزر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میراث پدرم پایمال و به من بیدادگرانه ستم شود و شما در حالی که فریاد مظلومیت و یاری طلبی و دادخواهی مرا می شنوید و دارای انجمن و امکانات هستید، نظاره گر باشید؟ شما افراد زیادی دارید و ساز و برگ 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دفاع از مرا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که با بت پرستان عرب درافتادید و برابر لشکرهای گران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از ما فرمانبردار و در راه حق پایدار بودید، نام اسلام را بلند و مسلمانان را ارجمند و مشرکان را تار و مار و نظم را برقرار و آتش جنگ را خاموش و کافران را حلقه بندگی در گوش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کنون پس از آن همه زبان آوری، دم فروبستید و از پیش روی، واپس نشستید؛ آن هم برابر مردمی که پیمان خود را گسستند و حکم خدا را کار نبستند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41" w:name="__RefHeading___Toc3535941_581953129"/>
      <w:bookmarkStart w:id="142" w:name="_Toc53"/>
      <w:bookmarkEnd w:id="141"/>
      <w:r>
        <w:rPr>
          <w:rtl w:val="true"/>
        </w:rPr>
        <w:t>موضع‌گیری‌اهالی‌مدینه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در اعتراض به ماجرای سقیفه، در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مخالفت</w:t>
      </w:r>
    </w:p>
    <w:p>
      <w:pPr>
        <w:pStyle w:val="BookText"/>
        <w:rPr/>
      </w:pPr>
      <w:r>
        <w:rPr>
          <w:rFonts w:ascii="IRNazanin" w:hAnsi="IRNazanin" w:eastAsia="IRNazanin"/>
          <w:color w:val="111111"/>
          <w:sz w:val="28"/>
          <w:sz w:val="28"/>
          <w:szCs w:val="28"/>
          <w:rtl w:val="true"/>
          <w:lang w:bidi="fa-IR"/>
        </w:rPr>
        <w:t>خود را نسبت به غاصبین اعلام نمودند و حمایت خود را از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بودند که جز با او، با کسی دیگر بیعت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که به فرموده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مهاجران و انصار بودند، </w:t>
      </w:r>
      <w:r>
        <w:rPr>
          <w:rStyle w:val="FootnoteAnchor"/>
          <w:rtl w:val="true"/>
        </w:rPr>
        <w:footnoteReference w:id="68"/>
      </w:r>
      <w:r>
        <w:rPr>
          <w:rFonts w:ascii="IRNazanin" w:hAnsi="IRNazanin" w:eastAsia="IRNazanin"/>
          <w:color w:val="111111"/>
          <w:sz w:val="28"/>
          <w:sz w:val="28"/>
          <w:szCs w:val="28"/>
          <w:rtl w:val="true"/>
          <w:lang w:bidi="fa-IR"/>
        </w:rPr>
        <w:t>با یکدیگر مشورت کردند که چگونه اقدام کنند؛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این اقدام را نادرست و مایه هلاکت دانستند؛ لذا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تصمیم خود را مبنی بر فرود آوردن خلیفه 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 حکومت، با ایشان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اوضاع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گر چنین کرده بودید، چاره ای نداشتید جز آن که با ایشان بجنگید و در این صورت چون سرمه ای در چشم و نمکی در توشه راه می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تان را از بین می بردند و توشه ای برای ادامه مبارزه باقی نمی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مردمانی که گفتار پیامبر خود را رها کرده و بر</w:t>
      </w:r>
    </w:p>
    <w:p>
      <w:pPr>
        <w:pStyle w:val="BookText"/>
        <w:rPr/>
      </w:pPr>
      <w:r>
        <w:rPr>
          <w:rFonts w:ascii="IRNazanin" w:hAnsi="IRNazanin" w:eastAsia="IRNazanin"/>
          <w:color w:val="111111"/>
          <w:sz w:val="28"/>
          <w:sz w:val="28"/>
          <w:szCs w:val="28"/>
          <w:rtl w:val="true"/>
          <w:lang w:bidi="fa-IR"/>
        </w:rPr>
        <w:t>پروردگار خود دروغ بسته اند، همگی در اطراف اویند و من در این راه با افراد خاندانم مشورت کردم و جز سکوت در این امر چاره ای ندیدند؛ چون می دانید که سینه های این مردم از کینه و دشمنی خدای بزرگ و خاندان پیامبرش آکنده است و هنوز خواهان خون هایی هستند که</w:t>
      </w:r>
    </w:p>
    <w:p>
      <w:pPr>
        <w:pStyle w:val="BookText"/>
        <w:rPr/>
      </w:pPr>
      <w:r>
        <w:rPr>
          <w:rFonts w:ascii="IRNazanin" w:hAnsi="IRNazanin" w:eastAsia="IRNazanin"/>
          <w:color w:val="111111"/>
          <w:sz w:val="28"/>
          <w:sz w:val="28"/>
          <w:szCs w:val="28"/>
          <w:rtl w:val="true"/>
          <w:lang w:bidi="fa-IR"/>
        </w:rPr>
        <w:t>در جاهلیت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 گر چنین می کردید، شمشیرهایشان را از نیام می کشیدند و آماده جنگ و کشتار بودند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از این سفارش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لفظی و بیان حقایق و افشا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کردند و از آن پس، هرکدام در مسجد به نوبه خود در مقابل خلیفه اول ایستاده، سخنرانی کردند و حقیقت را با بیان های مختلف به مردم 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افراد، کسانی بودند که تا پایان، در تمام حوادث و رخدادها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کردند و رنج های فراوان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و عمار از جمله کسانی بودند که در حادثه تلخ فاطمیه، همراه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مظلومیت سردادند و در این راه خون دل ها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عده ای دیگر بودند که باید آن ها را هم از پیروان سیاسی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p>
    <w:p>
      <w:pPr>
        <w:pStyle w:val="BookText"/>
        <w:rPr/>
      </w:pPr>
      <w:r>
        <w:rPr>
          <w:rFonts w:ascii="IRNazanin" w:hAnsi="IRNazanin" w:eastAsia="IRNazanin"/>
          <w:color w:val="111111"/>
          <w:sz w:val="28"/>
          <w:sz w:val="28"/>
          <w:szCs w:val="28"/>
          <w:rtl w:val="true"/>
          <w:lang w:bidi="fa-IR"/>
        </w:rPr>
        <w:t>عده ای که حمایتشان با انگیزه های جاهلی و قومی آمیخته بود و شاید بتوان گفت این عده با حمایت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در سایه حکومت و موقعیت آنان، به مقام و موقعیتی رسیده، قوم و قبیله شان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بعدها با دست نیافتن به قدرت و اهداف سیاسی خود و با دیدن کمترین کدورت،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جبهه جدیدی در مقابل او گشودند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سازمان یافته دیگری که عده آن ها هم کم نبود و از قبل برنامه ریزی کرده، فقط در انتظار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 و مصمم بودند که به هر قیمتی مانع زمامداری</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آماده سازی قبلی خود، هر مانعی را که سد راه آنان بود،</w:t>
      </w:r>
    </w:p>
    <w:p>
      <w:pPr>
        <w:pStyle w:val="BookText"/>
        <w:rPr/>
      </w:pPr>
      <w:r>
        <w:rPr>
          <w:rFonts w:ascii="IRNazanin" w:hAnsi="IRNazanin" w:eastAsia="IRNazanin"/>
          <w:color w:val="111111"/>
          <w:sz w:val="28"/>
          <w:sz w:val="28"/>
          <w:szCs w:val="28"/>
          <w:rtl w:val="true"/>
          <w:lang w:bidi="fa-IR"/>
        </w:rPr>
        <w:t>برمی داشتند، حتی ا گر این مانع، ریحانه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افراد شناخته شده و نامدار جامعه و واقف به مسائل سیاسی و اجتماعی بودند و تحلیل دقیقی از اقدامات جاه طلبان داشتند و به اصطلاح خواص جامعه بودند؛ اما خواصی که بی خاصیت بودند و به علل مختلفی همچون قبیله گرایی، کینه توزی، حسادت،</w:t>
      </w:r>
    </w:p>
    <w:p>
      <w:pPr>
        <w:pStyle w:val="BookText"/>
        <w:rPr/>
      </w:pPr>
      <w:r>
        <w:rPr>
          <w:rFonts w:ascii="IRNazanin" w:hAnsi="IRNazanin" w:eastAsia="IRNazanin"/>
          <w:color w:val="111111"/>
          <w:sz w:val="28"/>
          <w:sz w:val="28"/>
          <w:szCs w:val="28"/>
          <w:rtl w:val="true"/>
          <w:lang w:bidi="fa-IR"/>
        </w:rPr>
        <w:t>مصلحت سنجی های بی مورد و یا ترس از جان و مال خود، سکوت اختیار کرده بودند، بی تفاوت از کنار حوادث تلخ و ناگوار فاطمیه گذشتند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دیگر نیز، عامه مسلمانان بودند که چندان به امور سیاسی و اجتماعی کاری نداشتند و ایمان به خدا نزد آنان، جز ترک برخی گناهان و انجام بعضی واجبات، مفهوم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این مسلمانان ناآ گاه، به پیروی از سران نفاق، به فرمان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 توجهی می کردند و چنین می پنداشتند که تخلف از فرمان هایی که دربردارنده احکام شر ع نیست، جایز است</w:t>
      </w:r>
      <w:r>
        <w:rPr>
          <w:rFonts w:eastAsia="IRNazanin" w:cs="IRNazanin"/>
          <w:color w:val="111111"/>
          <w:sz w:val="28"/>
          <w:szCs w:val="28"/>
          <w:rtl w:val="true"/>
          <w:lang w:bidi="fa-IR"/>
        </w:rPr>
        <w:t xml:space="preserve">. </w:t>
      </w:r>
      <w:r>
        <w:rPr>
          <w:rStyle w:val="FootnoteAnchor"/>
          <w:rtl w:val="true"/>
        </w:rPr>
        <w:footnoteReference w:id="71"/>
      </w:r>
      <w:bookmarkStart w:id="143" w:name="pg5676_36273"/>
    </w:p>
    <w:p>
      <w:pPr>
        <w:pStyle w:val="BookText"/>
        <w:rPr/>
      </w:pPr>
      <w:bookmarkEnd w:id="143"/>
      <w:r>
        <w:rPr>
          <w:rFonts w:ascii="IRNazanin" w:hAnsi="IRNazanin" w:eastAsia="IRNazanin"/>
          <w:color w:val="111111"/>
          <w:sz w:val="28"/>
          <w:sz w:val="28"/>
          <w:szCs w:val="28"/>
          <w:rtl w:val="true"/>
          <w:lang w:bidi="fa-IR"/>
        </w:rPr>
        <w:t>این مردم، ا گر هم از قدرت یافتگان جانبداری می کردند یا روزگار را به بی تفاوتی می گذراندند، به خاطر عوام زدگی شان بود و ا گر دیگری هم به قدرت دست می یافت، شیوه ای جز این اختیار نمی کردند</w:t>
      </w:r>
      <w:r>
        <w:rPr>
          <w:rFonts w:eastAsia="IRNazanin" w:cs="IRNazanin"/>
          <w:color w:val="111111"/>
          <w:sz w:val="28"/>
          <w:szCs w:val="28"/>
          <w:rtl w:val="true"/>
          <w:lang w:bidi="fa-IR"/>
        </w:rPr>
        <w:t>.</w:t>
      </w:r>
    </w:p>
    <w:p>
      <w:pPr>
        <w:pStyle w:val="Heading3"/>
        <w:numPr>
          <w:ilvl w:val="2"/>
          <w:numId w:val="1"/>
        </w:numPr>
        <w:rPr/>
      </w:pPr>
      <w:bookmarkStart w:id="144" w:name="__RefHeading___Toc3535943_581953129"/>
      <w:bookmarkStart w:id="145" w:name="_Toc54"/>
      <w:bookmarkEnd w:id="144"/>
      <w:r>
        <w:rPr>
          <w:rtl w:val="true"/>
        </w:rPr>
        <w:t>وظایف‌توده‌مردم</w:t>
      </w:r>
      <w:bookmarkEnd w:id="145"/>
    </w:p>
    <w:p>
      <w:pPr>
        <w:pStyle w:val="Heading4"/>
        <w:numPr>
          <w:ilvl w:val="3"/>
          <w:numId w:val="1"/>
        </w:numPr>
        <w:rPr/>
      </w:pPr>
      <w:bookmarkStart w:id="146" w:name="__RefHeading___Toc3535945_581953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بی تفاوتی و سکوت مردم مدینه قابل توجیه نبوده و نیست؛ زیرا وظایفی بر دوش توده مردم یا به دیگر سخن عوام گذارده شده که در صورت ادای آن، حوادث ناگوار اتفاق نمی افتد و جامعه به سوی حقیقت حرکت می کند؛ اما ا گر توده مردم به وظایف خود عمل نکنند، در مسیر</w:t>
      </w:r>
    </w:p>
    <w:p>
      <w:pPr>
        <w:pStyle w:val="BookText"/>
        <w:rPr/>
      </w:pPr>
      <w:r>
        <w:rPr>
          <w:rFonts w:ascii="IRNazanin" w:hAnsi="IRNazanin" w:eastAsia="IRNazanin"/>
          <w:color w:val="111111"/>
          <w:sz w:val="28"/>
          <w:sz w:val="28"/>
          <w:szCs w:val="28"/>
          <w:rtl w:val="true"/>
          <w:lang w:bidi="fa-IR"/>
        </w:rPr>
        <w:t>باطل حرکت کرده و جامعه را نیز به انحطاط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اهم این وظایف را در ادامه به اجمال مرور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p>
    <w:p>
      <w:pPr>
        <w:pStyle w:val="Heading4"/>
        <w:numPr>
          <w:ilvl w:val="3"/>
          <w:numId w:val="1"/>
        </w:numPr>
        <w:rPr/>
      </w:pPr>
      <w:bookmarkStart w:id="148" w:name="__RefHeading___Toc3535947_581953129"/>
      <w:bookmarkStart w:id="149" w:name="_Toc56"/>
      <w:bookmarkEnd w:id="148"/>
      <w:r>
        <w:rPr/>
        <w:t>1</w:t>
      </w:r>
      <w:r>
        <w:rPr>
          <w:rtl w:val="true"/>
        </w:rPr>
        <w:t xml:space="preserve">. </w:t>
      </w:r>
      <w:r>
        <w:rPr>
          <w:rtl w:val="true"/>
        </w:rPr>
        <w:t>تبعیت از حق و علمای عامل</w:t>
      </w:r>
      <w:r>
        <w:rPr>
          <w:rtl w:val="true"/>
        </w:rPr>
        <w:t>:</w:t>
      </w:r>
      <w:bookmarkEnd w:id="149"/>
    </w:p>
    <w:p>
      <w:pPr>
        <w:pStyle w:val="BookText"/>
        <w:rPr/>
      </w:pPr>
      <w:r>
        <w:rPr>
          <w:rFonts w:ascii="IRNazanin" w:hAnsi="IRNazanin" w:eastAsia="IRNazanin"/>
          <w:color w:val="111111"/>
          <w:sz w:val="28"/>
          <w:sz w:val="28"/>
          <w:szCs w:val="28"/>
          <w:rtl w:val="true"/>
          <w:lang w:bidi="fa-IR"/>
        </w:rPr>
        <w:t>بر عوام لازم است تابع عالمان عامل و خواص حقیقت جو باشند و به آنان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جبهه حق را تقویت کرده و وظیفه الهی خویش را ادا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تبعیت از عالمان عامل، اصلی معقول است و در این رابطه، احادیث و روایات فراوانی وارد شده است</w:t>
      </w:r>
      <w:r>
        <w:rPr>
          <w:rFonts w:eastAsia="IRNazanin" w:cs="IRNazanin"/>
          <w:color w:val="111111"/>
          <w:sz w:val="28"/>
          <w:szCs w:val="28"/>
          <w:rtl w:val="true"/>
          <w:lang w:bidi="fa-IR"/>
        </w:rPr>
        <w:t>.</w:t>
      </w:r>
    </w:p>
    <w:p>
      <w:pPr>
        <w:pStyle w:val="Heading4"/>
        <w:numPr>
          <w:ilvl w:val="3"/>
          <w:numId w:val="1"/>
        </w:numPr>
        <w:rPr/>
      </w:pPr>
      <w:bookmarkStart w:id="150" w:name="__RefHeading___Toc3535949_581953129"/>
      <w:bookmarkStart w:id="151" w:name="_Toc57"/>
      <w:bookmarkEnd w:id="150"/>
      <w:r>
        <w:rPr/>
        <w:t>2</w:t>
      </w:r>
      <w:r>
        <w:rPr>
          <w:rtl w:val="true"/>
        </w:rPr>
        <w:t xml:space="preserve"> . </w:t>
      </w:r>
      <w:r>
        <w:rPr>
          <w:rtl w:val="true"/>
        </w:rPr>
        <w:t>خودداری از اظهارنظرهای جاهلانه</w:t>
      </w:r>
      <w:r>
        <w:rPr>
          <w:rtl w:val="true"/>
        </w:rPr>
        <w:t>:</w:t>
      </w:r>
      <w:bookmarkEnd w:id="15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نادان سکوت می کرد، هیچ گاه بین مردم اختلاف پیش نمی آمد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عوام جامعه، در اظهارنظرها بر اندیشمندان و خواص پیشی نگیرند و همیشه سررشته امور را به اهلش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تبعیت از آنان، به امر خداوند است</w:t>
      </w:r>
      <w:r>
        <w:rPr>
          <w:rFonts w:eastAsia="IRNazanin" w:cs="IRNazanin"/>
          <w:color w:val="111111"/>
          <w:sz w:val="28"/>
          <w:szCs w:val="28"/>
          <w:rtl w:val="true"/>
          <w:lang w:bidi="fa-IR"/>
        </w:rPr>
        <w:t xml:space="preserve">: </w:t>
      </w:r>
      <w:bookmarkStart w:id="152" w:name="pg5676_36274"/>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کنید که از شما مزدی نمی خواهند و خود هدایت یافته اند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53" w:name="__RefHeading___Toc3535951_581953129"/>
      <w:bookmarkStart w:id="154" w:name="_Toc58"/>
      <w:bookmarkEnd w:id="153"/>
      <w:r>
        <w:rPr/>
        <w:t>3</w:t>
      </w:r>
      <w:r>
        <w:rPr>
          <w:rtl w:val="true"/>
        </w:rPr>
        <w:t xml:space="preserve">. </w:t>
      </w:r>
      <w:r>
        <w:rPr>
          <w:rtl w:val="true"/>
        </w:rPr>
        <w:t>آموختن و کوشش برای خار ج شدن از گروه عوام</w:t>
      </w:r>
      <w:r>
        <w:rPr>
          <w:rtl w:val="true"/>
        </w:rPr>
        <w:t>:</w:t>
      </w:r>
      <w:bookmarkEnd w:id="154"/>
    </w:p>
    <w:p>
      <w:pPr>
        <w:pStyle w:val="BookText"/>
        <w:rPr/>
      </w:pPr>
      <w:r>
        <w:rPr>
          <w:rFonts w:ascii="IRNazanin" w:hAnsi="IRNazanin" w:eastAsia="IRNazanin"/>
          <w:color w:val="111111"/>
          <w:sz w:val="28"/>
          <w:sz w:val="28"/>
          <w:szCs w:val="28"/>
          <w:rtl w:val="true"/>
          <w:lang w:bidi="fa-IR"/>
        </w:rPr>
        <w:t>اسلام نمی پسندد که گروهی در جهل بمانند و همیشه چشم به دیگران بدوزند؛ بلکه از انسان ها خواسته است در پی دانش باشند؛ از سوی دیگر، از عالمان نیز پیمان گرفته است که دانش خود را به دیگران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کنون با طر ح سؤالاتی علت بی تفاوتی توده مردم مدینه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وظایفی که بر عهده عوام گذاشته شده، آیا توده مردم مدینه به آن وظایف عمل نمودند؟ ا گر این گونه بود، چرا حوادث نا گوار فاطمیه به وجود آمد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عملکرد توده مردم شکوه کرد؟</w:t>
      </w:r>
    </w:p>
    <w:p>
      <w:pPr>
        <w:pStyle w:val="BookText"/>
        <w:rPr/>
      </w:pPr>
      <w:r>
        <w:rPr>
          <w:rFonts w:ascii="IRNazanin" w:hAnsi="IRNazanin" w:eastAsia="IRNazanin"/>
          <w:color w:val="111111"/>
          <w:sz w:val="28"/>
          <w:sz w:val="28"/>
          <w:szCs w:val="28"/>
          <w:rtl w:val="true"/>
          <w:lang w:bidi="fa-IR"/>
        </w:rPr>
        <w:t>چرا مردم با سخنان و خطابه های آتشین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 عمار و</w:t>
      </w:r>
    </w:p>
    <w:p>
      <w:pPr>
        <w:pStyle w:val="BookText"/>
        <w:rPr/>
      </w:pPr>
      <w:r>
        <w:rPr>
          <w:rFonts w:ascii="IRNazanin" w:hAnsi="IRNazanin" w:eastAsia="IRNazanin"/>
          <w:color w:val="111111"/>
          <w:sz w:val="28"/>
          <w:sz w:val="28"/>
          <w:szCs w:val="28"/>
          <w:rtl w:val="true"/>
          <w:lang w:bidi="fa-IR"/>
        </w:rPr>
        <w:t>دیگر علمای عامل، از حق و حقیقت پیروی نکردند؟ چرا بی تفاوتی را اختیار نمودند؟ مگر وظیفه آنان پیروی از این علما نبود؟</w:t>
      </w:r>
    </w:p>
    <w:p>
      <w:pPr>
        <w:pStyle w:val="BookText"/>
        <w:rPr/>
      </w:pPr>
      <w:r>
        <w:rPr>
          <w:rFonts w:ascii="IRNazanin" w:hAnsi="IRNazanin" w:eastAsia="IRNazanin"/>
          <w:color w:val="111111"/>
          <w:sz w:val="28"/>
          <w:sz w:val="28"/>
          <w:szCs w:val="28"/>
          <w:rtl w:val="true"/>
          <w:lang w:bidi="fa-IR"/>
        </w:rPr>
        <w:t>آیا آنان فضایل و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بودند و به یاد نداشتند؟</w:t>
      </w:r>
    </w:p>
    <w:p>
      <w:pPr>
        <w:pStyle w:val="BookText"/>
        <w:rPr/>
      </w:pPr>
      <w:r>
        <w:rPr>
          <w:rFonts w:ascii="IRNazanin" w:hAnsi="IRNazanin" w:eastAsia="IRNazanin"/>
          <w:color w:val="111111"/>
          <w:sz w:val="28"/>
          <w:sz w:val="28"/>
          <w:szCs w:val="28"/>
          <w:rtl w:val="true"/>
          <w:lang w:bidi="fa-IR"/>
        </w:rPr>
        <w:t>مگر آنان نشنیده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إن اللهَ لیَغضبُ بِغَضَبِ فاطمةَ و َیَرضَی لِرِضاها؛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مع الحق والحق مع عمار یدور معه حیث دار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55" w:name="pg5676_36275"/>
    </w:p>
    <w:p>
      <w:pPr>
        <w:pStyle w:val="BookText"/>
        <w:rPr/>
      </w:pPr>
      <w:bookmarkEnd w:id="155"/>
      <w:r>
        <w:rPr>
          <w:rFonts w:ascii="IRNazanin" w:hAnsi="IRNazanin" w:eastAsia="IRNazanin"/>
          <w:color w:val="111111"/>
          <w:sz w:val="28"/>
          <w:sz w:val="28"/>
          <w:szCs w:val="28"/>
          <w:rtl w:val="true"/>
          <w:lang w:bidi="fa-IR"/>
        </w:rPr>
        <w:t>جوابی جز این نیست که مردم به وظایف و مسئولیت خود عمل ننموده و با رفتار خود، آب در آسیاب مخالفان ریختند و این چنین مقدمات حادثه تلخ فاطمیه را آماده کردند</w:t>
      </w:r>
      <w:r>
        <w:rPr>
          <w:rFonts w:eastAsia="IRNazanin" w:cs="IRNazanin"/>
          <w:color w:val="111111"/>
          <w:sz w:val="28"/>
          <w:szCs w:val="28"/>
          <w:rtl w:val="true"/>
          <w:lang w:bidi="fa-IR"/>
        </w:rPr>
        <w:t>.</w:t>
      </w:r>
    </w:p>
    <w:p>
      <w:pPr>
        <w:pStyle w:val="Heading3"/>
        <w:numPr>
          <w:ilvl w:val="2"/>
          <w:numId w:val="1"/>
        </w:numPr>
        <w:rPr/>
      </w:pPr>
      <w:bookmarkStart w:id="156" w:name="__RefHeading___Toc3535953_581953129"/>
      <w:bookmarkStart w:id="157" w:name="_Toc59"/>
      <w:bookmarkEnd w:id="156"/>
      <w:r>
        <w:rPr>
          <w:rtl w:val="true"/>
        </w:rPr>
        <w:t>شکوه‌حضرت‌زهرا</w:t>
      </w:r>
      <w:r>
        <w:rPr>
          <w:rtl w:val="true"/>
        </w:rPr>
        <w:t>(</w:t>
      </w:r>
      <w:r>
        <w:rPr>
          <w:rtl w:val="true"/>
        </w:rPr>
        <w:t>علیهاالسّلام</w:t>
      </w:r>
      <w:r>
        <w:rPr>
          <w:rtl w:val="true"/>
        </w:rPr>
        <w:t>)</w:t>
      </w:r>
      <w:bookmarkEnd w:id="157"/>
    </w:p>
    <w:p>
      <w:pPr>
        <w:pStyle w:val="BookText"/>
        <w:rPr/>
      </w:pPr>
      <w:r>
        <w:rPr>
          <w:rFonts w:ascii="IRNazanin" w:hAnsi="IRNazanin" w:eastAsia="IRNazanin"/>
          <w:color w:val="111111"/>
          <w:sz w:val="28"/>
          <w:sz w:val="28"/>
          <w:szCs w:val="28"/>
          <w:rtl w:val="true"/>
          <w:lang w:bidi="fa-IR"/>
        </w:rPr>
        <w:t>از 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کنار حوادث تلخ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گذشتند و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افراد شناخته شده و به اصطلا ح، بزرگان و خواص</w:t>
      </w:r>
    </w:p>
    <w:p>
      <w:pPr>
        <w:pStyle w:val="BookText"/>
        <w:rPr/>
      </w:pPr>
      <w:r>
        <w:rPr>
          <w:rFonts w:ascii="IRNazanin" w:hAnsi="IRNazanin" w:eastAsia="IRNazanin"/>
          <w:color w:val="111111"/>
          <w:sz w:val="28"/>
          <w:sz w:val="28"/>
          <w:szCs w:val="28"/>
          <w:rtl w:val="true"/>
          <w:lang w:bidi="fa-IR"/>
        </w:rPr>
        <w:t>جامعه که به عللی همچون حسادت، کینه توزی، قبیله گرایی، حب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به بار نشستن توطئه ها را فراهم کردند، و گروه دیگر، مسلمانان عادی یا همان توده مردم بودند که مشغول زندگی دنیوی بوده و کاری به کار دیگران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خطبه ها و سخنان گهربارشان، این دو گروه را خطاب قرار داده و به شدت ملامت نموده است؛ چنان که وصیت نامه خود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علیٌ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و از توده مردم، کسانی را که به آنان ظلم کردند، از نماز خواندن بر پیکر مطهرش، محروم می نماید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در روز یاری و حمایت از ما، در خانه های خود خزیدند و دست از یاری ما کشیدند؛</w:t>
      </w:r>
    </w:p>
    <w:p>
      <w:pPr>
        <w:pStyle w:val="BookText"/>
        <w:rPr/>
      </w:pPr>
      <w:r>
        <w:rPr>
          <w:rFonts w:ascii="IRNazanin" w:hAnsi="IRNazanin" w:eastAsia="IRNazanin"/>
          <w:color w:val="111111"/>
          <w:sz w:val="28"/>
          <w:sz w:val="28"/>
          <w:szCs w:val="28"/>
          <w:rtl w:val="true"/>
          <w:lang w:bidi="fa-IR"/>
        </w:rPr>
        <w:t>آن ها نیز حق ندارند بر پیکر من نماز بگزارند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شکوه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دلی پرخون از این افراد بی تفاوت داشت و تمام رنج ها و دردهای خود را نتیجه عملکرد آنان می دید و خطاب به آنان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چه شرط باغ است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خوارید و در چنگال زبونی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دلم خون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بهانه می آوردند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شروع می کرد و برای مردم صحبت </w:t>
      </w:r>
      <w:bookmarkStart w:id="158" w:name="pg5676_36276"/>
    </w:p>
    <w:p>
      <w:pPr>
        <w:pStyle w:val="BookText"/>
        <w:rPr/>
      </w:pPr>
      <w:bookmarkEnd w:id="158"/>
      <w:r>
        <w:rPr>
          <w:rFonts w:ascii="IRNazanin" w:hAnsi="IRNazanin" w:eastAsia="IRNazanin"/>
          <w:color w:val="111111"/>
          <w:sz w:val="28"/>
          <w:sz w:val="28"/>
          <w:szCs w:val="28"/>
          <w:rtl w:val="true"/>
          <w:lang w:bidi="fa-IR"/>
        </w:rPr>
        <w:t>می نمود، منحرف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نمونه اسلام در پاسخ این بی تفاوت های بهانه جویانه،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عظیم غدیر خم، خدا برای هیچ کس عذر و بهانه ای باقی نگذاشته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پاسخ عذرخواهی مهاجرین و انصار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مرا به حال خود گذارید، پس از کوتاهی و سهل انگاری، جایی برای عذرخواهی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غدیر خم جایی برای عذرتراشی و بی تفاوتی</w:t>
      </w:r>
    </w:p>
    <w:p>
      <w:pPr>
        <w:pStyle w:val="BookText"/>
        <w:rPr/>
      </w:pPr>
      <w:r>
        <w:rPr>
          <w:rFonts w:ascii="IRNazanin" w:hAnsi="IRNazanin" w:eastAsia="IRNazanin"/>
          <w:color w:val="111111"/>
          <w:sz w:val="28"/>
          <w:sz w:val="28"/>
          <w:szCs w:val="28"/>
          <w:rtl w:val="true"/>
          <w:lang w:bidi="fa-IR"/>
        </w:rPr>
        <w:t>باقی گذاشته است؟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59" w:name="__RefHeading___Toc3535955_581953129"/>
      <w:bookmarkStart w:id="160" w:name="_Toc60"/>
      <w:bookmarkEnd w:id="159"/>
      <w:r>
        <w:rPr>
          <w:rtl w:val="true"/>
        </w:rPr>
        <w:t>عبرت‌از‌تاریخ</w:t>
      </w:r>
      <w:bookmarkEnd w:id="160"/>
    </w:p>
    <w:p>
      <w:pPr>
        <w:pStyle w:val="BookText"/>
        <w:rPr/>
      </w:pPr>
      <w:r>
        <w:rPr>
          <w:rFonts w:ascii="IRNazanin" w:hAnsi="IRNazanin" w:eastAsia="IRNazanin"/>
          <w:color w:val="111111"/>
          <w:sz w:val="28"/>
          <w:sz w:val="28"/>
          <w:szCs w:val="28"/>
          <w:rtl w:val="true"/>
          <w:lang w:bidi="fa-IR"/>
        </w:rPr>
        <w:t>از مطالب طرح شده در این بحث روشن شد که هیچ فرد مسلمانی حق ندارد خصلت بی تفاوتی را در دل زنده نگه دارد و این گونه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طرفدار خط و فکر جریان خاصی نیستم، من کاری با مسائل اجتماعی و سیاسی جامعه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که در اطرافم 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از این سست عنصری و بی تفاوتی که همین رویه،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تاریخ مظلوم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نیز این خصلت و اندیشه باطل در بین بعضی از مسلمانان جلوه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لباس غربت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مایه عبرت بزرگی است و بر ما شیعیان علوی است که بی تفاوت از کنار مسائل اجتماعی و سیاسی و اخلاقی جامعه نگذریم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بدانیم امروز نیز بی تفاوتان جامعه، مبغوض حضرت زهرایند؛ چرا که مظلومیت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جانکاه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خصلت پست خواص</w:t>
      </w:r>
    </w:p>
    <w:p>
      <w:pPr>
        <w:pStyle w:val="BookText"/>
        <w:rPr/>
      </w:pPr>
      <w:r>
        <w:rPr>
          <w:rFonts w:ascii="IRNazanin" w:hAnsi="IRNazanin" w:eastAsia="IRNazanin"/>
          <w:color w:val="111111"/>
          <w:sz w:val="28"/>
          <w:sz w:val="28"/>
          <w:szCs w:val="28"/>
          <w:rtl w:val="true"/>
          <w:lang w:bidi="fa-IR"/>
        </w:rPr>
        <w:t>و عوام جامعه آن روز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به دست می آید که بی تفاوتان جامعه اسلامی، به ظاهر مسلمانند نه در واقع، زیرا دو فریضه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تعالیم اسلام است و آنان این دو فریضه را ترک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تاریخ جریانی نقل شده که معاویه نیز این نوع مسلمانی را که با بی تفاوتی همراه است، قبول نکرده و بدان اعتراض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مهاجرین که کاملاً از فضایل و مقامات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گاه است که خود در غدیر خم حضور داشته و سخنان و وصایای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w:t>
      </w:r>
    </w:p>
    <w:p>
      <w:pPr>
        <w:pStyle w:val="BookText"/>
        <w:rPr/>
      </w:pPr>
      <w:r>
        <w:rPr>
          <w:rFonts w:ascii="IRNazanin" w:hAnsi="IRNazanin" w:eastAsia="IRNazanin"/>
          <w:color w:val="111111"/>
          <w:sz w:val="28"/>
          <w:sz w:val="28"/>
          <w:szCs w:val="28"/>
          <w:rtl w:val="true"/>
          <w:lang w:bidi="fa-IR"/>
        </w:rPr>
        <w:t>است؛ اما در بحث خلافت نه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 نه با خلفای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این گونه نقل می کند که روزی معاویه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علی نجنگیدی؟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 سیاهی از من عبور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خوابانیدن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خودم را خوابانیدم تا این که از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ملامت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آن چه در قرآن آمده است،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نه با گروه ستمگر مقابل گروه عادل بودی و نه با گروه عادل مقابل گروه ستمگر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رفتار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حق و باطل بی تفاوتی </w:t>
      </w:r>
      <w:bookmarkStart w:id="161" w:name="pg5676_36278"/>
    </w:p>
    <w:p>
      <w:pPr>
        <w:pStyle w:val="BookText"/>
        <w:rPr/>
      </w:pPr>
      <w:bookmarkEnd w:id="161"/>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معاویه به جهت رفتار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امروز این مقدار در نزد من خوار و بی ارزش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حتی معاویه ها هم این طرز فکر و حرکت را قبول ندارند و چنین افرادی پیش آنان بی ارزش بوده و به آن ها اعتراض می کنند</w:t>
      </w:r>
      <w:r>
        <w:rPr>
          <w:rFonts w:eastAsia="IRNazanin" w:cs="IRNazanin"/>
          <w:color w:val="111111"/>
          <w:sz w:val="28"/>
          <w:szCs w:val="28"/>
          <w:rtl w:val="true"/>
          <w:lang w:bidi="fa-IR"/>
        </w:rPr>
        <w:t>.</w:t>
      </w:r>
    </w:p>
    <w:p>
      <w:pPr>
        <w:pStyle w:val="Heading3"/>
        <w:numPr>
          <w:ilvl w:val="2"/>
          <w:numId w:val="1"/>
        </w:numPr>
        <w:rPr/>
      </w:pPr>
      <w:bookmarkStart w:id="162" w:name="__RefHeading___Toc3535957_581953129"/>
      <w:bookmarkStart w:id="163" w:name="_Toc61"/>
      <w:bookmarkEnd w:id="162"/>
      <w:r>
        <w:rPr>
          <w:rtl w:val="true"/>
        </w:rPr>
        <w:t>آثار‌منفی‌و‌تخریبی‌ترک</w:t>
      </w:r>
      <w:r>
        <w:rPr>
          <w:rtl w:val="true"/>
        </w:rPr>
        <w:t>«</w:t>
      </w:r>
      <w:r>
        <w:rPr>
          <w:rtl w:val="true"/>
        </w:rPr>
        <w:t>امر‌به‌معروف‌و‌نهی‌از‌منکر</w:t>
      </w:r>
      <w:r>
        <w:rPr>
          <w:rtl w:val="true"/>
        </w:rPr>
        <w:t>»</w:t>
      </w:r>
      <w:bookmarkEnd w:id="163"/>
    </w:p>
    <w:p>
      <w:pPr>
        <w:pStyle w:val="Heading4"/>
        <w:numPr>
          <w:ilvl w:val="3"/>
          <w:numId w:val="1"/>
        </w:numPr>
        <w:rPr/>
      </w:pPr>
      <w:bookmarkStart w:id="164" w:name="__RefHeading___Toc3535959_581953129"/>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در اهمیت امر به معروف و نهی از منکر، همین بس که جزء فروع دین اسلام است و اهمیت آن نیز، فقط از بُعد آثار سازنده و مثبت آن نمی باشد؛ بلکه آیات و روایات به تبیین آثار منفی ترک آن،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در روایات مشاهده می گردد که ا گر فریضه بزرگ امر به معروف و نهی از منکر، انجام نشود و مسلمانان بی تفاوت باشند، چه عواقبی در انتظار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اهمّ آن خطرات و تعابیر به کار رفته در روایات به اختصار مورد بررسی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p>
    <w:p>
      <w:pPr>
        <w:pStyle w:val="Heading4"/>
        <w:numPr>
          <w:ilvl w:val="3"/>
          <w:numId w:val="1"/>
        </w:numPr>
        <w:rPr/>
      </w:pPr>
      <w:bookmarkStart w:id="166" w:name="__RefHeading___Toc3535961_581953129"/>
      <w:bookmarkStart w:id="167" w:name="_Toc63"/>
      <w:bookmarkEnd w:id="166"/>
      <w:r>
        <w:rPr>
          <w:rtl w:val="true"/>
        </w:rPr>
        <w:t>الف</w:t>
      </w:r>
      <w:r>
        <w:rPr>
          <w:rtl w:val="true"/>
        </w:rPr>
        <w:t xml:space="preserve">) </w:t>
      </w:r>
      <w:r>
        <w:rPr>
          <w:rtl w:val="true"/>
        </w:rPr>
        <w:t>سلب برکات الهی</w:t>
      </w:r>
      <w:bookmarkEnd w:id="167"/>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مردم امر به معروف و نهی از منکر نموده و یکدیگر را به نیکی یاری کنند، همواره در خیر و سعادت به سر خواهند برد و در غیر این صورت، برکت ها و خیر الهی از آنان گرفته خواهد شد</w:t>
      </w:r>
      <w:r>
        <w:rPr>
          <w:rFonts w:eastAsia="IRNazanin" w:cs="IRNazanin"/>
          <w:color w:val="111111"/>
          <w:sz w:val="28"/>
          <w:szCs w:val="28"/>
          <w:rtl w:val="true"/>
          <w:lang w:bidi="fa-IR"/>
        </w:rPr>
        <w:t xml:space="preserve">». </w:t>
      </w:r>
      <w:r>
        <w:rPr>
          <w:rStyle w:val="FootnoteAnchor"/>
          <w:rtl w:val="true"/>
        </w:rPr>
        <w:footnoteReference w:id="84"/>
      </w:r>
      <w:bookmarkStart w:id="168" w:name="pg5676_36279"/>
    </w:p>
    <w:p>
      <w:pPr>
        <w:pStyle w:val="Heading4"/>
        <w:numPr>
          <w:ilvl w:val="3"/>
          <w:numId w:val="1"/>
        </w:numPr>
        <w:rPr/>
      </w:pPr>
      <w:bookmarkStart w:id="169" w:name="__RefHeading___Toc3535963_581953129"/>
      <w:bookmarkStart w:id="170" w:name="_Toc64"/>
      <w:bookmarkEnd w:id="168"/>
      <w:bookmarkEnd w:id="169"/>
      <w:r>
        <w:rPr>
          <w:rtl w:val="true"/>
        </w:rPr>
        <w:t>ب</w:t>
      </w:r>
      <w:r>
        <w:rPr>
          <w:rtl w:val="true"/>
        </w:rPr>
        <w:t xml:space="preserve">) </w:t>
      </w:r>
      <w:r>
        <w:rPr>
          <w:rtl w:val="true"/>
        </w:rPr>
        <w:t>عذاب و هلاکت</w:t>
      </w:r>
      <w:bookmarkEnd w:id="170"/>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امر به معروف و نهی از منکر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خداوندی همه شما را دربر خواهد گرفت</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71" w:name="__RefHeading___Toc3535965_581953129"/>
      <w:bookmarkStart w:id="172" w:name="_Toc65"/>
      <w:bookmarkEnd w:id="171"/>
      <w:r>
        <w:rPr>
          <w:rtl w:val="true"/>
        </w:rPr>
        <w:t>ج</w:t>
      </w:r>
      <w:r>
        <w:rPr>
          <w:rtl w:val="true"/>
        </w:rPr>
        <w:t xml:space="preserve">) </w:t>
      </w:r>
      <w:r>
        <w:rPr>
          <w:rtl w:val="true"/>
        </w:rPr>
        <w:t>لعن و نفرین خداوند</w:t>
      </w:r>
      <w:bookmarkEnd w:id="17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 زمان های گذشته را از رحمت خویش دور نساخت مگر به جهت ترک امر به معروف و نهی از منکر، پس خداوند، افراد کم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انجام گناهان و افراد عاقل را به خاطر بازنداشتن آنان از گناه لعنت نموده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w:t>
      </w:r>
    </w:p>
    <w:p>
      <w:pPr>
        <w:pStyle w:val="Heading4"/>
        <w:numPr>
          <w:ilvl w:val="3"/>
          <w:numId w:val="1"/>
        </w:numPr>
        <w:rPr/>
      </w:pPr>
      <w:bookmarkStart w:id="173" w:name="__RefHeading___Toc3535967_581953129"/>
      <w:bookmarkStart w:id="174" w:name="_Toc66"/>
      <w:bookmarkEnd w:id="173"/>
      <w:r>
        <w:rPr>
          <w:rtl w:val="true"/>
        </w:rPr>
        <w:t>د</w:t>
      </w:r>
      <w:r>
        <w:rPr>
          <w:rtl w:val="true"/>
        </w:rPr>
        <w:t xml:space="preserve">) </w:t>
      </w:r>
      <w:r>
        <w:rPr>
          <w:rtl w:val="true"/>
        </w:rPr>
        <w:t>شریک گناه دیگران</w:t>
      </w:r>
      <w:bookmarkEnd w:id="174"/>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جامعه در خشم شریک می باشند؛ چنان که ناقه ثمود را یک نفر پی کرد، ولی عذاب آن، تمام قوم ثمود را گرفت؛ چون همه به این عمل راضی بودند و </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75" w:name="__RefHeading___Toc3535969_581953129"/>
      <w:bookmarkStart w:id="176" w:name="_Toc67"/>
      <w:bookmarkEnd w:id="175"/>
      <w:r>
        <w:rPr>
          <w:rtl w:val="true"/>
        </w:rPr>
        <w:t>ه</w:t>
      </w:r>
      <w:r>
        <w:rPr>
          <w:rtl w:val="true"/>
        </w:rPr>
        <w:t xml:space="preserve">) </w:t>
      </w:r>
      <w:r>
        <w:rPr>
          <w:rtl w:val="true"/>
        </w:rPr>
        <w:t>تسلط اشرار</w:t>
      </w:r>
      <w:bookmarkEnd w:id="17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در نتیجه پروردگار امور شما را به اشرارتان بسپارد،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زید بن وهب و ابومنصور طبرسی به نقل از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کرده اند که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این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مقداد بن اسور، َعمار بن یاسر، ابوذر غفاری، سلمان فارسی، عبدالله بن مسعود و بُریده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َخز یمة بن ثابت، سهل بن حنیف، ابوایوب انصاری و ابوالهیثم بن تیهان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پیروان و حامیان سیاسی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زبیر بن عوام، طلحه بن عبیدالله، عبدالله بن زبیر،</w:t>
      </w:r>
    </w:p>
    <w:p>
      <w:pPr>
        <w:pStyle w:val="BookText"/>
        <w:rPr/>
      </w:pPr>
      <w:r>
        <w:rPr>
          <w:rFonts w:ascii="IRNazanin" w:hAnsi="IRNazanin" w:eastAsia="IRNazanin"/>
          <w:color w:val="111111"/>
          <w:sz w:val="28"/>
          <w:sz w:val="28"/>
          <w:szCs w:val="28"/>
          <w:rtl w:val="true"/>
          <w:lang w:bidi="fa-IR"/>
        </w:rPr>
        <w:t>عباس بن عبدالمطلب، عبیدالله بن عباس، اشعث بن قیس، جریر بن عبدالله بجلی، عمران بن حصین</w:t>
      </w:r>
    </w:p>
    <w:p>
      <w:pPr>
        <w:pStyle w:val="BookText"/>
        <w:rPr/>
      </w:pPr>
      <w:r>
        <w:rPr>
          <w:rFonts w:ascii="IRNazanin" w:hAnsi="IRNazanin" w:eastAsia="IRNazanin"/>
          <w:color w:val="111111"/>
          <w:sz w:val="28"/>
          <w:sz w:val="28"/>
          <w:szCs w:val="28"/>
          <w:rtl w:val="true"/>
          <w:lang w:bidi="fa-IR"/>
        </w:rPr>
        <w:t xml:space="preserve">و ابوموسی اشعری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بر مواضع سیاسی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مراجعه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 صد مورد برمی شمارد که در آن 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فرمود و صحابه به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الحیاة، ح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الحیاة،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77" w:name="pg5676_36282"/>
    </w:p>
    <w:p>
      <w:pPr>
        <w:pStyle w:val="Heading2"/>
        <w:numPr>
          <w:ilvl w:val="1"/>
          <w:numId w:val="1"/>
        </w:numPr>
        <w:rPr/>
      </w:pPr>
      <w:bookmarkStart w:id="178" w:name="__RefHeading___Toc3535971_581953129"/>
      <w:bookmarkStart w:id="179" w:name="_Toc68"/>
      <w:bookmarkEnd w:id="177"/>
      <w:bookmarkEnd w:id="178"/>
      <w:r>
        <w:rPr>
          <w:rtl w:val="true"/>
        </w:rPr>
        <w:t>سطح نگری</w:t>
      </w:r>
      <w:bookmarkEnd w:id="179"/>
    </w:p>
    <w:p>
      <w:pPr>
        <w:pStyle w:val="Heading3"/>
        <w:numPr>
          <w:ilvl w:val="2"/>
          <w:numId w:val="1"/>
        </w:numPr>
        <w:rPr/>
      </w:pPr>
      <w:bookmarkStart w:id="180" w:name="__RefHeading___Toc3535973_581953129"/>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از جمله آفت های درونی که بر پیکره یک نظام اجتماعی، آسیب می رساند و مایه تباهی آن می گردد، سطحی نگری و کج فکری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از این امر مستثنی نبوده و نیست، بلکه این آفت خطرنا ک، بزرگ ترین آسیب ها را بر پیکره این نظام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 گرایی، نادانی، تنگ نظری، مقدس مآبی، انحصارطلبی، درک ضعیف و تحلیل ُنادرست از حقایق دینی و اجتماعی، سبک سری، فراموش کاری، تأثیرپذیری از گفتار و کردار منافقان و دشمنان، زودباوری، تقلید کورکورانه، خرافه پردازی، پای بندی به تعصب های</w:t>
      </w:r>
    </w:p>
    <w:p>
      <w:pPr>
        <w:pStyle w:val="BookText"/>
        <w:rPr/>
      </w:pPr>
      <w:r>
        <w:rPr>
          <w:rFonts w:ascii="IRNazanin" w:hAnsi="IRNazanin" w:eastAsia="IRNazanin"/>
          <w:color w:val="111111"/>
          <w:sz w:val="28"/>
          <w:sz w:val="28"/>
          <w:szCs w:val="28"/>
          <w:rtl w:val="true"/>
          <w:lang w:bidi="fa-IR"/>
        </w:rPr>
        <w:t>باطل و افراط و تفریط در امور زندگی، از ویژگی های بارز افراد سطحی نگر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 نگری، آفتی است که با وجود آن، جامعه اسلامی نیاز به دشمن بیرونی نداشته و ندارد؛ زیرا نداشتن درک صحیح و لازم از اوضاع سیاسی و جریانات و اشخاص جامعه و در صدد شناخت و آ گاهی لازم نبودن، بسان تیغی تیز و شمشیری بران برای تحقق ایده ها و نقشه های دشمنان و منافقان است</w:t>
      </w:r>
      <w:r>
        <w:rPr>
          <w:rFonts w:eastAsia="IRNazanin" w:cs="IRNazanin"/>
          <w:color w:val="111111"/>
          <w:sz w:val="28"/>
          <w:szCs w:val="28"/>
          <w:rtl w:val="true"/>
          <w:lang w:bidi="fa-IR"/>
        </w:rPr>
        <w:t xml:space="preserve">. </w:t>
      </w:r>
      <w:bookmarkStart w:id="182" w:name="pg5676_36283"/>
    </w:p>
    <w:p>
      <w:pPr>
        <w:pStyle w:val="Heading3"/>
        <w:numPr>
          <w:ilvl w:val="2"/>
          <w:numId w:val="1"/>
        </w:numPr>
        <w:rPr/>
      </w:pPr>
      <w:bookmarkStart w:id="183" w:name="__RefHeading___Toc3535975_581953129"/>
      <w:bookmarkStart w:id="184" w:name="_Toc70"/>
      <w:bookmarkEnd w:id="182"/>
      <w:bookmarkEnd w:id="183"/>
      <w:r>
        <w:rPr>
          <w:rtl w:val="true"/>
        </w:rPr>
        <w:t>کشته‌سطحی‌نگری</w:t>
      </w:r>
      <w:bookmarkEnd w:id="184"/>
    </w:p>
    <w:p>
      <w:pPr>
        <w:pStyle w:val="BookText"/>
        <w:rPr/>
      </w:pPr>
      <w:r>
        <w:rPr>
          <w:rFonts w:ascii="IRNazanin" w:hAnsi="IRNazanin" w:eastAsia="IRNazanin"/>
          <w:color w:val="111111"/>
          <w:sz w:val="28"/>
          <w:sz w:val="28"/>
          <w:szCs w:val="28"/>
          <w:rtl w:val="true"/>
          <w:lang w:bidi="fa-IR"/>
        </w:rPr>
        <w:t>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تمام تلاش ها و وصایای آن حضرت را فراموش نمودند و در</w:t>
      </w:r>
    </w:p>
    <w:p>
      <w:pPr>
        <w:pStyle w:val="BookText"/>
        <w:rPr/>
      </w:pPr>
      <w:r>
        <w:rPr>
          <w:rFonts w:ascii="IRNazanin" w:hAnsi="IRNazanin" w:eastAsia="IRNazanin"/>
          <w:color w:val="111111"/>
          <w:sz w:val="28"/>
          <w:sz w:val="28"/>
          <w:szCs w:val="28"/>
          <w:rtl w:val="true"/>
          <w:lang w:bidi="fa-IR"/>
        </w:rPr>
        <w:t>نتیجه، این حوادث تلخ از درون جامعه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نگری جامعه سبب شد تا مردم در مقابل تبلیغات و جوسازی های تشنگان قدرت، تحت تأثیر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سقیفه پا گرفت و تثبیت شد و مسیر خلافت از مسیر خواسته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باید گفت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سطحی نگری جامعه آن روز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مظلوم و خانه نشین همین آفت بود؛ زیرا همین آفت، در کنار اقدامات و تلاش های زمینه سازان انحراف خلافت و حوادث ناگوار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مکملی ایفا نمود</w:t>
      </w:r>
      <w:r>
        <w:rPr>
          <w:rFonts w:eastAsia="IRNazanin" w:cs="IRNazanin"/>
          <w:color w:val="111111"/>
          <w:sz w:val="28"/>
          <w:szCs w:val="28"/>
          <w:rtl w:val="true"/>
          <w:lang w:bidi="fa-IR"/>
        </w:rPr>
        <w:t>.</w:t>
      </w:r>
    </w:p>
    <w:p>
      <w:pPr>
        <w:pStyle w:val="Heading3"/>
        <w:numPr>
          <w:ilvl w:val="2"/>
          <w:numId w:val="1"/>
        </w:numPr>
        <w:rPr/>
      </w:pPr>
      <w:bookmarkStart w:id="185" w:name="__RefHeading___Toc3535977_581953129"/>
      <w:bookmarkStart w:id="186" w:name="_Toc71"/>
      <w:bookmarkEnd w:id="185"/>
      <w:r>
        <w:rPr>
          <w:rtl w:val="true"/>
        </w:rPr>
        <w:t>سطحی‌نگری‌پیروان‌رسول‌خدا</w:t>
      </w:r>
      <w:r>
        <w:rPr>
          <w:rtl w:val="true"/>
        </w:rPr>
        <w:t>(</w:t>
      </w:r>
      <w:r>
        <w:rPr>
          <w:rtl w:val="true"/>
        </w:rPr>
        <w:t xml:space="preserve">صلّی الله علیه و آله وسلّم </w:t>
      </w:r>
      <w:r>
        <w:rPr>
          <w:rtl w:val="true"/>
        </w:rPr>
        <w:t>)</w:t>
      </w:r>
      <w:bookmarkEnd w:id="186"/>
    </w:p>
    <w:p>
      <w:pPr>
        <w:pStyle w:val="BookText"/>
        <w:rPr/>
      </w:pPr>
      <w:r>
        <w:rPr>
          <w:rFonts w:ascii="IRNazanin" w:hAnsi="IRNazanin" w:eastAsia="IRNazanin"/>
          <w:color w:val="111111"/>
          <w:sz w:val="28"/>
          <w:sz w:val="28"/>
          <w:szCs w:val="28"/>
          <w:rtl w:val="true"/>
          <w:lang w:bidi="fa-IR"/>
        </w:rPr>
        <w:t>سطحی نگری پیروان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تا بسیاری از گرایش ها و معیارهای</w:t>
      </w:r>
    </w:p>
    <w:p>
      <w:pPr>
        <w:pStyle w:val="BookText"/>
        <w:rPr/>
      </w:pPr>
      <w:r>
        <w:rPr>
          <w:rFonts w:ascii="IRNazanin" w:hAnsi="IRNazanin" w:eastAsia="IRNazanin"/>
          <w:color w:val="111111"/>
          <w:sz w:val="28"/>
          <w:sz w:val="28"/>
          <w:szCs w:val="28"/>
          <w:rtl w:val="true"/>
          <w:lang w:bidi="fa-IR"/>
        </w:rPr>
        <w:t>جاهلی، بر قوانین عقلی و شرعی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طراحان سقیفه، که آشکارا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مسیر خلافت و ولایت را به انحراف کشاندند، همراهی کرده و ِبا بیعتشان، خلافت غصبی را تثبیت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هنگامی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ابوعبیده جراح درخواست بیعت نمود، او بدون در نظر گرفتن شایسته سالاری و وصایای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درکی ضعیف و تحلیلی نادرست از امامت، این گونه جواب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جوانی و اینان سالخوردگان قریش و قوم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 گر زنده بمانی و عمرت طولانی باشد، به سبب فضیلت و دینداری ات، و دانش و فهمت، و سابقه و </w:t>
      </w:r>
    </w:p>
    <w:p>
      <w:pPr>
        <w:pStyle w:val="BookText"/>
        <w:rPr/>
      </w:pPr>
      <w:r>
        <w:rPr>
          <w:rFonts w:ascii="IRNazanin" w:hAnsi="IRNazanin" w:eastAsia="IRNazanin"/>
          <w:color w:val="111111"/>
          <w:sz w:val="28"/>
          <w:sz w:val="28"/>
          <w:szCs w:val="28"/>
          <w:rtl w:val="true"/>
          <w:lang w:bidi="fa-IR"/>
        </w:rPr>
        <w:t>جهادت در راه خدا، و خویشاوندی و پیوندت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شایسته و سزاوار حکومت خواهی 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تبلیغات جوسازان، آن چنان در بین مردم سطحی نگر تأثیر گذاشته بود که همان حرف ها و یاوه های جاه طلبان سقیفه را تکرار می کردند و به عنوان ایراد،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چهره ات خنده روست و مزاح می کنی؛ مردی باید خلیفه شود که عبوس باشد و مردم از او بترسند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 چنین در تاریخ نقل شده که در جریان غصب فدک، ساده لوحی و خوش باوری مردم به ِکمک غاصبین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مناظره ر خ داد، ابوبکر حدیثی دروغین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آن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قرآن، جعلی و دروغ بودن آن حدیث را به خوبی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کلماتی ظاهرپسند و دروغین، مردم را فریب داد و کسی برنخاست تا سند حدیث را جویا شود و بپرسد که آخر، این چه حدیثی است که تنها تو شنیده ای و هیچ یک از همراهان و صحابی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نشنیده اند؟ چرا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قبول ندارد؟</w:t>
      </w:r>
    </w:p>
    <w:p>
      <w:pPr>
        <w:pStyle w:val="BookText"/>
        <w:rPr/>
      </w:pPr>
      <w:r>
        <w:rPr>
          <w:rFonts w:ascii="IRNazanin" w:hAnsi="IRNazanin" w:eastAsia="IRNazanin"/>
          <w:color w:val="111111"/>
          <w:sz w:val="28"/>
          <w:sz w:val="28"/>
          <w:szCs w:val="28"/>
          <w:rtl w:val="true"/>
          <w:lang w:bidi="fa-IR"/>
        </w:rPr>
        <w:t>ِاما مصیبت دیگر این بود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سوار بر مرکب می شد و با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انصار و مهاجرین و در خانه آن ها می رفت و از آن ها طلب یاری می نمود؛ اما آن ها با بینشی ضعیف، چنین جواب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ابوبکر بیعت کرده ایم، ا گر همسر تو و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بر ابوبکر سبقت می گرفت، ما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سرنتافته و با ابوبکر بیعت نمی کردیم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سطحی نگری مردم، که در رفتار و گفتارشان عیان بود، خلافت غصبی را تقویت کرد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حاشیه راند و چنان کرد که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باری از غم و اندوه، خلوت </w:t>
      </w:r>
      <w:bookmarkStart w:id="187" w:name="pg5676_36285"/>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w:t>
      </w:r>
      <w:r>
        <w:rPr>
          <w:rFonts w:eastAsia="IRNazanin" w:cs="IRNazanin"/>
          <w:color w:val="111111"/>
          <w:sz w:val="28"/>
          <w:szCs w:val="28"/>
          <w:rtl w:val="true"/>
          <w:lang w:bidi="fa-IR"/>
        </w:rPr>
        <w:t>.</w:t>
      </w:r>
    </w:p>
    <w:p>
      <w:pPr>
        <w:pStyle w:val="Heading3"/>
        <w:numPr>
          <w:ilvl w:val="2"/>
          <w:numId w:val="1"/>
        </w:numPr>
        <w:rPr/>
      </w:pPr>
      <w:bookmarkStart w:id="188" w:name="__RefHeading___Toc3535979_581953129"/>
      <w:bookmarkStart w:id="189" w:name="_Toc72"/>
      <w:bookmarkEnd w:id="188"/>
      <w:r>
        <w:rPr>
          <w:rtl w:val="true"/>
        </w:rPr>
        <w:t>عبرت‌آموزی</w:t>
      </w:r>
      <w:bookmarkEnd w:id="189"/>
    </w:p>
    <w:p>
      <w:pPr>
        <w:pStyle w:val="BookText"/>
        <w:rPr/>
      </w:pPr>
      <w:r>
        <w:rPr>
          <w:rFonts w:ascii="IRNazanin" w:hAnsi="IRNazanin" w:eastAsia="IRNazanin"/>
          <w:color w:val="111111"/>
          <w:sz w:val="28"/>
          <w:sz w:val="28"/>
          <w:szCs w:val="28"/>
          <w:rtl w:val="true"/>
          <w:lang w:bidi="fa-IR"/>
        </w:rPr>
        <w:t>همه این قضایا و حوادث تاریخی، عبرتی بزرگ برای ما شیعیان است که با نگاهی عمیق به فجایع صدر اسلام در پی کاهش آفت خطرنا ک سطحی نگری از خود و جامعه برآییم و با شناخت و آ گاهی از مسائل سیاسی و اجتماعی روز و تحلیل صحیح آن ها، از تکرار این حوادث</w:t>
      </w:r>
    </w:p>
    <w:p>
      <w:pPr>
        <w:pStyle w:val="BookText"/>
        <w:rPr/>
      </w:pPr>
      <w:r>
        <w:rPr>
          <w:rFonts w:ascii="IRNazanin" w:hAnsi="IRNazanin" w:eastAsia="IRNazanin"/>
          <w:color w:val="111111"/>
          <w:sz w:val="28"/>
          <w:sz w:val="28"/>
          <w:szCs w:val="28"/>
          <w:rtl w:val="true"/>
          <w:lang w:bidi="fa-IR"/>
        </w:rPr>
        <w:t>تلخ در جامعه اسلامی جلوگیری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نیز این آفت خطرناک در جامعه ما محسوس است و امروز نیز ناله هایی به گوش می رسد و آه های سوزانی به آسمان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ما نیز جزء افرادی سطحی نگر باشیم که به جای علت یابی و تحلیل این آه های سوزان، دست به شکایت برمی دارند که این اشک و آه را خاموش کنند؛ همچون بزرگان کوته فکر مدینه که به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شب و روز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آسایش را در شب از ما سلب کرده است و در روز آرامش و قرار برای کسب معاش برای ما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ما این است که از ایشان بخواه یا در شب بگرید یا در روز</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این تبلیغات مسموم را بین جامعه پخش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90" w:name="pg5676_36286"/>
    </w:p>
    <w:p>
      <w:pPr>
        <w:pStyle w:val="Heading2"/>
        <w:numPr>
          <w:ilvl w:val="1"/>
          <w:numId w:val="1"/>
        </w:numPr>
        <w:rPr/>
      </w:pPr>
      <w:bookmarkStart w:id="191" w:name="__RefHeading___Toc3535981_581953129"/>
      <w:bookmarkStart w:id="192" w:name="_Toc73"/>
      <w:bookmarkEnd w:id="190"/>
      <w:bookmarkEnd w:id="191"/>
      <w:r>
        <w:rPr>
          <w:rtl w:val="true"/>
        </w:rPr>
        <w:t>ترس و سست عنصری</w:t>
      </w:r>
      <w:bookmarkEnd w:id="192"/>
    </w:p>
    <w:p>
      <w:pPr>
        <w:pStyle w:val="Heading3"/>
        <w:numPr>
          <w:ilvl w:val="2"/>
          <w:numId w:val="1"/>
        </w:numPr>
        <w:rPr/>
      </w:pPr>
      <w:bookmarkStart w:id="193" w:name="__RefHeading___Toc3535983_581953129"/>
      <w:bookmarkStart w:id="194" w:name="_Toc74"/>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با مطالعه و دقت در زندگی بسیاری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اسلام ِ</w:t>
      </w:r>
    </w:p>
    <w:p>
      <w:pPr>
        <w:pStyle w:val="BookText"/>
        <w:rPr/>
      </w:pPr>
      <w:r>
        <w:rPr>
          <w:rFonts w:ascii="IRNazanin" w:hAnsi="IRNazanin" w:eastAsia="IRNazanin"/>
          <w:color w:val="111111"/>
          <w:sz w:val="28"/>
          <w:sz w:val="28"/>
          <w:szCs w:val="28"/>
          <w:rtl w:val="true"/>
          <w:lang w:bidi="fa-IR"/>
        </w:rPr>
        <w:t>، هیچ گونه شکی باقی نمی ماند که ا کثر آن ها زندگی جاهلی را وداع گفته، اسلام آوردند و به حفظ قرآن پرداختند و در راه اسلام قدم های فراوانی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نه می شود آن ها را متهم به شرک و کفر نمود و نه در اسلامشان تردید کرد؛ اما با این حال، سؤالاتی مطرح است که ذهن هر مخاطبی را به خود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ظلم های بزرگ و انحرافات فاحش را دید و ساکت ماند؟</w:t>
      </w:r>
    </w:p>
    <w:p>
      <w:pPr>
        <w:pStyle w:val="BookText"/>
        <w:rPr/>
      </w:pPr>
      <w:r>
        <w:rPr>
          <w:rFonts w:ascii="IRNazanin" w:hAnsi="IRNazanin" w:eastAsia="IRNazanin"/>
          <w:color w:val="111111"/>
          <w:sz w:val="28"/>
          <w:sz w:val="28"/>
          <w:szCs w:val="28"/>
          <w:rtl w:val="true"/>
          <w:lang w:bidi="fa-IR"/>
        </w:rPr>
        <w:t>چرا باید حتی دست از دفاع هم کشید؟</w:t>
      </w:r>
    </w:p>
    <w:p>
      <w:pPr>
        <w:pStyle w:val="BookText"/>
        <w:rPr/>
      </w:pPr>
      <w:r>
        <w:rPr>
          <w:rFonts w:ascii="IRNazanin" w:hAnsi="IRNazanin" w:eastAsia="IRNazanin"/>
          <w:color w:val="111111"/>
          <w:sz w:val="28"/>
          <w:sz w:val="28"/>
          <w:szCs w:val="28"/>
          <w:rtl w:val="true"/>
          <w:lang w:bidi="fa-IR"/>
        </w:rPr>
        <w:t>چرا پیمان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p>
    <w:p>
      <w:pPr>
        <w:pStyle w:val="BookText"/>
        <w:rPr/>
      </w:pPr>
      <w:r>
        <w:rPr>
          <w:rFonts w:ascii="IRNazanin" w:hAnsi="IRNazanin" w:eastAsia="IRNazanin"/>
          <w:color w:val="111111"/>
          <w:sz w:val="28"/>
          <w:sz w:val="28"/>
          <w:szCs w:val="28"/>
          <w:rtl w:val="true"/>
          <w:lang w:bidi="fa-IR"/>
        </w:rPr>
        <w:t>چرا سفارشات نبوی نادیده انگاشته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دقیق تاریخ درمی یابیم که یکی از علل ضعف و پرا کندگی مسلمانان و بعضی از یاران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و زبونی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چنان در وجودشان رخنه کرده بود که اسلامشان را تحت الشعاع قرار داده و در مقابل چشمانشان پایه های اسلام با کودتای نظامی سران سقیفه تضعیف شد و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مظلومان تاریخ شدند</w:t>
      </w:r>
      <w:r>
        <w:rPr>
          <w:rFonts w:eastAsia="IRNazanin" w:cs="IRNazanin"/>
          <w:color w:val="111111"/>
          <w:sz w:val="28"/>
          <w:szCs w:val="28"/>
          <w:rtl w:val="true"/>
          <w:lang w:bidi="fa-IR"/>
        </w:rPr>
        <w:t xml:space="preserve">. </w:t>
      </w:r>
      <w:bookmarkStart w:id="195" w:name="pg5676_36287"/>
    </w:p>
    <w:p>
      <w:pPr>
        <w:pStyle w:val="Heading3"/>
        <w:numPr>
          <w:ilvl w:val="2"/>
          <w:numId w:val="1"/>
        </w:numPr>
        <w:rPr/>
      </w:pPr>
      <w:bookmarkStart w:id="196" w:name="__RefHeading___Toc3535985_581953129"/>
      <w:bookmarkStart w:id="197" w:name="_Toc75"/>
      <w:bookmarkEnd w:id="195"/>
      <w:bookmarkEnd w:id="196"/>
      <w:r>
        <w:rPr>
          <w:rtl w:val="true"/>
        </w:rPr>
        <w:t>عامل‌بازگشت‌از‌موضع‌حق</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صفاتی است رذیله که عامل بازگشت انسان از موضع حق می گردد و باعث می شود انسان در مقاطع تاریخی حساس، حمایت از حق را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زیبا درباره نکوهش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پایه های استقلال کشور را سست می کند؛</w:t>
      </w:r>
    </w:p>
    <w:p>
      <w:pPr>
        <w:pStyle w:val="BookText"/>
        <w:rPr/>
      </w:pPr>
      <w:r>
        <w:rPr>
          <w:rFonts w:ascii="IRNazanin" w:hAnsi="IRNazanin" w:eastAsia="IRNazanin"/>
          <w:color w:val="111111"/>
          <w:sz w:val="28"/>
          <w:sz w:val="28"/>
          <w:szCs w:val="28"/>
          <w:rtl w:val="true"/>
          <w:lang w:bidi="fa-IR"/>
        </w:rPr>
        <w:t>ترس است که روابط ملت ها را مختل می سازد؛</w:t>
      </w:r>
    </w:p>
    <w:p>
      <w:pPr>
        <w:pStyle w:val="BookText"/>
        <w:rPr/>
      </w:pPr>
      <w:r>
        <w:rPr>
          <w:rFonts w:ascii="IRNazanin" w:hAnsi="IRNazanin" w:eastAsia="IRNazanin"/>
          <w:color w:val="111111"/>
          <w:sz w:val="28"/>
          <w:sz w:val="28"/>
          <w:szCs w:val="28"/>
          <w:rtl w:val="true"/>
          <w:lang w:bidi="fa-IR"/>
        </w:rPr>
        <w:t>ترس است که درهای خیر و برکت را به روی جویندگان می بندد؛</w:t>
      </w:r>
    </w:p>
    <w:p>
      <w:pPr>
        <w:pStyle w:val="BookText"/>
        <w:rPr/>
      </w:pPr>
      <w:r>
        <w:rPr>
          <w:rFonts w:ascii="IRNazanin" w:hAnsi="IRNazanin" w:eastAsia="IRNazanin"/>
          <w:color w:val="111111"/>
          <w:sz w:val="28"/>
          <w:sz w:val="28"/>
          <w:szCs w:val="28"/>
          <w:rtl w:val="true"/>
          <w:lang w:bidi="fa-IR"/>
        </w:rPr>
        <w:t>ترس است که درخشش هدایت را از نظرها دور می دارد؛</w:t>
      </w:r>
    </w:p>
    <w:p>
      <w:pPr>
        <w:pStyle w:val="BookText"/>
        <w:rPr/>
      </w:pPr>
      <w:r>
        <w:rPr>
          <w:rFonts w:ascii="IRNazanin" w:hAnsi="IRNazanin" w:eastAsia="IRNazanin"/>
          <w:color w:val="111111"/>
          <w:sz w:val="28"/>
          <w:sz w:val="28"/>
          <w:szCs w:val="28"/>
          <w:rtl w:val="true"/>
          <w:lang w:bidi="fa-IR"/>
        </w:rPr>
        <w:t>ترس است که نفوس بشری را به کرنش و خواری وامی دارد؛</w:t>
      </w:r>
    </w:p>
    <w:p>
      <w:pPr>
        <w:pStyle w:val="BookText"/>
        <w:rPr/>
      </w:pPr>
      <w:r>
        <w:rPr>
          <w:rFonts w:ascii="IRNazanin" w:hAnsi="IRNazanin" w:eastAsia="IRNazanin"/>
          <w:color w:val="111111"/>
          <w:sz w:val="28"/>
          <w:sz w:val="28"/>
          <w:szCs w:val="28"/>
          <w:rtl w:val="true"/>
          <w:lang w:bidi="fa-IR"/>
        </w:rPr>
        <w:t>ترس است که یوغ بردگی را بر گردن مردم می افکند؛</w:t>
      </w:r>
    </w:p>
    <w:p>
      <w:pPr>
        <w:pStyle w:val="BookText"/>
        <w:rPr/>
      </w:pPr>
      <w:r>
        <w:rPr>
          <w:rFonts w:ascii="IRNazanin" w:hAnsi="IRNazanin" w:eastAsia="IRNazanin"/>
          <w:color w:val="111111"/>
          <w:sz w:val="28"/>
          <w:sz w:val="28"/>
          <w:szCs w:val="28"/>
          <w:rtl w:val="true"/>
          <w:lang w:bidi="fa-IR"/>
        </w:rPr>
        <w:t>ترس است که جامه ننگ بر تن انسان می پوشاند؛ ننگی که جان های پاک و همت های بلند، کشته شدن را بر آن ترجیح می دهند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حال که صفحه های سیاه تاریخ حوادث فاطمیه را ورق می زنیم، درمی یابیم که از مهم ترین عوامل سکوت بعضی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برگشتشان از موضع حق، همین صفت رذیله ترس</w:t>
      </w:r>
    </w:p>
    <w:p>
      <w:pPr>
        <w:pStyle w:val="BookText"/>
        <w:rPr/>
      </w:pPr>
      <w:r>
        <w:rPr>
          <w:rFonts w:ascii="IRNazanin" w:hAnsi="IRNazanin" w:eastAsia="IRNazanin"/>
          <w:color w:val="111111"/>
          <w:sz w:val="28"/>
          <w:sz w:val="28"/>
          <w:szCs w:val="28"/>
          <w:rtl w:val="true"/>
          <w:lang w:bidi="fa-IR"/>
        </w:rPr>
        <w:t>بوده است؛ زیرا با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قدرت با شمشیرهای برهنه،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ناشران این خبر را تهدید به مرگ نمودند؛ زیرا ابوبکر در یکی از روستاهای اطراف مدینه بود و وجود او را ضروری می دانستند؛ از این جهت، تا آمدن ابوبکر، با این روش مانع</w:t>
      </w:r>
    </w:p>
    <w:p>
      <w:pPr>
        <w:pStyle w:val="BookText"/>
        <w:rPr/>
      </w:pPr>
      <w:r>
        <w:rPr>
          <w:rFonts w:ascii="IRNazanin" w:hAnsi="IRNazanin" w:eastAsia="IRNazanin"/>
          <w:color w:val="111111"/>
          <w:sz w:val="28"/>
          <w:sz w:val="28"/>
          <w:szCs w:val="28"/>
          <w:rtl w:val="true"/>
          <w:lang w:bidi="fa-IR"/>
        </w:rPr>
        <w:t>ِانتشار خبر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اقدامی سازمان دهی و از پیش تعیین شده، ورود به مدینه و خروج از آنجا را را ممنوع اعلام کرده </w:t>
      </w:r>
      <w:r>
        <w:rPr>
          <w:rStyle w:val="FootnoteAnchor"/>
          <w:rtl w:val="true"/>
        </w:rPr>
        <w:footnoteReference w:id="94"/>
      </w:r>
      <w:r>
        <w:rPr>
          <w:rFonts w:ascii="IRNazanin" w:hAnsi="IRNazanin" w:eastAsia="IRNazanin"/>
          <w:color w:val="111111"/>
          <w:sz w:val="28"/>
          <w:sz w:val="28"/>
          <w:szCs w:val="28"/>
          <w:rtl w:val="true"/>
          <w:lang w:bidi="fa-IR"/>
        </w:rPr>
        <w:t xml:space="preserve">، کسانی که قصد فرار و خارج شدن از مدینه را داشتند، ترور کردند و با هجوم به </w:t>
      </w:r>
    </w:p>
    <w:p>
      <w:pPr>
        <w:pStyle w:val="BookText"/>
        <w:rPr/>
      </w:pPr>
      <w:r>
        <w:rPr>
          <w:rFonts w:ascii="IRNazanin" w:hAnsi="IRNazanin" w:eastAsia="IRNazanin"/>
          <w:color w:val="111111"/>
          <w:sz w:val="28"/>
          <w:sz w:val="28"/>
          <w:szCs w:val="28"/>
          <w:rtl w:val="true"/>
          <w:lang w:bidi="fa-IR"/>
        </w:rPr>
        <w:t>مخالفان، توسط قبیله بنی اسلم، بیعت با خلیفه را قطعی نمودند و مخالفان خود را به اتهام ارتداد، از صحنه خارج و این چنین بخش نامه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سر به فرمان حکومت نسپرد، باید کشته یا سوزانده شود و زن و فرزندش تار و مار و اسیر گردند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عده ای را با تهدید به قتل و عده ای را با ضرب و شتم از صحنه خار 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شکسته و بر سینه اش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زدند که 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گردنم همچون غده ای ورم کرد و بالا آمد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دروغگو خواندن آن ها در مسجد، زدند و بیرون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خلیفه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آن جا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زدند و از مسجد بیرون انداختند و بعدا به خاطر عدم پرداخت زکات،</w:t>
      </w:r>
    </w:p>
    <w:p>
      <w:pPr>
        <w:pStyle w:val="BookText"/>
        <w:rPr/>
      </w:pPr>
      <w:r>
        <w:rPr>
          <w:rFonts w:ascii="IRNazanin" w:hAnsi="IRNazanin" w:eastAsia="IRNazanin"/>
          <w:color w:val="111111"/>
          <w:sz w:val="28"/>
          <w:sz w:val="28"/>
          <w:szCs w:val="28"/>
          <w:rtl w:val="true"/>
          <w:lang w:bidi="fa-IR"/>
        </w:rPr>
        <w:t>سر از تن او جدا کردند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صحابی و مجاهد بدری را با آن همه سابقه درخشان به جرم این که در سقیفه در برابر خلیفه شمشیر کشیده، خلافت او را قبول نکرده بود، در همان سقیفه لگدکوب کردند و دهانش را پُر از خاک نمودند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اعتراض به غاصبین، از مسجد بیرون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قبیله خزرج را، که بیعت نکرده و غاصبین را هم تهدید نموده بود، شبانه در تاریکی با تیری کشتند و آن گاه اعلام کردند که جن ها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برچسب ارتداد، به درون آتش انداختند و زنده زنده سوزاندند؛او در آن حال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فریادش نرسید و مظلومانه در آتش سوخت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آن هیاهو و آشوب جز نهیب و سایه شمشیر چیزی نمی دیدند و آنان که ترس و </w:t>
      </w:r>
    </w:p>
    <w:p>
      <w:pPr>
        <w:pStyle w:val="BookText"/>
        <w:rPr/>
      </w:pPr>
      <w:r>
        <w:rPr>
          <w:rFonts w:ascii="IRNazanin" w:hAnsi="IRNazanin" w:eastAsia="IRNazanin"/>
          <w:color w:val="111111"/>
          <w:sz w:val="28"/>
          <w:sz w:val="28"/>
          <w:szCs w:val="28"/>
          <w:rtl w:val="true"/>
          <w:lang w:bidi="fa-IR"/>
        </w:rPr>
        <w:t>زبونی در قلوبشان ریشه افکنده بود و جان و مال خویش را اندکی دوست داشتند و اصالتی برای دین و ایمان قائل نبودند، دم فرو بسته، سفارشات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سپردند و سقیفه را با بیعتشان پایدار کردند و فضا چنان غبارآلود شد که خانه وحی، به عنوان خانه فتنه معرفی شد و صدای ریحانه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در و دیوار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و زبونی و سست عنصری، سکوت خفت باری بر مدینه حاکم نمود و اهل مدینه را به ذلت و خواری</w:t>
      </w:r>
    </w:p>
    <w:p>
      <w:pPr>
        <w:pStyle w:val="BookText"/>
        <w:rPr/>
      </w:pPr>
      <w:r>
        <w:rPr>
          <w:rFonts w:ascii="IRNazanin" w:hAnsi="IRNazanin" w:eastAsia="IRNazanin"/>
          <w:color w:val="111111"/>
          <w:sz w:val="28"/>
          <w:sz w:val="28"/>
          <w:szCs w:val="28"/>
          <w:rtl w:val="true"/>
          <w:lang w:bidi="fa-IR"/>
        </w:rPr>
        <w:t>کشاند و آنان برای همیشه، محکوم تاریخ شدند؛ چنان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فرزندان قیله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آیا در حضور شما مرا از ارث پدر محروم سازند؟ می بینید و می شنوید و در مجلسی و مجمعی که من شما را می خوانم و از ظلمی که به من می رود آ گاه هستید؟ و شما افراد و یاران زیادی دارید و ساز و برگ و نیروی دفاع از مرا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من پاسخ نمی دهید و به فریاد من فریادرسی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جنگید و به خیر و صلاح معروف و شناخته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و صالحانی بودید که به جنگ با عرب انتخاب شدید و در این راه متحمل رنج و زحمت و با امت ها شاخ به شاخ شدید و رودرروی شجاعان ایستاده اید، و پیوسته به شما فرمان می دادیم</w:t>
      </w:r>
    </w:p>
    <w:p>
      <w:pPr>
        <w:pStyle w:val="BookText"/>
        <w:rPr/>
      </w:pPr>
      <w:r>
        <w:rPr>
          <w:rFonts w:ascii="IRNazanin" w:hAnsi="IRNazanin" w:eastAsia="IRNazanin"/>
          <w:color w:val="111111"/>
          <w:sz w:val="28"/>
          <w:sz w:val="28"/>
          <w:szCs w:val="28"/>
          <w:rtl w:val="true"/>
          <w:lang w:bidi="fa-IR"/>
        </w:rPr>
        <w:t xml:space="preserve">و شما فرمانبر بودید،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فدا کاری 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اسلام به کار افتاد و خیر و برکت روزگار جاری شد و نعره شرک فرو شد و دروغ از جوشش افتاد و آتش کفر خاموش شد و صدای از هم پاشیدگی فرو نشست و نظام دین به ترتیب افتاد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این گونه بعد از بیان و اعلان، سرگشتگی و پنهان کاری می کنید و پس از آغاز، عقب نشینی و پس از ایمان، به شرک برمی گردید؟ چرا با قومی که پیمان خود را شکستند و در صدد بیرون راندن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حال آن که آنان آغازگر جنگ با شما بودند، جنگ نمی کنید؟ آیا از آنان می ترسید؟ پس خدا شایسته ترس است، ا گر ایمان داشته باشید</w:t>
      </w:r>
      <w:r>
        <w:rPr>
          <w:rFonts w:eastAsia="IRNazanin" w:cs="IRNazanin"/>
          <w:color w:val="111111"/>
          <w:sz w:val="28"/>
          <w:szCs w:val="28"/>
          <w:rtl w:val="true"/>
          <w:lang w:bidi="fa-IR"/>
        </w:rPr>
        <w:t xml:space="preserve">.» </w:t>
      </w:r>
      <w:r>
        <w:rPr>
          <w:rStyle w:val="FootnoteAnchor"/>
          <w:rtl w:val="true"/>
        </w:rPr>
        <w:footnoteReference w:id="101"/>
      </w:r>
      <w:bookmarkStart w:id="198" w:name="pg5676_36290"/>
    </w:p>
    <w:p>
      <w:pPr>
        <w:pStyle w:val="BookText"/>
        <w:rPr/>
      </w:pPr>
      <w:bookmarkEnd w:id="198"/>
      <w:r>
        <w:rPr>
          <w:rFonts w:ascii="IRNazanin" w:hAnsi="IRNazanin" w:eastAsia="IRNazanin"/>
          <w:color w:val="111111"/>
          <w:sz w:val="28"/>
          <w:sz w:val="28"/>
          <w:szCs w:val="28"/>
          <w:rtl w:val="true"/>
          <w:lang w:bidi="fa-IR"/>
        </w:rPr>
        <w:t>آری، ترس مانع حمایت اهل مدینه از حقانیت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ترس از خداوند متعال و ترس در حد مهیا شدن در برابر خطر، ستودنی است؛ ولی در حد خودباختگی و خضوع در برابر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خطر از ناحیه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w:t>
      </w:r>
    </w:p>
    <w:p>
      <w:pPr>
        <w:pStyle w:val="Heading3"/>
        <w:numPr>
          <w:ilvl w:val="2"/>
          <w:numId w:val="1"/>
        </w:numPr>
        <w:rPr/>
      </w:pPr>
      <w:bookmarkStart w:id="199" w:name="__RefHeading___Toc3535987_581953129"/>
      <w:bookmarkStart w:id="200" w:name="_Toc76"/>
      <w:bookmarkEnd w:id="199"/>
      <w:r>
        <w:rPr>
          <w:rtl w:val="true"/>
        </w:rPr>
        <w:t>ناتوانی‌نفس</w:t>
      </w:r>
      <w:bookmarkEnd w:id="200"/>
    </w:p>
    <w:p>
      <w:pPr>
        <w:pStyle w:val="BookText"/>
        <w:rPr/>
      </w:pPr>
      <w:r>
        <w:rPr>
          <w:rFonts w:ascii="IRNazanin" w:hAnsi="IRNazanin" w:eastAsia="IRNazanin"/>
          <w:color w:val="111111"/>
          <w:sz w:val="28"/>
          <w:sz w:val="28"/>
          <w:szCs w:val="28"/>
          <w:rtl w:val="true"/>
          <w:lang w:bidi="fa-IR"/>
        </w:rPr>
        <w:t>اساساً ترس شدید و نکوهیده، برخاسته از ضعف نفس و یقین نداشتن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منافقان در جنگ به شدت می ترسند؛ چون تنها در سخن مؤمنند و ایمان در قلوبشان رسوخ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در همه چیز 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می بینی آن چنان به تو نگاه می کنند و چشم هایشان در حدقه می چرخد که گویی می خواهند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حالت خوف و ترس فرو نشست، زبان های تند و خشن خود را انبوهی</w:t>
      </w:r>
    </w:p>
    <w:p>
      <w:pPr>
        <w:pStyle w:val="BookText"/>
        <w:rPr/>
      </w:pPr>
      <w:r>
        <w:rPr>
          <w:rFonts w:ascii="IRNazanin" w:hAnsi="IRNazanin" w:eastAsia="IRNazanin"/>
          <w:color w:val="111111"/>
          <w:sz w:val="28"/>
          <w:sz w:val="28"/>
          <w:szCs w:val="28"/>
          <w:rtl w:val="true"/>
          <w:lang w:bidi="fa-IR"/>
        </w:rPr>
        <w:t>از خشم و عصبانیت بر شما می گشایند در حالی که در مال حریص و بخیلند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اند؛ از این رو، خداوند اعمالشان را حبط و نابود کرد و این کار بر خدا آسان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آیات سوره احزاب، همچون همین آیه، با تحلیل جنگ سخت احزاب و مسائل آن، چندین بار سخن از صداقت در ایمان مؤمنین به میان آمده است و در کنار آن مسأله ترس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 بیان شده است که این ترس، محک خوبی برای شناخت صداقت ایمان </w:t>
      </w:r>
    </w:p>
    <w:p>
      <w:pPr>
        <w:pStyle w:val="BookText"/>
        <w:rPr/>
      </w:pPr>
      <w:r>
        <w:rPr>
          <w:rFonts w:ascii="IRNazanin" w:hAnsi="IRNazanin" w:eastAsia="IRNazanin"/>
          <w:color w:val="111111"/>
          <w:sz w:val="28"/>
          <w:sz w:val="28"/>
          <w:szCs w:val="28"/>
          <w:rtl w:val="true"/>
          <w:lang w:bidi="fa-IR"/>
        </w:rPr>
        <w:t>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ترسو نیست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 گونه آیات و روایات استفاده می شود که بعضی از یاران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w:t>
      </w:r>
    </w:p>
    <w:p>
      <w:pPr>
        <w:pStyle w:val="BookText"/>
        <w:rPr/>
      </w:pPr>
      <w:r>
        <w:rPr>
          <w:rFonts w:ascii="IRNazanin" w:hAnsi="IRNazanin" w:eastAsia="IRNazanin"/>
          <w:color w:val="111111"/>
          <w:sz w:val="28"/>
          <w:sz w:val="28"/>
          <w:szCs w:val="28"/>
          <w:rtl w:val="true"/>
          <w:lang w:bidi="fa-IR"/>
        </w:rPr>
        <w:t>نداشتند و از سست عنصری آنان بود که این مصائب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حرکت انصار را در سقیفه توجیه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این قوم، به سبب ترس از قدرت قریش و انتقام گرفتن آنان از انصار، این گونه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ترس از آن داریم کسانی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آیند که ما پدران و برادران آن ها</w:t>
      </w:r>
    </w:p>
    <w:p>
      <w:pPr>
        <w:pStyle w:val="BookText"/>
        <w:rPr/>
      </w:pPr>
      <w:r>
        <w:rPr>
          <w:rFonts w:ascii="IRNazanin" w:hAnsi="IRNazanin" w:eastAsia="IRNazanin"/>
          <w:color w:val="111111"/>
          <w:sz w:val="28"/>
          <w:sz w:val="28"/>
          <w:szCs w:val="28"/>
          <w:rtl w:val="true"/>
          <w:lang w:bidi="fa-IR"/>
        </w:rPr>
        <w:t>را در جنگ کشته ایم، ترس از آن که این افراد از ما انتقام بگیرند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آیا حرکت آنان در سقیفه باعث نشد، جاه طلبان وارد عرصه شوند و خط نبوی منحرف گردد؟</w:t>
      </w:r>
    </w:p>
    <w:p>
      <w:pPr>
        <w:pStyle w:val="BookText"/>
        <w:rPr/>
      </w:pPr>
      <w:r>
        <w:rPr>
          <w:rFonts w:ascii="IRNazanin" w:hAnsi="IRNazanin" w:eastAsia="IRNazanin"/>
          <w:color w:val="111111"/>
          <w:sz w:val="28"/>
          <w:sz w:val="28"/>
          <w:szCs w:val="28"/>
          <w:rtl w:val="true"/>
          <w:lang w:bidi="fa-IR"/>
        </w:rPr>
        <w:t>آیا همین ترس آنان نبود که سبب شد تا آنان به دعوت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رد دهند؟</w:t>
      </w:r>
    </w:p>
    <w:p>
      <w:pPr>
        <w:pStyle w:val="BookText"/>
        <w:rPr/>
      </w:pPr>
      <w:r>
        <w:rPr>
          <w:rFonts w:ascii="IRNazanin" w:hAnsi="IRNazanin" w:eastAsia="IRNazanin"/>
          <w:color w:val="111111"/>
          <w:sz w:val="28"/>
          <w:sz w:val="28"/>
          <w:szCs w:val="28"/>
          <w:rtl w:val="true"/>
          <w:lang w:bidi="fa-IR"/>
        </w:rPr>
        <w:t>آری، سست عنصری آنان بود که به صورت ترس متجلی گشته بود؛ چنان که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ناشی از ناتوانی نفس و ضعف یقین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باید توجه کرد که از یاران رسول خدا سلمان هایی نیز بودند که ترس و زبونی را فقط در نافرمانی از دستورات و فرامین پرودگار متعال و رسول بزرگوارش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صادقانه ایمان داشتند و تهدید و کتک خوردن و خطر جانی و مالی در راه حق، ترسی در وجودشان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اصالت و محوریت را به ایمان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نیز ریشه در ایمان دارد و در جایی که ایمان وجود دارد، شجاعت هم هست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شهادت طلبی و ایثارگری نشان گر شجاعت است در فرهنگ شهادت طلبی این گونه می اندیشند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یورش ها و تهاجمات گسترده چه باید کرد تا دین خدا بماند؟ چه باید کرد تا دین خدا رونق گیرد؟ چه باید کرد تا خط ولایت جاودانه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شجاعت و شهادت طلبی است؛ از این رو، در برابر یورش های مخالفان تا مرز شهادت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برای دفاع از حقانیت ولایت بود، تا آن که درب خانه را آتش زدند و وحشیانه به داخل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ایشان دیگر توان از کف داد و بی 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آمد، اول سؤال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شنید که مقتدای او را به زور به سوی مسجد می کشانند، با همه دردهای غیرقابل تحمل، چادر بر سر کرد و با تکیه بر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امام خویش رساند و در میان دیدگان حیرت زده دوست و دشمن، دامن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w:t>
      </w:r>
    </w:p>
    <w:p>
      <w:pPr>
        <w:pStyle w:val="BookText"/>
        <w:rPr/>
      </w:pPr>
      <w:r>
        <w:rPr>
          <w:rFonts w:ascii="IRNazanin" w:hAnsi="IRNazanin" w:eastAsia="IRNazanin"/>
          <w:color w:val="111111"/>
          <w:sz w:val="28"/>
          <w:sz w:val="28"/>
          <w:szCs w:val="28"/>
          <w:rtl w:val="true"/>
          <w:lang w:bidi="fa-IR"/>
        </w:rPr>
        <w:t>مانع بردن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بیدارگران اقالیم قبله،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کثیر،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الامم و 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کنیۀ انصار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 ماده جبن</w:t>
      </w:r>
      <w:r>
        <w:rPr>
          <w:rFonts w:eastAsia="IRNazanin" w:cs="IRNazanin"/>
          <w:color w:val="111111"/>
          <w:sz w:val="28"/>
          <w:szCs w:val="28"/>
          <w:rtl w:val="true"/>
          <w:lang w:bidi="fa-IR"/>
        </w:rPr>
        <w:t>.</w:t>
      </w:r>
      <w:bookmarkStart w:id="201" w:name="pg5676_36294"/>
    </w:p>
    <w:p>
      <w:pPr>
        <w:pStyle w:val="Heading2"/>
        <w:numPr>
          <w:ilvl w:val="1"/>
          <w:numId w:val="1"/>
        </w:numPr>
        <w:rPr/>
      </w:pPr>
      <w:bookmarkStart w:id="202" w:name="__RefHeading___Toc3535989_581953129"/>
      <w:bookmarkStart w:id="203" w:name="_Toc77"/>
      <w:bookmarkEnd w:id="201"/>
      <w:bookmarkEnd w:id="202"/>
      <w:r>
        <w:rPr>
          <w:rtl w:val="true"/>
        </w:rPr>
        <w:t>سخن آخر</w:t>
      </w:r>
      <w:bookmarkEnd w:id="203"/>
    </w:p>
    <w:p>
      <w:pPr>
        <w:pStyle w:val="BookText"/>
        <w:rPr/>
      </w:pPr>
      <w:r>
        <w:rPr>
          <w:rFonts w:ascii="IRNazanin" w:hAnsi="IRNazanin" w:eastAsia="IRNazanin"/>
          <w:color w:val="111111"/>
          <w:sz w:val="28"/>
          <w:sz w:val="28"/>
          <w:szCs w:val="28"/>
          <w:rtl w:val="true"/>
          <w:lang w:bidi="fa-IR"/>
        </w:rPr>
        <w:t>اما آخرین سخن این که منشأ همه عوامل</w:t>
      </w:r>
    </w:p>
    <w:p>
      <w:pPr>
        <w:pStyle w:val="BookText"/>
        <w:rPr/>
      </w:pPr>
      <w:r>
        <w:rPr>
          <w:rFonts w:ascii="IRNazanin" w:hAnsi="IRNazanin" w:eastAsia="IRNazanin"/>
          <w:color w:val="111111"/>
          <w:sz w:val="28"/>
          <w:sz w:val="28"/>
          <w:szCs w:val="28"/>
          <w:rtl w:val="true"/>
          <w:lang w:bidi="fa-IR"/>
        </w:rPr>
        <w:t>زمینه ساز در حادثه تلخ فاطمیه، اجرای سیاست</w:t>
      </w:r>
    </w:p>
    <w:p>
      <w:pPr>
        <w:pStyle w:val="BookText"/>
        <w:rPr/>
      </w:pPr>
      <w:r>
        <w:rPr>
          <w:rFonts w:ascii="IRNazanin" w:hAnsi="IRNazanin" w:eastAsia="IRNazanin"/>
          <w:color w:val="111111"/>
          <w:sz w:val="28"/>
          <w:sz w:val="28"/>
          <w:szCs w:val="28"/>
          <w:rtl w:val="true"/>
          <w:lang w:bidi="fa-IR"/>
        </w:rPr>
        <w:t>امام زدایی و ولایت ستیزی بود و باعث شد این لکه</w:t>
      </w:r>
    </w:p>
    <w:p>
      <w:pPr>
        <w:pStyle w:val="BookText"/>
        <w:rPr/>
      </w:pPr>
      <w:r>
        <w:rPr>
          <w:rFonts w:ascii="IRNazanin" w:hAnsi="IRNazanin" w:eastAsia="IRNazanin"/>
          <w:color w:val="111111"/>
          <w:sz w:val="28"/>
          <w:sz w:val="28"/>
          <w:szCs w:val="28"/>
          <w:rtl w:val="true"/>
          <w:lang w:bidi="fa-IR"/>
        </w:rPr>
        <w:t>سیاه بر پیشانی تاریخ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w:t>
      </w:r>
    </w:p>
    <w:p>
      <w:pPr>
        <w:pStyle w:val="BookText"/>
        <w:rPr/>
      </w:pPr>
      <w:r>
        <w:rPr>
          <w:rFonts w:ascii="IRNazanin" w:hAnsi="IRNazanin" w:eastAsia="IRNazanin"/>
          <w:color w:val="111111"/>
          <w:sz w:val="28"/>
          <w:sz w:val="28"/>
          <w:szCs w:val="28"/>
          <w:rtl w:val="true"/>
          <w:lang w:bidi="fa-IR"/>
        </w:rPr>
        <w:t>جریان تلخ تاریخی، عبرتی بزرگ برای اهل بصیرت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این سیاست شوم سرلوحه</w:t>
      </w:r>
    </w:p>
    <w:p>
      <w:pPr>
        <w:pStyle w:val="BookText"/>
        <w:rPr/>
      </w:pPr>
      <w:r>
        <w:rPr>
          <w:rFonts w:ascii="IRNazanin" w:hAnsi="IRNazanin" w:eastAsia="IRNazanin"/>
          <w:color w:val="111111"/>
          <w:sz w:val="28"/>
          <w:sz w:val="28"/>
          <w:szCs w:val="28"/>
          <w:rtl w:val="true"/>
          <w:lang w:bidi="fa-IR"/>
        </w:rPr>
        <w:t>گام های عملی سقیفه منشان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فاطمیون با</w:t>
      </w:r>
    </w:p>
    <w:p>
      <w:pPr>
        <w:pStyle w:val="BookText"/>
        <w:rPr/>
      </w:pPr>
      <w:r>
        <w:rPr>
          <w:rFonts w:ascii="IRNazanin" w:hAnsi="IRNazanin" w:eastAsia="IRNazanin"/>
          <w:color w:val="111111"/>
          <w:sz w:val="28"/>
          <w:sz w:val="28"/>
          <w:szCs w:val="28"/>
          <w:rtl w:val="true"/>
          <w:lang w:bidi="fa-IR"/>
        </w:rPr>
        <w:t>اقتدا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 گاهانه به پا خیزند و همچون مقتدایشان با رشادت وارد میدان عمل</w:t>
      </w:r>
    </w:p>
    <w:p>
      <w:pPr>
        <w:pStyle w:val="BookText"/>
        <w:rPr/>
      </w:pPr>
      <w:r>
        <w:rPr>
          <w:rFonts w:ascii="IRNazanin" w:hAnsi="IRNazanin" w:eastAsia="IRNazanin"/>
          <w:color w:val="111111"/>
          <w:sz w:val="28"/>
          <w:sz w:val="28"/>
          <w:szCs w:val="28"/>
          <w:rtl w:val="true"/>
          <w:lang w:bidi="fa-IR"/>
        </w:rPr>
        <w:t>شوند و نگذارند ولایت خانه نشین شده و به فراموشی</w:t>
      </w:r>
    </w:p>
    <w:p>
      <w:pPr>
        <w:pStyle w:val="BookText"/>
        <w:rPr/>
      </w:pPr>
      <w:r>
        <w:rPr>
          <w:rFonts w:ascii="IRNazanin" w:hAnsi="IRNazanin" w:eastAsia="IRNazanin"/>
          <w:color w:val="111111"/>
          <w:sz w:val="28"/>
          <w:sz w:val="28"/>
          <w:szCs w:val="28"/>
          <w:rtl w:val="true"/>
          <w:lang w:bidi="fa-IR"/>
        </w:rPr>
        <w:t>سپرده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فاعتبروا یا اولی الابصار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سوره کوثر به همین مناسبت بوده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فرزند زید بن حارثه است، زید در عصر جاهلیت در یکی از نبردهای قومی اسیر شد و در بازار عکاظ به حکیمبن حزام فروخته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او را به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او نیز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زید فرزندش را از آن حضرت طلب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را به اختیار خود نهاد و او ماندن نزد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حارثه پس از علی بن ابی طالب، اولین مردی بود که اسلام آورد و نماز 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 منطقه ای وسیع در سه میلی مدینه به سمت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بارها از آن حضرت، حدیث ثقلین را این گونه شنیده بودند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ما ان تَمَسکُتم بِهما لن تَضلُوا ابداً ولن یفتریا حتی یَرد علی حوض؛ من در میان شما دو چیز گرانبها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خاندانم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زمان که بدین دو تمسک جویید هرگز گمراه نخواهید شد و این دو از یکدیگر جدا نمی شوند تا در کنار حوض کوثر بر من وارد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و 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سایبانی بود در ناحیه شمال غربی مسجدالنبی و با فاصله ای کمتر از یک کیلومتر از خانه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محل اجتماع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مدینه از جمله قبایل اوس و خرزج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سقیفه به معنای سایبان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یَنْقَلِبْ عَلَی عَقِبَیْهِ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یاقوت حموی در معجم البلدان و شرح نهج البالغه ابن ابی الحدید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فدک، ص </w:t>
      </w:r>
      <w:r>
        <w:rPr>
          <w:rFonts w:eastAsia="IRNazanin" w:cs="IRNazanin"/>
          <w:b w:val="false"/>
          <w:bCs w:val="false"/>
          <w:i w:val="false"/>
          <w:iCs w:val="false"/>
          <w:color w:val="333333"/>
          <w:sz w:val="20"/>
          <w:szCs w:val="20"/>
        </w:rPr>
        <w:t>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خندق با سعد بن عباده، 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قیس، فرزند سعد بن عباده، با پدرش گفت و گو می کرد و سعد از فضایل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مطالبی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در حالی که این مطالب را می دانستی، خود را نامزد خلافت کردی؟ پس از این به بعد هرگز با تو سخن نخواهم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الصلوة،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والإستکبارُ والحَسَدُ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پیامبر ا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غدیر خم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1375.3.20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از زید بن وهب و ابومنصور طبرسی به نقل از اَبان بن تغلب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که 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این اشخاص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 بن عاص، مقداد بن اسور، َعمار بن یاسر، ابوذر غفاری، سلمان فارسی، عبدالله بن مسعود و بُریده اسلمی و از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َخز یمة بن ثابت، سهل بن حنیف، ابوایوب انصاری و ابوالهیثم بن تیهان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پیروان و حامیان سیاسی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زبیر بن عوام، طلحه بن عبیدالله، عبدالله بن زبیر، عباس بن عبدالمطلب، عبیدالله بن عباس، اشعث بن قیس، جریر بن عبدالله بجلی، عمران بن حصین و ابوموسی اشعری را نام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بر مواضع سیاسی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مؤلف صد مورد برمی شمارد که در آن ها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فرمود و صحابه به 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عمل کردند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الحیاة،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این تبلیغات مسموم را بین جامعه پخش نموده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بیدارگران اقالیم قبله،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کنیۀ انصار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ماده جبن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20879</Words>
  <Characters>77958</Characters>
  <CharactersWithSpaces>97964</CharactersWithSpaces>
  <Paragraphs>1107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2026-08-19T03:37:32Z</dcterms:created>
  <dc:creator>ghaemiyeh.com</dc:creator>
  <dc:description/>
  <dc:language>en-US</dc:language>
  <cp:lastModifiedBy/>
  <dcterms:modified xsi:type="dcterms:W3CDTF">2026-08-19T07:07:35Z</dcterms:modified>
  <cp:revision>1</cp:revision>
  <dc:subject/>
  <dc:title>عبرت های فاطمیه</dc:title>
</cp:coreProperties>
</file>

<file path=docProps/custom.xml><?xml version="1.0" encoding="utf-8"?>
<Properties xmlns="http://schemas.openxmlformats.org/officeDocument/2006/custom-properties" xmlns:vt="http://schemas.openxmlformats.org/officeDocument/2006/docPropsVTypes"/>
</file>