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البشری فی ذکر من حظی برویه الحجه الکبری عجل الله تعالی فرجه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7431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67433_58195312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267435_581953129">
            <w:r>
              <w:rPr>
                <w:webHidden/>
                <w:rStyle w:val="IndexLink"/>
                <w:rtl w:val="true"/>
              </w:rPr>
              <w:t xml:space="preserve">من رآه فی حیاة أبیه علیهما السلام </w:t>
            </w:r>
            <w:r>
              <w:rPr>
                <w:rStyle w:val="IndexLink"/>
                <w:rtl w:val="true"/>
              </w:rPr>
              <w:t>(</w:t>
            </w:r>
            <w:r>
              <w:rPr>
                <w:rStyle w:val="IndexLink"/>
              </w:rPr>
              <w:t>255</w:t>
            </w:r>
            <w:r>
              <w:rPr>
                <w:rStyle w:val="IndexLink"/>
                <w:rtl w:val="true"/>
              </w:rPr>
              <w:t xml:space="preserve"> - </w:t>
            </w:r>
            <w:r>
              <w:rPr>
                <w:rStyle w:val="IndexLink"/>
              </w:rPr>
              <w:t>260</w:t>
            </w:r>
            <w:r>
              <w:rPr>
                <w:rStyle w:val="IndexLink"/>
                <w:rtl w:val="true"/>
              </w:rPr>
              <w:t xml:space="preserve"> </w:t>
            </w:r>
            <w:r>
              <w:rPr>
                <w:rStyle w:val="IndexLink"/>
                <w:rtl w:val="true"/>
              </w:rPr>
              <w:t xml:space="preserve">ه </w:t>
            </w:r>
            <w:r>
              <w:rPr>
                <w:rStyle w:val="IndexLink"/>
                <w:rtl w:val="true"/>
              </w:rPr>
              <w:t>)</w:t>
              <w:tab/>
            </w:r>
            <w:r>
              <w:rPr>
                <w:rStyle w:val="IndexLink"/>
              </w:rPr>
              <w:t>13</w:t>
            </w:r>
          </w:hyperlink>
        </w:p>
        <w:p>
          <w:pPr>
            <w:pStyle w:val="Contents3"/>
            <w:tabs>
              <w:tab w:val="clear" w:pos="8459"/>
              <w:tab w:val="right" w:pos="9026" w:leader="dot"/>
            </w:tabs>
            <w:rPr/>
          </w:pPr>
          <w:hyperlink w:anchor="__RefHeading___Toc2267437_581953129">
            <w:r>
              <w:rPr>
                <w:webHidden/>
                <w:rStyle w:val="IndexLink"/>
              </w:rPr>
              <w:t>1</w:t>
            </w:r>
            <w:r>
              <w:rPr>
                <w:rStyle w:val="IndexLink"/>
                <w:rtl w:val="true"/>
              </w:rPr>
              <w:t xml:space="preserve"> - </w:t>
            </w:r>
            <w:r>
              <w:rPr>
                <w:rStyle w:val="IndexLink"/>
                <w:rtl w:val="true"/>
              </w:rPr>
              <w:t>کمال الدین</w:t>
            </w:r>
            <w:r>
              <w:rPr>
                <w:rStyle w:val="IndexLink"/>
                <w:rtl w:val="true"/>
              </w:rPr>
              <w:t>:</w:t>
              <w:tab/>
            </w:r>
            <w:r>
              <w:rPr>
                <w:rStyle w:val="IndexLink"/>
              </w:rPr>
              <w:t>13</w:t>
            </w:r>
          </w:hyperlink>
        </w:p>
        <w:p>
          <w:pPr>
            <w:pStyle w:val="Contents3"/>
            <w:tabs>
              <w:tab w:val="clear" w:pos="8459"/>
              <w:tab w:val="right" w:pos="9026" w:leader="dot"/>
            </w:tabs>
            <w:rPr/>
          </w:pPr>
          <w:hyperlink w:anchor="__RefHeading___Toc2267439_581953129">
            <w:r>
              <w:rPr>
                <w:webHidden/>
                <w:rStyle w:val="IndexLink"/>
              </w:rPr>
              <w:t>2</w:t>
            </w:r>
            <w:r>
              <w:rPr>
                <w:rStyle w:val="IndexLink"/>
                <w:rtl w:val="true"/>
              </w:rPr>
              <w:t xml:space="preserve"> - </w:t>
            </w:r>
            <w:r>
              <w:rPr>
                <w:rStyle w:val="IndexLink"/>
                <w:rtl w:val="true"/>
              </w:rPr>
              <w:t>الکافی</w:t>
            </w:r>
            <w:r>
              <w:rPr>
                <w:rStyle w:val="IndexLink"/>
                <w:rtl w:val="true"/>
              </w:rPr>
              <w:t>:</w:t>
              <w:tab/>
            </w:r>
            <w:r>
              <w:rPr>
                <w:rStyle w:val="IndexLink"/>
              </w:rPr>
              <w:t>16</w:t>
            </w:r>
          </w:hyperlink>
        </w:p>
        <w:p>
          <w:pPr>
            <w:pStyle w:val="Contents3"/>
            <w:tabs>
              <w:tab w:val="clear" w:pos="8459"/>
              <w:tab w:val="right" w:pos="9026" w:leader="dot"/>
            </w:tabs>
            <w:rPr/>
          </w:pPr>
          <w:hyperlink w:anchor="__RefHeading___Toc2267441_581953129">
            <w:r>
              <w:rPr>
                <w:webHidden/>
                <w:rStyle w:val="IndexLink"/>
              </w:rPr>
              <w:t>3</w:t>
            </w:r>
            <w:r>
              <w:rPr>
                <w:rStyle w:val="IndexLink"/>
                <w:rtl w:val="true"/>
              </w:rPr>
              <w:t xml:space="preserve"> - </w:t>
            </w:r>
            <w:r>
              <w:rPr>
                <w:rStyle w:val="IndexLink"/>
                <w:rtl w:val="true"/>
              </w:rPr>
              <w:t>کمال الدین</w:t>
            </w:r>
            <w:r>
              <w:rPr>
                <w:rStyle w:val="IndexLink"/>
                <w:rtl w:val="true"/>
              </w:rPr>
              <w:t>:</w:t>
              <w:tab/>
            </w:r>
            <w:r>
              <w:rPr>
                <w:rStyle w:val="IndexLink"/>
              </w:rPr>
              <w:t>16</w:t>
            </w:r>
          </w:hyperlink>
        </w:p>
        <w:p>
          <w:pPr>
            <w:pStyle w:val="Contents3"/>
            <w:tabs>
              <w:tab w:val="clear" w:pos="8459"/>
              <w:tab w:val="right" w:pos="9026" w:leader="dot"/>
            </w:tabs>
            <w:rPr/>
          </w:pPr>
          <w:hyperlink w:anchor="__RefHeading___Toc2267443_581953129">
            <w:r>
              <w:rPr>
                <w:webHidden/>
                <w:rStyle w:val="IndexLink"/>
              </w:rPr>
              <w:t>4</w:t>
            </w:r>
            <w:r>
              <w:rPr>
                <w:rStyle w:val="IndexLink"/>
                <w:rtl w:val="true"/>
              </w:rPr>
              <w:t xml:space="preserve"> - </w:t>
            </w:r>
            <w:r>
              <w:rPr>
                <w:rStyle w:val="IndexLink"/>
                <w:rtl w:val="true"/>
              </w:rPr>
              <w:t>ومنه</w:t>
            </w:r>
            <w:r>
              <w:rPr>
                <w:rStyle w:val="IndexLink"/>
                <w:rtl w:val="true"/>
              </w:rPr>
              <w:t>:</w:t>
              <w:tab/>
            </w:r>
            <w:r>
              <w:rPr>
                <w:rStyle w:val="IndexLink"/>
              </w:rPr>
              <w:t>20</w:t>
            </w:r>
          </w:hyperlink>
        </w:p>
        <w:p>
          <w:pPr>
            <w:pStyle w:val="Contents3"/>
            <w:tabs>
              <w:tab w:val="clear" w:pos="8459"/>
              <w:tab w:val="right" w:pos="9026" w:leader="dot"/>
            </w:tabs>
            <w:rPr/>
          </w:pPr>
          <w:hyperlink w:anchor="__RefHeading___Toc2267445_581953129">
            <w:r>
              <w:rPr>
                <w:webHidden/>
                <w:rStyle w:val="IndexLink"/>
              </w:rPr>
              <w:t>5</w:t>
            </w:r>
            <w:r>
              <w:rPr>
                <w:rStyle w:val="IndexLink"/>
                <w:rtl w:val="true"/>
              </w:rPr>
              <w:t xml:space="preserve"> - </w:t>
            </w:r>
            <w:r>
              <w:rPr>
                <w:rStyle w:val="IndexLink"/>
                <w:rtl w:val="true"/>
              </w:rPr>
              <w:t>ومنه</w:t>
            </w:r>
            <w:r>
              <w:rPr>
                <w:rStyle w:val="IndexLink"/>
                <w:rtl w:val="true"/>
              </w:rPr>
              <w:t>:</w:t>
              <w:tab/>
            </w:r>
            <w:r>
              <w:rPr>
                <w:rStyle w:val="IndexLink"/>
              </w:rPr>
              <w:t>20</w:t>
            </w:r>
          </w:hyperlink>
        </w:p>
        <w:p>
          <w:pPr>
            <w:pStyle w:val="Contents3"/>
            <w:tabs>
              <w:tab w:val="clear" w:pos="8459"/>
              <w:tab w:val="right" w:pos="9026" w:leader="dot"/>
            </w:tabs>
            <w:rPr/>
          </w:pPr>
          <w:hyperlink w:anchor="__RefHeading___Toc2267447_581953129">
            <w:r>
              <w:rPr>
                <w:webHidden/>
                <w:rStyle w:val="IndexLink"/>
              </w:rPr>
              <w:t>6</w:t>
            </w:r>
            <w:r>
              <w:rPr>
                <w:rStyle w:val="IndexLink"/>
                <w:rtl w:val="true"/>
              </w:rPr>
              <w:t xml:space="preserve"> - </w:t>
            </w:r>
            <w:r>
              <w:rPr>
                <w:rStyle w:val="IndexLink"/>
                <w:rtl w:val="true"/>
              </w:rPr>
              <w:t>ومنه</w:t>
            </w:r>
            <w:r>
              <w:rPr>
                <w:rStyle w:val="IndexLink"/>
                <w:rtl w:val="true"/>
              </w:rPr>
              <w:t>:</w:t>
              <w:tab/>
            </w:r>
            <w:r>
              <w:rPr>
                <w:rStyle w:val="IndexLink"/>
              </w:rPr>
              <w:t>21</w:t>
            </w:r>
          </w:hyperlink>
        </w:p>
        <w:p>
          <w:pPr>
            <w:pStyle w:val="Contents3"/>
            <w:tabs>
              <w:tab w:val="clear" w:pos="8459"/>
              <w:tab w:val="right" w:pos="9026" w:leader="dot"/>
            </w:tabs>
            <w:rPr/>
          </w:pPr>
          <w:hyperlink w:anchor="__RefHeading___Toc2267449_581953129">
            <w:r>
              <w:rPr>
                <w:webHidden/>
                <w:rStyle w:val="IndexLink"/>
              </w:rPr>
              <w:t>7</w:t>
            </w:r>
            <w:r>
              <w:rPr>
                <w:rStyle w:val="IndexLink"/>
                <w:rtl w:val="true"/>
              </w:rPr>
              <w:t xml:space="preserve"> - </w:t>
            </w:r>
            <w:r>
              <w:rPr>
                <w:rStyle w:val="IndexLink"/>
                <w:rtl w:val="true"/>
              </w:rPr>
              <w:t>ومنه</w:t>
            </w:r>
            <w:r>
              <w:rPr>
                <w:rStyle w:val="IndexLink"/>
                <w:rtl w:val="true"/>
              </w:rPr>
              <w:t>:</w:t>
              <w:tab/>
            </w:r>
            <w:r>
              <w:rPr>
                <w:rStyle w:val="IndexLink"/>
              </w:rPr>
              <w:t>21</w:t>
            </w:r>
          </w:hyperlink>
        </w:p>
        <w:p>
          <w:pPr>
            <w:pStyle w:val="Contents3"/>
            <w:tabs>
              <w:tab w:val="clear" w:pos="8459"/>
              <w:tab w:val="right" w:pos="9026" w:leader="dot"/>
            </w:tabs>
            <w:rPr/>
          </w:pPr>
          <w:hyperlink w:anchor="__RefHeading___Toc2267451_581953129">
            <w:r>
              <w:rPr>
                <w:webHidden/>
                <w:rStyle w:val="IndexLink"/>
              </w:rPr>
              <w:t>8</w:t>
            </w:r>
            <w:r>
              <w:rPr>
                <w:rStyle w:val="IndexLink"/>
                <w:rtl w:val="true"/>
              </w:rPr>
              <w:t xml:space="preserve"> - </w:t>
            </w:r>
            <w:r>
              <w:rPr>
                <w:rStyle w:val="IndexLink"/>
                <w:rtl w:val="true"/>
              </w:rPr>
              <w:t>ومنه</w:t>
            </w:r>
            <w:r>
              <w:rPr>
                <w:rStyle w:val="IndexLink"/>
                <w:rtl w:val="true"/>
              </w:rPr>
              <w:t>:</w:t>
              <w:tab/>
            </w:r>
            <w:r>
              <w:rPr>
                <w:rStyle w:val="IndexLink"/>
              </w:rPr>
              <w:t>21</w:t>
            </w:r>
          </w:hyperlink>
        </w:p>
        <w:p>
          <w:pPr>
            <w:pStyle w:val="Contents3"/>
            <w:tabs>
              <w:tab w:val="clear" w:pos="8459"/>
              <w:tab w:val="right" w:pos="9026" w:leader="dot"/>
            </w:tabs>
            <w:rPr/>
          </w:pPr>
          <w:hyperlink w:anchor="__RefHeading___Toc2267453_581953129">
            <w:r>
              <w:rPr>
                <w:webHidden/>
                <w:rStyle w:val="IndexLink"/>
              </w:rPr>
              <w:t>9</w:t>
            </w:r>
            <w:r>
              <w:rPr>
                <w:rStyle w:val="IndexLink"/>
                <w:rtl w:val="true"/>
              </w:rPr>
              <w:t xml:space="preserve"> - </w:t>
            </w:r>
            <w:r>
              <w:rPr>
                <w:rStyle w:val="IndexLink"/>
                <w:rtl w:val="true"/>
              </w:rPr>
              <w:t>ومنه</w:t>
            </w:r>
            <w:r>
              <w:rPr>
                <w:rStyle w:val="IndexLink"/>
                <w:rtl w:val="true"/>
              </w:rPr>
              <w:t>:</w:t>
              <w:tab/>
            </w:r>
            <w:r>
              <w:rPr>
                <w:rStyle w:val="IndexLink"/>
              </w:rPr>
              <w:t>22</w:t>
            </w:r>
          </w:hyperlink>
        </w:p>
        <w:p>
          <w:pPr>
            <w:pStyle w:val="Contents3"/>
            <w:tabs>
              <w:tab w:val="clear" w:pos="8459"/>
              <w:tab w:val="right" w:pos="9026" w:leader="dot"/>
            </w:tabs>
            <w:rPr/>
          </w:pPr>
          <w:hyperlink w:anchor="__RefHeading___Toc2267455_581953129">
            <w:r>
              <w:rPr>
                <w:webHidden/>
                <w:rStyle w:val="IndexLink"/>
              </w:rPr>
              <w:t>10</w:t>
            </w:r>
            <w:r>
              <w:rPr>
                <w:rStyle w:val="IndexLink"/>
                <w:rtl w:val="true"/>
              </w:rPr>
              <w:t xml:space="preserve"> - </w:t>
            </w:r>
            <w:r>
              <w:rPr>
                <w:rStyle w:val="IndexLink"/>
                <w:rtl w:val="true"/>
              </w:rPr>
              <w:t>ومنه</w:t>
            </w:r>
            <w:r>
              <w:rPr>
                <w:rStyle w:val="IndexLink"/>
                <w:rtl w:val="true"/>
              </w:rPr>
              <w:t>:</w:t>
              <w:tab/>
            </w:r>
            <w:r>
              <w:rPr>
                <w:rStyle w:val="IndexLink"/>
              </w:rPr>
              <w:t>23</w:t>
            </w:r>
          </w:hyperlink>
        </w:p>
        <w:p>
          <w:pPr>
            <w:pStyle w:val="Contents3"/>
            <w:tabs>
              <w:tab w:val="clear" w:pos="8459"/>
              <w:tab w:val="right" w:pos="9026" w:leader="dot"/>
            </w:tabs>
            <w:rPr/>
          </w:pPr>
          <w:hyperlink w:anchor="__RefHeading___Toc2267457_581953129">
            <w:r>
              <w:rPr>
                <w:webHidden/>
                <w:rStyle w:val="IndexLink"/>
              </w:rPr>
              <w:t>11</w:t>
            </w:r>
            <w:r>
              <w:rPr>
                <w:rStyle w:val="IndexLink"/>
                <w:rtl w:val="true"/>
              </w:rPr>
              <w:t xml:space="preserve"> - </w:t>
            </w:r>
            <w:r>
              <w:rPr>
                <w:rStyle w:val="IndexLink"/>
                <w:rtl w:val="true"/>
              </w:rPr>
              <w:t>ومنه</w:t>
            </w:r>
            <w:r>
              <w:rPr>
                <w:rStyle w:val="IndexLink"/>
                <w:rtl w:val="true"/>
              </w:rPr>
              <w:t>:</w:t>
              <w:tab/>
            </w:r>
            <w:r>
              <w:rPr>
                <w:rStyle w:val="IndexLink"/>
              </w:rPr>
              <w:t>25</w:t>
            </w:r>
          </w:hyperlink>
        </w:p>
        <w:p>
          <w:pPr>
            <w:pStyle w:val="Contents3"/>
            <w:tabs>
              <w:tab w:val="clear" w:pos="8459"/>
              <w:tab w:val="right" w:pos="9026" w:leader="dot"/>
            </w:tabs>
            <w:rPr/>
          </w:pPr>
          <w:hyperlink w:anchor="__RefHeading___Toc2267459_581953129">
            <w:r>
              <w:rPr>
                <w:webHidden/>
                <w:rStyle w:val="IndexLink"/>
              </w:rPr>
              <w:t>12</w:t>
            </w:r>
            <w:r>
              <w:rPr>
                <w:rStyle w:val="IndexLink"/>
                <w:rtl w:val="true"/>
              </w:rPr>
              <w:t xml:space="preserve"> - </w:t>
            </w:r>
            <w:r>
              <w:rPr>
                <w:rStyle w:val="IndexLink"/>
                <w:rtl w:val="true"/>
              </w:rPr>
              <w:t>الغیبة للطوسی</w:t>
            </w:r>
            <w:r>
              <w:rPr>
                <w:rStyle w:val="IndexLink"/>
                <w:rtl w:val="true"/>
              </w:rPr>
              <w:t>:</w:t>
              <w:tab/>
            </w:r>
            <w:r>
              <w:rPr>
                <w:rStyle w:val="IndexLink"/>
              </w:rPr>
              <w:t>26</w:t>
            </w:r>
          </w:hyperlink>
        </w:p>
        <w:p>
          <w:pPr>
            <w:pStyle w:val="Contents3"/>
            <w:tabs>
              <w:tab w:val="clear" w:pos="8459"/>
              <w:tab w:val="right" w:pos="9026" w:leader="dot"/>
            </w:tabs>
            <w:rPr/>
          </w:pPr>
          <w:hyperlink w:anchor="__RefHeading___Toc2267461_581953129">
            <w:r>
              <w:rPr>
                <w:webHidden/>
                <w:rStyle w:val="IndexLink"/>
              </w:rPr>
              <w:t>13</w:t>
            </w:r>
            <w:r>
              <w:rPr>
                <w:rStyle w:val="IndexLink"/>
                <w:rtl w:val="true"/>
              </w:rPr>
              <w:t xml:space="preserve"> - </w:t>
            </w:r>
            <w:r>
              <w:rPr>
                <w:rStyle w:val="IndexLink"/>
                <w:rtl w:val="true"/>
              </w:rPr>
              <w:t>الکافی</w:t>
            </w:r>
            <w:r>
              <w:rPr>
                <w:rStyle w:val="IndexLink"/>
                <w:rtl w:val="true"/>
              </w:rPr>
              <w:t>:</w:t>
              <w:tab/>
            </w:r>
            <w:r>
              <w:rPr>
                <w:rStyle w:val="IndexLink"/>
              </w:rPr>
              <w:t>26</w:t>
            </w:r>
          </w:hyperlink>
        </w:p>
        <w:p>
          <w:pPr>
            <w:pStyle w:val="Contents3"/>
            <w:tabs>
              <w:tab w:val="clear" w:pos="8459"/>
              <w:tab w:val="right" w:pos="9026" w:leader="dot"/>
            </w:tabs>
            <w:rPr/>
          </w:pPr>
          <w:hyperlink w:anchor="__RefHeading___Toc2267463_581953129">
            <w:r>
              <w:rPr>
                <w:webHidden/>
                <w:rStyle w:val="IndexLink"/>
              </w:rPr>
              <w:t>14</w:t>
            </w:r>
            <w:r>
              <w:rPr>
                <w:rStyle w:val="IndexLink"/>
                <w:rtl w:val="true"/>
              </w:rPr>
              <w:t xml:space="preserve"> - </w:t>
            </w:r>
            <w:r>
              <w:rPr>
                <w:rStyle w:val="IndexLink"/>
                <w:rtl w:val="true"/>
              </w:rPr>
              <w:t>کمال الدین</w:t>
            </w:r>
            <w:r>
              <w:rPr>
                <w:rStyle w:val="IndexLink"/>
                <w:rtl w:val="true"/>
              </w:rPr>
              <w:t>:</w:t>
              <w:tab/>
            </w:r>
            <w:r>
              <w:rPr>
                <w:rStyle w:val="IndexLink"/>
              </w:rPr>
              <w:t>27</w:t>
            </w:r>
          </w:hyperlink>
        </w:p>
        <w:p>
          <w:pPr>
            <w:pStyle w:val="Contents3"/>
            <w:tabs>
              <w:tab w:val="clear" w:pos="8459"/>
              <w:tab w:val="right" w:pos="9026" w:leader="dot"/>
            </w:tabs>
            <w:rPr/>
          </w:pPr>
          <w:hyperlink w:anchor="__RefHeading___Toc2267465_581953129">
            <w:r>
              <w:rPr>
                <w:webHidden/>
                <w:rStyle w:val="IndexLink"/>
              </w:rPr>
              <w:t>15</w:t>
            </w:r>
            <w:r>
              <w:rPr>
                <w:rStyle w:val="IndexLink"/>
                <w:rtl w:val="true"/>
              </w:rPr>
              <w:t xml:space="preserve"> - </w:t>
            </w:r>
            <w:r>
              <w:rPr>
                <w:rStyle w:val="IndexLink"/>
                <w:rtl w:val="true"/>
              </w:rPr>
              <w:t>الغیبة للطوسی</w:t>
            </w:r>
            <w:r>
              <w:rPr>
                <w:rStyle w:val="IndexLink"/>
                <w:rtl w:val="true"/>
              </w:rPr>
              <w:t>:</w:t>
              <w:tab/>
            </w:r>
            <w:r>
              <w:rPr>
                <w:rStyle w:val="IndexLink"/>
              </w:rPr>
              <w:t>28</w:t>
            </w:r>
          </w:hyperlink>
        </w:p>
        <w:p>
          <w:pPr>
            <w:pStyle w:val="Contents3"/>
            <w:tabs>
              <w:tab w:val="clear" w:pos="8459"/>
              <w:tab w:val="right" w:pos="9026" w:leader="dot"/>
            </w:tabs>
            <w:rPr/>
          </w:pPr>
          <w:hyperlink w:anchor="__RefHeading___Toc2267467_581953129">
            <w:r>
              <w:rPr>
                <w:webHidden/>
                <w:rStyle w:val="IndexLink"/>
              </w:rPr>
              <w:t>16</w:t>
            </w:r>
            <w:r>
              <w:rPr>
                <w:rStyle w:val="IndexLink"/>
                <w:rtl w:val="true"/>
              </w:rPr>
              <w:t xml:space="preserve"> - </w:t>
            </w:r>
            <w:r>
              <w:rPr>
                <w:rStyle w:val="IndexLink"/>
                <w:rtl w:val="true"/>
              </w:rPr>
              <w:t>ومنه</w:t>
            </w:r>
            <w:r>
              <w:rPr>
                <w:rStyle w:val="IndexLink"/>
                <w:rtl w:val="true"/>
              </w:rPr>
              <w:t>:</w:t>
              <w:tab/>
            </w:r>
            <w:r>
              <w:rPr>
                <w:rStyle w:val="IndexLink"/>
              </w:rPr>
              <w:t>30</w:t>
            </w:r>
          </w:hyperlink>
        </w:p>
        <w:p>
          <w:pPr>
            <w:pStyle w:val="Contents2"/>
            <w:tabs>
              <w:tab w:val="clear" w:pos="8743"/>
              <w:tab w:val="right" w:pos="9026" w:leader="dot"/>
            </w:tabs>
            <w:rPr/>
          </w:pPr>
          <w:hyperlink w:anchor="__RefHeading___Toc2267469_581953129">
            <w:r>
              <w:rPr>
                <w:webHidden/>
                <w:rStyle w:val="IndexLink"/>
                <w:rtl w:val="true"/>
              </w:rPr>
              <w:t>من رآه عجّل اللّٰه فرجه فی زمن الغیبة الصغری</w:t>
            </w:r>
            <w:r>
              <w:rPr>
                <w:rStyle w:val="IndexLink"/>
                <w:rtl w:val="true"/>
              </w:rPr>
              <w:t>(</w:t>
            </w:r>
            <w:r>
              <w:rPr>
                <w:rStyle w:val="IndexLink"/>
              </w:rPr>
              <w:t>260</w:t>
            </w:r>
            <w:r>
              <w:rPr>
                <w:rStyle w:val="IndexLink"/>
                <w:rtl w:val="true"/>
              </w:rPr>
              <w:t xml:space="preserve"> - </w:t>
            </w:r>
            <w:r>
              <w:rPr>
                <w:rStyle w:val="IndexLink"/>
              </w:rPr>
              <w:t>329</w:t>
            </w:r>
            <w:r>
              <w:rPr>
                <w:rStyle w:val="IndexLink"/>
                <w:rtl w:val="true"/>
              </w:rPr>
              <w:t xml:space="preserve"> </w:t>
            </w:r>
            <w:r>
              <w:rPr>
                <w:rStyle w:val="IndexLink"/>
                <w:rtl w:val="true"/>
              </w:rPr>
              <w:t xml:space="preserve">ه </w:t>
            </w:r>
            <w:r>
              <w:rPr>
                <w:rStyle w:val="IndexLink"/>
                <w:rtl w:val="true"/>
              </w:rPr>
              <w:t>)</w:t>
              <w:tab/>
            </w:r>
            <w:r>
              <w:rPr>
                <w:rStyle w:val="IndexLink"/>
              </w:rPr>
              <w:t>33</w:t>
            </w:r>
          </w:hyperlink>
        </w:p>
        <w:p>
          <w:pPr>
            <w:pStyle w:val="Contents3"/>
            <w:tabs>
              <w:tab w:val="clear" w:pos="8459"/>
              <w:tab w:val="right" w:pos="9026" w:leader="dot"/>
            </w:tabs>
            <w:rPr/>
          </w:pPr>
          <w:hyperlink w:anchor="__RefHeading___Toc2267471_581953129">
            <w:r>
              <w:rPr>
                <w:webHidden/>
                <w:rStyle w:val="IndexLink"/>
              </w:rPr>
              <w:t>17</w:t>
            </w:r>
            <w:r>
              <w:rPr>
                <w:rStyle w:val="IndexLink"/>
                <w:rtl w:val="true"/>
              </w:rPr>
              <w:t xml:space="preserve"> - </w:t>
            </w:r>
            <w:r>
              <w:rPr>
                <w:rStyle w:val="IndexLink"/>
                <w:rtl w:val="true"/>
              </w:rPr>
              <w:t>کمال الدین</w:t>
            </w:r>
            <w:r>
              <w:rPr>
                <w:rStyle w:val="IndexLink"/>
                <w:rtl w:val="true"/>
              </w:rPr>
              <w:t>:</w:t>
              <w:tab/>
            </w:r>
            <w:r>
              <w:rPr>
                <w:rStyle w:val="IndexLink"/>
              </w:rPr>
              <w:t>33</w:t>
            </w:r>
          </w:hyperlink>
        </w:p>
        <w:p>
          <w:pPr>
            <w:pStyle w:val="Contents3"/>
            <w:tabs>
              <w:tab w:val="clear" w:pos="8459"/>
              <w:tab w:val="right" w:pos="9026" w:leader="dot"/>
            </w:tabs>
            <w:rPr/>
          </w:pPr>
          <w:hyperlink w:anchor="__RefHeading___Toc2267473_581953129">
            <w:r>
              <w:rPr>
                <w:webHidden/>
                <w:rStyle w:val="IndexLink"/>
              </w:rPr>
              <w:t>18</w:t>
            </w:r>
            <w:r>
              <w:rPr>
                <w:rStyle w:val="IndexLink"/>
                <w:rtl w:val="true"/>
              </w:rPr>
              <w:t xml:space="preserve"> - </w:t>
            </w:r>
            <w:r>
              <w:rPr>
                <w:rStyle w:val="IndexLink"/>
                <w:rtl w:val="true"/>
              </w:rPr>
              <w:t>ومنه</w:t>
            </w:r>
            <w:r>
              <w:rPr>
                <w:rStyle w:val="IndexLink"/>
                <w:rtl w:val="true"/>
              </w:rPr>
              <w:t>:</w:t>
              <w:tab/>
            </w:r>
            <w:r>
              <w:rPr>
                <w:rStyle w:val="IndexLink"/>
              </w:rPr>
              <w:t>35</w:t>
            </w:r>
          </w:hyperlink>
        </w:p>
        <w:p>
          <w:pPr>
            <w:pStyle w:val="Contents3"/>
            <w:tabs>
              <w:tab w:val="clear" w:pos="8459"/>
              <w:tab w:val="right" w:pos="9026" w:leader="dot"/>
            </w:tabs>
            <w:rPr/>
          </w:pPr>
          <w:hyperlink w:anchor="__RefHeading___Toc2267475_581953129">
            <w:r>
              <w:rPr>
                <w:webHidden/>
                <w:rStyle w:val="IndexLink"/>
              </w:rPr>
              <w:t>19</w:t>
            </w:r>
            <w:r>
              <w:rPr>
                <w:rStyle w:val="IndexLink"/>
                <w:rtl w:val="true"/>
              </w:rPr>
              <w:t xml:space="preserve"> - </w:t>
            </w:r>
            <w:r>
              <w:rPr>
                <w:rStyle w:val="IndexLink"/>
                <w:rtl w:val="true"/>
              </w:rPr>
              <w:t>ومنه</w:t>
            </w:r>
            <w:r>
              <w:rPr>
                <w:rStyle w:val="IndexLink"/>
                <w:rtl w:val="true"/>
              </w:rPr>
              <w:t>:</w:t>
              <w:tab/>
            </w:r>
            <w:r>
              <w:rPr>
                <w:rStyle w:val="IndexLink"/>
              </w:rPr>
              <w:t>36</w:t>
            </w:r>
          </w:hyperlink>
        </w:p>
        <w:p>
          <w:pPr>
            <w:pStyle w:val="Contents3"/>
            <w:tabs>
              <w:tab w:val="clear" w:pos="8459"/>
              <w:tab w:val="right" w:pos="9026" w:leader="dot"/>
            </w:tabs>
            <w:rPr/>
          </w:pPr>
          <w:hyperlink w:anchor="__RefHeading___Toc2267477_581953129">
            <w:r>
              <w:rPr>
                <w:webHidden/>
                <w:rStyle w:val="IndexLink"/>
              </w:rPr>
              <w:t>20</w:t>
            </w:r>
            <w:r>
              <w:rPr>
                <w:rStyle w:val="IndexLink"/>
                <w:rtl w:val="true"/>
              </w:rPr>
              <w:t xml:space="preserve"> - </w:t>
            </w:r>
            <w:r>
              <w:rPr>
                <w:rStyle w:val="IndexLink"/>
                <w:rtl w:val="true"/>
              </w:rPr>
              <w:t>الکافی</w:t>
            </w:r>
            <w:r>
              <w:rPr>
                <w:rStyle w:val="IndexLink"/>
                <w:rtl w:val="true"/>
              </w:rPr>
              <w:t>:</w:t>
              <w:tab/>
            </w:r>
            <w:r>
              <w:rPr>
                <w:rStyle w:val="IndexLink"/>
              </w:rPr>
              <w:t>39</w:t>
            </w:r>
          </w:hyperlink>
        </w:p>
        <w:p>
          <w:pPr>
            <w:pStyle w:val="Contents3"/>
            <w:tabs>
              <w:tab w:val="clear" w:pos="8459"/>
              <w:tab w:val="right" w:pos="9026" w:leader="dot"/>
            </w:tabs>
            <w:rPr/>
          </w:pPr>
          <w:hyperlink w:anchor="__RefHeading___Toc2267479_581953129">
            <w:r>
              <w:rPr>
                <w:webHidden/>
                <w:rStyle w:val="IndexLink"/>
              </w:rPr>
              <w:t>21</w:t>
            </w:r>
            <w:r>
              <w:rPr>
                <w:rStyle w:val="IndexLink"/>
                <w:rtl w:val="true"/>
              </w:rPr>
              <w:t xml:space="preserve"> - </w:t>
            </w:r>
            <w:r>
              <w:rPr>
                <w:rStyle w:val="IndexLink"/>
                <w:rtl w:val="true"/>
              </w:rPr>
              <w:t>کمال الدین</w:t>
            </w:r>
            <w:r>
              <w:rPr>
                <w:rStyle w:val="IndexLink"/>
                <w:rtl w:val="true"/>
              </w:rPr>
              <w:t>:</w:t>
              <w:tab/>
            </w:r>
            <w:r>
              <w:rPr>
                <w:rStyle w:val="IndexLink"/>
              </w:rPr>
              <w:t>39</w:t>
            </w:r>
          </w:hyperlink>
        </w:p>
        <w:p>
          <w:pPr>
            <w:pStyle w:val="Contents3"/>
            <w:tabs>
              <w:tab w:val="clear" w:pos="8459"/>
              <w:tab w:val="right" w:pos="9026" w:leader="dot"/>
            </w:tabs>
            <w:rPr/>
          </w:pPr>
          <w:hyperlink w:anchor="__RefHeading___Toc2267481_581953129">
            <w:r>
              <w:rPr>
                <w:webHidden/>
                <w:rStyle w:val="IndexLink"/>
              </w:rPr>
              <w:t>22</w:t>
            </w:r>
            <w:r>
              <w:rPr>
                <w:rStyle w:val="IndexLink"/>
                <w:rtl w:val="true"/>
              </w:rPr>
              <w:t xml:space="preserve"> - </w:t>
            </w:r>
            <w:r>
              <w:rPr>
                <w:rStyle w:val="IndexLink"/>
                <w:rtl w:val="true"/>
              </w:rPr>
              <w:t>الغیبة للطوسی</w:t>
            </w:r>
            <w:r>
              <w:rPr>
                <w:rStyle w:val="IndexLink"/>
                <w:rtl w:val="true"/>
              </w:rPr>
              <w:t>:</w:t>
              <w:tab/>
            </w:r>
            <w:r>
              <w:rPr>
                <w:rStyle w:val="IndexLink"/>
              </w:rPr>
              <w:t>39</w:t>
            </w:r>
          </w:hyperlink>
        </w:p>
        <w:p>
          <w:pPr>
            <w:pStyle w:val="Contents3"/>
            <w:tabs>
              <w:tab w:val="clear" w:pos="8459"/>
              <w:tab w:val="right" w:pos="9026" w:leader="dot"/>
            </w:tabs>
            <w:rPr/>
          </w:pPr>
          <w:hyperlink w:anchor="__RefHeading___Toc2267483_581953129">
            <w:r>
              <w:rPr>
                <w:webHidden/>
                <w:rStyle w:val="IndexLink"/>
              </w:rPr>
              <w:t>23</w:t>
            </w:r>
            <w:r>
              <w:rPr>
                <w:rStyle w:val="IndexLink"/>
                <w:rtl w:val="true"/>
              </w:rPr>
              <w:t xml:space="preserve"> - </w:t>
            </w:r>
            <w:r>
              <w:rPr>
                <w:rStyle w:val="IndexLink"/>
                <w:rtl w:val="true"/>
              </w:rPr>
              <w:t>ومنه</w:t>
            </w:r>
            <w:r>
              <w:rPr>
                <w:rStyle w:val="IndexLink"/>
                <w:rtl w:val="true"/>
              </w:rPr>
              <w:t>:</w:t>
              <w:tab/>
            </w:r>
            <w:r>
              <w:rPr>
                <w:rStyle w:val="IndexLink"/>
              </w:rPr>
              <w:t>41</w:t>
            </w:r>
          </w:hyperlink>
        </w:p>
        <w:p>
          <w:pPr>
            <w:pStyle w:val="Contents3"/>
            <w:tabs>
              <w:tab w:val="clear" w:pos="8459"/>
              <w:tab w:val="right" w:pos="9026" w:leader="dot"/>
            </w:tabs>
            <w:rPr/>
          </w:pPr>
          <w:hyperlink w:anchor="__RefHeading___Toc2267485_581953129">
            <w:r>
              <w:rPr>
                <w:webHidden/>
                <w:rStyle w:val="IndexLink"/>
              </w:rPr>
              <w:t>24</w:t>
            </w:r>
            <w:r>
              <w:rPr>
                <w:rStyle w:val="IndexLink"/>
                <w:rtl w:val="true"/>
              </w:rPr>
              <w:t xml:space="preserve"> - </w:t>
            </w:r>
            <w:r>
              <w:rPr>
                <w:rStyle w:val="IndexLink"/>
                <w:rtl w:val="true"/>
              </w:rPr>
              <w:t>الکافی</w:t>
            </w:r>
            <w:r>
              <w:rPr>
                <w:rStyle w:val="IndexLink"/>
                <w:rtl w:val="true"/>
              </w:rPr>
              <w:t>:</w:t>
              <w:tab/>
            </w:r>
            <w:r>
              <w:rPr>
                <w:rStyle w:val="IndexLink"/>
              </w:rPr>
              <w:t>41</w:t>
            </w:r>
          </w:hyperlink>
        </w:p>
        <w:p>
          <w:pPr>
            <w:pStyle w:val="Contents3"/>
            <w:tabs>
              <w:tab w:val="clear" w:pos="8459"/>
              <w:tab w:val="right" w:pos="9026" w:leader="dot"/>
            </w:tabs>
            <w:rPr/>
          </w:pPr>
          <w:hyperlink w:anchor="__RefHeading___Toc2267487_581953129">
            <w:r>
              <w:rPr>
                <w:webHidden/>
                <w:rStyle w:val="IndexLink"/>
              </w:rPr>
              <w:t>25</w:t>
            </w:r>
            <w:r>
              <w:rPr>
                <w:rStyle w:val="IndexLink"/>
                <w:rtl w:val="true"/>
              </w:rPr>
              <w:t xml:space="preserve"> - </w:t>
            </w:r>
            <w:r>
              <w:rPr>
                <w:rStyle w:val="IndexLink"/>
                <w:rtl w:val="true"/>
              </w:rPr>
              <w:t>الغیبة للطوسی</w:t>
            </w:r>
            <w:r>
              <w:rPr>
                <w:rStyle w:val="IndexLink"/>
                <w:rtl w:val="true"/>
              </w:rPr>
              <w:t>:</w:t>
              <w:tab/>
            </w:r>
            <w:r>
              <w:rPr>
                <w:rStyle w:val="IndexLink"/>
              </w:rPr>
              <w:t>43</w:t>
            </w:r>
          </w:hyperlink>
        </w:p>
        <w:p>
          <w:pPr>
            <w:pStyle w:val="Contents3"/>
            <w:tabs>
              <w:tab w:val="clear" w:pos="8459"/>
              <w:tab w:val="right" w:pos="9026" w:leader="dot"/>
            </w:tabs>
            <w:rPr/>
          </w:pPr>
          <w:hyperlink w:anchor="__RefHeading___Toc2267489_581953129">
            <w:r>
              <w:rPr>
                <w:webHidden/>
                <w:rStyle w:val="IndexLink"/>
              </w:rPr>
              <w:t>26</w:t>
            </w:r>
            <w:r>
              <w:rPr>
                <w:rStyle w:val="IndexLink"/>
                <w:rtl w:val="true"/>
              </w:rPr>
              <w:t xml:space="preserve"> - </w:t>
            </w:r>
            <w:r>
              <w:rPr>
                <w:rStyle w:val="IndexLink"/>
                <w:rtl w:val="true"/>
              </w:rPr>
              <w:t>کمال الدین</w:t>
            </w:r>
            <w:r>
              <w:rPr>
                <w:rStyle w:val="IndexLink"/>
                <w:rtl w:val="true"/>
              </w:rPr>
              <w:t>:</w:t>
              <w:tab/>
            </w:r>
            <w:r>
              <w:rPr>
                <w:rStyle w:val="IndexLink"/>
              </w:rPr>
              <w:t>44</w:t>
            </w:r>
          </w:hyperlink>
        </w:p>
        <w:p>
          <w:pPr>
            <w:pStyle w:val="Contents3"/>
            <w:tabs>
              <w:tab w:val="clear" w:pos="8459"/>
              <w:tab w:val="right" w:pos="9026" w:leader="dot"/>
            </w:tabs>
            <w:rPr/>
          </w:pPr>
          <w:hyperlink w:anchor="__RefHeading___Toc2267491_581953129">
            <w:r>
              <w:rPr>
                <w:webHidden/>
                <w:rStyle w:val="IndexLink"/>
              </w:rPr>
              <w:t>27</w:t>
            </w:r>
            <w:r>
              <w:rPr>
                <w:rStyle w:val="IndexLink"/>
                <w:rtl w:val="true"/>
              </w:rPr>
              <w:t xml:space="preserve"> - </w:t>
            </w:r>
            <w:r>
              <w:rPr>
                <w:rStyle w:val="IndexLink"/>
                <w:rtl w:val="true"/>
              </w:rPr>
              <w:t>ومنه</w:t>
            </w:r>
            <w:r>
              <w:rPr>
                <w:rStyle w:val="IndexLink"/>
                <w:rtl w:val="true"/>
              </w:rPr>
              <w:t>:</w:t>
              <w:tab/>
            </w:r>
            <w:r>
              <w:rPr>
                <w:rStyle w:val="IndexLink"/>
              </w:rPr>
              <w:t>44</w:t>
            </w:r>
          </w:hyperlink>
        </w:p>
        <w:p>
          <w:pPr>
            <w:pStyle w:val="Contents3"/>
            <w:tabs>
              <w:tab w:val="clear" w:pos="8459"/>
              <w:tab w:val="right" w:pos="9026" w:leader="dot"/>
            </w:tabs>
            <w:rPr/>
          </w:pPr>
          <w:hyperlink w:anchor="__RefHeading___Toc2267493_581953129">
            <w:r>
              <w:rPr>
                <w:webHidden/>
                <w:rStyle w:val="IndexLink"/>
              </w:rPr>
              <w:t>28</w:t>
            </w:r>
            <w:r>
              <w:rPr>
                <w:rStyle w:val="IndexLink"/>
                <w:rtl w:val="true"/>
              </w:rPr>
              <w:t xml:space="preserve"> - </w:t>
            </w:r>
            <w:r>
              <w:rPr>
                <w:rStyle w:val="IndexLink"/>
                <w:rtl w:val="true"/>
              </w:rPr>
              <w:t>الکافی</w:t>
            </w:r>
            <w:r>
              <w:rPr>
                <w:rStyle w:val="IndexLink"/>
                <w:rtl w:val="true"/>
              </w:rPr>
              <w:t>:</w:t>
              <w:tab/>
            </w:r>
            <w:r>
              <w:rPr>
                <w:rStyle w:val="IndexLink"/>
              </w:rPr>
              <w:t>44</w:t>
            </w:r>
          </w:hyperlink>
        </w:p>
        <w:p>
          <w:pPr>
            <w:pStyle w:val="Contents3"/>
            <w:tabs>
              <w:tab w:val="clear" w:pos="8459"/>
              <w:tab w:val="right" w:pos="9026" w:leader="dot"/>
            </w:tabs>
            <w:rPr/>
          </w:pPr>
          <w:hyperlink w:anchor="__RefHeading___Toc2267495_581953129">
            <w:r>
              <w:rPr>
                <w:webHidden/>
                <w:rStyle w:val="IndexLink"/>
              </w:rPr>
              <w:t>29</w:t>
            </w:r>
            <w:r>
              <w:rPr>
                <w:rStyle w:val="IndexLink"/>
                <w:rtl w:val="true"/>
              </w:rPr>
              <w:t xml:space="preserve"> - </w:t>
            </w:r>
            <w:r>
              <w:rPr>
                <w:rStyle w:val="IndexLink"/>
                <w:rtl w:val="true"/>
              </w:rPr>
              <w:t>ومنه</w:t>
            </w:r>
            <w:r>
              <w:rPr>
                <w:rStyle w:val="IndexLink"/>
                <w:rtl w:val="true"/>
              </w:rPr>
              <w:t>:</w:t>
              <w:tab/>
            </w:r>
            <w:r>
              <w:rPr>
                <w:rStyle w:val="IndexLink"/>
              </w:rPr>
              <w:t>45</w:t>
            </w:r>
          </w:hyperlink>
        </w:p>
        <w:p>
          <w:pPr>
            <w:pStyle w:val="Contents3"/>
            <w:tabs>
              <w:tab w:val="clear" w:pos="8459"/>
              <w:tab w:val="right" w:pos="9026" w:leader="dot"/>
            </w:tabs>
            <w:rPr/>
          </w:pPr>
          <w:hyperlink w:anchor="__RefHeading___Toc2267497_581953129">
            <w:r>
              <w:rPr>
                <w:webHidden/>
                <w:rStyle w:val="IndexLink"/>
              </w:rPr>
              <w:t>30</w:t>
            </w:r>
            <w:r>
              <w:rPr>
                <w:rStyle w:val="IndexLink"/>
                <w:rtl w:val="true"/>
              </w:rPr>
              <w:t xml:space="preserve"> - </w:t>
            </w:r>
            <w:r>
              <w:rPr>
                <w:rStyle w:val="IndexLink"/>
                <w:rtl w:val="true"/>
              </w:rPr>
              <w:t>ومنه</w:t>
            </w:r>
            <w:r>
              <w:rPr>
                <w:rStyle w:val="IndexLink"/>
                <w:rtl w:val="true"/>
              </w:rPr>
              <w:t>:</w:t>
              <w:tab/>
            </w:r>
            <w:r>
              <w:rPr>
                <w:rStyle w:val="IndexLink"/>
              </w:rPr>
              <w:t>45</w:t>
            </w:r>
          </w:hyperlink>
        </w:p>
        <w:p>
          <w:pPr>
            <w:pStyle w:val="Contents3"/>
            <w:tabs>
              <w:tab w:val="clear" w:pos="8459"/>
              <w:tab w:val="right" w:pos="9026" w:leader="dot"/>
            </w:tabs>
            <w:rPr/>
          </w:pPr>
          <w:hyperlink w:anchor="__RefHeading___Toc2267499_581953129">
            <w:r>
              <w:rPr>
                <w:webHidden/>
                <w:rStyle w:val="IndexLink"/>
              </w:rPr>
              <w:t>31</w:t>
            </w:r>
            <w:r>
              <w:rPr>
                <w:rStyle w:val="IndexLink"/>
                <w:rtl w:val="true"/>
              </w:rPr>
              <w:t xml:space="preserve"> - </w:t>
            </w:r>
            <w:r>
              <w:rPr>
                <w:rStyle w:val="IndexLink"/>
                <w:rtl w:val="true"/>
              </w:rPr>
              <w:t>ومنه</w:t>
            </w:r>
            <w:r>
              <w:rPr>
                <w:rStyle w:val="IndexLink"/>
                <w:rtl w:val="true"/>
              </w:rPr>
              <w:t>:</w:t>
              <w:tab/>
            </w:r>
            <w:r>
              <w:rPr>
                <w:rStyle w:val="IndexLink"/>
              </w:rPr>
              <w:t>45</w:t>
            </w:r>
          </w:hyperlink>
        </w:p>
        <w:p>
          <w:pPr>
            <w:pStyle w:val="Contents3"/>
            <w:tabs>
              <w:tab w:val="clear" w:pos="8459"/>
              <w:tab w:val="right" w:pos="9026" w:leader="dot"/>
            </w:tabs>
            <w:rPr/>
          </w:pPr>
          <w:hyperlink w:anchor="__RefHeading___Toc2267501_581953129">
            <w:r>
              <w:rPr>
                <w:webHidden/>
                <w:rStyle w:val="IndexLink"/>
              </w:rPr>
              <w:t>32</w:t>
            </w:r>
            <w:r>
              <w:rPr>
                <w:rStyle w:val="IndexLink"/>
                <w:rtl w:val="true"/>
              </w:rPr>
              <w:t xml:space="preserve"> - </w:t>
            </w:r>
            <w:r>
              <w:rPr>
                <w:rStyle w:val="IndexLink"/>
                <w:rtl w:val="true"/>
              </w:rPr>
              <w:t>کمال الدین</w:t>
            </w:r>
            <w:r>
              <w:rPr>
                <w:rStyle w:val="IndexLink"/>
                <w:rtl w:val="true"/>
              </w:rPr>
              <w:t>:</w:t>
              <w:tab/>
            </w:r>
            <w:r>
              <w:rPr>
                <w:rStyle w:val="IndexLink"/>
              </w:rPr>
              <w:t>46</w:t>
            </w:r>
          </w:hyperlink>
        </w:p>
        <w:p>
          <w:pPr>
            <w:pStyle w:val="Contents3"/>
            <w:tabs>
              <w:tab w:val="clear" w:pos="8459"/>
              <w:tab w:val="right" w:pos="9026" w:leader="dot"/>
            </w:tabs>
            <w:rPr/>
          </w:pPr>
          <w:hyperlink w:anchor="__RefHeading___Toc2267503_581953129">
            <w:r>
              <w:rPr>
                <w:webHidden/>
                <w:rStyle w:val="IndexLink"/>
              </w:rPr>
              <w:t>33</w:t>
            </w:r>
            <w:r>
              <w:rPr>
                <w:rStyle w:val="IndexLink"/>
                <w:rtl w:val="true"/>
              </w:rPr>
              <w:t xml:space="preserve"> - </w:t>
            </w:r>
            <w:r>
              <w:rPr>
                <w:rStyle w:val="IndexLink"/>
                <w:rtl w:val="true"/>
              </w:rPr>
              <w:t>الکافی</w:t>
            </w:r>
            <w:r>
              <w:rPr>
                <w:rStyle w:val="IndexLink"/>
                <w:rtl w:val="true"/>
              </w:rPr>
              <w:t>:</w:t>
              <w:tab/>
            </w:r>
            <w:r>
              <w:rPr>
                <w:rStyle w:val="IndexLink"/>
              </w:rPr>
              <w:t>48</w:t>
            </w:r>
          </w:hyperlink>
        </w:p>
        <w:p>
          <w:pPr>
            <w:pStyle w:val="Contents3"/>
            <w:tabs>
              <w:tab w:val="clear" w:pos="8459"/>
              <w:tab w:val="right" w:pos="9026" w:leader="dot"/>
            </w:tabs>
            <w:rPr/>
          </w:pPr>
          <w:hyperlink w:anchor="__RefHeading___Toc2267505_581953129">
            <w:r>
              <w:rPr>
                <w:webHidden/>
                <w:rStyle w:val="IndexLink"/>
              </w:rPr>
              <w:t>34</w:t>
            </w:r>
            <w:r>
              <w:rPr>
                <w:rStyle w:val="IndexLink"/>
                <w:rtl w:val="true"/>
              </w:rPr>
              <w:t xml:space="preserve"> - </w:t>
            </w:r>
            <w:r>
              <w:rPr>
                <w:rStyle w:val="IndexLink"/>
                <w:rtl w:val="true"/>
              </w:rPr>
              <w:t>کمال الدین</w:t>
            </w:r>
            <w:r>
              <w:rPr>
                <w:rStyle w:val="IndexLink"/>
                <w:rtl w:val="true"/>
              </w:rPr>
              <w:t>:</w:t>
              <w:tab/>
            </w:r>
            <w:r>
              <w:rPr>
                <w:rStyle w:val="IndexLink"/>
              </w:rPr>
              <w:t>51</w:t>
            </w:r>
          </w:hyperlink>
        </w:p>
        <w:p>
          <w:pPr>
            <w:pStyle w:val="Contents3"/>
            <w:tabs>
              <w:tab w:val="clear" w:pos="8459"/>
              <w:tab w:val="right" w:pos="9026" w:leader="dot"/>
            </w:tabs>
            <w:rPr/>
          </w:pPr>
          <w:hyperlink w:anchor="__RefHeading___Toc2267507_581953129">
            <w:r>
              <w:rPr>
                <w:webHidden/>
                <w:rStyle w:val="IndexLink"/>
              </w:rPr>
              <w:t>35</w:t>
            </w:r>
            <w:r>
              <w:rPr>
                <w:rStyle w:val="IndexLink"/>
                <w:rtl w:val="true"/>
              </w:rPr>
              <w:t xml:space="preserve"> - </w:t>
            </w:r>
            <w:r>
              <w:rPr>
                <w:rStyle w:val="IndexLink"/>
                <w:rtl w:val="true"/>
              </w:rPr>
              <w:t>الغیبة للطوسی</w:t>
            </w:r>
            <w:r>
              <w:rPr>
                <w:rStyle w:val="IndexLink"/>
                <w:rtl w:val="true"/>
              </w:rPr>
              <w:t>:</w:t>
              <w:tab/>
            </w:r>
            <w:r>
              <w:rPr>
                <w:rStyle w:val="IndexLink"/>
              </w:rPr>
              <w:t>52</w:t>
            </w:r>
          </w:hyperlink>
        </w:p>
        <w:p>
          <w:pPr>
            <w:pStyle w:val="Contents3"/>
            <w:tabs>
              <w:tab w:val="clear" w:pos="8459"/>
              <w:tab w:val="right" w:pos="9026" w:leader="dot"/>
            </w:tabs>
            <w:rPr/>
          </w:pPr>
          <w:hyperlink w:anchor="__RefHeading___Toc2267509_581953129">
            <w:r>
              <w:rPr>
                <w:webHidden/>
                <w:rStyle w:val="IndexLink"/>
              </w:rPr>
              <w:t>36</w:t>
            </w:r>
            <w:r>
              <w:rPr>
                <w:rStyle w:val="IndexLink"/>
                <w:rtl w:val="true"/>
              </w:rPr>
              <w:t xml:space="preserve"> - </w:t>
            </w:r>
            <w:r>
              <w:rPr>
                <w:rStyle w:val="IndexLink"/>
                <w:rtl w:val="true"/>
              </w:rPr>
              <w:t>کمال الدین</w:t>
            </w:r>
            <w:r>
              <w:rPr>
                <w:rStyle w:val="IndexLink"/>
                <w:rtl w:val="true"/>
              </w:rPr>
              <w:t>:</w:t>
              <w:tab/>
            </w:r>
            <w:r>
              <w:rPr>
                <w:rStyle w:val="IndexLink"/>
              </w:rPr>
              <w:t>58</w:t>
            </w:r>
          </w:hyperlink>
        </w:p>
        <w:p>
          <w:pPr>
            <w:pStyle w:val="Contents3"/>
            <w:tabs>
              <w:tab w:val="clear" w:pos="8459"/>
              <w:tab w:val="right" w:pos="9026" w:leader="dot"/>
            </w:tabs>
            <w:rPr/>
          </w:pPr>
          <w:hyperlink w:anchor="__RefHeading___Toc2267511_581953129">
            <w:r>
              <w:rPr>
                <w:webHidden/>
                <w:rStyle w:val="IndexLink"/>
              </w:rPr>
              <w:t>37</w:t>
            </w:r>
            <w:r>
              <w:rPr>
                <w:rStyle w:val="IndexLink"/>
                <w:rtl w:val="true"/>
              </w:rPr>
              <w:t xml:space="preserve"> - </w:t>
            </w:r>
            <w:r>
              <w:rPr>
                <w:rStyle w:val="IndexLink"/>
                <w:rtl w:val="true"/>
              </w:rPr>
              <w:t>ومنه</w:t>
            </w:r>
            <w:r>
              <w:rPr>
                <w:rStyle w:val="IndexLink"/>
                <w:rtl w:val="true"/>
              </w:rPr>
              <w:t>:</w:t>
              <w:tab/>
            </w:r>
            <w:r>
              <w:rPr>
                <w:rStyle w:val="IndexLink"/>
              </w:rPr>
              <w:t>61</w:t>
            </w:r>
          </w:hyperlink>
        </w:p>
        <w:p>
          <w:pPr>
            <w:pStyle w:val="Contents3"/>
            <w:tabs>
              <w:tab w:val="clear" w:pos="8459"/>
              <w:tab w:val="right" w:pos="9026" w:leader="dot"/>
            </w:tabs>
            <w:rPr/>
          </w:pPr>
          <w:hyperlink w:anchor="__RefHeading___Toc2267513_581953129">
            <w:r>
              <w:rPr>
                <w:webHidden/>
                <w:rStyle w:val="IndexLink"/>
              </w:rPr>
              <w:t>38</w:t>
            </w:r>
            <w:r>
              <w:rPr>
                <w:rStyle w:val="IndexLink"/>
                <w:rtl w:val="true"/>
              </w:rPr>
              <w:t xml:space="preserve"> - </w:t>
            </w:r>
            <w:r>
              <w:rPr>
                <w:rStyle w:val="IndexLink"/>
                <w:rtl w:val="true"/>
              </w:rPr>
              <w:t>الخرائج والجرائح</w:t>
            </w:r>
            <w:r>
              <w:rPr>
                <w:rStyle w:val="IndexLink"/>
                <w:rtl w:val="true"/>
              </w:rPr>
              <w:t>:</w:t>
              <w:tab/>
            </w:r>
            <w:r>
              <w:rPr>
                <w:rStyle w:val="IndexLink"/>
              </w:rPr>
              <w:t>62</w:t>
            </w:r>
          </w:hyperlink>
        </w:p>
        <w:p>
          <w:pPr>
            <w:pStyle w:val="Contents3"/>
            <w:tabs>
              <w:tab w:val="clear" w:pos="8459"/>
              <w:tab w:val="right" w:pos="9026" w:leader="dot"/>
            </w:tabs>
            <w:rPr/>
          </w:pPr>
          <w:hyperlink w:anchor="__RefHeading___Toc2267515_581953129">
            <w:r>
              <w:rPr>
                <w:webHidden/>
                <w:rStyle w:val="IndexLink"/>
              </w:rPr>
              <w:t>39</w:t>
            </w:r>
            <w:r>
              <w:rPr>
                <w:rStyle w:val="IndexLink"/>
                <w:rtl w:val="true"/>
              </w:rPr>
              <w:t xml:space="preserve"> - </w:t>
            </w:r>
            <w:r>
              <w:rPr>
                <w:rStyle w:val="IndexLink"/>
                <w:rtl w:val="true"/>
              </w:rPr>
              <w:t>الغیبة للطوسی</w:t>
            </w:r>
            <w:r>
              <w:rPr>
                <w:rStyle w:val="IndexLink"/>
                <w:rtl w:val="true"/>
              </w:rPr>
              <w:t>:</w:t>
              <w:tab/>
            </w:r>
            <w:r>
              <w:rPr>
                <w:rStyle w:val="IndexLink"/>
              </w:rPr>
              <w:t>64</w:t>
            </w:r>
          </w:hyperlink>
        </w:p>
        <w:p>
          <w:pPr>
            <w:pStyle w:val="Contents2"/>
            <w:tabs>
              <w:tab w:val="clear" w:pos="8743"/>
              <w:tab w:val="right" w:pos="9026" w:leader="dot"/>
            </w:tabs>
            <w:rPr/>
          </w:pPr>
          <w:hyperlink w:anchor="__RefHeading___Toc2267517_581953129">
            <w:r>
              <w:rPr>
                <w:webHidden/>
                <w:rStyle w:val="IndexLink"/>
                <w:rtl w:val="true"/>
              </w:rPr>
              <w:t>من رآه عجّل اللّٰه فرجه فی زمن الغیبة الکبری</w:t>
            </w:r>
            <w:r>
              <w:rPr>
                <w:rStyle w:val="IndexLink"/>
                <w:rtl w:val="true"/>
              </w:rPr>
              <w:t>(</w:t>
            </w:r>
            <w:r>
              <w:rPr>
                <w:rStyle w:val="IndexLink"/>
              </w:rPr>
              <w:t>329</w:t>
            </w:r>
            <w:r>
              <w:rPr>
                <w:rStyle w:val="IndexLink"/>
                <w:rtl w:val="true"/>
              </w:rPr>
              <w:t xml:space="preserve"> </w:t>
            </w:r>
            <w:r>
              <w:rPr>
                <w:rStyle w:val="IndexLink"/>
                <w:rtl w:val="true"/>
              </w:rPr>
              <w:t xml:space="preserve">ه </w:t>
            </w:r>
            <w:r>
              <w:rPr>
                <w:rStyle w:val="IndexLink"/>
                <w:rtl w:val="true"/>
              </w:rPr>
              <w:t>- ...)</w:t>
              <w:tab/>
            </w:r>
            <w:r>
              <w:rPr>
                <w:rStyle w:val="IndexLink"/>
              </w:rPr>
              <w:t>66</w:t>
            </w:r>
          </w:hyperlink>
        </w:p>
        <w:p>
          <w:pPr>
            <w:pStyle w:val="Contents3"/>
            <w:tabs>
              <w:tab w:val="clear" w:pos="8459"/>
              <w:tab w:val="right" w:pos="9026" w:leader="dot"/>
            </w:tabs>
            <w:rPr/>
          </w:pPr>
          <w:hyperlink w:anchor="__RefHeading___Toc2267519_581953129">
            <w:r>
              <w:rPr>
                <w:webHidden/>
                <w:rStyle w:val="IndexLink"/>
              </w:rPr>
              <w:t>40</w:t>
            </w:r>
            <w:r>
              <w:rPr>
                <w:rStyle w:val="IndexLink"/>
                <w:rtl w:val="true"/>
              </w:rPr>
              <w:t xml:space="preserve"> - </w:t>
            </w:r>
            <w:r>
              <w:rPr>
                <w:rStyle w:val="IndexLink"/>
                <w:rtl w:val="true"/>
              </w:rPr>
              <w:t>الخرائج والجرائح</w:t>
            </w:r>
            <w:r>
              <w:rPr>
                <w:rStyle w:val="IndexLink"/>
                <w:rtl w:val="true"/>
              </w:rPr>
              <w:t>:</w:t>
              <w:tab/>
            </w:r>
            <w:r>
              <w:rPr>
                <w:rStyle w:val="IndexLink"/>
              </w:rPr>
              <w:t>66</w:t>
            </w:r>
          </w:hyperlink>
        </w:p>
        <w:p>
          <w:pPr>
            <w:pStyle w:val="Contents3"/>
            <w:tabs>
              <w:tab w:val="clear" w:pos="8459"/>
              <w:tab w:val="right" w:pos="9026" w:leader="dot"/>
            </w:tabs>
            <w:rPr/>
          </w:pPr>
          <w:hyperlink w:anchor="__RefHeading___Toc2267521_581953129">
            <w:r>
              <w:rPr>
                <w:webHidden/>
                <w:rStyle w:val="IndexLink"/>
              </w:rPr>
              <w:t>41</w:t>
            </w:r>
            <w:r>
              <w:rPr>
                <w:rStyle w:val="IndexLink"/>
                <w:rtl w:val="true"/>
              </w:rPr>
              <w:t xml:space="preserve"> - </w:t>
            </w:r>
            <w:r>
              <w:rPr>
                <w:rStyle w:val="IndexLink"/>
                <w:rtl w:val="true"/>
              </w:rPr>
              <w:t>الغیبة للطوسی</w:t>
            </w:r>
            <w:r>
              <w:rPr>
                <w:rStyle w:val="IndexLink"/>
                <w:rtl w:val="true"/>
              </w:rPr>
              <w:t>:</w:t>
              <w:tab/>
            </w:r>
            <w:r>
              <w:rPr>
                <w:rStyle w:val="IndexLink"/>
              </w:rPr>
              <w:t>67</w:t>
            </w:r>
          </w:hyperlink>
        </w:p>
        <w:p>
          <w:pPr>
            <w:pStyle w:val="Contents3"/>
            <w:tabs>
              <w:tab w:val="clear" w:pos="8459"/>
              <w:tab w:val="right" w:pos="9026" w:leader="dot"/>
            </w:tabs>
            <w:rPr/>
          </w:pPr>
          <w:hyperlink w:anchor="__RefHeading___Toc2267523_581953129">
            <w:r>
              <w:rPr>
                <w:webHidden/>
                <w:rStyle w:val="IndexLink"/>
              </w:rPr>
              <w:t>42</w:t>
            </w:r>
            <w:r>
              <w:rPr>
                <w:rStyle w:val="IndexLink"/>
                <w:rtl w:val="true"/>
              </w:rPr>
              <w:t xml:space="preserve"> - </w:t>
            </w:r>
            <w:r>
              <w:rPr>
                <w:rStyle w:val="IndexLink"/>
                <w:rtl w:val="true"/>
              </w:rPr>
              <w:t>المزار الکبیر</w:t>
            </w:r>
            <w:r>
              <w:rPr>
                <w:rStyle w:val="IndexLink"/>
                <w:rtl w:val="true"/>
              </w:rPr>
              <w:t>:</w:t>
              <w:tab/>
            </w:r>
            <w:r>
              <w:rPr>
                <w:rStyle w:val="IndexLink"/>
              </w:rPr>
              <w:t>70</w:t>
            </w:r>
          </w:hyperlink>
        </w:p>
        <w:p>
          <w:pPr>
            <w:pStyle w:val="Contents3"/>
            <w:tabs>
              <w:tab w:val="clear" w:pos="8459"/>
              <w:tab w:val="right" w:pos="9026" w:leader="dot"/>
            </w:tabs>
            <w:rPr/>
          </w:pPr>
          <w:hyperlink w:anchor="__RefHeading___Toc2267525_581953129">
            <w:r>
              <w:rPr>
                <w:webHidden/>
                <w:rStyle w:val="IndexLink"/>
              </w:rPr>
              <w:t>43</w:t>
            </w:r>
            <w:r>
              <w:rPr>
                <w:rStyle w:val="IndexLink"/>
                <w:rtl w:val="true"/>
              </w:rPr>
              <w:t xml:space="preserve"> - </w:t>
            </w:r>
            <w:r>
              <w:rPr>
                <w:rStyle w:val="IndexLink"/>
                <w:rtl w:val="true"/>
              </w:rPr>
              <w:t>الغیبة للطوسی</w:t>
            </w:r>
            <w:r>
              <w:rPr>
                <w:rStyle w:val="IndexLink"/>
                <w:rtl w:val="true"/>
              </w:rPr>
              <w:t>:</w:t>
              <w:tab/>
            </w:r>
            <w:r>
              <w:rPr>
                <w:rStyle w:val="IndexLink"/>
              </w:rPr>
              <w:t>71</w:t>
            </w:r>
          </w:hyperlink>
        </w:p>
        <w:p>
          <w:pPr>
            <w:pStyle w:val="Contents3"/>
            <w:tabs>
              <w:tab w:val="clear" w:pos="8459"/>
              <w:tab w:val="right" w:pos="9026" w:leader="dot"/>
            </w:tabs>
            <w:rPr/>
          </w:pPr>
          <w:hyperlink w:anchor="__RefHeading___Toc2267527_581953129">
            <w:r>
              <w:rPr>
                <w:webHidden/>
                <w:rStyle w:val="IndexLink"/>
              </w:rPr>
              <w:t>44</w:t>
            </w:r>
            <w:r>
              <w:rPr>
                <w:rStyle w:val="IndexLink"/>
                <w:rtl w:val="true"/>
              </w:rPr>
              <w:t xml:space="preserve"> - </w:t>
            </w:r>
            <w:r>
              <w:rPr>
                <w:rStyle w:val="IndexLink"/>
                <w:rtl w:val="true"/>
              </w:rPr>
              <w:t>کنوز النجاح</w:t>
            </w:r>
            <w:r>
              <w:rPr>
                <w:rStyle w:val="IndexLink"/>
                <w:rtl w:val="true"/>
              </w:rPr>
              <w:t>:</w:t>
              <w:tab/>
            </w:r>
            <w:r>
              <w:rPr>
                <w:rStyle w:val="IndexLink"/>
              </w:rPr>
              <w:t>72</w:t>
            </w:r>
          </w:hyperlink>
        </w:p>
        <w:p>
          <w:pPr>
            <w:pStyle w:val="Contents3"/>
            <w:tabs>
              <w:tab w:val="clear" w:pos="8459"/>
              <w:tab w:val="right" w:pos="9026" w:leader="dot"/>
            </w:tabs>
            <w:rPr/>
          </w:pPr>
          <w:hyperlink w:anchor="__RefHeading___Toc2267529_581953129">
            <w:r>
              <w:rPr>
                <w:webHidden/>
                <w:rStyle w:val="IndexLink"/>
              </w:rPr>
              <w:t>45</w:t>
            </w:r>
            <w:r>
              <w:rPr>
                <w:rStyle w:val="IndexLink"/>
                <w:rtl w:val="true"/>
              </w:rPr>
              <w:t xml:space="preserve"> - </w:t>
            </w:r>
            <w:r>
              <w:rPr>
                <w:rStyle w:val="IndexLink"/>
                <w:rtl w:val="true"/>
              </w:rPr>
              <w:t>تنبیه الخواطر</w:t>
            </w:r>
            <w:r>
              <w:rPr>
                <w:rStyle w:val="IndexLink"/>
                <w:rtl w:val="true"/>
              </w:rPr>
              <w:t>:</w:t>
              <w:tab/>
            </w:r>
            <w:r>
              <w:rPr>
                <w:rStyle w:val="IndexLink"/>
              </w:rPr>
              <w:t>73</w:t>
            </w:r>
          </w:hyperlink>
        </w:p>
        <w:p>
          <w:pPr>
            <w:pStyle w:val="Contents3"/>
            <w:tabs>
              <w:tab w:val="clear" w:pos="8459"/>
              <w:tab w:val="right" w:pos="9026" w:leader="dot"/>
            </w:tabs>
            <w:rPr/>
          </w:pPr>
          <w:hyperlink w:anchor="__RefHeading___Toc2267531_581953129">
            <w:r>
              <w:rPr>
                <w:webHidden/>
                <w:rStyle w:val="IndexLink"/>
              </w:rPr>
              <w:t>46</w:t>
            </w:r>
            <w:r>
              <w:rPr>
                <w:rStyle w:val="IndexLink"/>
                <w:rtl w:val="true"/>
              </w:rPr>
              <w:t xml:space="preserve"> - </w:t>
            </w:r>
            <w:r>
              <w:rPr>
                <w:rStyle w:val="IndexLink"/>
                <w:rtl w:val="true"/>
              </w:rPr>
              <w:t>کشف الغمّة</w:t>
            </w:r>
            <w:r>
              <w:rPr>
                <w:rStyle w:val="IndexLink"/>
                <w:rtl w:val="true"/>
              </w:rPr>
              <w:t>:</w:t>
              <w:tab/>
            </w:r>
            <w:r>
              <w:rPr>
                <w:rStyle w:val="IndexLink"/>
              </w:rPr>
              <w:t>75</w:t>
            </w:r>
          </w:hyperlink>
        </w:p>
        <w:p>
          <w:pPr>
            <w:pStyle w:val="Contents3"/>
            <w:tabs>
              <w:tab w:val="clear" w:pos="8459"/>
              <w:tab w:val="right" w:pos="9026" w:leader="dot"/>
            </w:tabs>
            <w:rPr/>
          </w:pPr>
          <w:hyperlink w:anchor="__RefHeading___Toc2267533_581953129">
            <w:r>
              <w:rPr>
                <w:webHidden/>
                <w:rStyle w:val="IndexLink"/>
              </w:rPr>
              <w:t>47</w:t>
            </w:r>
            <w:r>
              <w:rPr>
                <w:rStyle w:val="IndexLink"/>
                <w:rtl w:val="true"/>
              </w:rPr>
              <w:t xml:space="preserve"> - </w:t>
            </w:r>
            <w:r>
              <w:rPr>
                <w:rStyle w:val="IndexLink"/>
                <w:rtl w:val="true"/>
              </w:rPr>
              <w:t>ومنه</w:t>
            </w:r>
            <w:r>
              <w:rPr>
                <w:rStyle w:val="IndexLink"/>
                <w:rtl w:val="true"/>
              </w:rPr>
              <w:t>:</w:t>
              <w:tab/>
            </w:r>
            <w:r>
              <w:rPr>
                <w:rStyle w:val="IndexLink"/>
              </w:rPr>
              <w:t>80</w:t>
            </w:r>
          </w:hyperlink>
        </w:p>
        <w:p>
          <w:pPr>
            <w:pStyle w:val="Contents3"/>
            <w:tabs>
              <w:tab w:val="clear" w:pos="8459"/>
              <w:tab w:val="right" w:pos="9026" w:leader="dot"/>
            </w:tabs>
            <w:rPr/>
          </w:pPr>
          <w:hyperlink w:anchor="__RefHeading___Toc2267535_581953129">
            <w:r>
              <w:rPr>
                <w:webHidden/>
                <w:rStyle w:val="IndexLink"/>
              </w:rPr>
              <w:t>48</w:t>
            </w:r>
            <w:r>
              <w:rPr>
                <w:rStyle w:val="IndexLink"/>
                <w:rtl w:val="true"/>
              </w:rPr>
              <w:t xml:space="preserve"> - </w:t>
            </w:r>
            <w:r>
              <w:rPr>
                <w:rStyle w:val="IndexLink"/>
                <w:rtl w:val="true"/>
              </w:rPr>
              <w:t>إلزام الناصب</w:t>
            </w:r>
            <w:r>
              <w:rPr>
                <w:rStyle w:val="IndexLink"/>
                <w:rtl w:val="true"/>
              </w:rPr>
              <w:t>:</w:t>
              <w:tab/>
            </w:r>
            <w:r>
              <w:rPr>
                <w:rStyle w:val="IndexLink"/>
              </w:rPr>
              <w:t>81</w:t>
            </w:r>
          </w:hyperlink>
        </w:p>
        <w:p>
          <w:pPr>
            <w:pStyle w:val="Contents3"/>
            <w:tabs>
              <w:tab w:val="clear" w:pos="8459"/>
              <w:tab w:val="right" w:pos="9026" w:leader="dot"/>
            </w:tabs>
            <w:rPr/>
          </w:pPr>
          <w:hyperlink w:anchor="__RefHeading___Toc2267537_581953129">
            <w:r>
              <w:rPr>
                <w:webHidden/>
                <w:rStyle w:val="IndexLink"/>
              </w:rPr>
              <w:t>49</w:t>
            </w:r>
            <w:r>
              <w:rPr>
                <w:rStyle w:val="IndexLink"/>
                <w:rtl w:val="true"/>
              </w:rPr>
              <w:t xml:space="preserve"> - </w:t>
            </w:r>
            <w:r>
              <w:rPr>
                <w:rStyle w:val="IndexLink"/>
                <w:rtl w:val="true"/>
              </w:rPr>
              <w:t>بحارالأنوار</w:t>
            </w:r>
            <w:r>
              <w:rPr>
                <w:rStyle w:val="IndexLink"/>
                <w:rtl w:val="true"/>
              </w:rPr>
              <w:t>:</w:t>
              <w:tab/>
            </w:r>
            <w:r>
              <w:rPr>
                <w:rStyle w:val="IndexLink"/>
              </w:rPr>
              <w:t>82</w:t>
            </w:r>
          </w:hyperlink>
        </w:p>
        <w:p>
          <w:pPr>
            <w:pStyle w:val="Contents3"/>
            <w:tabs>
              <w:tab w:val="clear" w:pos="8459"/>
              <w:tab w:val="right" w:pos="9026" w:leader="dot"/>
            </w:tabs>
            <w:rPr/>
          </w:pPr>
          <w:hyperlink w:anchor="__RefHeading___Toc2267539_581953129">
            <w:r>
              <w:rPr>
                <w:webHidden/>
                <w:rStyle w:val="IndexLink"/>
              </w:rPr>
              <w:t>50</w:t>
            </w:r>
            <w:r>
              <w:rPr>
                <w:rStyle w:val="IndexLink"/>
                <w:rtl w:val="true"/>
              </w:rPr>
              <w:t xml:space="preserve"> - </w:t>
            </w:r>
            <w:r>
              <w:rPr>
                <w:rStyle w:val="IndexLink"/>
                <w:rtl w:val="true"/>
              </w:rPr>
              <w:t>ومنه</w:t>
            </w:r>
            <w:r>
              <w:rPr>
                <w:rStyle w:val="IndexLink"/>
                <w:rtl w:val="true"/>
              </w:rPr>
              <w:t>:</w:t>
              <w:tab/>
            </w:r>
            <w:r>
              <w:rPr>
                <w:rStyle w:val="IndexLink"/>
              </w:rPr>
              <w:t>83</w:t>
            </w:r>
          </w:hyperlink>
        </w:p>
        <w:p>
          <w:pPr>
            <w:pStyle w:val="Contents3"/>
            <w:tabs>
              <w:tab w:val="clear" w:pos="8459"/>
              <w:tab w:val="right" w:pos="9026" w:leader="dot"/>
            </w:tabs>
            <w:rPr/>
          </w:pPr>
          <w:hyperlink w:anchor="__RefHeading___Toc2267541_581953129">
            <w:r>
              <w:rPr>
                <w:webHidden/>
                <w:rStyle w:val="IndexLink"/>
              </w:rPr>
              <w:t>51</w:t>
            </w:r>
            <w:r>
              <w:rPr>
                <w:rStyle w:val="IndexLink"/>
                <w:rtl w:val="true"/>
              </w:rPr>
              <w:t xml:space="preserve"> - </w:t>
            </w:r>
            <w:r>
              <w:rPr>
                <w:rStyle w:val="IndexLink"/>
                <w:rtl w:val="true"/>
              </w:rPr>
              <w:t>ومنه</w:t>
            </w:r>
            <w:r>
              <w:rPr>
                <w:rStyle w:val="IndexLink"/>
                <w:rtl w:val="true"/>
              </w:rPr>
              <w:t>:</w:t>
              <w:tab/>
            </w:r>
            <w:r>
              <w:rPr>
                <w:rStyle w:val="IndexLink"/>
              </w:rPr>
              <w:t>84</w:t>
            </w:r>
          </w:hyperlink>
        </w:p>
        <w:p>
          <w:pPr>
            <w:pStyle w:val="Contents3"/>
            <w:tabs>
              <w:tab w:val="clear" w:pos="8459"/>
              <w:tab w:val="right" w:pos="9026" w:leader="dot"/>
            </w:tabs>
            <w:rPr/>
          </w:pPr>
          <w:hyperlink w:anchor="__RefHeading___Toc2267543_581953129">
            <w:r>
              <w:rPr>
                <w:webHidden/>
                <w:rStyle w:val="IndexLink"/>
              </w:rPr>
              <w:t>52</w:t>
            </w:r>
            <w:r>
              <w:rPr>
                <w:rStyle w:val="IndexLink"/>
                <w:rtl w:val="true"/>
              </w:rPr>
              <w:t xml:space="preserve"> - </w:t>
            </w:r>
            <w:r>
              <w:rPr>
                <w:rStyle w:val="IndexLink"/>
                <w:rtl w:val="true"/>
              </w:rPr>
              <w:t>بحارالأنوار</w:t>
            </w:r>
            <w:r>
              <w:rPr>
                <w:rStyle w:val="IndexLink"/>
                <w:rtl w:val="true"/>
              </w:rPr>
              <w:t>:</w:t>
              <w:tab/>
            </w:r>
            <w:r>
              <w:rPr>
                <w:rStyle w:val="IndexLink"/>
              </w:rPr>
              <w:t>86</w:t>
            </w:r>
          </w:hyperlink>
        </w:p>
        <w:p>
          <w:pPr>
            <w:pStyle w:val="Contents3"/>
            <w:tabs>
              <w:tab w:val="clear" w:pos="8459"/>
              <w:tab w:val="right" w:pos="9026" w:leader="dot"/>
            </w:tabs>
            <w:rPr/>
          </w:pPr>
          <w:hyperlink w:anchor="__RefHeading___Toc2267545_581953129">
            <w:r>
              <w:rPr>
                <w:webHidden/>
                <w:rStyle w:val="IndexLink"/>
              </w:rPr>
              <w:t>53</w:t>
            </w:r>
            <w:r>
              <w:rPr>
                <w:rStyle w:val="IndexLink"/>
                <w:rtl w:val="true"/>
              </w:rPr>
              <w:t xml:space="preserve"> - </w:t>
            </w:r>
            <w:r>
              <w:rPr>
                <w:rStyle w:val="IndexLink"/>
                <w:rtl w:val="true"/>
              </w:rPr>
              <w:t>ومنه</w:t>
            </w:r>
            <w:r>
              <w:rPr>
                <w:rStyle w:val="IndexLink"/>
                <w:rtl w:val="true"/>
              </w:rPr>
              <w:t>:</w:t>
              <w:tab/>
            </w:r>
            <w:r>
              <w:rPr>
                <w:rStyle w:val="IndexLink"/>
              </w:rPr>
              <w:t>88</w:t>
            </w:r>
          </w:hyperlink>
        </w:p>
        <w:p>
          <w:pPr>
            <w:pStyle w:val="Contents3"/>
            <w:tabs>
              <w:tab w:val="clear" w:pos="8459"/>
              <w:tab w:val="right" w:pos="9026" w:leader="dot"/>
            </w:tabs>
            <w:rPr/>
          </w:pPr>
          <w:hyperlink w:anchor="__RefHeading___Toc2267547_581953129">
            <w:r>
              <w:rPr>
                <w:webHidden/>
                <w:rStyle w:val="IndexLink"/>
              </w:rPr>
              <w:t>54</w:t>
            </w:r>
            <w:r>
              <w:rPr>
                <w:rStyle w:val="IndexLink"/>
                <w:rtl w:val="true"/>
              </w:rPr>
              <w:t xml:space="preserve"> - </w:t>
            </w:r>
            <w:r>
              <w:rPr>
                <w:rStyle w:val="IndexLink"/>
                <w:rtl w:val="true"/>
              </w:rPr>
              <w:t>ومنه</w:t>
            </w:r>
            <w:r>
              <w:rPr>
                <w:rStyle w:val="IndexLink"/>
                <w:rtl w:val="true"/>
              </w:rPr>
              <w:t>:</w:t>
              <w:tab/>
            </w:r>
            <w:r>
              <w:rPr>
                <w:rStyle w:val="IndexLink"/>
              </w:rPr>
              <w:t>89</w:t>
            </w:r>
          </w:hyperlink>
        </w:p>
        <w:p>
          <w:pPr>
            <w:pStyle w:val="Contents3"/>
            <w:tabs>
              <w:tab w:val="clear" w:pos="8459"/>
              <w:tab w:val="right" w:pos="9026" w:leader="dot"/>
            </w:tabs>
            <w:rPr/>
          </w:pPr>
          <w:hyperlink w:anchor="__RefHeading___Toc2267549_581953129">
            <w:r>
              <w:rPr>
                <w:webHidden/>
                <w:rStyle w:val="IndexLink"/>
              </w:rPr>
              <w:t>55</w:t>
            </w:r>
            <w:r>
              <w:rPr>
                <w:rStyle w:val="IndexLink"/>
                <w:rtl w:val="true"/>
              </w:rPr>
              <w:t xml:space="preserve"> - </w:t>
            </w:r>
            <w:r>
              <w:rPr>
                <w:rStyle w:val="IndexLink"/>
                <w:rtl w:val="true"/>
              </w:rPr>
              <w:t>النجم الثاقب</w:t>
            </w:r>
            <w:r>
              <w:rPr>
                <w:rStyle w:val="IndexLink"/>
                <w:rtl w:val="true"/>
              </w:rPr>
              <w:t>:</w:t>
              <w:tab/>
            </w:r>
            <w:r>
              <w:rPr>
                <w:rStyle w:val="IndexLink"/>
              </w:rPr>
              <w:t>92</w:t>
            </w:r>
          </w:hyperlink>
        </w:p>
        <w:p>
          <w:pPr>
            <w:pStyle w:val="Contents3"/>
            <w:tabs>
              <w:tab w:val="clear" w:pos="8459"/>
              <w:tab w:val="right" w:pos="9026" w:leader="dot"/>
            </w:tabs>
            <w:rPr/>
          </w:pPr>
          <w:hyperlink w:anchor="__RefHeading___Toc2267551_581953129">
            <w:r>
              <w:rPr>
                <w:webHidden/>
                <w:rStyle w:val="IndexLink"/>
              </w:rPr>
              <w:t>56</w:t>
            </w:r>
            <w:r>
              <w:rPr>
                <w:rStyle w:val="IndexLink"/>
                <w:rtl w:val="true"/>
              </w:rPr>
              <w:t xml:space="preserve"> - </w:t>
            </w:r>
            <w:r>
              <w:rPr>
                <w:rStyle w:val="IndexLink"/>
                <w:rtl w:val="true"/>
              </w:rPr>
              <w:t>جنّة المأوی</w:t>
            </w:r>
            <w:r>
              <w:rPr>
                <w:rStyle w:val="IndexLink"/>
                <w:rtl w:val="true"/>
              </w:rPr>
              <w:t>:</w:t>
              <w:tab/>
            </w:r>
            <w:r>
              <w:rPr>
                <w:rStyle w:val="IndexLink"/>
              </w:rPr>
              <w:t>92</w:t>
            </w:r>
          </w:hyperlink>
        </w:p>
        <w:p>
          <w:pPr>
            <w:pStyle w:val="Contents3"/>
            <w:tabs>
              <w:tab w:val="clear" w:pos="8459"/>
              <w:tab w:val="right" w:pos="9026" w:leader="dot"/>
            </w:tabs>
            <w:rPr/>
          </w:pPr>
          <w:hyperlink w:anchor="__RefHeading___Toc2267553_581953129">
            <w:r>
              <w:rPr>
                <w:webHidden/>
                <w:rStyle w:val="IndexLink"/>
              </w:rPr>
              <w:t>57</w:t>
            </w:r>
            <w:r>
              <w:rPr>
                <w:rStyle w:val="IndexLink"/>
                <w:rtl w:val="true"/>
              </w:rPr>
              <w:t xml:space="preserve"> - </w:t>
            </w:r>
            <w:r>
              <w:rPr>
                <w:rStyle w:val="IndexLink"/>
                <w:rtl w:val="true"/>
              </w:rPr>
              <w:t>ومنه</w:t>
            </w:r>
            <w:r>
              <w:rPr>
                <w:rStyle w:val="IndexLink"/>
                <w:rtl w:val="true"/>
              </w:rPr>
              <w:t>:</w:t>
              <w:tab/>
            </w:r>
            <w:r>
              <w:rPr>
                <w:rStyle w:val="IndexLink"/>
              </w:rPr>
              <w:t>94</w:t>
            </w:r>
          </w:hyperlink>
        </w:p>
        <w:p>
          <w:pPr>
            <w:pStyle w:val="Contents3"/>
            <w:tabs>
              <w:tab w:val="clear" w:pos="8459"/>
              <w:tab w:val="right" w:pos="9026" w:leader="dot"/>
            </w:tabs>
            <w:rPr/>
          </w:pPr>
          <w:hyperlink w:anchor="__RefHeading___Toc2267555_581953129">
            <w:r>
              <w:rPr>
                <w:webHidden/>
                <w:rStyle w:val="IndexLink"/>
              </w:rPr>
              <w:t>58</w:t>
            </w:r>
            <w:r>
              <w:rPr>
                <w:rStyle w:val="IndexLink"/>
                <w:rtl w:val="true"/>
              </w:rPr>
              <w:t xml:space="preserve"> - </w:t>
            </w:r>
            <w:r>
              <w:rPr>
                <w:rStyle w:val="IndexLink"/>
                <w:rtl w:val="true"/>
              </w:rPr>
              <w:t>ومنه</w:t>
            </w:r>
            <w:r>
              <w:rPr>
                <w:rStyle w:val="IndexLink"/>
                <w:rtl w:val="true"/>
              </w:rPr>
              <w:t>:</w:t>
              <w:tab/>
            </w:r>
            <w:r>
              <w:rPr>
                <w:rStyle w:val="IndexLink"/>
              </w:rPr>
              <w:t>98</w:t>
            </w:r>
          </w:hyperlink>
        </w:p>
        <w:p>
          <w:pPr>
            <w:pStyle w:val="Contents3"/>
            <w:tabs>
              <w:tab w:val="clear" w:pos="8459"/>
              <w:tab w:val="right" w:pos="9026" w:leader="dot"/>
            </w:tabs>
            <w:rPr/>
          </w:pPr>
          <w:hyperlink w:anchor="__RefHeading___Toc2267557_581953129">
            <w:r>
              <w:rPr>
                <w:webHidden/>
                <w:rStyle w:val="IndexLink"/>
              </w:rPr>
              <w:t>59</w:t>
            </w:r>
            <w:r>
              <w:rPr>
                <w:rStyle w:val="IndexLink"/>
                <w:rtl w:val="true"/>
              </w:rPr>
              <w:t xml:space="preserve"> - </w:t>
            </w:r>
            <w:r>
              <w:rPr>
                <w:rStyle w:val="IndexLink"/>
                <w:rtl w:val="true"/>
              </w:rPr>
              <w:t>النجم الثاقب</w:t>
            </w:r>
            <w:r>
              <w:rPr>
                <w:rStyle w:val="IndexLink"/>
                <w:rtl w:val="true"/>
              </w:rPr>
              <w:t>:</w:t>
              <w:tab/>
            </w:r>
            <w:r>
              <w:rPr>
                <w:rStyle w:val="IndexLink"/>
              </w:rPr>
              <w:t>102</w:t>
            </w:r>
          </w:hyperlink>
        </w:p>
        <w:p>
          <w:pPr>
            <w:pStyle w:val="Contents3"/>
            <w:tabs>
              <w:tab w:val="clear" w:pos="8459"/>
              <w:tab w:val="right" w:pos="9026" w:leader="dot"/>
            </w:tabs>
            <w:rPr/>
          </w:pPr>
          <w:hyperlink w:anchor="__RefHeading___Toc2267559_581953129">
            <w:r>
              <w:rPr>
                <w:webHidden/>
                <w:rStyle w:val="IndexLink"/>
              </w:rPr>
              <w:t>60</w:t>
            </w:r>
            <w:r>
              <w:rPr>
                <w:rStyle w:val="IndexLink"/>
                <w:rtl w:val="true"/>
              </w:rPr>
              <w:t xml:space="preserve"> - </w:t>
            </w:r>
            <w:r>
              <w:rPr>
                <w:rStyle w:val="IndexLink"/>
                <w:rtl w:val="true"/>
              </w:rPr>
              <w:t>جنّة المأوی</w:t>
            </w:r>
            <w:r>
              <w:rPr>
                <w:rStyle w:val="IndexLink"/>
                <w:rtl w:val="true"/>
              </w:rPr>
              <w:t>:</w:t>
              <w:tab/>
            </w:r>
            <w:r>
              <w:rPr>
                <w:rStyle w:val="IndexLink"/>
              </w:rPr>
              <w:t>106</w:t>
            </w:r>
          </w:hyperlink>
        </w:p>
        <w:p>
          <w:pPr>
            <w:pStyle w:val="Contents3"/>
            <w:tabs>
              <w:tab w:val="clear" w:pos="8459"/>
              <w:tab w:val="right" w:pos="9026" w:leader="dot"/>
            </w:tabs>
            <w:rPr/>
          </w:pPr>
          <w:hyperlink w:anchor="__RefHeading___Toc2267561_581953129">
            <w:r>
              <w:rPr>
                <w:webHidden/>
                <w:rStyle w:val="IndexLink"/>
              </w:rPr>
              <w:t>61</w:t>
            </w:r>
            <w:r>
              <w:rPr>
                <w:rStyle w:val="IndexLink"/>
                <w:rtl w:val="true"/>
              </w:rPr>
              <w:t xml:space="preserve"> - </w:t>
            </w:r>
            <w:r>
              <w:rPr>
                <w:rStyle w:val="IndexLink"/>
                <w:rtl w:val="true"/>
              </w:rPr>
              <w:t>ومنه</w:t>
            </w:r>
            <w:r>
              <w:rPr>
                <w:rStyle w:val="IndexLink"/>
                <w:rtl w:val="true"/>
              </w:rPr>
              <w:t>:</w:t>
              <w:tab/>
            </w:r>
            <w:r>
              <w:rPr>
                <w:rStyle w:val="IndexLink"/>
              </w:rPr>
              <w:t>109</w:t>
            </w:r>
          </w:hyperlink>
        </w:p>
        <w:p>
          <w:pPr>
            <w:pStyle w:val="Contents3"/>
            <w:tabs>
              <w:tab w:val="clear" w:pos="8459"/>
              <w:tab w:val="right" w:pos="9026" w:leader="dot"/>
            </w:tabs>
            <w:rPr/>
          </w:pPr>
          <w:hyperlink w:anchor="__RefHeading___Toc2267563_581953129">
            <w:r>
              <w:rPr>
                <w:webHidden/>
                <w:rStyle w:val="IndexLink"/>
              </w:rPr>
              <w:t>62</w:t>
            </w:r>
            <w:r>
              <w:rPr>
                <w:rStyle w:val="IndexLink"/>
                <w:rtl w:val="true"/>
              </w:rPr>
              <w:t xml:space="preserve"> - </w:t>
            </w:r>
            <w:r>
              <w:rPr>
                <w:rStyle w:val="IndexLink"/>
                <w:rtl w:val="true"/>
              </w:rPr>
              <w:t>ومنه</w:t>
            </w:r>
            <w:r>
              <w:rPr>
                <w:rStyle w:val="IndexLink"/>
                <w:rtl w:val="true"/>
              </w:rPr>
              <w:t>:</w:t>
              <w:tab/>
            </w:r>
            <w:r>
              <w:rPr>
                <w:rStyle w:val="IndexLink"/>
              </w:rPr>
              <w:t>111</w:t>
            </w:r>
          </w:hyperlink>
        </w:p>
        <w:p>
          <w:pPr>
            <w:pStyle w:val="Contents2"/>
            <w:tabs>
              <w:tab w:val="clear" w:pos="8743"/>
              <w:tab w:val="right" w:pos="9026" w:leader="dot"/>
            </w:tabs>
            <w:rPr/>
          </w:pPr>
          <w:hyperlink w:anchor="__RefHeading___Toc2267565_581953129">
            <w:r>
              <w:rPr>
                <w:webHidden/>
                <w:rStyle w:val="IndexLink"/>
                <w:rtl w:val="true"/>
              </w:rPr>
              <w:t>من رآه عجّل اللّٰه فرجه فی النّوم</w:t>
            </w:r>
            <w:r>
              <w:rPr>
                <w:rStyle w:val="IndexLink"/>
                <w:rtl w:val="true"/>
              </w:rPr>
              <w:tab/>
            </w:r>
            <w:r>
              <w:rPr>
                <w:rStyle w:val="IndexLink"/>
              </w:rPr>
              <w:t>113</w:t>
            </w:r>
          </w:hyperlink>
        </w:p>
        <w:p>
          <w:pPr>
            <w:pStyle w:val="Contents3"/>
            <w:tabs>
              <w:tab w:val="clear" w:pos="8459"/>
              <w:tab w:val="right" w:pos="9026" w:leader="dot"/>
            </w:tabs>
            <w:rPr/>
          </w:pPr>
          <w:hyperlink w:anchor="__RefHeading___Toc2267567_581953129">
            <w:r>
              <w:rPr>
                <w:webHidden/>
                <w:rStyle w:val="IndexLink"/>
              </w:rPr>
              <w:t>63</w:t>
            </w:r>
            <w:r>
              <w:rPr>
                <w:rStyle w:val="IndexLink"/>
                <w:rtl w:val="true"/>
              </w:rPr>
              <w:t xml:space="preserve"> - </w:t>
            </w:r>
            <w:r>
              <w:rPr>
                <w:rStyle w:val="IndexLink"/>
                <w:rtl w:val="true"/>
              </w:rPr>
              <w:t>جنّة المأوی</w:t>
            </w:r>
            <w:r>
              <w:rPr>
                <w:rStyle w:val="IndexLink"/>
                <w:rtl w:val="true"/>
              </w:rPr>
              <w:t>:</w:t>
              <w:tab/>
            </w:r>
            <w:r>
              <w:rPr>
                <w:rStyle w:val="IndexLink"/>
              </w:rPr>
              <w:t>113</w:t>
            </w:r>
          </w:hyperlink>
        </w:p>
        <w:p>
          <w:pPr>
            <w:pStyle w:val="Contents3"/>
            <w:tabs>
              <w:tab w:val="clear" w:pos="8459"/>
              <w:tab w:val="right" w:pos="9026" w:leader="dot"/>
            </w:tabs>
            <w:rPr/>
          </w:pPr>
          <w:hyperlink w:anchor="__RefHeading___Toc2267569_581953129">
            <w:r>
              <w:rPr>
                <w:webHidden/>
                <w:rStyle w:val="IndexLink"/>
              </w:rPr>
              <w:t>64</w:t>
            </w:r>
            <w:r>
              <w:rPr>
                <w:rStyle w:val="IndexLink"/>
                <w:rtl w:val="true"/>
              </w:rPr>
              <w:t xml:space="preserve"> - </w:t>
            </w:r>
            <w:r>
              <w:rPr>
                <w:rStyle w:val="IndexLink"/>
                <w:rtl w:val="true"/>
              </w:rPr>
              <w:t>ومنه</w:t>
            </w:r>
            <w:r>
              <w:rPr>
                <w:rStyle w:val="IndexLink"/>
                <w:rtl w:val="true"/>
              </w:rPr>
              <w:t>:</w:t>
              <w:tab/>
            </w:r>
            <w:r>
              <w:rPr>
                <w:rStyle w:val="IndexLink"/>
              </w:rPr>
              <w:t>114</w:t>
            </w:r>
          </w:hyperlink>
        </w:p>
        <w:p>
          <w:pPr>
            <w:pStyle w:val="Contents3"/>
            <w:tabs>
              <w:tab w:val="clear" w:pos="8459"/>
              <w:tab w:val="right" w:pos="9026" w:leader="dot"/>
            </w:tabs>
            <w:rPr/>
          </w:pPr>
          <w:hyperlink w:anchor="__RefHeading___Toc2267571_581953129">
            <w:r>
              <w:rPr>
                <w:webHidden/>
                <w:rStyle w:val="IndexLink"/>
              </w:rPr>
              <w:t>65</w:t>
            </w:r>
            <w:r>
              <w:rPr>
                <w:rStyle w:val="IndexLink"/>
                <w:rtl w:val="true"/>
              </w:rPr>
              <w:t xml:space="preserve"> - </w:t>
            </w:r>
            <w:r>
              <w:rPr>
                <w:rStyle w:val="IndexLink"/>
                <w:rtl w:val="true"/>
              </w:rPr>
              <w:t>إثبات الهداة</w:t>
            </w:r>
            <w:r>
              <w:rPr>
                <w:rStyle w:val="IndexLink"/>
                <w:rtl w:val="true"/>
              </w:rPr>
              <w:t>:</w:t>
              <w:tab/>
            </w:r>
            <w:r>
              <w:rPr>
                <w:rStyle w:val="IndexLink"/>
              </w:rPr>
              <w:t>115</w:t>
            </w:r>
          </w:hyperlink>
        </w:p>
        <w:p>
          <w:pPr>
            <w:pStyle w:val="Contents3"/>
            <w:tabs>
              <w:tab w:val="clear" w:pos="8459"/>
              <w:tab w:val="right" w:pos="9026" w:leader="dot"/>
            </w:tabs>
            <w:rPr/>
          </w:pPr>
          <w:hyperlink w:anchor="__RefHeading___Toc2267573_581953129">
            <w:r>
              <w:rPr>
                <w:webHidden/>
                <w:rStyle w:val="IndexLink"/>
              </w:rPr>
              <w:t>66</w:t>
            </w:r>
            <w:r>
              <w:rPr>
                <w:rStyle w:val="IndexLink"/>
                <w:rtl w:val="true"/>
              </w:rPr>
              <w:t xml:space="preserve"> - </w:t>
            </w:r>
            <w:r>
              <w:rPr>
                <w:rStyle w:val="IndexLink"/>
                <w:rtl w:val="true"/>
              </w:rPr>
              <w:t>ومنه</w:t>
            </w:r>
            <w:r>
              <w:rPr>
                <w:rStyle w:val="IndexLink"/>
                <w:rtl w:val="true"/>
              </w:rPr>
              <w:t>:</w:t>
              <w:tab/>
            </w:r>
            <w:r>
              <w:rPr>
                <w:rStyle w:val="IndexLink"/>
              </w:rPr>
              <w:t>116</w:t>
            </w:r>
          </w:hyperlink>
        </w:p>
        <w:p>
          <w:pPr>
            <w:pStyle w:val="Contents3"/>
            <w:tabs>
              <w:tab w:val="clear" w:pos="8459"/>
              <w:tab w:val="right" w:pos="9026" w:leader="dot"/>
            </w:tabs>
            <w:rPr/>
          </w:pPr>
          <w:hyperlink w:anchor="__RefHeading___Toc2267575_581953129">
            <w:r>
              <w:rPr>
                <w:webHidden/>
                <w:rStyle w:val="IndexLink"/>
              </w:rPr>
              <w:t>67</w:t>
            </w:r>
            <w:r>
              <w:rPr>
                <w:rStyle w:val="IndexLink"/>
                <w:rtl w:val="true"/>
              </w:rPr>
              <w:t xml:space="preserve"> - </w:t>
            </w:r>
            <w:r>
              <w:rPr>
                <w:rStyle w:val="IndexLink"/>
                <w:rtl w:val="true"/>
              </w:rPr>
              <w:t>جنّة المأوی</w:t>
            </w:r>
            <w:r>
              <w:rPr>
                <w:rStyle w:val="IndexLink"/>
                <w:rtl w:val="true"/>
              </w:rPr>
              <w:t>:</w:t>
              <w:tab/>
            </w:r>
            <w:r>
              <w:rPr>
                <w:rStyle w:val="IndexLink"/>
              </w:rPr>
              <w:t>116</w:t>
            </w:r>
          </w:hyperlink>
        </w:p>
        <w:p>
          <w:pPr>
            <w:pStyle w:val="Contents3"/>
            <w:tabs>
              <w:tab w:val="clear" w:pos="8459"/>
              <w:tab w:val="right" w:pos="9026" w:leader="dot"/>
            </w:tabs>
            <w:rPr/>
          </w:pPr>
          <w:hyperlink w:anchor="__RefHeading___Toc2267577_581953129">
            <w:r>
              <w:rPr>
                <w:webHidden/>
                <w:rStyle w:val="IndexLink"/>
              </w:rPr>
              <w:t>68</w:t>
            </w:r>
            <w:r>
              <w:rPr>
                <w:rStyle w:val="IndexLink"/>
                <w:rtl w:val="true"/>
              </w:rPr>
              <w:t xml:space="preserve"> - </w:t>
            </w:r>
            <w:r>
              <w:rPr>
                <w:rStyle w:val="IndexLink"/>
                <w:rtl w:val="true"/>
              </w:rPr>
              <w:t>مهج الدعوات</w:t>
            </w:r>
            <w:r>
              <w:rPr>
                <w:rStyle w:val="IndexLink"/>
                <w:rtl w:val="true"/>
              </w:rPr>
              <w:t>:</w:t>
              <w:tab/>
            </w:r>
            <w:r>
              <w:rPr>
                <w:rStyle w:val="IndexLink"/>
              </w:rPr>
              <w:t>118</w:t>
            </w:r>
          </w:hyperlink>
        </w:p>
        <w:p>
          <w:pPr>
            <w:pStyle w:val="Contents2"/>
            <w:tabs>
              <w:tab w:val="clear" w:pos="8743"/>
              <w:tab w:val="right" w:pos="9026" w:leader="dot"/>
            </w:tabs>
            <w:rPr/>
          </w:pPr>
          <w:hyperlink w:anchor="__RefHeading___Toc2267579_581953129">
            <w:r>
              <w:rPr>
                <w:webHidden/>
                <w:rStyle w:val="IndexLink"/>
                <w:rtl w:val="true"/>
              </w:rPr>
              <w:t>النّوادر</w:t>
            </w:r>
            <w:r>
              <w:rPr>
                <w:rStyle w:val="IndexLink"/>
                <w:rtl w:val="true"/>
              </w:rPr>
              <w:tab/>
            </w:r>
            <w:r>
              <w:rPr>
                <w:rStyle w:val="IndexLink"/>
              </w:rPr>
              <w:t>120</w:t>
            </w:r>
          </w:hyperlink>
        </w:p>
        <w:p>
          <w:pPr>
            <w:pStyle w:val="Contents3"/>
            <w:tabs>
              <w:tab w:val="clear" w:pos="8459"/>
              <w:tab w:val="right" w:pos="9026" w:leader="dot"/>
            </w:tabs>
            <w:rPr/>
          </w:pPr>
          <w:hyperlink w:anchor="__RefHeading___Toc2267581_581953129">
            <w:r>
              <w:rPr>
                <w:webHidden/>
                <w:rStyle w:val="IndexLink"/>
              </w:rPr>
              <w:t>69</w:t>
            </w:r>
            <w:r>
              <w:rPr>
                <w:rStyle w:val="IndexLink"/>
                <w:rtl w:val="true"/>
              </w:rPr>
              <w:t xml:space="preserve"> - </w:t>
            </w:r>
            <w:r>
              <w:rPr>
                <w:rStyle w:val="IndexLink"/>
                <w:rtl w:val="true"/>
              </w:rPr>
              <w:t>إثبات الهداة</w:t>
            </w:r>
            <w:r>
              <w:rPr>
                <w:rStyle w:val="IndexLink"/>
                <w:rtl w:val="true"/>
              </w:rPr>
              <w:t>:</w:t>
              <w:tab/>
            </w:r>
            <w:r>
              <w:rPr>
                <w:rStyle w:val="IndexLink"/>
              </w:rPr>
              <w:t>120</w:t>
            </w:r>
          </w:hyperlink>
        </w:p>
        <w:p>
          <w:pPr>
            <w:pStyle w:val="Contents3"/>
            <w:tabs>
              <w:tab w:val="clear" w:pos="8459"/>
              <w:tab w:val="right" w:pos="9026" w:leader="dot"/>
            </w:tabs>
            <w:rPr/>
          </w:pPr>
          <w:hyperlink w:anchor="__RefHeading___Toc2267583_581953129">
            <w:r>
              <w:rPr>
                <w:webHidden/>
                <w:rStyle w:val="IndexLink"/>
              </w:rPr>
              <w:t>70</w:t>
            </w:r>
            <w:r>
              <w:rPr>
                <w:rStyle w:val="IndexLink"/>
                <w:rtl w:val="true"/>
              </w:rPr>
              <w:t xml:space="preserve"> - </w:t>
            </w:r>
            <w:r>
              <w:rPr>
                <w:rStyle w:val="IndexLink"/>
                <w:rtl w:val="true"/>
              </w:rPr>
              <w:t>کمال الدین</w:t>
            </w:r>
            <w:r>
              <w:rPr>
                <w:rStyle w:val="IndexLink"/>
                <w:rtl w:val="true"/>
              </w:rPr>
              <w:t>:</w:t>
              <w:tab/>
            </w:r>
            <w:r>
              <w:rPr>
                <w:rStyle w:val="IndexLink"/>
              </w:rPr>
              <w:t>120</w:t>
            </w:r>
          </w:hyperlink>
        </w:p>
        <w:p>
          <w:pPr>
            <w:pStyle w:val="Contents3"/>
            <w:tabs>
              <w:tab w:val="clear" w:pos="8459"/>
              <w:tab w:val="right" w:pos="9026" w:leader="dot"/>
            </w:tabs>
            <w:rPr/>
          </w:pPr>
          <w:hyperlink w:anchor="__RefHeading___Toc2267585_581953129">
            <w:r>
              <w:rPr>
                <w:webHidden/>
                <w:rStyle w:val="IndexLink"/>
              </w:rPr>
              <w:t>71</w:t>
            </w:r>
            <w:r>
              <w:rPr>
                <w:rStyle w:val="IndexLink"/>
                <w:rtl w:val="true"/>
              </w:rPr>
              <w:t xml:space="preserve"> - </w:t>
            </w:r>
            <w:r>
              <w:rPr>
                <w:rStyle w:val="IndexLink"/>
                <w:rtl w:val="true"/>
              </w:rPr>
              <w:t>الدعوات للراوندی</w:t>
            </w:r>
            <w:r>
              <w:rPr>
                <w:rStyle w:val="IndexLink"/>
                <w:rtl w:val="true"/>
              </w:rPr>
              <w:t>:</w:t>
              <w:tab/>
            </w:r>
            <w:r>
              <w:rPr>
                <w:rStyle w:val="IndexLink"/>
              </w:rPr>
              <w:t>121</w:t>
            </w:r>
          </w:hyperlink>
        </w:p>
        <w:p>
          <w:pPr>
            <w:pStyle w:val="Contents3"/>
            <w:tabs>
              <w:tab w:val="clear" w:pos="8459"/>
              <w:tab w:val="right" w:pos="9026" w:leader="dot"/>
            </w:tabs>
            <w:rPr/>
          </w:pPr>
          <w:hyperlink w:anchor="__RefHeading___Toc2267587_581953129">
            <w:r>
              <w:rPr>
                <w:webHidden/>
                <w:rStyle w:val="IndexLink"/>
              </w:rPr>
              <w:t>72</w:t>
            </w:r>
            <w:r>
              <w:rPr>
                <w:rStyle w:val="IndexLink"/>
                <w:rtl w:val="true"/>
              </w:rPr>
              <w:t xml:space="preserve"> - </w:t>
            </w:r>
            <w:r>
              <w:rPr>
                <w:rStyle w:val="IndexLink"/>
                <w:rtl w:val="true"/>
              </w:rPr>
              <w:t>جمال الاُسبوع</w:t>
            </w:r>
            <w:r>
              <w:rPr>
                <w:rStyle w:val="IndexLink"/>
                <w:rtl w:val="true"/>
              </w:rPr>
              <w:t>:</w:t>
              <w:tab/>
            </w:r>
            <w:r>
              <w:rPr>
                <w:rStyle w:val="IndexLink"/>
              </w:rPr>
              <w:t>122</w:t>
            </w:r>
          </w:hyperlink>
        </w:p>
        <w:p>
          <w:pPr>
            <w:pStyle w:val="Contents3"/>
            <w:tabs>
              <w:tab w:val="clear" w:pos="8459"/>
              <w:tab w:val="right" w:pos="9026" w:leader="dot"/>
            </w:tabs>
            <w:rPr/>
          </w:pPr>
          <w:hyperlink w:anchor="__RefHeading___Toc2267589_581953129">
            <w:r>
              <w:rPr>
                <w:webHidden/>
                <w:rStyle w:val="IndexLink"/>
              </w:rPr>
              <w:t>73</w:t>
            </w:r>
            <w:r>
              <w:rPr>
                <w:rStyle w:val="IndexLink"/>
                <w:rtl w:val="true"/>
              </w:rPr>
              <w:t xml:space="preserve"> - </w:t>
            </w:r>
            <w:r>
              <w:rPr>
                <w:rStyle w:val="IndexLink"/>
                <w:rtl w:val="true"/>
              </w:rPr>
              <w:t>جنّة المأوی</w:t>
            </w:r>
            <w:r>
              <w:rPr>
                <w:rStyle w:val="IndexLink"/>
                <w:rtl w:val="true"/>
              </w:rPr>
              <w:t>:</w:t>
              <w:tab/>
            </w:r>
            <w:r>
              <w:rPr>
                <w:rStyle w:val="IndexLink"/>
              </w:rPr>
              <w:t>122</w:t>
            </w:r>
          </w:hyperlink>
        </w:p>
        <w:p>
          <w:pPr>
            <w:pStyle w:val="Contents3"/>
            <w:tabs>
              <w:tab w:val="clear" w:pos="8459"/>
              <w:tab w:val="right" w:pos="9026" w:leader="dot"/>
            </w:tabs>
            <w:rPr/>
          </w:pPr>
          <w:hyperlink w:anchor="__RefHeading___Toc2267591_581953129">
            <w:r>
              <w:rPr>
                <w:webHidden/>
                <w:rStyle w:val="IndexLink"/>
              </w:rPr>
              <w:t>74</w:t>
            </w:r>
            <w:r>
              <w:rPr>
                <w:rStyle w:val="IndexLink"/>
                <w:rtl w:val="true"/>
              </w:rPr>
              <w:t xml:space="preserve"> - </w:t>
            </w:r>
            <w:r>
              <w:rPr>
                <w:rStyle w:val="IndexLink"/>
                <w:rtl w:val="true"/>
              </w:rPr>
              <w:t>ومنه</w:t>
            </w:r>
            <w:r>
              <w:rPr>
                <w:rStyle w:val="IndexLink"/>
                <w:rtl w:val="true"/>
              </w:rPr>
              <w:t>:</w:t>
              <w:tab/>
            </w:r>
            <w:r>
              <w:rPr>
                <w:rStyle w:val="IndexLink"/>
              </w:rPr>
              <w:t>122</w:t>
            </w:r>
          </w:hyperlink>
        </w:p>
        <w:p>
          <w:pPr>
            <w:pStyle w:val="Contents3"/>
            <w:tabs>
              <w:tab w:val="clear" w:pos="8459"/>
              <w:tab w:val="right" w:pos="9026" w:leader="dot"/>
            </w:tabs>
            <w:rPr/>
          </w:pPr>
          <w:hyperlink w:anchor="__RefHeading___Toc2267593_581953129">
            <w:r>
              <w:rPr>
                <w:webHidden/>
                <w:rStyle w:val="IndexLink"/>
              </w:rPr>
              <w:t>75</w:t>
            </w:r>
            <w:r>
              <w:rPr>
                <w:rStyle w:val="IndexLink"/>
                <w:rtl w:val="true"/>
              </w:rPr>
              <w:t xml:space="preserve"> - </w:t>
            </w:r>
            <w:r>
              <w:rPr>
                <w:rStyle w:val="IndexLink"/>
                <w:rtl w:val="true"/>
              </w:rPr>
              <w:t>ومنه</w:t>
            </w:r>
            <w:r>
              <w:rPr>
                <w:rStyle w:val="IndexLink"/>
                <w:rtl w:val="true"/>
              </w:rPr>
              <w:t>:</w:t>
              <w:tab/>
            </w:r>
            <w:r>
              <w:rPr>
                <w:rStyle w:val="IndexLink"/>
              </w:rPr>
              <w:t>123</w:t>
            </w:r>
          </w:hyperlink>
        </w:p>
        <w:p>
          <w:pPr>
            <w:pStyle w:val="Contents3"/>
            <w:tabs>
              <w:tab w:val="clear" w:pos="8459"/>
              <w:tab w:val="right" w:pos="9026" w:leader="dot"/>
            </w:tabs>
            <w:rPr/>
          </w:pPr>
          <w:hyperlink w:anchor="__RefHeading___Toc2267595_581953129">
            <w:r>
              <w:rPr>
                <w:webHidden/>
                <w:rStyle w:val="IndexLink"/>
              </w:rPr>
              <w:t>76</w:t>
            </w:r>
            <w:r>
              <w:rPr>
                <w:rStyle w:val="IndexLink"/>
                <w:rtl w:val="true"/>
              </w:rPr>
              <w:t xml:space="preserve"> - </w:t>
            </w:r>
            <w:r>
              <w:rPr>
                <w:rStyle w:val="IndexLink"/>
                <w:rtl w:val="true"/>
              </w:rPr>
              <w:t>ومنه</w:t>
            </w:r>
            <w:r>
              <w:rPr>
                <w:rStyle w:val="IndexLink"/>
                <w:rtl w:val="true"/>
              </w:rPr>
              <w:t>:</w:t>
              <w:tab/>
            </w:r>
            <w:r>
              <w:rPr>
                <w:rStyle w:val="IndexLink"/>
              </w:rPr>
              <w:t>127</w:t>
            </w:r>
          </w:hyperlink>
        </w:p>
        <w:p>
          <w:pPr>
            <w:pStyle w:val="Contents3"/>
            <w:tabs>
              <w:tab w:val="clear" w:pos="8459"/>
              <w:tab w:val="right" w:pos="9026" w:leader="dot"/>
            </w:tabs>
            <w:rPr/>
          </w:pPr>
          <w:hyperlink w:anchor="__RefHeading___Toc2267597_581953129">
            <w:r>
              <w:rPr>
                <w:webHidden/>
                <w:rStyle w:val="IndexLink"/>
              </w:rPr>
              <w:t>77</w:t>
            </w:r>
            <w:r>
              <w:rPr>
                <w:rStyle w:val="IndexLink"/>
                <w:rtl w:val="true"/>
              </w:rPr>
              <w:t xml:space="preserve"> - </w:t>
            </w:r>
            <w:r>
              <w:rPr>
                <w:rStyle w:val="IndexLink"/>
                <w:rtl w:val="true"/>
              </w:rPr>
              <w:t>ومنه</w:t>
            </w:r>
            <w:r>
              <w:rPr>
                <w:rStyle w:val="IndexLink"/>
                <w:rtl w:val="true"/>
              </w:rPr>
              <w:t>:</w:t>
              <w:tab/>
            </w:r>
            <w:r>
              <w:rPr>
                <w:rStyle w:val="IndexLink"/>
              </w:rPr>
              <w:t>129</w:t>
            </w:r>
          </w:hyperlink>
        </w:p>
        <w:p>
          <w:pPr>
            <w:pStyle w:val="Contents3"/>
            <w:tabs>
              <w:tab w:val="clear" w:pos="8459"/>
              <w:tab w:val="right" w:pos="9026" w:leader="dot"/>
            </w:tabs>
            <w:rPr/>
          </w:pPr>
          <w:hyperlink w:anchor="__RefHeading___Toc2267599_581953129">
            <w:r>
              <w:rPr>
                <w:webHidden/>
                <w:rStyle w:val="IndexLink"/>
              </w:rPr>
              <w:t>78</w:t>
            </w:r>
            <w:r>
              <w:rPr>
                <w:rStyle w:val="IndexLink"/>
                <w:rtl w:val="true"/>
              </w:rPr>
              <w:t xml:space="preserve"> - </w:t>
            </w:r>
            <w:r>
              <w:rPr>
                <w:rStyle w:val="IndexLink"/>
                <w:rtl w:val="true"/>
              </w:rPr>
              <w:t>ومنه</w:t>
            </w:r>
            <w:r>
              <w:rPr>
                <w:rStyle w:val="IndexLink"/>
                <w:rtl w:val="true"/>
              </w:rPr>
              <w:t>:</w:t>
              <w:tab/>
            </w:r>
            <w:r>
              <w:rPr>
                <w:rStyle w:val="IndexLink"/>
              </w:rPr>
              <w:t>132</w:t>
            </w:r>
          </w:hyperlink>
        </w:p>
        <w:p>
          <w:pPr>
            <w:pStyle w:val="Contents3"/>
            <w:tabs>
              <w:tab w:val="clear" w:pos="8459"/>
              <w:tab w:val="right" w:pos="9026" w:leader="dot"/>
            </w:tabs>
            <w:rPr/>
          </w:pPr>
          <w:hyperlink w:anchor="__RefHeading___Toc2267601_581953129">
            <w:r>
              <w:rPr>
                <w:webHidden/>
                <w:rStyle w:val="IndexLink"/>
              </w:rPr>
              <w:t>79</w:t>
            </w:r>
            <w:r>
              <w:rPr>
                <w:rStyle w:val="IndexLink"/>
                <w:rtl w:val="true"/>
              </w:rPr>
              <w:t xml:space="preserve"> - </w:t>
            </w:r>
            <w:r>
              <w:rPr>
                <w:rStyle w:val="IndexLink"/>
                <w:rtl w:val="true"/>
              </w:rPr>
              <w:t>النجم الثاقب</w:t>
            </w:r>
            <w:r>
              <w:rPr>
                <w:rStyle w:val="IndexLink"/>
                <w:rtl w:val="true"/>
              </w:rPr>
              <w:t>:</w:t>
              <w:tab/>
            </w:r>
            <w:r>
              <w:rPr>
                <w:rStyle w:val="IndexLink"/>
              </w:rPr>
              <w:t>134</w:t>
            </w:r>
          </w:hyperlink>
        </w:p>
        <w:p>
          <w:pPr>
            <w:pStyle w:val="Contents3"/>
            <w:tabs>
              <w:tab w:val="clear" w:pos="8459"/>
              <w:tab w:val="right" w:pos="9026" w:leader="dot"/>
            </w:tabs>
            <w:rPr/>
          </w:pPr>
          <w:hyperlink w:anchor="__RefHeading___Toc2267603_581953129">
            <w:r>
              <w:rPr>
                <w:webHidden/>
                <w:rStyle w:val="IndexLink"/>
              </w:rPr>
              <w:t>80</w:t>
            </w:r>
            <w:r>
              <w:rPr>
                <w:rStyle w:val="IndexLink"/>
                <w:rtl w:val="true"/>
              </w:rPr>
              <w:t xml:space="preserve"> - </w:t>
            </w:r>
            <w:r>
              <w:rPr>
                <w:rStyle w:val="IndexLink"/>
                <w:rtl w:val="true"/>
              </w:rPr>
              <w:t>روزنه هایی از عالم غیب</w:t>
            </w:r>
            <w:r>
              <w:rPr>
                <w:rStyle w:val="IndexLink"/>
                <w:rtl w:val="true"/>
              </w:rPr>
              <w:t>:</w:t>
              <w:tab/>
            </w:r>
            <w:r>
              <w:rPr>
                <w:rStyle w:val="IndexLink"/>
              </w:rPr>
              <w:t>137</w:t>
            </w:r>
          </w:hyperlink>
        </w:p>
        <w:p>
          <w:pPr>
            <w:pStyle w:val="Contents3"/>
            <w:tabs>
              <w:tab w:val="clear" w:pos="8459"/>
              <w:tab w:val="right" w:pos="9026" w:leader="dot"/>
            </w:tabs>
            <w:rPr/>
          </w:pPr>
          <w:hyperlink w:anchor="__RefHeading___Toc2267605_581953129">
            <w:r>
              <w:rPr>
                <w:webHidden/>
                <w:rStyle w:val="IndexLink"/>
              </w:rPr>
              <w:t>81</w:t>
            </w:r>
            <w:r>
              <w:rPr>
                <w:rStyle w:val="IndexLink"/>
                <w:rtl w:val="true"/>
              </w:rPr>
              <w:t xml:space="preserve"> - </w:t>
            </w:r>
            <w:r>
              <w:rPr>
                <w:rStyle w:val="IndexLink"/>
                <w:rtl w:val="true"/>
              </w:rPr>
              <w:t>ومنه</w:t>
            </w:r>
            <w:r>
              <w:rPr>
                <w:rStyle w:val="IndexLink"/>
                <w:rtl w:val="true"/>
              </w:rPr>
              <w:t>:</w:t>
              <w:tab/>
            </w:r>
            <w:r>
              <w:rPr>
                <w:rStyle w:val="IndexLink"/>
              </w:rPr>
              <w:t>139</w:t>
            </w:r>
          </w:hyperlink>
        </w:p>
        <w:p>
          <w:pPr>
            <w:pStyle w:val="Contents3"/>
            <w:tabs>
              <w:tab w:val="clear" w:pos="8459"/>
              <w:tab w:val="right" w:pos="9026" w:leader="dot"/>
            </w:tabs>
            <w:rPr/>
          </w:pPr>
          <w:hyperlink w:anchor="__RefHeading___Toc2267607_581953129">
            <w:r>
              <w:rPr>
                <w:webHidden/>
                <w:rStyle w:val="IndexLink"/>
              </w:rPr>
              <w:t>82</w:t>
            </w:r>
            <w:r>
              <w:rPr>
                <w:rStyle w:val="IndexLink"/>
                <w:rtl w:val="true"/>
              </w:rPr>
              <w:t xml:space="preserve"> - </w:t>
            </w:r>
            <w:r>
              <w:rPr>
                <w:rStyle w:val="IndexLink"/>
                <w:rtl w:val="true"/>
              </w:rPr>
              <w:t>ومنه</w:t>
            </w:r>
            <w:r>
              <w:rPr>
                <w:rStyle w:val="IndexLink"/>
                <w:rtl w:val="true"/>
              </w:rPr>
              <w:t>:</w:t>
              <w:tab/>
            </w:r>
            <w:r>
              <w:rPr>
                <w:rStyle w:val="IndexLink"/>
              </w:rPr>
              <w:t>142</w:t>
            </w:r>
          </w:hyperlink>
        </w:p>
        <w:p>
          <w:pPr>
            <w:pStyle w:val="Contents3"/>
            <w:tabs>
              <w:tab w:val="clear" w:pos="8459"/>
              <w:tab w:val="right" w:pos="9026" w:leader="dot"/>
            </w:tabs>
            <w:rPr/>
          </w:pPr>
          <w:hyperlink w:anchor="__RefHeading___Toc2267609_581953129">
            <w:r>
              <w:rPr>
                <w:webHidden/>
                <w:rStyle w:val="IndexLink"/>
              </w:rPr>
              <w:t>83</w:t>
            </w:r>
            <w:r>
              <w:rPr>
                <w:rStyle w:val="IndexLink"/>
                <w:rtl w:val="true"/>
              </w:rPr>
              <w:t xml:space="preserve"> - </w:t>
            </w:r>
            <w:r>
              <w:rPr>
                <w:rStyle w:val="IndexLink"/>
                <w:rtl w:val="true"/>
              </w:rPr>
              <w:t>ومنه</w:t>
            </w:r>
            <w:r>
              <w:rPr>
                <w:rStyle w:val="IndexLink"/>
                <w:rtl w:val="true"/>
              </w:rPr>
              <w:t>:</w:t>
              <w:tab/>
            </w:r>
            <w:r>
              <w:rPr>
                <w:rStyle w:val="IndexLink"/>
              </w:rPr>
              <w:t>142</w:t>
            </w:r>
          </w:hyperlink>
        </w:p>
        <w:p>
          <w:pPr>
            <w:pStyle w:val="Contents2"/>
            <w:tabs>
              <w:tab w:val="clear" w:pos="8743"/>
              <w:tab w:val="right" w:pos="9026" w:leader="dot"/>
            </w:tabs>
            <w:rPr/>
          </w:pPr>
          <w:hyperlink w:anchor="__RefHeading___Toc2267611_581953129">
            <w:r>
              <w:rPr>
                <w:webHidden/>
                <w:rStyle w:val="IndexLink"/>
                <w:rtl w:val="true"/>
              </w:rPr>
              <w:t>فهرس المصادر</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90_57348"/>
      <w:bookmarkStart w:id="1" w:name="pg5490_57348"/>
      <w:bookmarkEnd w:id="1"/>
    </w:p>
    <w:p>
      <w:pPr>
        <w:pStyle w:val="Heading2"/>
        <w:numPr>
          <w:ilvl w:val="1"/>
          <w:numId w:val="1"/>
        </w:numPr>
        <w:rPr/>
      </w:pPr>
      <w:bookmarkStart w:id="2" w:name="pg5490_57348"/>
      <w:bookmarkStart w:id="3" w:name="__RefHeading___Toc226743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 فی ذکر من حظی برویه‌ الحجه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التالیف موسسه الامام الهادی علیه 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 السلام،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۳۱۰۸۳۵۰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7433_581953129"/>
      <w:bookmarkStart w:id="6" w:name="_Toc2"/>
      <w:bookmarkEnd w:id="5"/>
      <w:r>
        <w:rPr>
          <w:rtl w:val="true"/>
        </w:rPr>
        <w:t>المقدّمة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البُشریٰ فی ذِکر مَنْ حَظِیَ بِرُؤیةِ الحجّةِ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نحمده ونستعینه، ونصلّی ونسلّم علی عبده ورسوله، وخیرته من خلقه محمّد، وعلی الأئمّة المیامین من آله، سیّما الحجّة القائم المنتظر عجّل اللّٰه فرجه، وأحظانا برؤیته، وجعلنا من أنصاره وأشیاعه والذابّین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کما هو واضح من اسم هذا الکتاب فهو یتحدّث عن الذین تشرّفوا بلقاء صاحب الزمان صلوات اللّٰه علیه ونالهم فخر زیارته، ویتحدّث عن أخبارهم وحکایاتهم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تناول قسم من هذا الکتاب أخبار من رآه علیه السلام قبل أن ینال مرتبة الإمامة، أی من بدایة ولادته الشریفة إلی استشهاد أبیه الإمام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وتطرّق قسم آخر منه لتشرّف البعض بلقائه فی زمن إمامته المبارکة، أی بعد استشهاد والده علیهما السلام ، وهذا القسم أیضاً یتضمّن شطرین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یتناول اللقاءات فی زمن الغیبة الصغری وفی عهد السفراء والنوّاب الخاصّین، وأمّا الثانی فیتحدّث عن اللقاءات التی حصلت فی زمن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ولادته علیه السلام وکذلک أیّام حیاته فی جمیع الأدوار التی مرّت علیه کانت بمقتضی الحکمة الإلهیّة مقرونة بالاختفاء والاستتار أو الغیبة عن أعین النظّار، فهنا سؤال یطرح نفسه،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من وسیلة تهیّئ لشیعته ومحبّیه رؤیاه؟ وهل سیکون ذلک فی المستقبل أم لا؟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والده علیهما السلام ومع وجود نفس الشرائط من الاختفاء والاستتار وطبقاً للأحادیث والأخبار الواردة قد حصل ذلک، حیث وضّح الإمام العسکری علیه السلام</w:t>
      </w:r>
    </w:p>
    <w:p>
      <w:pPr>
        <w:pStyle w:val="BookText"/>
        <w:rPr/>
      </w:pPr>
      <w:r>
        <w:rPr>
          <w:rFonts w:ascii="IRNazanin" w:hAnsi="IRNazanin" w:eastAsia="IRNazanin"/>
          <w:color w:val="111111"/>
          <w:sz w:val="28"/>
          <w:sz w:val="28"/>
          <w:szCs w:val="28"/>
          <w:rtl w:val="true"/>
          <w:lang w:bidi="fa-IR"/>
        </w:rPr>
        <w:t>الأمر وعرّف به فی أیّام طفولته علیه السلام وأراه جماعة من أصحابه وشیعته، وأعلمهم أ نّه الإمام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زمن الغیبة الصغری فقد کان ارتباطه بشیعته أمراً میسّراً أیضاً، وذلک من خلال سفرائه علیه السلام ، فقد کان الحظوة بوجوده المبارک کما تذکر الروایات والأخبار الواردة ممکناً للبعض، من جملتهم السفراء والنوّاب، وقد تشرّف جمعٌ بملاقاته علیه السلام ونالوا فیض رؤیته المبارکة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تساؤل آخر یطرح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بالإمکان التشرّف بلقیاه علیه السلام فی زمن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عصر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کانت رؤیته ممکنة فکیف یمکن توجیه ما ورد فی توقیعه الشریف لآخر سفیر وهو علیّ بن محمّد السمری فی آخر أیّام حیاته من أنّ عصر السفراء سوف ینتهی بمجرّد وفاته وأنّ من ادّعی المشاهدة فکذّبوه؟</w:t>
      </w:r>
    </w:p>
    <w:p>
      <w:pPr>
        <w:pStyle w:val="BookText"/>
        <w:rPr/>
      </w:pPr>
      <w:r>
        <w:rPr>
          <w:rFonts w:ascii="IRNazanin" w:hAnsi="IRNazanin" w:eastAsia="IRNazanin"/>
          <w:color w:val="111111"/>
          <w:sz w:val="28"/>
          <w:sz w:val="28"/>
          <w:szCs w:val="28"/>
          <w:rtl w:val="true"/>
          <w:lang w:bidi="fa-IR"/>
        </w:rPr>
        <w:t xml:space="preserve">وقد جاء ذلک التوقیع بروایة الشیخ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بمدینة السلام فی السنة التی توفّی فیها الشیخ علیّ بن محمّد السمری قدّس اللّٰه روحه فحضرته قبل وفاته بأیّام، فأخرج إلی الناس توقیعاً نسخته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إلّابعد إذن اللّٰه عزّ وجلّ، وذلک بعد طول الأمد وقسوة القلوب وامتلاء الأرض جوراً، وسیأتی شیعتی من یدّعی المشاهدة، ألا فمن ادّعی المشاهدة قبل خروج السفیانی و الصیحة فهو کاذب مفترٍ، ولا حول ولا قوّة إلّاباللّٰه العلیّ العظیم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الشیخ الطوسی أیضاً هذا التوقیع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هذین العَلمین قد اختصّ قسماً من کتابه بذکر الذین قد تشرّفوا بحضور الإمام عجّل اللّٰه فرجه ومن رآه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عقد الشیخ الصدوق فی کمال الدین باباً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شاهد القائم وکلّمه ورآه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الشیخ الطوسی أیضاً فی موضعین من کتاب الغیبة أخبار عدّة من الذین رأوا الإمام عجّل اللّٰه فرجه، وذلک فی قسم الأخبار المتعلّقة بولادته وفی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الأخبار المتضمّنة لمن رآه وهو لا یعرفه أو عرفه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أورداه فی کتابیهما یتعلّق غالباً بفترتین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فترة أوّل عمره الشریف، أی ما قبل الإمامة، والثانیة تمثّل زمان الغیبة الصغری، وسیأتی ذکر کثیر من الأخبار الواردة فی هذا المجال فی موضع مناسب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یتعلّق بالزمن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کثیر من التقاریر والأخبار التی کانت تروی عن رؤیة الإمام بواسطة اناس مختلفین، وعلی الخصوص العلماء والصالحین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ذکرها فی کتب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فبملاحظة التوقیع المذکور وما ذکر فیه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ادّعی المشاهدة قبل خروج السفیانی والصیحة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نجمع بین هذا وذلک؟</w:t>
      </w:r>
    </w:p>
    <w:p>
      <w:pPr>
        <w:pStyle w:val="BookText"/>
        <w:rPr/>
      </w:pPr>
      <w:r>
        <w:rPr>
          <w:rFonts w:ascii="IRNazanin" w:hAnsi="IRNazanin" w:eastAsia="IRNazanin"/>
          <w:color w:val="111111"/>
          <w:sz w:val="28"/>
          <w:sz w:val="28"/>
          <w:szCs w:val="28"/>
          <w:rtl w:val="true"/>
          <w:lang w:bidi="fa-IR"/>
        </w:rPr>
        <w:t>فللإجابة علی هذا السؤال ومن أجل تنویر الأذهان نکتفی بإیراد ما ذکره جمع من العلماء الأجلّاء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الإمام عجّل اللّٰه فرجه غائباً بحیث لا یصل إلیه أحد من الخلق ولا ینتفع به فما الفرق بین وجوده وعدمه؟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 ما نقوله إنّا غیر قاطعین علی أنّ الإمام لا یصل إلیه أحد ولا یلقاه بشر، فهذا أمر غیر معلوم ولا سبیل إلی القطع علیه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العلّة فی استتار الإمام خوفه من الظالمین واتّقاءه من المعاندین فهذه العلّة زائلة فی أولیائه وشیعته، فیجب أن یکون ظاهراً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رحمه الله فی 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ممتنع أن یکون الإمام یظهر لبعض أولیائه ممّن لا یخشی من جهته شیئاً من أسباب الخوف، وإنّ هذا ممّا</w:t>
      </w:r>
    </w:p>
    <w:p>
      <w:pPr>
        <w:pStyle w:val="BookText"/>
        <w:rPr/>
      </w:pPr>
      <w:r>
        <w:rPr>
          <w:rFonts w:ascii="IRNazanin" w:hAnsi="IRNazanin" w:eastAsia="IRNazanin"/>
          <w:color w:val="111111"/>
          <w:sz w:val="28"/>
          <w:sz w:val="28"/>
          <w:szCs w:val="28"/>
          <w:rtl w:val="true"/>
          <w:lang w:bidi="fa-IR"/>
        </w:rPr>
        <w:t>لا یمکن القطع علی ارتفاعه وامتناعه، وإنّما یعلم کلّ واحدٍ من شیعته حال نفسه، ولا سبیل له إلی العلم بحال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مجیباً عن مثل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أوّلاً لا نقطع علی استتاره عن جمیع أولیائه، بل یجوز أن یبرز لأکثرهم، ولا یعلم کلّ إنسان إلّاحال نفسه، فإن کان ظاهراً له فعلّته مُزاحة؛ وإن لم یکن ظاهراً علم أنّه إنّما لم یظهر له لأمر یرجع إلیه، وإن لم یعلمه مفصّلاً لتقصیر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ورد فی التوقیع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من یدّعی المشاهدة مع النیابة وإیصال الأخبار من جانبه علیه السلام إلی الشیعة علی مثال السفراء، لئلّا ینافی الأخبار التی مضت وسیأتی فیمن رآه،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عبداللّٰه شبّر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 فی شرح الزیارة الجامعة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ادّعاء رؤیته علیه السلام فی غیر المنام وقد ورد عنه فی التوقیع لعلیّ بن محمّد السمری علی ما فی الاحتجاج والإکمال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من شیعتی من یدّعی المشاهدة، ألا فمن ادّعی المشاهدة قبل خروج السفیانی والصیحة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محمول علی من یدّعی المشاهدة مع النیابة وإیصال الأخبار من جانبه علیه السلام إلی الشیعة الأبرار علی نحو السفراء والنوّاب، وإلّا فقد استفاضت الأخبار وتظافرت الآثار عن جمع کثیر من الثقات الأبرار من المتقدّمین والمتأخّرین ممّن رأوه وشاهدوه فی الغیبة الکبری، وقد عقد لها المحدّثون فی کتبهم أبواباً علی حدة، وسیّما العلّامة المجلسی رضی الله عنه فی البحار، وصرّح بحمل هذا الخبر ونحوه علی ذلک، لئلّا ینافی سائر الأخبار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أحادیث دالّة علی عدم إمکان الرؤیة فی الغیبة الکبری، وحُکیت رؤیته علیه السلام عن کثیرین فی الغیبة</w:t>
      </w:r>
    </w:p>
    <w:p>
      <w:pPr>
        <w:pStyle w:val="BookText"/>
        <w:rPr/>
      </w:pPr>
      <w:r>
        <w:rPr>
          <w:rFonts w:ascii="IRNazanin" w:hAnsi="IRNazanin" w:eastAsia="IRNazanin"/>
          <w:color w:val="111111"/>
          <w:sz w:val="28"/>
          <w:sz w:val="28"/>
          <w:szCs w:val="28"/>
          <w:rtl w:val="true"/>
          <w:lang w:bidi="fa-IR"/>
        </w:rPr>
        <w:t>الکبری، ویمکن الجمع بحمل نفی الرؤیة علی رؤیة من یدّعی المشاهدة مع النیابة وإیصال الأخبار من جانبه علی مثال السفراء، أو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التبریزی نقلاً عن آیة اللّٰه الخوئی فی جواب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الرؤیة فکذّبوه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یختلف تفسیره بالنسبة للغیبة الصغری والکبری، وهل صحیح أنّه ینسب للإمام الحجّة عجّل اللّٰه فرجه؟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التکذیب راجع إلی من یدّعی النیابة عنه علیه السلام نیابة خاصّة فی الغیبة الکبری، ولا یکون راجعاً إلی من یدّعی الرؤیة بدون دعوی،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آیة اللّٰه السیستانی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الاستفتاءات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السؤال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هذه الجملة فی آخر توقیع للحجّة سلام اللّٰه علیه إلی آخر نائب له علیّ بن محمّد السمری، وقیل فی توجیهها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یراه أحد بعد ذلک مع معرفة شخصه وإنّما یعرفه بعد قیامه،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یراه أحد علی وجه النیابة،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یراه أحد بصورة مستمرّة،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أمکن أن یراه بعض الخواصّ إلّاأنّه لا ینبغی أن یُصدّق ولا ینبغی له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ممّا ذُکر أنّ هناک من قد تشرّف بلقائه وحظی برؤیته علیه السلام خلال الأدوار المختلفة من عمره الشریف بما فی ذلک زمن الغیبة الکبریٰ، وأنّ الأخبار التی تشیر إلی تشرّف کثیر منهم بلقائه قد تمّ ذکرها فی الکتب المختلفة التی خطّها علماء کبار ومحدّثون ثقات، أو تنوقلت شفهیاً بواسطتهم أیضاً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جمعنا فی هذا الکتاب الکثیر من الأخبار المذکورة، وذکرنا قضایا مرتبطة بعدّة من الشخصیّات المعتبرة والمحدّثین الموثّقین والعلماء والصلحاء من الذین استفادوا من هذا الفیض الهادر ونقلوا لنا صوراً حیّةً عن تشرّفهم بین یدیه علیه السلام ، لنضعها بین أیدی منتظریه وشیعته والهائمین بحبّه، آملین أن یکون ذلک خطوة فی تقویة الإیمان وترسیخ العقیدة وزیادة الطمأنینة فی أفئدتهم، وأداةً لإحکام ارتباط هؤلاء المضطرّین المستغیثین بهذا المستغاث الغائب عن عیونهم، الحاضر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تجدر الإشارة إلیه أنّ کثیراً من المؤهّلین والصلحاء من الذین تشرّفوا بلقاء حضرته المبارکة لم یفصحوا عن تشرّفهم هذا، وبملاحظة ما اقتضاه علمهم وتقواهم وصلاحهم الذی یتمتّعون به قد امتنعوا عن إعلان تلک المشاهدة علی الملأ، وإلّا فلدینا أخبار أکثر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اخری فهناک العدید من المحتالین والکذّابین علی طول تاریخ غیبة هذا المصلح المنتظر وإلی الوقت الحاضر تحدوهم حوافز شیطانیة، ویعزیهم التطلّع إلی نیل الجاه والرفعة بین الناس وزخرف الحیاة الدنیا، فیدّعون لقاءه و ارتباطهم به علیه السلام ؛ وهناک من الناس من هو جاهل بحقیقة الأمر مع ما یتمتّع به من المحبّة للصاحب الغائب علیه السلام وموالاته له، فنراه یصدّق ما یدّعیه هؤلاء لیکون أداةً لتمریر أهدافهم الدنیئة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نتسلّح بالمعرفة والوعی لکی لا نکون جسراً لعبور البضاعة الفاسدة التی یتاجر بها اولئک المفسدون والفاسقون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المولیٰ جلّ وعلا أن یکحل أعیننا برؤیة الطلعة البهیّة لمولانا صاحب الزمان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لابدّ من کلمة شکر نتقدّم بها إلی جمیع الأساتذة الکتّاب والمحقّقین الأفاضل الذین ساهموا فی تألیف هذا السفر المبارک، وکذلک نشکر لجنة الدعم والإشراف علی نشاطات المراکز الثقافیة التابعة لوزارة الثقافة والإرشاد الإسلامی، وکافّة المراکز والشخصیات التی تعاونت معنا فی إصدار هذا الکتاب بهذا الشکل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الإمام الهادی علیه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7" w:name="pg5490_57358"/>
    </w:p>
    <w:p>
      <w:pPr>
        <w:pStyle w:val="Heading2"/>
        <w:numPr>
          <w:ilvl w:val="1"/>
          <w:numId w:val="1"/>
        </w:numPr>
        <w:rPr/>
      </w:pPr>
      <w:bookmarkStart w:id="8" w:name="__RefHeading___Toc2267435_581953129"/>
      <w:bookmarkStart w:id="9" w:name="_Toc3"/>
      <w:bookmarkEnd w:id="7"/>
      <w:bookmarkEnd w:id="8"/>
      <w:r>
        <w:rPr>
          <w:rtl w:val="true"/>
        </w:rPr>
        <w:t xml:space="preserve">من رآه فی حیاة أبیه علیهما السلام </w:t>
      </w:r>
      <w:r>
        <w:rPr>
          <w:rtl w:val="true"/>
        </w:rPr>
        <w:t>(</w:t>
      </w:r>
      <w:r>
        <w:rPr/>
        <w:t>255</w:t>
      </w:r>
      <w:r>
        <w:rPr>
          <w:rtl w:val="true"/>
        </w:rPr>
        <w:t xml:space="preserve"> - </w:t>
      </w:r>
      <w:r>
        <w:rPr/>
        <w:t>260</w:t>
      </w:r>
      <w:r>
        <w:rPr>
          <w:rtl w:val="true"/>
        </w:rPr>
        <w:t xml:space="preserve"> </w:t>
      </w:r>
      <w:r>
        <w:rPr>
          <w:rtl w:val="true"/>
        </w:rPr>
        <w:t xml:space="preserve">ه </w:t>
      </w:r>
      <w:r>
        <w:rPr>
          <w:rtl w:val="true"/>
        </w:rPr>
        <w:t>)</w:t>
      </w:r>
      <w:bookmarkEnd w:id="9"/>
    </w:p>
    <w:p>
      <w:pPr>
        <w:pStyle w:val="Heading3"/>
        <w:numPr>
          <w:ilvl w:val="2"/>
          <w:numId w:val="1"/>
        </w:numPr>
        <w:rPr/>
      </w:pPr>
      <w:bookmarkStart w:id="10" w:name="__RefHeading___Toc2267437_581953129"/>
      <w:bookmarkStart w:id="11" w:name="_Toc4"/>
      <w:bookmarkEnd w:id="10"/>
      <w:r>
        <w:rPr/>
        <w:t>1</w:t>
      </w:r>
      <w:r>
        <w:rPr>
          <w:rtl w:val="true"/>
        </w:rPr>
        <w:t xml:space="preserve"> - </w:t>
      </w:r>
      <w:r>
        <w:rPr>
          <w:rtl w:val="true"/>
        </w:rPr>
        <w:t>کمال الدین</w:t>
      </w:r>
      <w:r>
        <w:rPr>
          <w:rtl w:val="true"/>
        </w:rPr>
        <w:t>:</w:t>
      </w:r>
      <w:bookmarkEnd w:id="11"/>
    </w:p>
    <w:p>
      <w:pPr>
        <w:pStyle w:val="BookText"/>
        <w:rPr/>
      </w:pPr>
      <w:r>
        <w:rPr>
          <w:rFonts w:ascii="IRNazanin" w:hAnsi="IRNazanin" w:eastAsia="IRNazanin"/>
          <w:color w:val="111111"/>
          <w:sz w:val="28"/>
          <w:sz w:val="28"/>
          <w:szCs w:val="28"/>
          <w:rtl w:val="true"/>
          <w:lang w:bidi="fa-IR"/>
        </w:rPr>
        <w:t>حدّثنا محمّد بن الحسن بن الولید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الحسین بن رزق‌اللّٰه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بن محمّد بن علیّ بن الحسین بن علیّ بن أبی طالب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حکیمة بنت محمّد بن علیّ بن موسی بن جعفر بن محمّد بن علیّ بن الحسین بن علیّ بن أبی طالب علیهم السلام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 محمّد الحسن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اجعلی إفطارک هذه اللیلة عندنا، فإنّها لیلة النصف من شعبان؛ فإنّ اللّٰه تبارک وتعالی سیظهر فی هذه اللیلة الحجّة وهو حجّته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امّه؟</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ما بها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وجلست جاءت تنزع خُفّی،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وسیّدة أهلی، کیف أمسیت؟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وسیّدة أهلی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قولی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إنّ اللّٰه تعالی سیهب لک فی لیلتک هذه غلاماً سیّداً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واستحیت، فلمّا أن فرغتُ من صلاة العشاء الآخرة أفطرت وأخذت مضجعی فرقدت، فلمّا أن کان فی جوف اللیل قمت إلی الصلاة، ففرغتُ من صلاتی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نائمة لیس بها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جلستُ معقّبة، ثمّ اضطجعت، ثمّ انتبهتُ فزعة وهی راقدة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قامت فصلّت ونامت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أتفقّد الفجر، فإذا أنا بالفجر الأوّل کذنَب السِّرحان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فدخلنی الشکوک، فصاح بی أبومحمّد علیه السلام من المجلس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تعجلی یا عمّة، فهاک الأمر قد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وقرأت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فبینما أنا کذلک إذ انتبهَتْ فزعة، فوثبتُ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علیک </w:t>
      </w:r>
      <w:r>
        <w:rPr>
          <w:rStyle w:val="FootnoteAnchor"/>
          <w:rtl w:val="true"/>
        </w:rPr>
        <w:footnoteReference w:id="3"/>
      </w:r>
      <w:r>
        <w:rPr>
          <w:rFonts w:ascii="Amiri" w:hAnsi="Amiri" w:eastAsia="Amiri" w:cs="Amiri"/>
          <w:color w:val="111111"/>
          <w:sz w:val="28"/>
          <w:sz w:val="28"/>
          <w:szCs w:val="28"/>
          <w:rtl w:val="true"/>
          <w:lang w:bidi="ar-SA"/>
        </w:rPr>
        <w:t>،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أتُحسّین شیئاً؟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نفسک واجمعی قلبک، فهو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فترة وأخذتها فترة، فانتبهت بحسّ سیّدی، فکشفت الثوب عنه فإذا أنا به علیه السلام ساجداً یتلقّی الأرض بمساجده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فضممته إلیّ، فإذا أنا به نظیف متنظّف، فصاح بی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إلیّ ابنی یا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به إلیه، فوضع یدیه تحت ألیتیه وظهره، ووضع قدمیه علی صدره، ثمّ أدلی لسانه فی فیه، وأمرّ یده علی عینیه وسمعه ومفاصله،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شریک له، وأشهد أنّ محمّداً رسول اللّٰه صلی الله علیه و آله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صلّی علی أمیر المؤمنین، وعلی الأئمّة علیهم السلام إلی أن وقف علی أبیه ثمّ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إلی امّه لیسلّم علیها، وأْتینی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به فسلّم علیها، ورددته فوضعته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یوم السابع فأْتینا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لاُسلّم علی أبی محمّد علیه السلام ، وکشفت الستر لأتفقّد سیّدی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استودعناه الذی استودعتْه امّ موسی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السابع جئت فسلّمت وجلست،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هلمّی إلیَّ ابنی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 بسیّدی علیه السلام وهو فی الخرقة، ففعل به کفعلته الاُولی، ثمّ أدلی لسانه فی فیه کأنّه یغذیه لبناً أو 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وثنّی بالصلاة علی محمّدٍ وعلی أمیر المؤمنین وعلی الأئمّة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وقف علی أبیه علیه السلام ،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عقبة الخادم عن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حکیمة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2" w:name="pg5490_57361"/>
    </w:p>
    <w:p>
      <w:pPr>
        <w:pStyle w:val="Heading3"/>
        <w:numPr>
          <w:ilvl w:val="2"/>
          <w:numId w:val="1"/>
        </w:numPr>
        <w:rPr/>
      </w:pPr>
      <w:bookmarkStart w:id="13" w:name="__RefHeading___Toc2267439_581953129"/>
      <w:bookmarkStart w:id="14" w:name="_Toc5"/>
      <w:bookmarkEnd w:id="12"/>
      <w:bookmarkEnd w:id="13"/>
      <w:r>
        <w:rPr/>
        <w:t>2</w:t>
      </w:r>
      <w:r>
        <w:rPr>
          <w:rtl w:val="true"/>
        </w:rPr>
        <w:t xml:space="preserve"> - </w:t>
      </w:r>
      <w:r>
        <w:rPr>
          <w:rtl w:val="true"/>
        </w:rPr>
        <w:t>الکافی</w:t>
      </w:r>
      <w:r>
        <w:rPr>
          <w:rtl w:val="true"/>
        </w:rPr>
        <w:t>:</w:t>
      </w:r>
      <w:bookmarkEnd w:id="14"/>
    </w:p>
    <w:p>
      <w:pPr>
        <w:pStyle w:val="BookText"/>
        <w:rPr/>
      </w:pPr>
      <w:r>
        <w:rPr>
          <w:rFonts w:ascii="IRNazanin" w:hAnsi="IRNazanin" w:eastAsia="IRNazanin"/>
          <w:color w:val="111111"/>
          <w:sz w:val="28"/>
          <w:sz w:val="28"/>
          <w:szCs w:val="28"/>
          <w:rtl w:val="true"/>
          <w:lang w:bidi="fa-IR"/>
        </w:rPr>
        <w:t>محمّد بن یحیی، عن الحسین بن رزق‌اللّٰه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محمّد بن القاسم بن حمزة بن موسی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حدّثتنی حکیمة ابنة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عمّة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رأته لیلة مولده، وبعد ذلک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267441_581953129"/>
      <w:bookmarkStart w:id="16" w:name="_Toc6"/>
      <w:bookmarkEnd w:id="15"/>
      <w:r>
        <w:rPr/>
        <w:t>3</w:t>
      </w:r>
      <w:r>
        <w:rPr>
          <w:rtl w:val="true"/>
        </w:rPr>
        <w:t xml:space="preserve"> - </w:t>
      </w:r>
      <w:r>
        <w:rPr>
          <w:rtl w:val="true"/>
        </w:rPr>
        <w:t>کمال الدین</w:t>
      </w:r>
      <w:r>
        <w:rPr>
          <w:rtl w:val="true"/>
        </w:rPr>
        <w:t>:</w:t>
      </w:r>
      <w:bookmarkEnd w:id="16"/>
    </w:p>
    <w:p>
      <w:pPr>
        <w:pStyle w:val="BookText"/>
        <w:rPr/>
      </w:pPr>
      <w:r>
        <w:rPr>
          <w:rFonts w:ascii="IRNazanin" w:hAnsi="IRNazanin" w:eastAsia="IRNazanin"/>
          <w:color w:val="111111"/>
          <w:sz w:val="28"/>
          <w:sz w:val="28"/>
          <w:szCs w:val="28"/>
          <w:rtl w:val="true"/>
          <w:lang w:bidi="fa-IR"/>
        </w:rPr>
        <w:t>حدّثنا الحسین بن أحمد بن إدریس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 علیه السلام بعد مضیّ أبی محمّد علیه السلام أسألها عن الحجّة، وما قد اختلف فیه الناس من الحیرة التی 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تبارک وتعالی لا یخلی الأرض من حجّة ناطقة أو صامتة، ولم یجعلها فی أخوین بعد الحسن والحسین علیهما السلام ، تفضیلاً للحسن والحسین، وتنزیهاً لهما أن یکون فی الأرض عدیلهما، إلّاأنّ اللّٰه تبارک وتعالی خصّ ولد الحسین بالفضل علی ولد الحسن علیهما السلام ، کما خصّ ولد هارون علی ولد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موسی حجّة علی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لولده إلی یوم القیامة، ولابدّ للاُمّة من حیرة یرتاب فیها المبطلون ویخلص فیها المحقّون، کی لا یکون للخلق علی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الحیرة لابدّ واقعة بعد مضیّ أبی محمّد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هل کان للحسن علیه السلام ولد؟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للحسن علیه السلام عقب فمَن الحجّة من بعده، وقد أخبرتک أنّه لا إمامة لأخوین بعد الحسن والحسین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حدّثینی بولادة مولای وغیبته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لی جاریة یقال لها نرجس، فزارنی ابن أخی فأقبل یُحدق النظر إلیها،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فاُرسلها إلیک؟</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عمّة، ولکنّی أتعجّب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أعجبک منها؟</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سیخرج منها ولد کریم علی اللّٰه عزّ وجلّ، الّذی یملأُ اللّٰه به الأرض عدلاً وقسطاً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فاُرسلها إلیک یا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استأذنی فی ذلک أبی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وأتیت منزل أبی الحسن علیه السلام فسلّمت وجلست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ابعثی نرجس إلی ابنی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علی هذا قصدتک علی أن أستأذنک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مبارکة، إنّ اللّٰه تبارک وتعالی أحبّ أن یُشرکک فی الأجر ویجعل لک فی الخیر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رجعت إلی منزلی وزیّنتها ووهبتها لأبی محمّد علیه السلام ، وجمعت بینه وبینها فی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عندی أیّاماً، ثمّ مضی إلی والده علیه السلام ، ووجّهت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الحسن علیه السلام وجلس أبو محمّد علیه السلام مکان والده، وکنت أزوره کما کنت أزور والده، فجاءتنی نرجس یوماً تخلع خُفّی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ومولاتی، واللّٰه لا أدفع إلیک خُفّی لتخلعیه ولا لتخدمینی، بل أنا أخدمک علی بصری، فسمع أبو محمّد علیه السلام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عمّة خیراً، فجلست عنده إلی وقت غروب الشمس، فصحتُ بالجاریة وقلت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ناولینی ثیابی لأنصرف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عمّتا، بیتی اللیلة عندنا، فإنّه سیُولد اللیلة المولود الکریم علی اللّٰه عزّ وجلّ، الذی یُحیی اللّٰه عزّ وجلّ به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ولست أری بنرجس شیئاً من أثر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إلیها فقلبتها ظهراً لبطن، فلم أر بها أثر حبل، فعُدت إلیه علیه السلام فأخبرته بما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وقت الفجر یظهر لک بها الحبل، لأنّ مثلها مثل امّ موسی علیه السلام لم یظهر بها الحبل ولم یعلم بها أحد إلی وقت ولادتها، لأنّ فرعون کان یشقّ بطون الحبالی فی طلب موسی علیه السلام ، وهذا نظیر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إلیها فأخبرتها بما قال، وسألتها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مولاتی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بی شیئاً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أرقبها إلی وقت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نائمة بین یدیّ لا تقلب جنباً إلی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آخر اللیل وقت طلوع الفجر وثبتْ فزعة، فضممتها إلی صدری وسمّیتُ علیها، فصاح إلیّ أبو محمّد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اقرئی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أَنزَلْنَٰهُ 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فأقبلت أقرأ علیها،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بی الأمر الذی أخبرک به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أقرأ علیها کما أمرنی، فأجابنی الجنین من بطنها، یقرأ مثل ما أقرأ، وسلّم 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لما سمعت، فصاح بی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 من أمر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یُنطقنا بالحکمة صغاراً، ویجعلنا حجّة فی أرضه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یستتمّ الکلام حتّی غیّبت عنّی نرجس فلم أرها، کأنّه ضُرب بینی وبینها حجاب؛ فعدوت نحو أبی محمّد علیه السلام وأنا صارخة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عمّة، فإنّک ستجدیها فی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أن کشف الغطاء الذی کان بینی وبینها، وإذا أنا بها وعلیها من أثر النور ما غشّی بصری، وإذا أنا بالصبیّ علیه السلام ساجداً لوجهه، جاثیاً علی رکبتیه، رافعاً سبّابتیه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إلّااللّٰه وحده لا شریک له، وأنّ جدّی محمّداً رسول اللّٰه، وأنّ أبی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إماماً إماماً إلی أن بلغ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ما وعدتنی، وأتمم لی أمری، وثبّت وطأتی، واملأ الأرض بی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 أبو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وهاتیه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فتناولته وأتیت به نحوه، فلمّا مثلت بین یدی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 أبیه، فتناوله الحسن علیه السلام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ترفرف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وناوله لسانه فشرب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به إلی امّه لترضعه، ورُدّیه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 امّه فأرضعته، فرددته إلی أبی محمّد علیه السلام والطیر ترفرف علی رأسه ، فصاح بطیر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واحفظه وردّه إلینا فی کلّ أربعین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فتناوله الطیر وطار به فی جوّ السماء، واتّبعه سائر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الذی أودعته امّ موسی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اسکتی فإنّ الرضاع محرّم علیه إلّامن ثدیک، وسیعاد إلیک کما ردّ موسی إلی امّه، وذلک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أُمِّهِ کَیْ تَقَرَّ عَیْنُهٰا ولٰا تَحْزَنَ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الطیر؟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بالأئمة علیهم السلام یوفّقهم ویسدّدهم ویربّیهم بالعلم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أربعین یوماً ردّ الغلام، ووجّه إلیّ ابن أخی علیه السلام فدعانی، فدخلت علیه، فإذا أنا بالصبیّ متحرّک یمشی بین یدیه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7" w:name="pg5490_57365"/>
    </w:p>
    <w:p>
      <w:pPr>
        <w:pStyle w:val="Heading3"/>
        <w:numPr>
          <w:ilvl w:val="2"/>
          <w:numId w:val="1"/>
        </w:numPr>
        <w:rPr/>
      </w:pPr>
      <w:bookmarkStart w:id="18" w:name="__RefHeading___Toc2267443_581953129"/>
      <w:bookmarkStart w:id="19" w:name="_Toc7"/>
      <w:bookmarkEnd w:id="17"/>
      <w:bookmarkEnd w:id="18"/>
      <w:r>
        <w:rPr/>
        <w:t>4</w:t>
      </w:r>
      <w:r>
        <w:rPr>
          <w:rtl w:val="true"/>
        </w:rPr>
        <w:t xml:space="preserve"> - </w:t>
      </w:r>
      <w:r>
        <w:rPr>
          <w:rtl w:val="true"/>
        </w:rPr>
        <w:t>ومنه</w:t>
      </w:r>
      <w:r>
        <w:rPr>
          <w:rtl w:val="true"/>
        </w:rPr>
        <w:t>:</w:t>
      </w:r>
      <w:bookmarkEnd w:id="19"/>
    </w:p>
    <w:p>
      <w:pPr>
        <w:pStyle w:val="BookText"/>
        <w:rPr/>
      </w:pPr>
      <w:r>
        <w:rPr>
          <w:rFonts w:ascii="IRNazanin" w:hAnsi="IRNazanin" w:eastAsia="IRNazanin"/>
          <w:color w:val="111111"/>
          <w:sz w:val="28"/>
          <w:sz w:val="28"/>
          <w:szCs w:val="28"/>
          <w:rtl w:val="true"/>
          <w:lang w:bidi="fa-IR"/>
        </w:rPr>
        <w:t>حدّثنا محمّد بن علیّ ماجیلویه وأحمد بن محمّد بن یحیی العطّار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النیسابوری، عن إبراهیم بن محمّد بن عبداللّٰه بن موسی بن جعفر علیهما السلام ، عن السیّاری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نسیم وماریة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سقط صاحب الزمان علیه السلام من بطن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جاثیاً علی رکبتیه رافعاً سبّابتیه إلی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للّٰه‌ربّ العالمین وصلّی اللّٰه علی محمّد وآله، زعمت الظلمة أنّ حجّة اللّٰه داحضة، لو أذن لنا فی الکلام لزال الشکّ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267445_581953129"/>
      <w:bookmarkStart w:id="21" w:name="_Toc8"/>
      <w:bookmarkEnd w:id="20"/>
      <w:r>
        <w:rPr/>
        <w:t>5</w:t>
      </w:r>
      <w:r>
        <w:rPr>
          <w:rtl w:val="true"/>
        </w:rPr>
        <w:t xml:space="preserve"> - </w:t>
      </w:r>
      <w:r>
        <w:rPr>
          <w:rtl w:val="true"/>
        </w:rPr>
        <w:t>ومنه</w:t>
      </w:r>
      <w:r>
        <w:rPr>
          <w:rtl w:val="true"/>
        </w:rPr>
        <w:t>:</w:t>
      </w:r>
      <w:bookmarkEnd w:id="21"/>
    </w:p>
    <w:p>
      <w:pPr>
        <w:pStyle w:val="BookText"/>
        <w:rPr/>
      </w:pPr>
      <w:r>
        <w:rPr>
          <w:rFonts w:ascii="IRNazanin" w:hAnsi="IRNazanin" w:eastAsia="IRNazanin"/>
          <w:color w:val="111111"/>
          <w:sz w:val="28"/>
          <w:sz w:val="28"/>
          <w:szCs w:val="28"/>
          <w:rtl w:val="true"/>
          <w:lang w:bidi="fa-IR"/>
        </w:rPr>
        <w:t>حدّثنا أبو طالب المظفّر بن جعفر بن المظفّر بن جعفر بن محمّد بن عبداللّٰه بن محمّد بن عمر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النضر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محمّد العلوی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حدّثتنی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خادمة أبی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هذا الأمر علیه السلام بعد مولده بلیلة، فعطست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بذلک، فقال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 فی العطاس؟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من الموت ثلاثة أیّام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2" w:name="pg5490_57366"/>
    </w:p>
    <w:p>
      <w:pPr>
        <w:pStyle w:val="Heading3"/>
        <w:numPr>
          <w:ilvl w:val="2"/>
          <w:numId w:val="1"/>
        </w:numPr>
        <w:rPr/>
      </w:pPr>
      <w:bookmarkStart w:id="23" w:name="__RefHeading___Toc2267447_581953129"/>
      <w:bookmarkStart w:id="24" w:name="_Toc9"/>
      <w:bookmarkEnd w:id="22"/>
      <w:bookmarkEnd w:id="23"/>
      <w:r>
        <w:rPr/>
        <w:t>6</w:t>
      </w:r>
      <w:r>
        <w:rPr>
          <w:rtl w:val="true"/>
        </w:rPr>
        <w:t xml:space="preserve"> - </w:t>
      </w:r>
      <w:r>
        <w:rPr>
          <w:rtl w:val="true"/>
        </w:rPr>
        <w:t>ومنه</w:t>
      </w:r>
      <w:r>
        <w:rPr>
          <w:rtl w:val="true"/>
        </w:rPr>
        <w:t>:</w:t>
      </w:r>
      <w:bookmarkEnd w:id="24"/>
    </w:p>
    <w:p>
      <w:pPr>
        <w:pStyle w:val="BookText"/>
        <w:rPr/>
      </w:pPr>
      <w:r>
        <w:rPr>
          <w:rFonts w:ascii="IRNazanin" w:hAnsi="IRNazanin" w:eastAsia="IRNazanin"/>
          <w:color w:val="111111"/>
          <w:sz w:val="28"/>
          <w:sz w:val="28"/>
          <w:szCs w:val="28"/>
          <w:rtl w:val="true"/>
          <w:lang w:bidi="fa-IR"/>
        </w:rPr>
        <w:t>وبهذا الإسناد، عن إبراهیم بن محمّد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طریف أبو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سیّدی وابن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جعلنی اللّٰه فداک، فبیّن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الأوصیاء، وبی یدفع اللّٰه عزّ وجلّ البلاء عن أهلی وشیعتی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267449_581953129"/>
      <w:bookmarkStart w:id="26" w:name="_Toc10"/>
      <w:bookmarkEnd w:id="25"/>
      <w:r>
        <w:rPr/>
        <w:t>7</w:t>
      </w:r>
      <w:r>
        <w:rPr>
          <w:rtl w:val="true"/>
        </w:rPr>
        <w:t xml:space="preserve"> - </w:t>
      </w:r>
      <w:r>
        <w:rPr>
          <w:rtl w:val="true"/>
        </w:rPr>
        <w:t>ومنه</w:t>
      </w:r>
      <w:r>
        <w:rPr>
          <w:rtl w:val="true"/>
        </w:rPr>
        <w:t>:</w:t>
      </w:r>
      <w:bookmarkEnd w:id="26"/>
    </w:p>
    <w:p>
      <w:pPr>
        <w:pStyle w:val="BookText"/>
        <w:rPr/>
      </w:pP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العلوی، عن أبی غانم الخادم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لأبی محمّد علیه السلام ولد فسمّاه محمّداً، فعرضه علی أصحابه یوم الثالث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صاحبکم من بعدی، وخلیفتی علیکم، وهو القائم الذی تمتدّ إلیه الأعناق بالانتظار؛ فإذا امتلأت الأرض جوراً وظلماً، خرج فملأها قسطاً وعدلاً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267451_581953129"/>
      <w:bookmarkStart w:id="28" w:name="_Toc11"/>
      <w:bookmarkEnd w:id="27"/>
      <w:r>
        <w:rPr/>
        <w:t>8</w:t>
      </w:r>
      <w:r>
        <w:rPr>
          <w:rtl w:val="true"/>
        </w:rPr>
        <w:t xml:space="preserve"> - </w:t>
      </w:r>
      <w:r>
        <w:rPr>
          <w:rtl w:val="true"/>
        </w:rPr>
        <w:t>ومنه</w:t>
      </w:r>
      <w:r>
        <w:rPr>
          <w:rtl w:val="true"/>
        </w:rPr>
        <w:t>:</w:t>
      </w:r>
      <w:bookmarkEnd w:id="28"/>
    </w:p>
    <w:p>
      <w:p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ابن زکریّا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خلیلان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غیاث بن أسید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المهدیّ علیه السلام سطع نور من فوق رأسه إلی أعنان السماء، ثمّ سقط لوجهه ساجداً لربّه تعالی ذکره، ثمّ رفع رأسه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لٰاإِلٰهَ إِلّاٰ هُوَ والْمَلٰائِکَةُ وأُولُوالْعِلْمِ</w:t>
      </w:r>
      <w:bookmarkStart w:id="29" w:name="pg5490_57367"/>
    </w:p>
    <w:p>
      <w:pPr>
        <w:pStyle w:val="BookText"/>
        <w:rPr/>
      </w:pPr>
      <w:bookmarkEnd w:id="29"/>
      <w:r>
        <w:rPr>
          <w:rFonts w:ascii="Amiri" w:hAnsi="Amiri" w:eastAsia="Amiri" w:cs="Amiri"/>
          <w:color w:val="111111"/>
          <w:sz w:val="28"/>
          <w:sz w:val="28"/>
          <w:szCs w:val="28"/>
          <w:rtl w:val="true"/>
          <w:lang w:bidi="ar-SA"/>
        </w:rPr>
        <w:t xml:space="preserve">قٰائِماً بِالْقِسْطِ لٰاإِلٰهَ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یوم الجمعة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267453_581953129"/>
      <w:bookmarkStart w:id="31" w:name="_Toc12"/>
      <w:bookmarkEnd w:id="30"/>
      <w:r>
        <w:rPr/>
        <w:t>9</w:t>
      </w:r>
      <w:r>
        <w:rPr>
          <w:rtl w:val="true"/>
        </w:rPr>
        <w:t xml:space="preserve"> - </w:t>
      </w:r>
      <w:r>
        <w:rPr>
          <w:rtl w:val="true"/>
        </w:rPr>
        <w:t>ومنه</w:t>
      </w:r>
      <w:r>
        <w:rPr>
          <w:rtl w:val="true"/>
        </w:rPr>
        <w:t>:</w:t>
      </w:r>
      <w:bookmarkEnd w:id="31"/>
    </w:p>
    <w:p>
      <w:pPr>
        <w:pStyle w:val="BookText"/>
        <w:rPr/>
      </w:pPr>
      <w:r>
        <w:rPr>
          <w:rFonts w:ascii="IRNazanin" w:hAnsi="IRNazanin" w:eastAsia="IRNazanin"/>
          <w:color w:val="111111"/>
          <w:sz w:val="28"/>
          <w:sz w:val="28"/>
          <w:szCs w:val="28"/>
          <w:rtl w:val="true"/>
          <w:lang w:bidi="fa-IR"/>
        </w:rPr>
        <w:t>حدّثنا علیّ بن عبداللّٰه الورّاق، عن سعد،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ارید أن أسأله عن الخلف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إنّ اللّٰه تبارک وتعالی لم یُخل الأرض منذ خلق آدم، ولا تخلو إلی یوم القیامة من حجّة اللّٰه علی خلقه، به یدفع البلاء عن أهل الأرض، وبه ینزل الغیث، وبه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والخلیفة بعدک؟</w:t>
      </w:r>
    </w:p>
    <w:p>
      <w:pPr>
        <w:pStyle w:val="BookText"/>
        <w:rPr/>
      </w:pPr>
      <w:r>
        <w:rPr>
          <w:rFonts w:ascii="IRNazanin" w:hAnsi="IRNazanin" w:eastAsia="IRNazanin"/>
          <w:color w:val="111111"/>
          <w:sz w:val="28"/>
          <w:sz w:val="28"/>
          <w:szCs w:val="28"/>
          <w:rtl w:val="true"/>
          <w:lang w:bidi="fa-IR"/>
        </w:rPr>
        <w:t xml:space="preserve">فنهض علیه السلام فدخل البیت، ثمّ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عاتقه غلام کأنّ وجهه القمر لیلة البدر، من أبناء ثلاث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لولا کرامتک علی اللّٰه وعلی حججه ما عرضت علیک ابنی هذا، إنّه سمیّ رسول اللّٰه وکنیّه الذی 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 مثَله فی هذه الاُمّة مثَل الخضر علیه السلام ، ومثَله کمثَل ذی القرنین؛ واللّٰه لیغیبنّ غیبة لا ینجو فیها من التهلکة إلّامن یُثبته اللّٰه علی القول بإمامته، ووفّقه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هل من علامة یطمئنّ إلیها قلبی؟</w:t>
      </w:r>
    </w:p>
    <w:p>
      <w:pPr>
        <w:pStyle w:val="BookText"/>
        <w:rPr/>
      </w:pPr>
      <w:r>
        <w:rPr>
          <w:rFonts w:ascii="IRNazanin" w:hAnsi="IRNazanin" w:eastAsia="IRNazanin"/>
          <w:color w:val="111111"/>
          <w:sz w:val="28"/>
          <w:sz w:val="28"/>
          <w:szCs w:val="28"/>
          <w:rtl w:val="true"/>
          <w:lang w:bidi="fa-IR"/>
        </w:rPr>
        <w:t>فنطق الغلام علیه 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والمنتقم من أعدائه، فلا تطلب أثراً بعد عین یا أحمد بن إسحاق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w:t>
      </w:r>
      <w:bookmarkStart w:id="32" w:name="pg5490_57368"/>
    </w:p>
    <w:p>
      <w:pPr>
        <w:pStyle w:val="BookText"/>
        <w:rPr/>
      </w:pPr>
      <w:bookmarkEnd w:id="32"/>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لقد عظم سروری بما أنعمت علیّ، فما السُنّة الجاریة فیه من الخضر وذی القرنین؟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وإنّ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إی‌وربّی حتّی یرجع عن هذا الأمر أکثر القائلین به، فلا یبقی إلّامن أخذ اللّٰه عهده بولایتنا، وکتب فی قلبه الإیمان وأیّده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بن إسحاق، هذا أمر من أمر اللّٰه، وسرّ من سرّ اللّٰه، وغیب من غیب اللّٰه، فخُذ ما آتیتک واکتمه وکن من الشّٰاکرین، تکن غداً فی علّیّین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267455_581953129"/>
      <w:bookmarkStart w:id="34" w:name="_Toc13"/>
      <w:bookmarkEnd w:id="33"/>
      <w:r>
        <w:rPr/>
        <w:t>10</w:t>
      </w:r>
      <w:r>
        <w:rPr>
          <w:rtl w:val="true"/>
        </w:rPr>
        <w:t xml:space="preserve"> - </w:t>
      </w:r>
      <w:r>
        <w:rPr>
          <w:rtl w:val="true"/>
        </w:rPr>
        <w:t>ومنه</w:t>
      </w:r>
      <w:r>
        <w:rPr>
          <w:rtl w:val="true"/>
        </w:rPr>
        <w:t>:</w:t>
      </w:r>
      <w:bookmarkEnd w:id="34"/>
    </w:p>
    <w:p>
      <w:pPr>
        <w:pStyle w:val="BookText"/>
        <w:rPr/>
      </w:pPr>
      <w:r>
        <w:rPr>
          <w:rFonts w:ascii="IRNazanin" w:hAnsi="IRNazanin" w:eastAsia="IRNazanin"/>
          <w:color w:val="111111"/>
          <w:sz w:val="28"/>
          <w:sz w:val="28"/>
          <w:szCs w:val="28"/>
          <w:rtl w:val="true"/>
          <w:lang w:bidi="fa-IR"/>
        </w:rPr>
        <w:t>حدّثنا محمّد بن محمّد الخزاعی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الأسدی، عن أبیه </w:t>
      </w:r>
      <w:r>
        <w:rPr>
          <w:rStyle w:val="FootnoteAnchor"/>
          <w:rtl w:val="true"/>
        </w:rPr>
        <w:footnoteReference w:id="18"/>
      </w:r>
      <w:r>
        <w:rPr>
          <w:rFonts w:ascii="IRNazanin" w:hAnsi="IRNazanin" w:eastAsia="IRNazanin"/>
          <w:color w:val="111111"/>
          <w:sz w:val="28"/>
          <w:sz w:val="28"/>
          <w:szCs w:val="28"/>
          <w:rtl w:val="true"/>
          <w:lang w:bidi="fa-IR"/>
        </w:rPr>
        <w:t>محمّد بن أبی عبداللّٰه الکوفی أنّه ذکر عدد من انتهی إلیه ممّن وقف علی معجزات صاحب الزمان علیه السلام ورآه من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وحاجز، والبلالی، والعطّار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البسامی، والأسدی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الوکلاء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أبی حلیس، وأبو عبداللّٰه الکندی، وأبو عبداللّٰه الجنیدی، وهارون القزّاز، والنیلی، وأبو القاسم بن دبیس، وأبو عبداللّٰه بن فرّوخ، ومسرور الطبّاخ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ومحمّد ابنا الحسن </w:t>
      </w:r>
      <w:r>
        <w:rPr>
          <w:rStyle w:val="FootnoteAnchor"/>
          <w:rtl w:val="true"/>
        </w:rPr>
        <w:footnoteReference w:id="19"/>
      </w:r>
      <w:r>
        <w:rPr>
          <w:rFonts w:ascii="IRNazanin" w:hAnsi="IRNazanin" w:eastAsia="IRNazanin"/>
          <w:color w:val="111111"/>
          <w:sz w:val="28"/>
          <w:sz w:val="28"/>
          <w:szCs w:val="28"/>
          <w:rtl w:val="true"/>
          <w:lang w:bidi="fa-IR"/>
        </w:rPr>
        <w:t xml:space="preserve">، وإسحاق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نیبخت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النواء </w:t>
      </w:r>
      <w:r>
        <w:rPr>
          <w:rStyle w:val="FootnoteAnchor"/>
          <w:rtl w:val="true"/>
        </w:rPr>
        <w:footnoteReference w:id="20"/>
      </w:r>
      <w:r>
        <w:rPr>
          <w:rFonts w:ascii="Amiri" w:hAnsi="Amiri" w:eastAsia="Amiri" w:cs="Amiri"/>
          <w:color w:val="111111"/>
          <w:sz w:val="28"/>
          <w:sz w:val="28"/>
          <w:szCs w:val="28"/>
          <w:rtl w:val="true"/>
          <w:lang w:bidi="ar-SA"/>
        </w:rPr>
        <w:t>، وصاحب الصرّة المختومة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وجعفر بن حمدان، ومحمّد بن هارون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وأحمد بن أخیة، وأبو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باذشالة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الصیمرة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النضر، ومحمّد بن محمّد، وعلیّ بن محمّد بن إسحاق، وأبوه، والحسن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موسی، وابنه، وأبو محمّد بن هارون، وصاحب الحصاة، وعلیّ بن محمّد، ومحمّد بن محمّد الکلینی، وأبو جعفر الرفاء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وعلیّ بن أحمد</w:t>
      </w:r>
      <w:r>
        <w:rPr>
          <w:rFonts w:eastAsia="IRNazanin" w:cs="IRNazanin"/>
          <w:color w:val="111111"/>
          <w:sz w:val="28"/>
          <w:szCs w:val="28"/>
          <w:rtl w:val="true"/>
          <w:lang w:bidi="fa-IR"/>
        </w:rPr>
        <w:t>.</w:t>
      </w:r>
      <w:bookmarkStart w:id="35" w:name="pg5490_57370"/>
    </w:p>
    <w:p>
      <w:pPr>
        <w:pStyle w:val="BookText"/>
        <w:rPr/>
      </w:pPr>
      <w:bookmarkEnd w:id="35"/>
      <w:r>
        <w:rPr>
          <w:rFonts w:ascii="IRNazanin" w:hAnsi="IRNazanin" w:eastAsia="IRNazanin"/>
          <w:color w:val="111111"/>
          <w:sz w:val="28"/>
          <w:sz w:val="28"/>
          <w:szCs w:val="28"/>
          <w:rtl w:val="true"/>
          <w:lang w:bidi="fa-IR"/>
        </w:rPr>
        <w:t xml:space="preserve">ومن فاقتر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المحروج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الألف دینار، وصاحب المال والرقعة البیضاء، وأبو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یزید، والحسن ابنه، والجعفری، وابن الأعجمی، والشمشاطی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المولودین، وصاحب المال بمکة، وأبو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الوجناء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الحصینی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267457_581953129"/>
      <w:bookmarkStart w:id="37" w:name="_Toc14"/>
      <w:bookmarkEnd w:id="36"/>
      <w:r>
        <w:rPr/>
        <w:t>11</w:t>
      </w:r>
      <w:r>
        <w:rPr>
          <w:rtl w:val="true"/>
        </w:rPr>
        <w:t xml:space="preserve"> - </w:t>
      </w:r>
      <w:r>
        <w:rPr>
          <w:rtl w:val="true"/>
        </w:rPr>
        <w:t>ومنه</w:t>
      </w:r>
      <w:r>
        <w:rPr>
          <w:rtl w:val="true"/>
        </w:rPr>
        <w:t>:</w:t>
      </w:r>
      <w:bookmarkEnd w:id="37"/>
    </w:p>
    <w:p>
      <w:pPr>
        <w:pStyle w:val="BookText"/>
        <w:rPr/>
      </w:pPr>
      <w:r>
        <w:rPr>
          <w:rFonts w:ascii="IRNazanin" w:hAnsi="IRNazanin" w:eastAsia="IRNazanin"/>
          <w:color w:val="111111"/>
          <w:sz w:val="28"/>
          <w:sz w:val="28"/>
          <w:szCs w:val="28"/>
          <w:rtl w:val="true"/>
          <w:lang w:bidi="fa-IR"/>
        </w:rPr>
        <w:t>حدّثنا محمّد بن علیّ ماجیلویه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معاویة بن حکیم، ومحمّد بن أبی أیّوب بن نوح، ومحمّد بن عثمان العَمری رضی الله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منزله، وکنّا أربعین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إمامکم من بعدی، وخلیفتی علیکم؛ أطیعوه ولا تتفرّقوا من بعدی فی أدیانکم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لا ترونه بعد یومکم هذا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فما مضت إلّاأیّام قلائل حتّی مضی أبو محمّد علیه 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8" w:name="pg5490_57371"/>
    </w:p>
    <w:p>
      <w:pPr>
        <w:pStyle w:val="Heading3"/>
        <w:numPr>
          <w:ilvl w:val="2"/>
          <w:numId w:val="1"/>
        </w:numPr>
        <w:rPr/>
      </w:pPr>
      <w:bookmarkStart w:id="39" w:name="__RefHeading___Toc2267459_581953129"/>
      <w:bookmarkStart w:id="40" w:name="_Toc15"/>
      <w:bookmarkEnd w:id="38"/>
      <w:bookmarkEnd w:id="39"/>
      <w:r>
        <w:rPr/>
        <w:t>12</w:t>
      </w:r>
      <w:r>
        <w:rPr>
          <w:rtl w:val="true"/>
        </w:rPr>
        <w:t xml:space="preserve"> - </w:t>
      </w:r>
      <w:r>
        <w:rPr>
          <w:rtl w:val="true"/>
        </w:rPr>
        <w:t>الغیبة للطوسی</w:t>
      </w:r>
      <w:r>
        <w:rPr>
          <w:rtl w:val="true"/>
        </w:rPr>
        <w:t>:</w:t>
      </w:r>
      <w:bookmarkEnd w:id="40"/>
    </w:p>
    <w:p>
      <w:pPr>
        <w:pStyle w:val="BookText"/>
        <w:rPr/>
      </w:pPr>
      <w:r>
        <w:rPr>
          <w:rFonts w:ascii="IRNazanin" w:hAnsi="IRNazanin" w:eastAsia="IRNazanin"/>
          <w:color w:val="111111"/>
          <w:sz w:val="28"/>
          <w:sz w:val="28"/>
          <w:szCs w:val="28"/>
          <w:rtl w:val="true"/>
          <w:lang w:bidi="fa-IR"/>
        </w:rPr>
        <w:t xml:space="preserve">أحمد بن علیّ بن نوح السیرافی، عن أبی نصر هبة‌اللّٰه بن محمّد بن أحمد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أبی جعفر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بن مالک الفزاری البزّاز، عن جماعة من الشیعة،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وأحمد بن هلال، ومحمّد بن معاویة بن حکیم، والحسن بن 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اجتمعنا إلی أبی محمّد الحسن بن علیّ علیه السلام نسأله عن الحجّة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مجلسه علیه السلام أربعون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إلیه عثمان بن سعید بن عمرو العَمری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ارید أن أسألک عن أمر أنت أعلم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مغضباً لیخرج،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یخرج منّا أحد، إلی أن کان بعد ساعة فصاح علیه السلام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بما جئتم؟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تسألونی عن الحجّة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غلام کأنّه قطع قمر، أشبه الناس بأبی محمّد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من بعدی، وخلیفتی علیکم، أطیعوه ولا تتفرّقوا من بعدی فتهلکوا فی أدیانکم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وإنّکم لا ترونه من بعد یومکم هذا، حتّی یتمّ له عمر، فاقبلوا من عثمان ما یقوله، وانتهوا إلی أمره واقبلوا قوله؛ فهو خلیفة إمامکم، والأمر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2267461_581953129"/>
      <w:bookmarkStart w:id="42" w:name="_Toc16"/>
      <w:bookmarkEnd w:id="41"/>
      <w:r>
        <w:rPr/>
        <w:t>13</w:t>
      </w:r>
      <w:r>
        <w:rPr>
          <w:rtl w:val="true"/>
        </w:rPr>
        <w:t xml:space="preserve"> - </w:t>
      </w:r>
      <w:r>
        <w:rPr>
          <w:rtl w:val="true"/>
        </w:rPr>
        <w:t>الکافی</w:t>
      </w:r>
      <w:r>
        <w:rPr>
          <w:rtl w:val="true"/>
        </w:rPr>
        <w:t>:</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عن الحسین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علیّ بن عبدالرّحمن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ضوء بن علیّ العجلی،</w:t>
      </w:r>
      <w:bookmarkStart w:id="43" w:name="pg5490_57372"/>
    </w:p>
    <w:p>
      <w:pPr>
        <w:pStyle w:val="BookText"/>
        <w:rPr/>
      </w:pPr>
      <w:bookmarkEnd w:id="43"/>
      <w:r>
        <w:rPr>
          <w:rFonts w:ascii="IRNazanin" w:hAnsi="IRNazanin" w:eastAsia="IRNazanin"/>
          <w:color w:val="111111"/>
          <w:sz w:val="28"/>
          <w:sz w:val="28"/>
          <w:szCs w:val="28"/>
          <w:rtl w:val="true"/>
          <w:lang w:bidi="fa-IR"/>
        </w:rPr>
        <w:t xml:space="preserve">عن رجل من أهل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سامرّاء ولزمت باب أبی محمّد علیه السلام ، فدعانی فدخلت علیه وسلّمت،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أقدمک؟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الدّار مع الخدم، ثمّ صرت أشتری لهم الحوائج من السّوق، وکنت أدخل علیهم من غیر إذن إذا کان فی الدّار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دار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حرکةً فی البیت،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أجسر أن أدخل ولا أخرج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علیَّ جاریة معها شیءٌ مغطّی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ونادی الجاریة فرجعتْ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اکشفی عمّا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عن غلام أبیض،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عن بطنه، فإذا شعر نابت من لبَّته </w:t>
      </w:r>
      <w:r>
        <w:rPr>
          <w:rStyle w:val="FootnoteAnchor"/>
          <w:rtl w:val="true"/>
        </w:rPr>
        <w:footnoteReference w:id="27"/>
      </w:r>
      <w:r>
        <w:rPr>
          <w:rFonts w:ascii="IRNazanin" w:hAnsi="IRNazanin" w:eastAsia="IRNazanin"/>
          <w:color w:val="111111"/>
          <w:sz w:val="28"/>
          <w:sz w:val="28"/>
          <w:szCs w:val="28"/>
          <w:rtl w:val="true"/>
          <w:lang w:bidi="fa-IR"/>
        </w:rPr>
        <w:t>إلی سُرّته أخضر لیس بأسود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أمرها فحملته، فما رأیته بعد ذلک حتّی مضی أبو محمّد علیه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267463_581953129"/>
      <w:bookmarkStart w:id="45" w:name="_Toc17"/>
      <w:bookmarkEnd w:id="44"/>
      <w:r>
        <w:rPr/>
        <w:t>14</w:t>
      </w:r>
      <w:r>
        <w:rPr>
          <w:rtl w:val="true"/>
        </w:rPr>
        <w:t xml:space="preserve"> - </w:t>
      </w:r>
      <w:r>
        <w:rPr>
          <w:rtl w:val="true"/>
        </w:rPr>
        <w:t>کمال الدین</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طالب المظفّر بن جعفر بن المظفّر العلوی السمرقندی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آدم بن محمّد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 هارون الدقّاق</w:t>
      </w:r>
      <w:bookmarkStart w:id="46" w:name="pg5490_57373"/>
    </w:p>
    <w:p>
      <w:pPr>
        <w:pStyle w:val="BookText"/>
        <w:rPr/>
      </w:pPr>
      <w:bookmarkEnd w:id="4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عبداللّٰه بن القاسم بن إبراهیم بن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منقوش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علی دکّان فی الدار وعن یمینه بیت وعلیه ستر مُسبل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 فخرج إلینا غلام خماسیّ </w:t>
      </w:r>
      <w:r>
        <w:rPr>
          <w:rStyle w:val="FootnoteAnchor"/>
          <w:rtl w:val="true"/>
        </w:rPr>
        <w:footnoteReference w:id="29"/>
      </w:r>
      <w:r>
        <w:rPr>
          <w:rFonts w:ascii="IRNazanin" w:hAnsi="IRNazanin" w:eastAsia="IRNazanin"/>
          <w:color w:val="111111"/>
          <w:sz w:val="28"/>
          <w:sz w:val="28"/>
          <w:szCs w:val="28"/>
          <w:rtl w:val="true"/>
          <w:lang w:bidi="fa-IR"/>
        </w:rPr>
        <w:t xml:space="preserve">له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ثمان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واضح الجبین، أبیض الوجه درّیّ المُقلتین </w:t>
      </w:r>
      <w:r>
        <w:rPr>
          <w:rStyle w:val="FootnoteAnchor"/>
          <w:rtl w:val="true"/>
        </w:rPr>
        <w:footnoteReference w:id="30"/>
      </w:r>
      <w:r>
        <w:rPr>
          <w:rFonts w:ascii="Amiri" w:hAnsi="Amiri" w:eastAsia="Amiri" w:cs="Amiri"/>
          <w:color w:val="111111"/>
          <w:sz w:val="28"/>
          <w:sz w:val="28"/>
          <w:szCs w:val="28"/>
          <w:rtl w:val="true"/>
          <w:lang w:bidi="ar-SA"/>
        </w:rPr>
        <w:t xml:space="preserve">، شَثن </w:t>
      </w:r>
      <w:r>
        <w:rPr>
          <w:rStyle w:val="FootnoteAnchor"/>
          <w:rtl w:val="true"/>
        </w:rPr>
        <w:footnoteReference w:id="31"/>
      </w:r>
      <w:r>
        <w:rPr>
          <w:rFonts w:ascii="IRNazanin" w:hAnsi="IRNazanin" w:eastAsia="IRNazanin"/>
          <w:color w:val="111111"/>
          <w:sz w:val="28"/>
          <w:sz w:val="28"/>
          <w:szCs w:val="28"/>
          <w:rtl w:val="true"/>
          <w:lang w:bidi="fa-IR"/>
        </w:rPr>
        <w:t xml:space="preserve">الکفّین، معطوف </w:t>
      </w:r>
      <w:r>
        <w:rPr>
          <w:rStyle w:val="FootnoteAnchor"/>
          <w:rtl w:val="true"/>
        </w:rPr>
        <w:footnoteReference w:id="32"/>
      </w:r>
      <w:r>
        <w:rPr>
          <w:rFonts w:ascii="IRNazanin" w:hAnsi="IRNazanin" w:eastAsia="IRNazanin"/>
          <w:color w:val="111111"/>
          <w:sz w:val="28"/>
          <w:sz w:val="28"/>
          <w:szCs w:val="28"/>
          <w:rtl w:val="true"/>
          <w:lang w:bidi="fa-IR"/>
        </w:rPr>
        <w:t xml:space="preserve">الرکبتین، فی خدّه الأیمن خال، وفی رأسه ذُؤابة </w:t>
      </w:r>
      <w:r>
        <w:rPr>
          <w:rStyle w:val="FootnoteAnchor"/>
          <w:rtl w:val="true"/>
        </w:rPr>
        <w:footnoteReference w:id="33"/>
      </w:r>
      <w:r>
        <w:rPr>
          <w:rFonts w:ascii="IRNazanin" w:hAnsi="IRNazanin" w:eastAsia="IRNazanin"/>
          <w:color w:val="111111"/>
          <w:sz w:val="28"/>
          <w:sz w:val="28"/>
          <w:szCs w:val="28"/>
          <w:rtl w:val="true"/>
          <w:lang w:bidi="fa-IR"/>
        </w:rPr>
        <w:t>، فجلس علی فخذ أبی محمّد علیه السلام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ادخل إلی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أنظر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انظر إلی من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فما رأیت أحداً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267465_581953129"/>
      <w:bookmarkStart w:id="48" w:name="_Toc18"/>
      <w:bookmarkEnd w:id="47"/>
      <w:r>
        <w:rPr/>
        <w:t>15</w:t>
      </w:r>
      <w:r>
        <w:rPr>
          <w:rtl w:val="true"/>
        </w:rPr>
        <w:t xml:space="preserve"> - </w:t>
      </w:r>
      <w:r>
        <w:rPr>
          <w:rtl w:val="true"/>
        </w:rPr>
        <w:t>الغیبة للطوسی</w:t>
      </w:r>
      <w:r>
        <w:rPr>
          <w:rtl w:val="true"/>
        </w:rPr>
        <w:t>:</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علیّ الرازی، عن محمّد بن علیّ، عن عبداللّٰه بن محمّد بن خاقان الدهقان، عن أبی سلیمان داود بن غسّان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أبی سهل إسماعیل بن علیّ النوبختی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محمّد بن الحسن بن علیّ بن محمّد بن علیّ الرضا ابن موسی بن جعفر الصادق ابن محمّد الباقر ابن علیّ بن الحسین بن علیّ بن أبی طالب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بسامرّاء سنة ستّ وخمسین ومائتین، امّه صقیل، ویکنّی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الکنیة أوصی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کاسمی، وکنیته کنیتی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لقبه المهدیّ، وهو الحجّة، وهو المنتظر، وهو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محمّد الحسن بن علیّ علیه السلام فی المرضة التی مات فیها وأنا عنده إذ قال لخادمه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الخادم أسود نوبیّاً قد خدم من قبله علیّ بن محمّد، وهو ربّی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عقید، أغلِ لی ماء بمصطکا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فأغلی له، ثمّ جاءت به صقیل الجاریة امّ الخلف علیه السلام ، فلمّا صار القدح فی یدیه وهمّ بشُربه فجعلت یده ترتعد حتّی ضرب القدح ثنایا الحسن علیه السلام ، فترکه من یده وقال لعقید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فإنّک تری صبیّاً ساجداً فأْتنی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أتحرّی فإذا أنا بصبیّ ساجد رافع سبّابته نحو السماء، فسلّمت علیه، فأوجز فی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سیّدی یأمرک بالخروج إلیه، إذ جاءت امّه صقیل، فأخذت بیده وأخرجته إلی أبیه الحسن علیه السلام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مثل الصبیّ بین یدیه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درّیّ اللون، وفی شعر رأسه قطط </w:t>
      </w:r>
      <w:r>
        <w:rPr>
          <w:rStyle w:val="FootnoteAnchor"/>
          <w:rtl w:val="true"/>
        </w:rPr>
        <w:footnoteReference w:id="36"/>
      </w:r>
      <w:r>
        <w:rPr>
          <w:rFonts w:ascii="Amiri" w:hAnsi="Amiri" w:eastAsia="Amiri" w:cs="Amiri"/>
          <w:color w:val="111111"/>
          <w:sz w:val="28"/>
          <w:sz w:val="28"/>
          <w:szCs w:val="28"/>
          <w:rtl w:val="true"/>
          <w:lang w:bidi="ar-SA"/>
        </w:rPr>
        <w:t xml:space="preserve">، مُفلَّج الأسنان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رآه الحسن علیه السلام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أهل بیته، اسقنی الماء، فإنّی ذاهب إلی ربّی</w:t>
      </w:r>
      <w:r>
        <w:rPr>
          <w:rFonts w:eastAsia="IRNazanin" w:cs="IRNazanin"/>
          <w:color w:val="111111"/>
          <w:sz w:val="28"/>
          <w:szCs w:val="28"/>
          <w:rtl w:val="true"/>
          <w:lang w:bidi="fa-IR"/>
        </w:rPr>
        <w:t>.</w:t>
      </w:r>
      <w:bookmarkStart w:id="49" w:name="pg5490_57375"/>
    </w:p>
    <w:p>
      <w:pPr>
        <w:pStyle w:val="BookText"/>
        <w:rPr/>
      </w:pPr>
      <w:bookmarkEnd w:id="49"/>
      <w:r>
        <w:rPr>
          <w:rFonts w:ascii="IRNazanin" w:hAnsi="IRNazanin" w:eastAsia="IRNazanin"/>
          <w:color w:val="111111"/>
          <w:sz w:val="28"/>
          <w:sz w:val="28"/>
          <w:szCs w:val="28"/>
          <w:rtl w:val="true"/>
          <w:lang w:bidi="fa-IR"/>
        </w:rPr>
        <w:t>وأخذ الصبیّ القدح المُغلی بالمصطکا بیده ثمّ حرّک شفتیه ثمّ سقاه، فلمّا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هیّئونی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فی حجره مندیل، فوضّأه الصبیّ واحدة واحدة، ومسح علی رأسه وقدمیه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بنیّ، فأنت صاحب الزمان، وأنت المهدیّ، وأنت حجة اللّٰه علی أرضه، وأنت ولدی ووصیّی، وأنا ولدتک، وأنت محمّد بن الحسن بن علیّ بن محمّد بن علیّ بن موسی بن جعفر بن محمّد بن علیّ بن الحسین بن علیّ ابن أبی طالب علیه السلام ولَدک رسول اللّٰه صلی الله علیه و آله ، وأنت خاتم الأوصیاء الأئمّة الطاهرین، وبشّر بک رسول اللّٰه صلی الله علیه و آله وسمّاک وکنّاک، وبذلک عهد إلیّ أبی عن آبائک الطاهرین، صلّی اللّٰه علی أهل البیت، ربّنا إنّه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الحسن بن علیّ من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267467_581953129"/>
      <w:bookmarkStart w:id="51" w:name="_Toc19"/>
      <w:bookmarkEnd w:id="50"/>
      <w:r>
        <w:rPr/>
        <w:t>16</w:t>
      </w:r>
      <w:r>
        <w:rPr>
          <w:rtl w:val="true"/>
        </w:rPr>
        <w:t xml:space="preserve"> - </w:t>
      </w:r>
      <w:r>
        <w:rPr>
          <w:rtl w:val="true"/>
        </w:rPr>
        <w:t>ومنه</w:t>
      </w:r>
      <w:r>
        <w:rPr>
          <w:rtl w:val="true"/>
        </w:rPr>
        <w:t>:</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مالک، قال حدّثنی محمّد بن جعفر بن عبداللّٰه،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قوم من المفوّضة </w:t>
      </w:r>
      <w:r>
        <w:rPr>
          <w:rStyle w:val="FootnoteAnchor"/>
          <w:rtl w:val="true"/>
        </w:rPr>
        <w:footnoteReference w:id="39"/>
      </w:r>
      <w:r>
        <w:rPr>
          <w:rFonts w:ascii="Amiri" w:hAnsi="Amiri" w:eastAsia="Amiri" w:cs="Amiri"/>
          <w:color w:val="111111"/>
          <w:sz w:val="28"/>
          <w:sz w:val="28"/>
          <w:szCs w:val="28"/>
          <w:rtl w:val="true"/>
          <w:lang w:bidi="ar-SA"/>
        </w:rPr>
        <w:t xml:space="preserve">والمقصّرة </w:t>
      </w:r>
      <w:r>
        <w:rPr>
          <w:rStyle w:val="FootnoteAnchor"/>
          <w:rtl w:val="true"/>
        </w:rPr>
        <w:footnoteReference w:id="40"/>
      </w:r>
      <w:r>
        <w:rPr>
          <w:rFonts w:ascii="IRNazanin" w:hAnsi="IRNazanin" w:eastAsia="IRNazanin"/>
          <w:color w:val="111111"/>
          <w:sz w:val="28"/>
          <w:sz w:val="28"/>
          <w:szCs w:val="28"/>
          <w:rtl w:val="true"/>
          <w:lang w:bidi="fa-IR"/>
        </w:rPr>
        <w:t xml:space="preserve">کامل بن إبراهیم المدنی إلی أبی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إلّامن عرف معرفتی وقال بمقالتی؟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سیّدی أبی محمّد علیه السلام نظرت إلی ثیاب بیاض 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ویأمرنا نحن بمواساة الإخوان وینهانا عن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وحسر عن ذراعیه، فإذا مسح أسود خشن علی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للّٰه‌وهذا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 وجلست إلی باب علیه ستر مُرخی، فجاءت الریح فکشفت طرفه فإذا أنا بفتًی کأنّه فلقة قمر من أبناء أربع سنین أو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فاقشعررت من ذلک واُلهمت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ولیّ اللّٰه وحجّته وبابه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الجنّة إلّامن عرف معرفتک وقال بمقالتک؟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یقلّ داخلها، واللّٰه إنّه لیدخلها قوم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لعلیّ یحلفون بحقّه، ولا یدرون ما حقّه وفضله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سکت صلوات اللّٰه علیه عنّی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مقاله المفوّضة؛ کذبوا، بل قلوبنا أوعیة لمشیّة اللّٰه، فإذا شاء شئنا،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تَشَآءُونَ إِلَّآ أَن یَشَآءَ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رجع الستر إلی حالته، فلم أستطع کشفه، فنظر إلیّ أبو محمّد علیه السلام متبسّماً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ما جلوسک وقد أنبأک بحاجتک الحجّةُ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وخرجت، ولم اعاینه بعد 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کاملاً فسألته عن هذا الحدیث فحدّثنی به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52" w:name="pg5490_57378"/>
    </w:p>
    <w:p>
      <w:pPr>
        <w:pStyle w:val="Heading2"/>
        <w:numPr>
          <w:ilvl w:val="1"/>
          <w:numId w:val="1"/>
        </w:numPr>
        <w:rPr/>
      </w:pPr>
      <w:bookmarkStart w:id="53" w:name="__RefHeading___Toc2267469_581953129"/>
      <w:bookmarkStart w:id="54" w:name="_Toc20"/>
      <w:bookmarkEnd w:id="52"/>
      <w:bookmarkEnd w:id="53"/>
      <w:r>
        <w:rPr>
          <w:rtl w:val="true"/>
        </w:rPr>
        <w:t>من رآه عجّل اللّٰه فرجه فی زمن الغیبة الصغری</w:t>
      </w:r>
      <w:r>
        <w:rPr>
          <w:rtl w:val="true"/>
        </w:rPr>
        <w:t>(</w:t>
      </w:r>
      <w:r>
        <w:rPr/>
        <w:t>260</w:t>
      </w:r>
      <w:r>
        <w:rPr>
          <w:rtl w:val="true"/>
        </w:rPr>
        <w:t xml:space="preserve"> - </w:t>
      </w:r>
      <w:r>
        <w:rPr/>
        <w:t>329</w:t>
      </w:r>
      <w:r>
        <w:rPr>
          <w:rtl w:val="true"/>
        </w:rPr>
        <w:t xml:space="preserve"> </w:t>
      </w:r>
      <w:r>
        <w:rPr>
          <w:rtl w:val="true"/>
        </w:rPr>
        <w:t xml:space="preserve">ه </w:t>
      </w:r>
      <w:r>
        <w:rPr>
          <w:rtl w:val="true"/>
        </w:rPr>
        <w:t>)</w:t>
      </w:r>
      <w:bookmarkEnd w:id="54"/>
    </w:p>
    <w:p>
      <w:pPr>
        <w:pStyle w:val="Heading3"/>
        <w:numPr>
          <w:ilvl w:val="2"/>
          <w:numId w:val="1"/>
        </w:numPr>
        <w:rPr/>
      </w:pPr>
      <w:bookmarkStart w:id="55" w:name="__RefHeading___Toc2267471_581953129"/>
      <w:bookmarkStart w:id="56" w:name="_Toc21"/>
      <w:bookmarkEnd w:id="55"/>
      <w:r>
        <w:rPr/>
        <w:t>17</w:t>
      </w:r>
      <w:r>
        <w:rPr>
          <w:rtl w:val="true"/>
        </w:rPr>
        <w:t xml:space="preserve"> - </w:t>
      </w:r>
      <w:r>
        <w:rPr>
          <w:rtl w:val="true"/>
        </w:rPr>
        <w:t>کمال الدین</w:t>
      </w:r>
      <w:r>
        <w:rPr>
          <w:rtl w:val="true"/>
        </w:rPr>
        <w:t>:</w:t>
      </w:r>
      <w:bookmarkEnd w:id="56"/>
    </w:p>
    <w:p>
      <w:pPr>
        <w:pStyle w:val="BookText"/>
        <w:rPr/>
      </w:pPr>
      <w:r>
        <w:rPr>
          <w:rFonts w:ascii="IRNazanin" w:hAnsi="IRNazanin" w:eastAsia="IRNazanin"/>
          <w:color w:val="111111"/>
          <w:sz w:val="28"/>
          <w:sz w:val="28"/>
          <w:szCs w:val="28"/>
          <w:rtl w:val="true"/>
          <w:lang w:bidi="fa-IR"/>
        </w:rPr>
        <w:t>حدّث أبو الأدیان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الحسین بن علیّ بن أبی طالب علیهم السلام وأحمل کتبه إلی الأمصار، فدخلت علیه فی علّته التی توفّی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کتباً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 إلی المدائن، فإنّک ستغیب خمسة عشر یوماً، وتدخل إلی سرّ من رأی یوم الخامس عشر، وتسمع الواعیة فی داری، وتجدنی علی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فإذا کان ذلک فمن؟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طالبک بجوابات کتبی، فهو القائم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 فهو القائم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فی الهِمیان، فهو القائم بعدی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منعتنی هیبته أن أسأله عمّا فی الهِمیان، وخرجت بالکتب إلی المدائن وأخذت جواباتها، ودخلت سرّ من رأی یوم الخامس عشر کما ذکر لی علیه السلام فإذا أنا بالواعیة فی داره، وإذا به علی المغتسل، وإذا أنا بجعفر بن علیّ أخیه بباب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والشیعة من حوله یعزّونه ویهنّونه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الإمام فقد</w:t>
      </w:r>
    </w:p>
    <w:p>
      <w:pPr>
        <w:pStyle w:val="BookText"/>
        <w:rPr/>
      </w:pPr>
      <w:r>
        <w:rPr>
          <w:rFonts w:ascii="IRNazanin" w:hAnsi="IRNazanin" w:eastAsia="IRNazanin"/>
          <w:color w:val="111111"/>
          <w:sz w:val="28"/>
          <w:sz w:val="28"/>
          <w:szCs w:val="28"/>
          <w:rtl w:val="true"/>
          <w:lang w:bidi="fa-IR"/>
        </w:rPr>
        <w:t xml:space="preserve">بطلت الإمامة، لأنّی کنت أعرفه یشرب النبیذ، ویقامر فی الجوسق </w:t>
      </w:r>
      <w:r>
        <w:rPr>
          <w:rStyle w:val="FootnoteAnchor"/>
          <w:rtl w:val="true"/>
        </w:rPr>
        <w:footnoteReference w:id="43"/>
      </w:r>
      <w:r>
        <w:rPr>
          <w:rFonts w:ascii="IRNazanin" w:hAnsi="IRNazanin" w:eastAsia="IRNazanin"/>
          <w:color w:val="111111"/>
          <w:sz w:val="28"/>
          <w:sz w:val="28"/>
          <w:szCs w:val="28"/>
          <w:rtl w:val="true"/>
          <w:lang w:bidi="fa-IR"/>
        </w:rPr>
        <w:t>، ویلعب بالطنبور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فعزّیت وهنّیت، فلم یسألنی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عقید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قد کفّن أخوک فقم وصلّ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جعفر بن علیّ، والشیعة من حوله، یقدّمهم السمّان، والحسن بن علی قتیل المعتصم المعروف بسلمة، فلمّا صرنا فی الدار إذا نحن بالحسن بن علیّ صلوات اللّٰه علیه علی نعشه مکفّناً، فتقدّم جعفر بن علیّ لیصلّی علی أخیه، فلمّا همّ بالتکبیر خرج صبیّ بوجهه سُمرة </w:t>
      </w:r>
      <w:r>
        <w:rPr>
          <w:rStyle w:val="FootnoteAnchor"/>
          <w:rtl w:val="true"/>
        </w:rPr>
        <w:footnoteReference w:id="44"/>
      </w:r>
      <w:r>
        <w:rPr>
          <w:rFonts w:ascii="IRNazanin" w:hAnsi="IRNazanin" w:eastAsia="IRNazanin"/>
          <w:color w:val="111111"/>
          <w:sz w:val="28"/>
          <w:sz w:val="28"/>
          <w:szCs w:val="28"/>
          <w:rtl w:val="true"/>
          <w:lang w:bidi="fa-IR"/>
        </w:rPr>
        <w:t>، بشعره قطط، بأسنانه تفلیج، فجبذ برداء جعفر ابن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فأنا أحقّ بالصلاة علی أبی، فتأخّر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أربد وجهه واصفرّ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الصبیّ وصلّی علیه، ودفن إلی جانب قبر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بصری، هات جوابات الکتب التی معک، فدفعتها إلیه،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بیّنتان، بقی الهِمیان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إلی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الصبیّ لنقیم الحجّة علیه؟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رأیته قطّ ولا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جلوس إذ قدم نفر من قم فسألوا عن الحسن بن علیّ علیهما السلام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نعزّی؟</w:t>
      </w:r>
    </w:p>
    <w:p>
      <w:pPr>
        <w:pStyle w:val="BookText"/>
        <w:rPr/>
      </w:pPr>
      <w:r>
        <w:rPr>
          <w:rFonts w:ascii="IRNazanin" w:hAnsi="IRNazanin" w:eastAsia="IRNazanin"/>
          <w:color w:val="111111"/>
          <w:sz w:val="28"/>
          <w:sz w:val="28"/>
          <w:szCs w:val="28"/>
          <w:rtl w:val="true"/>
          <w:lang w:bidi="fa-IR"/>
        </w:rPr>
        <w:t>فأشار الناس إلی جعفر بن علیّ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فسلّموا علیه وعزّوه وهنّوه،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ومالاً، فتقول ممّن الکتب، وکم المال؟</w:t>
      </w:r>
      <w:bookmarkStart w:id="57" w:name="pg5490_57380"/>
    </w:p>
    <w:p>
      <w:pPr>
        <w:pStyle w:val="BookText"/>
        <w:rPr/>
      </w:pPr>
      <w:bookmarkEnd w:id="57"/>
      <w:r>
        <w:rPr>
          <w:rFonts w:ascii="IRNazanin" w:hAnsi="IRNazanin" w:eastAsia="IRNazanin"/>
          <w:color w:val="111111"/>
          <w:sz w:val="28"/>
          <w:sz w:val="28"/>
          <w:szCs w:val="28"/>
          <w:rtl w:val="true"/>
          <w:lang w:bidi="fa-IR"/>
        </w:rPr>
        <w:t>فقام ینفض أثوابه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منّا أن نعلم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کتب فلان وفلان وفلان، وهِمیان فیه ألف دینار، وعشرة دنانیر منها مطلیّة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فدفعوا إلیه الکتب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لأخذِ ذلک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جعفر بن علیّ علی المعتمد، وکشف له ذلک؛ فوجّه المعتمد بخدمه، فقبضوا علی صقیل الجاریة </w:t>
      </w:r>
      <w:r>
        <w:rPr>
          <w:rStyle w:val="FootnoteAnchor"/>
          <w:rtl w:val="true"/>
        </w:rPr>
        <w:footnoteReference w:id="45"/>
      </w:r>
      <w:r>
        <w:rPr>
          <w:rFonts w:ascii="IRNazanin" w:hAnsi="IRNazanin" w:eastAsia="IRNazanin"/>
          <w:color w:val="111111"/>
          <w:sz w:val="28"/>
          <w:sz w:val="28"/>
          <w:szCs w:val="28"/>
          <w:rtl w:val="true"/>
          <w:lang w:bidi="fa-IR"/>
        </w:rPr>
        <w:t>فطالبوها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فأنکرته وادّعت حبلاً بها؛ لتغطّی حال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إلی ابن أبی الشوارب القاضی، وبغتهم موت عُبیداللّٰه بن یحیی ابن خاقان فجأة، وخروج صاحب الزنج بالبصرة، فشغلوا بذلک عن الجاریة، فخرجت عن أیدیهم، والحمد للّٰه‌ربّ العالمین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267473_581953129"/>
      <w:bookmarkStart w:id="59" w:name="_Toc22"/>
      <w:bookmarkEnd w:id="58"/>
      <w:r>
        <w:rPr/>
        <w:t>18</w:t>
      </w:r>
      <w:r>
        <w:rPr>
          <w:rtl w:val="true"/>
        </w:rPr>
        <w:t xml:space="preserve"> - </w:t>
      </w:r>
      <w:r>
        <w:rPr>
          <w:rtl w:val="true"/>
        </w:rPr>
        <w:t>ومنه</w:t>
      </w:r>
      <w:r>
        <w:rPr>
          <w:rtl w:val="true"/>
        </w:rPr>
        <w:t>:</w:t>
      </w:r>
      <w:bookmarkEnd w:id="59"/>
    </w:p>
    <w:p>
      <w:pPr>
        <w:pStyle w:val="BookText"/>
        <w:rPr/>
      </w:pPr>
      <w:r>
        <w:rPr>
          <w:rFonts w:ascii="IRNazanin" w:hAnsi="IRNazanin" w:eastAsia="IRNazanin"/>
          <w:color w:val="111111"/>
          <w:sz w:val="28"/>
          <w:sz w:val="28"/>
          <w:szCs w:val="28"/>
          <w:rtl w:val="true"/>
          <w:lang w:bidi="fa-IR"/>
        </w:rPr>
        <w:t>حدّثنا أبو الحسن علیّ بن الحسن بن علیّ بن محمّد بن علیّ بن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الحسین الحسن بن وجناء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جدّه أنّه کان فی دار الحسن بن علیّ علیهما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فکبستنا الخیل وفیهم جعفر ابن علیّ الکذّاب، واشتغلوا بالنهب والغارة، وکانت همّتی فی مولای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أنا به علیه السلام قد أقبل وخرج علیهم من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أنظر إلیه، وهو علیه السلام ابن ستّ</w:t>
      </w:r>
      <w:bookmarkStart w:id="60" w:name="pg5490_57381"/>
    </w:p>
    <w:p>
      <w:pPr>
        <w:pStyle w:val="BookText"/>
        <w:rPr/>
      </w:pPr>
      <w:bookmarkEnd w:id="60"/>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یره أحد حتّی غاب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2267475_581953129"/>
      <w:bookmarkStart w:id="62" w:name="_Toc23"/>
      <w:bookmarkEnd w:id="61"/>
      <w:r>
        <w:rPr/>
        <w:t>19</w:t>
      </w:r>
      <w:r>
        <w:rPr>
          <w:rtl w:val="true"/>
        </w:rPr>
        <w:t xml:space="preserve"> - </w:t>
      </w:r>
      <w:r>
        <w:rPr>
          <w:rtl w:val="true"/>
        </w:rPr>
        <w:t>ومنه</w:t>
      </w:r>
      <w:r>
        <w:rPr>
          <w:rtl w:val="true"/>
        </w:rPr>
        <w:t>:</w:t>
      </w:r>
      <w:bookmarkEnd w:id="62"/>
    </w:p>
    <w:p>
      <w:pPr>
        <w:pStyle w:val="BookText"/>
        <w:rPr/>
      </w:pPr>
      <w:r>
        <w:rPr>
          <w:rFonts w:ascii="IRNazanin" w:hAnsi="IRNazanin" w:eastAsia="IRNazanin"/>
          <w:color w:val="111111"/>
          <w:sz w:val="28"/>
          <w:sz w:val="28"/>
          <w:szCs w:val="28"/>
          <w:rtl w:val="true"/>
          <w:lang w:bidi="fa-IR"/>
        </w:rPr>
        <w:t>حدّثنا أبو العبّاس أحمد بن الحسین بن عبداللّٰه بن محمّد بن مهران الآبی العروضی رضی الله عنه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بن زید بن عبداللّٰه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سنان الموصلی،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سیّدنا أبو محمّد الحسن ابن علیّ العسکری علیهما السلام وفد من قم والجبال وفود بالأموال التی کانت تحمل علی 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عندهم خبر وفاته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أن وصلوا إلی سرّمن‌رأی سألوا عن سیّدنا الحسن بن علیّ علیهما السلام فقیل لهم، إنّه قد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وارثه؟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فسألوا عنه،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متنزّهاً، ورکب زورقاً فی الدجلة یشرب، ومعه المغنّون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صفات الإمام،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لنردّ هذه الأموال علی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العبّاس محمّد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بنا حتّی ینصرف هذا الرجل، ونختبر أمره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علیه فسلّموا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نحن قوم من أهل قم، ومعنا جماعة من الشیعة وغیرها، وکنّا نحمل إلی سیّدنا أبی محمّد الحسن بن علیّ علیهما السلام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الأموال خبراً طریفاً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ویکون فیها من عامّة الشیعة الدینار والدیناران، ثمّ یجعلونها فی کیس ویختمون علیها، وکنّا إذا وردنا بالمال قال سیّدنا أبو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المال کذا وکذا دیناراً، من فلان کذا ومن فلان کذا، حتّی یأتی علی أسماء الناس کلّهم، ویقول ما علی الخواتیم من 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تقولون علی أخی ما لم یفعله، هذا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کلام جعفر جعل ینظر بعضهم إلی بعض،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مستأجرون وکلاء لأرباب المال، ولا نسلّم المال إلّابالعلامات التی کنّا نعرفها من سیّدنا أبی محمّد الحسن بن علیّ علیهما السلام ، فإن کنت الإمام فبرهِن لنا، وإلّا رددناها إلی أصحابها یرون فیها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علی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بسرّ من‌رأی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فاستعدی علیهم، فلمّا حضروا 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أمیر المؤمنین، إنّا قوم مستأجرون وکلاء لأرباب هذه الأموال، وهی وداعة الجماعة، أمرونا أن لا نسلّمها إلّابعلامة ودلالة، وقد جرت بهذه العادة مع أبی محمّد الحسن بن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الدلالة التی کانت لأبی محمّد؟</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یصف الدنانیر وأصحابها، والأموال وکم هی، فإذا فعل ذلک سلّمناها إلیه، وقد وفدنا علیه مراراً فکانت هذه علامتنا منه ودلالتنا وقد مات، فإن یکن هذا الرجل صاحب هذا الأمر فلیُقم لنا ما کان یقیم لنا أخوه، وإلّا رددناها إلی أصحابها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هؤلاء قوم کذّابون، یکذبون علی أخی، وهذا علم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عَلَی الرَّسُولِ إِلَّا الْبَلٰاغُ الْمُبِینُ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یردّ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یتطوّل أمیر المؤمنین بإخراج أمره إلی من یُبدرقنا حتّی نخرج من هذه البلدة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لهم بنقیب، فأخرجهم منها، فلمّا أن خرجوا من البلد خرج علیهم غلام أحسن الناس وجهاً کأنّه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ویا فلان بن فلان، أجیبوا مولاکم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عبد مولاکم، فسیروا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معه حتّی دخلنا دار مولانا الحسن بن علیّ علیهما السلام ، فإذا ولده القائم علیه السلام قاعد علی سریر کأنّه فلقة القمر، علیه ثیاب خضر، فسلّمنا علیه، فردّ علینا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کذا وکذا دیناراً، حمل فلان کذا وفلان کذا، ولم یزل یصف حتّی وصف الجمیع، ثمّ وصف ثیابنا ورحالنا، وما کان معنا من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فخررنا سجّداً للّٰه‌عزّ وجلّ شکراً لما عرّفنا، وقبّلْنا الأرض بین یدیه ثمّ سألناه عمّا أردنا فأجاب، فحملنا إلیه الأموال، وأمرنا القائم أن لا نحمل إلی سرّمن‌رأی بعدها شیئاً، فإنّه ینصب لنا ببغداد رجلاً نحمل إلیه الأموال، ویخرج من عنده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من عنده، ودفع إلی أبی العبّاس محمّد بن جعفر القمّی الحِمیَری شیئاً من الحنوط والکفن،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أجرک فی نفسک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أبو العبّاس عقبة همذان حتّی توفّی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بعد ذلک تحمل الأموال إلی بغداد إلی النوّاب المنصوبین، ویخرج من عندهم التوقیعات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63" w:name="pg5490_57384"/>
    </w:p>
    <w:p>
      <w:pPr>
        <w:pStyle w:val="Heading3"/>
        <w:numPr>
          <w:ilvl w:val="2"/>
          <w:numId w:val="1"/>
        </w:numPr>
        <w:rPr/>
      </w:pPr>
      <w:bookmarkStart w:id="64" w:name="__RefHeading___Toc2267477_581953129"/>
      <w:bookmarkStart w:id="65" w:name="_Toc24"/>
      <w:bookmarkEnd w:id="63"/>
      <w:bookmarkEnd w:id="64"/>
      <w:r>
        <w:rPr/>
        <w:t>20</w:t>
      </w:r>
      <w:r>
        <w:rPr>
          <w:rtl w:val="true"/>
        </w:rPr>
        <w:t xml:space="preserve"> - </w:t>
      </w:r>
      <w:r>
        <w:rPr>
          <w:rtl w:val="true"/>
        </w:rPr>
        <w:t>الکافی</w:t>
      </w:r>
      <w:r>
        <w:rPr>
          <w:rtl w:val="true"/>
        </w:rPr>
        <w:t>:</w:t>
      </w:r>
      <w:bookmarkEnd w:id="65"/>
    </w:p>
    <w:p>
      <w:pPr>
        <w:pStyle w:val="BookText"/>
        <w:rPr/>
      </w:pPr>
      <w:r>
        <w:rPr>
          <w:rFonts w:ascii="IRNazanin" w:hAnsi="IRNazanin" w:eastAsia="IRNazanin"/>
          <w:color w:val="111111"/>
          <w:sz w:val="28"/>
          <w:sz w:val="28"/>
          <w:szCs w:val="28"/>
          <w:rtl w:val="true"/>
          <w:lang w:bidi="fa-IR"/>
        </w:rPr>
        <w:t xml:space="preserve">علیّ، عن أبی عبداللّٰه بن صالح وأحمد بن النصر، عن القنبری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قنبر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الحسن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حدیث جعفر بن علیّ فذمّه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غیره، فهل رأیته؟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ولکن رآه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رآه؟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جعفر مرّتین، وله حدیث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267479_581953129"/>
      <w:bookmarkStart w:id="67" w:name="_Toc25"/>
      <w:bookmarkEnd w:id="66"/>
      <w:r>
        <w:rPr/>
        <w:t>21</w:t>
      </w:r>
      <w:r>
        <w:rPr>
          <w:rtl w:val="true"/>
        </w:rPr>
        <w:t xml:space="preserve"> - </w:t>
      </w:r>
      <w:r>
        <w:rPr>
          <w:rtl w:val="true"/>
        </w:rPr>
        <w:t>کمال الدین</w:t>
      </w:r>
      <w:r>
        <w:rPr>
          <w:rtl w:val="true"/>
        </w:rPr>
        <w:t>:</w:t>
      </w:r>
      <w:bookmarkEnd w:id="67"/>
    </w:p>
    <w:p>
      <w:pPr>
        <w:pStyle w:val="BookText"/>
        <w:rPr/>
      </w:pPr>
      <w:r>
        <w:rPr>
          <w:rFonts w:ascii="IRNazanin" w:hAnsi="IRNazanin" w:eastAsia="IRNazanin"/>
          <w:color w:val="111111"/>
          <w:sz w:val="28"/>
          <w:sz w:val="28"/>
          <w:szCs w:val="28"/>
          <w:rtl w:val="true"/>
          <w:lang w:bidi="fa-IR"/>
        </w:rPr>
        <w:t>حدّثنا المظفّر بن جعفر بن المظفّر العلوی العَمری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معروف، عن أبی عبداللّٰه البلخی، عن محمّد بن صالح بن علیّ بن محمّد بن قنبر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صاحب الزمان علی جعفر الکذّاب من موضع لم یعلم به عند ما نازع فی المیراث بعد مضیّ أبی محمّد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ما لک تعرض فی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جعفر وبهت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عنه، فطلبه جعفر بعد ذلک فی الناس فلم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الجدّة امّ الحسن أمرت أن تُدفن فی الدار، فنازعهم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داری لا تدفن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أدارک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عنه فلم یره بعد ذلک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267481_581953129"/>
      <w:bookmarkStart w:id="69" w:name="_Toc26"/>
      <w:bookmarkEnd w:id="68"/>
      <w:r>
        <w:rPr/>
        <w:t>22</w:t>
      </w:r>
      <w:r>
        <w:rPr>
          <w:rtl w:val="true"/>
        </w:rPr>
        <w:t xml:space="preserve"> - </w:t>
      </w:r>
      <w:r>
        <w:rPr>
          <w:rtl w:val="true"/>
        </w:rPr>
        <w:t>الغیبة للطوسی</w:t>
      </w:r>
      <w:r>
        <w:rPr>
          <w:rtl w:val="true"/>
        </w:rPr>
        <w:t>:</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رشیق صاحب المادرای </w:t>
      </w:r>
      <w:r>
        <w:rPr>
          <w:rStyle w:val="FootnoteAnchor"/>
          <w:rtl w:val="true"/>
        </w:rPr>
        <w:footnoteReference w:id="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إلینا المعتضد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ثلاثة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وأمرنا أن‌یرکب کلّ واحد منّا فرساً ونجنب آخر، ونخرج مخفّین لایکون معنا قلیل ولاکثیر إلّاعلی السراج مصلّی،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لنا محلّةً وداراً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أتیتموها تجدون علی الباب خادماً أسود، فاکبسوا الدّار ومن رأیتم فیها فأتونی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سامرّة فوجدنا الأمر کما وصفه، وفی الدّهلیز خادم أسود وبیده تکّة ینسجها، فسألناه عن الدّار ومن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التفت إلینا وقلّ اکتراثه </w:t>
      </w:r>
      <w:r>
        <w:rPr>
          <w:rStyle w:val="FootnoteAnchor"/>
          <w:rtl w:val="true"/>
        </w:rPr>
        <w:footnoteReference w:id="54"/>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فکبسنا الدّار کما أمرنا، فوجدنا داراً سَریّة </w:t>
      </w:r>
      <w:r>
        <w:rPr>
          <w:rStyle w:val="FootnoteAnchor"/>
          <w:rtl w:val="true"/>
        </w:rPr>
        <w:footnoteReference w:id="55"/>
      </w:r>
      <w:r>
        <w:rPr>
          <w:rFonts w:ascii="IRNazanin" w:hAnsi="IRNazanin" w:eastAsia="IRNazanin"/>
          <w:color w:val="111111"/>
          <w:sz w:val="28"/>
          <w:sz w:val="28"/>
          <w:szCs w:val="28"/>
          <w:rtl w:val="true"/>
          <w:lang w:bidi="fa-IR"/>
        </w:rPr>
        <w:t xml:space="preserve">، ومقابل باب الدّار ستراً ما نظرت قطّ إلی أنبل </w:t>
      </w:r>
      <w:r>
        <w:rPr>
          <w:rStyle w:val="FootnoteAnchor"/>
          <w:rtl w:val="true"/>
        </w:rPr>
        <w:footnoteReference w:id="56"/>
      </w:r>
      <w:r>
        <w:rPr>
          <w:rFonts w:ascii="IRNazanin" w:hAnsi="IRNazanin" w:eastAsia="IRNazanin"/>
          <w:color w:val="111111"/>
          <w:sz w:val="28"/>
          <w:sz w:val="28"/>
          <w:szCs w:val="28"/>
          <w:rtl w:val="true"/>
          <w:lang w:bidi="fa-IR"/>
        </w:rPr>
        <w:t>منه، کأنّ الأیدی رفعت عنه فی ذلک الوقت، ولم‌یکن فی الدّار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فرفعنا السّتر فإذا بیت کبیر کأنّ بحراً فیه ماء، وفی أقصی البیت حصیر قد علمنا أنّه علی الماء، وفوقه رجل من أحسن النّاس هیئةً قائم یصلّی، فلم‌یلتفت إلینا ولا إلی شیء من أسبابنا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 أحمد بن عبداللّٰه لیتخطّی البیت فغرق فی الماء، ومازال یضطرب حتّی مددت یدی إلیه فخلّصته وأخرجته وغُشی علیه وبقی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صاحبی الثّانی إلی مثل ذلک الفعل، فناله مثل ذلک، وبقیت مبهوتاً، فقلت لصاحب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المعذرة إلی اللّٰه وإلیک، فواللّٰه ما علمت کیف الخبر ولا إلی من أجیء، وأنا تائب إلی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التفت إلی شیءٍ ممّا قلنا وما انفتل </w:t>
      </w:r>
      <w:r>
        <w:rPr>
          <w:rStyle w:val="FootnoteAnchor"/>
          <w:rtl w:val="true"/>
        </w:rPr>
        <w:footnoteReference w:id="57"/>
      </w:r>
      <w:r>
        <w:rPr>
          <w:rFonts w:ascii="IRNazanin" w:hAnsi="IRNazanin" w:eastAsia="IRNazanin"/>
          <w:color w:val="111111"/>
          <w:sz w:val="28"/>
          <w:sz w:val="28"/>
          <w:szCs w:val="28"/>
          <w:rtl w:val="true"/>
          <w:lang w:bidi="fa-IR"/>
        </w:rPr>
        <w:t>عمّا کان فیه، فهالنا ذلک وانصرفنا عنه،</w:t>
      </w:r>
      <w:bookmarkStart w:id="70" w:name="pg5490_57386"/>
    </w:p>
    <w:p>
      <w:pPr>
        <w:pStyle w:val="BookText"/>
        <w:rPr/>
      </w:pPr>
      <w:bookmarkEnd w:id="70"/>
      <w:r>
        <w:rPr>
          <w:rFonts w:ascii="IRNazanin" w:hAnsi="IRNazanin" w:eastAsia="IRNazanin"/>
          <w:color w:val="111111"/>
          <w:sz w:val="28"/>
          <w:sz w:val="28"/>
          <w:szCs w:val="28"/>
          <w:rtl w:val="true"/>
          <w:lang w:bidi="fa-IR"/>
        </w:rPr>
        <w:t xml:space="preserve">وقد کان المعتضد ینتظرنا، وقد تقدّم إلی </w:t>
      </w:r>
      <w:r>
        <w:rPr>
          <w:rStyle w:val="FootnoteAnchor"/>
          <w:rtl w:val="true"/>
        </w:rPr>
        <w:footnoteReference w:id="58"/>
      </w:r>
      <w:r>
        <w:rPr>
          <w:rFonts w:ascii="IRNazanin" w:hAnsi="IRNazanin" w:eastAsia="IRNazanin"/>
          <w:color w:val="111111"/>
          <w:sz w:val="28"/>
          <w:sz w:val="28"/>
          <w:szCs w:val="28"/>
          <w:rtl w:val="true"/>
          <w:lang w:bidi="fa-IR"/>
        </w:rPr>
        <w:t>الحجّاب إذا وافیناه أن ندخل علیه فی أیّ وقت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فوافیناه فی بعض اللّیل، فأدخلنا علیه، فسألنا عن الخبر، فحکینا له ما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لقیکم أحد قبلی، وجری منکم إلی أحد سبب أو قول؟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نفی من جدّی </w:t>
      </w:r>
      <w:r>
        <w:rPr>
          <w:rStyle w:val="FootnoteAnchor"/>
          <w:rtl w:val="true"/>
        </w:rPr>
        <w:footnoteReference w:id="59"/>
      </w:r>
      <w:r>
        <w:rPr>
          <w:rFonts w:ascii="IRNazanin" w:hAnsi="IRNazanin" w:eastAsia="IRNazanin"/>
          <w:color w:val="111111"/>
          <w:sz w:val="28"/>
          <w:sz w:val="28"/>
          <w:szCs w:val="28"/>
          <w:rtl w:val="true"/>
          <w:lang w:bidi="fa-IR"/>
        </w:rPr>
        <w:t>، وحلف بأشدّ أیمان له أنّه رجل إن بلغه هذا الخبر لیضربنّ أعناقنا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جسرنا أن نحدّث به إلّابعد موته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267483_581953129"/>
      <w:bookmarkStart w:id="72" w:name="_Toc27"/>
      <w:bookmarkEnd w:id="71"/>
      <w:r>
        <w:rPr/>
        <w:t>23</w:t>
      </w:r>
      <w:r>
        <w:rPr>
          <w:rtl w:val="true"/>
        </w:rPr>
        <w:t xml:space="preserve"> - </w:t>
      </w:r>
      <w:r>
        <w:rPr>
          <w:rtl w:val="true"/>
        </w:rPr>
        <w:t>ومنه</w:t>
      </w:r>
      <w:r>
        <w:rPr>
          <w:rtl w:val="true"/>
        </w:rPr>
        <w:t>:</w:t>
      </w:r>
      <w:bookmarkEnd w:id="72"/>
    </w:p>
    <w:p>
      <w:pPr>
        <w:pStyle w:val="BookText"/>
        <w:rPr/>
      </w:pPr>
      <w:r>
        <w:rPr>
          <w:rFonts w:ascii="IRNazanin" w:hAnsi="IRNazanin" w:eastAsia="IRNazanin"/>
          <w:color w:val="111111"/>
          <w:sz w:val="28"/>
          <w:sz w:val="28"/>
          <w:szCs w:val="28"/>
          <w:rtl w:val="true"/>
          <w:lang w:bidi="fa-IR"/>
        </w:rPr>
        <w:t xml:space="preserve">أحمد بن علیّ الرازی، عن محمّد بن علیّ، عن محمّد بن عبد ربّه الأنصاری الهمدانی، عن أحمد بن عبداللّٰه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دار أبی محمّد الحسن بن علیّ علیهما السلام بسرّ من رأی یوم توفّی، واُخرجت جنازته ووضعت، ونحن تسعة وثلاثون رجلاً قعود ننتظر، حتّی خرج إلینا غلام عشاری </w:t>
      </w:r>
      <w:r>
        <w:rPr>
          <w:rStyle w:val="FootnoteAnchor"/>
          <w:rtl w:val="true"/>
        </w:rPr>
        <w:footnoteReference w:id="61"/>
      </w:r>
      <w:r>
        <w:rPr>
          <w:rFonts w:ascii="IRNazanin" w:hAnsi="IRNazanin" w:eastAsia="IRNazanin"/>
          <w:color w:val="111111"/>
          <w:sz w:val="28"/>
          <w:sz w:val="28"/>
          <w:szCs w:val="28"/>
          <w:rtl w:val="true"/>
          <w:lang w:bidi="fa-IR"/>
        </w:rPr>
        <w:t>حافٍ، علیه رداء قد تقنّع به، فلمّا أن خرج قمنا هیبةً له من غیر أن نعرفه، فتقدّم وقام الناس فاصطفّوا خلفه، فصلّی علیه ومشی، فدخل بیتاً غیر الذی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بالمراغة رجلاً من أهل تبریز یُعرف بإبراهیم ابن محمّد التبریزی، فحدّثنی بمثل حدیث الهاشمی، لم یخرم منه شیء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267485_581953129"/>
      <w:bookmarkStart w:id="74" w:name="_Toc28"/>
      <w:bookmarkEnd w:id="73"/>
      <w:r>
        <w:rPr/>
        <w:t>24</w:t>
      </w:r>
      <w:r>
        <w:rPr>
          <w:rtl w:val="true"/>
        </w:rPr>
        <w:t xml:space="preserve"> - </w:t>
      </w:r>
      <w:r>
        <w:rPr>
          <w:rtl w:val="true"/>
        </w:rPr>
        <w:t>الکافی</w:t>
      </w:r>
      <w:r>
        <w:rPr>
          <w:rtl w:val="true"/>
        </w:rPr>
        <w:t>:</w:t>
      </w:r>
      <w:bookmarkEnd w:id="74"/>
    </w:p>
    <w:p>
      <w:pPr>
        <w:pStyle w:val="BookText"/>
        <w:rPr/>
      </w:pPr>
      <w:r>
        <w:rPr>
          <w:rFonts w:ascii="Amiri" w:hAnsi="Amiri" w:eastAsia="Amiri" w:cs="Amiri"/>
          <w:color w:val="111111"/>
          <w:sz w:val="28"/>
          <w:sz w:val="28"/>
          <w:szCs w:val="28"/>
          <w:rtl w:val="true"/>
          <w:lang w:bidi="ar-SA"/>
        </w:rPr>
        <w:t>محمّد بن عبداللّٰه ومحمّد بن یحیی، جمیعاً عن عبداللّٰه بن جعفر الحِمیَری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اجتمعت أنا والشیخ أبو عمرو رحمه الله عند أحمد بن إسحاق، فغمزنی أحمد بن إسحاق أن أسأله عن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إنّی ارید أن أسألک عن شیءٍ وما أنا بشاکّ فیما ارید أن أسألک عنه، فإنّ اعتقادی ودینی أنّ الأرض لا تخلو من حجّة إلّاإذا کان قبل یوم القیامة بأربعین یوماً، فإذا کان ذلک رفعت الحجّة، واُغلق باب التوبة، فلم یک ینفع نفساً إیمانها لم تکن آمنت من قبل أو کسبت فی إیمانها خیراً </w:t>
      </w:r>
      <w:r>
        <w:rPr>
          <w:rStyle w:val="FootnoteAnchor"/>
          <w:rtl w:val="true"/>
        </w:rPr>
        <w:footnoteReference w:id="63"/>
      </w:r>
      <w:r>
        <w:rPr>
          <w:rFonts w:ascii="Amiri" w:hAnsi="Amiri" w:eastAsia="Amiri" w:cs="Amiri"/>
          <w:color w:val="111111"/>
          <w:sz w:val="28"/>
          <w:sz w:val="28"/>
          <w:szCs w:val="28"/>
          <w:rtl w:val="true"/>
          <w:lang w:bidi="ar-SA"/>
        </w:rPr>
        <w:t>، فاُولئک أشرار من خلق اللّٰه عزّ وجلّ، وهم الذین تقوم علیهم القیامة، ولکنّی أحببت أن أزداد یقیناً، وإنّ إبراهیم علیه السلام سأل ربّه عزّ وجلّ أن یریه کیف یحیی الموتی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 قَالَ بَلَیٰ وَلَٰکِن لِّیَطْمَئِنَّ قَلْبِی</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أخبرنی أبو علیّ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أو عمّن آخذ، وقول من أقبل؟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أبو علیّ أنّه سأل أبا محمّد علیه السلام عن مثل 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وابنه ثقتان، فما أدّیا إلیک عنّی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قول إمامین قد مضیا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 علیه السلام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إی‌واللّٰه، ورقبته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bookmarkStart w:id="75" w:name="pg5490_57388"/>
    </w:p>
    <w:p>
      <w:pPr>
        <w:pStyle w:val="BookText"/>
        <w:rPr/>
      </w:pPr>
      <w:bookmarkEnd w:id="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ولا أقول هذا من عندی، فلیس لی أن احلّل ولا احرّم، ولکن عنه علیه السلام ؛ فإنّ الأمر عند السّلطان أنّ أبا محمّد مضی ولم یخلّف ولداً، وقسم میراثه، وأخذه من لا حقّ له فیه، وهو ذا عیاله یجولون لیس أحد یجسر أن یتعرّف إلیهم أو ینیلهم شیئاً، وإذا وقع الاسم وقع الطلب؛ فاتّقوا اللّٰه وأمسکوا عن ذلک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267487_581953129"/>
      <w:bookmarkStart w:id="77" w:name="_Toc29"/>
      <w:bookmarkEnd w:id="76"/>
      <w:r>
        <w:rPr/>
        <w:t>25</w:t>
      </w:r>
      <w:r>
        <w:rPr>
          <w:rtl w:val="true"/>
        </w:rPr>
        <w:t xml:space="preserve"> - </w:t>
      </w:r>
      <w:r>
        <w:rPr>
          <w:rtl w:val="true"/>
        </w:rPr>
        <w:t>الغیبة للطوسی</w:t>
      </w:r>
      <w:r>
        <w:rPr>
          <w:rtl w:val="true"/>
        </w:rPr>
        <w:t>:</w:t>
      </w:r>
      <w:bookmarkEnd w:id="77"/>
    </w:p>
    <w:p>
      <w:pPr>
        <w:pStyle w:val="BookText"/>
        <w:rPr/>
      </w:pPr>
      <w:r>
        <w:rPr>
          <w:rFonts w:ascii="IRNazanin" w:hAnsi="IRNazanin" w:eastAsia="IRNazanin"/>
          <w:color w:val="111111"/>
          <w:sz w:val="28"/>
          <w:sz w:val="28"/>
          <w:szCs w:val="28"/>
          <w:rtl w:val="true"/>
          <w:lang w:bidi="fa-IR"/>
        </w:rPr>
        <w:t>روی محمّد بن یعقوب، رفعه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هذا الأمر طلباً شاقّاً، حتّی ذهب لی فیه مال صالح، فوقعت إلی العَمری وخدمته ولزمته، وسألته بعد ذلک عن صاحب الزمان علیه السلام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فوافیت، فاستقبلنی ومعه شابّ من أحسن الناس وجهاً وأطیبهم رائحة، بهیئة التجّار، وفی کمّه شیء کهیئة التجّار ؛ فلمّا نظرت إلیه دنوت من العَمری، فأومأ إلیّ، فعدلت إلیه وسألته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فأجابنی عن کلّ ما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مرّ لیدخل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 الدور التی لا یکترث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تسأل سل، فإنّک لا تراه بعد ذا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لأسأل، فلم یسمع ودخل الدار، وما کلّمنی بأکثر من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w:t>
      </w:r>
      <w:bookmarkStart w:id="78" w:name="pg5490_57389"/>
    </w:p>
    <w:p>
      <w:pPr>
        <w:pStyle w:val="BookText"/>
        <w:rPr/>
      </w:pPr>
      <w:bookmarkEnd w:id="78"/>
      <w:r>
        <w:rPr>
          <w:rFonts w:ascii="IRNazanin" w:hAnsi="IRNazanin" w:eastAsia="IRNazanin"/>
          <w:color w:val="111111"/>
          <w:sz w:val="28"/>
          <w:sz w:val="28"/>
          <w:szCs w:val="28"/>
          <w:rtl w:val="true"/>
          <w:lang w:bidi="fa-IR"/>
        </w:rPr>
        <w:t>ملعون من أخّر العشاء إلی أن تشتبک النجوم، ملعون ملعون من أخّر الغداة إلی أن تنقضی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الدار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267489_581953129"/>
      <w:bookmarkStart w:id="80" w:name="_Toc30"/>
      <w:bookmarkEnd w:id="79"/>
      <w:r>
        <w:rPr/>
        <w:t>26</w:t>
      </w:r>
      <w:r>
        <w:rPr>
          <w:rtl w:val="true"/>
        </w:rPr>
        <w:t xml:space="preserve"> - </w:t>
      </w:r>
      <w:r>
        <w:rPr>
          <w:rtl w:val="true"/>
        </w:rPr>
        <w:t>کمال الدین</w:t>
      </w:r>
      <w:r>
        <w:rPr>
          <w:rtl w:val="true"/>
        </w:rPr>
        <w:t>:</w:t>
      </w:r>
      <w:bookmarkEnd w:id="80"/>
    </w:p>
    <w:p>
      <w:pPr>
        <w:pStyle w:val="BookText"/>
        <w:rPr/>
      </w:pP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عثمان العَمری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عهدی به عند بیت اللّٰه الحرام،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 لی ما وعدتنی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267491_581953129"/>
      <w:bookmarkStart w:id="82" w:name="_Toc31"/>
      <w:bookmarkEnd w:id="81"/>
      <w:r>
        <w:rPr/>
        <w:t>27</w:t>
      </w:r>
      <w:r>
        <w:rPr>
          <w:rtl w:val="true"/>
        </w:rPr>
        <w:t xml:space="preserve"> - </w:t>
      </w:r>
      <w:r>
        <w:rPr>
          <w:rtl w:val="true"/>
        </w:rPr>
        <w:t>ومنه</w:t>
      </w:r>
      <w:r>
        <w:rPr>
          <w:rtl w:val="true"/>
        </w:rPr>
        <w:t>:</w:t>
      </w:r>
      <w:bookmarkEnd w:id="82"/>
    </w:p>
    <w:p>
      <w:pPr>
        <w:pStyle w:val="BookText"/>
        <w:rPr/>
      </w:pPr>
      <w:r>
        <w:rPr>
          <w:rFonts w:ascii="IRNazanin" w:hAnsi="IRNazanin" w:eastAsia="IRNazanin"/>
          <w:color w:val="111111"/>
          <w:sz w:val="28"/>
          <w:sz w:val="28"/>
          <w:szCs w:val="28"/>
          <w:rtl w:val="true"/>
          <w:lang w:bidi="fa-IR"/>
        </w:rPr>
        <w:t>حدّثنا محمّد بن موسی بن المتوکّل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صلوات اللّٰه علیه متعلّقاً بأستار الکعبة فی المستجار،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انتقم لی من أعدائی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267493_581953129"/>
      <w:bookmarkStart w:id="84" w:name="_Toc32"/>
      <w:bookmarkEnd w:id="83"/>
      <w:r>
        <w:rPr/>
        <w:t>28</w:t>
      </w:r>
      <w:r>
        <w:rPr>
          <w:rtl w:val="true"/>
        </w:rPr>
        <w:t xml:space="preserve"> - </w:t>
      </w:r>
      <w:r>
        <w:rPr>
          <w:rtl w:val="true"/>
        </w:rPr>
        <w:t>الکافی</w:t>
      </w:r>
      <w:r>
        <w:rPr>
          <w:rtl w:val="true"/>
        </w:rPr>
        <w:t>:</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عن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علیّ بن مطهّر یذکر أ نّه قد رآه، ووصف له قدّه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85" w:name="pg5490_57390"/>
    </w:p>
    <w:p>
      <w:pPr>
        <w:pStyle w:val="Heading3"/>
        <w:numPr>
          <w:ilvl w:val="2"/>
          <w:numId w:val="1"/>
        </w:numPr>
        <w:rPr/>
      </w:pPr>
      <w:bookmarkStart w:id="86" w:name="__RefHeading___Toc2267495_581953129"/>
      <w:bookmarkStart w:id="87" w:name="_Toc33"/>
      <w:bookmarkEnd w:id="85"/>
      <w:bookmarkEnd w:id="86"/>
      <w:r>
        <w:rPr/>
        <w:t>29</w:t>
      </w:r>
      <w:r>
        <w:rPr>
          <w:rtl w:val="true"/>
        </w:rPr>
        <w:t xml:space="preserve"> - </w:t>
      </w:r>
      <w:r>
        <w:rPr>
          <w:rtl w:val="true"/>
        </w:rPr>
        <w:t>ومنه</w:t>
      </w:r>
      <w:r>
        <w:rPr>
          <w:rtl w:val="true"/>
        </w:rPr>
        <w:t>:</w:t>
      </w:r>
      <w:bookmarkEnd w:id="87"/>
    </w:p>
    <w:p>
      <w:pPr>
        <w:pStyle w:val="BookText"/>
        <w:rPr/>
      </w:pPr>
      <w:r>
        <w:rPr>
          <w:rFonts w:ascii="IRNazanin" w:hAnsi="IRNazanin" w:eastAsia="IRNazanin"/>
          <w:color w:val="111111"/>
          <w:sz w:val="28"/>
          <w:sz w:val="28"/>
          <w:szCs w:val="28"/>
          <w:rtl w:val="true"/>
          <w:lang w:bidi="fa-IR"/>
        </w:rPr>
        <w:t xml:space="preserve">علیّ بن محمّد، عن محمّد بن شاذان بن نعیم، عن خادم </w:t>
      </w:r>
      <w:r>
        <w:rPr>
          <w:rStyle w:val="FootnoteAnchor"/>
          <w:rtl w:val="true"/>
        </w:rPr>
        <w:footnoteReference w:id="70"/>
      </w:r>
      <w:r>
        <w:rPr>
          <w:rFonts w:ascii="IRNazanin" w:hAnsi="IRNazanin" w:eastAsia="IRNazanin"/>
          <w:color w:val="111111"/>
          <w:sz w:val="28"/>
          <w:sz w:val="28"/>
          <w:szCs w:val="28"/>
          <w:rtl w:val="true"/>
          <w:lang w:bidi="fa-IR"/>
        </w:rPr>
        <w:t xml:space="preserve">لإبراهیم بن عبدة النیسابوری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واقفة مع إبراهیم علی الصّفا، فجاء </w:t>
      </w:r>
      <w:r>
        <w:rPr>
          <w:rStyle w:val="FootnoteAnchor"/>
          <w:rtl w:val="true"/>
        </w:rPr>
        <w:footnoteReference w:id="72"/>
      </w:r>
      <w:r>
        <w:rPr>
          <w:rFonts w:ascii="IRNazanin" w:hAnsi="IRNazanin" w:eastAsia="IRNazanin"/>
          <w:color w:val="111111"/>
          <w:sz w:val="28"/>
          <w:sz w:val="28"/>
          <w:szCs w:val="28"/>
          <w:rtl w:val="true"/>
          <w:lang w:bidi="fa-IR"/>
        </w:rPr>
        <w:t xml:space="preserve">علیه السلام حتّی </w:t>
      </w:r>
      <w:r>
        <w:rPr>
          <w:rStyle w:val="FootnoteAnchor"/>
          <w:rtl w:val="true"/>
        </w:rPr>
        <w:footnoteReference w:id="73"/>
      </w:r>
      <w:r>
        <w:rPr>
          <w:rFonts w:ascii="IRNazanin" w:hAnsi="IRNazanin" w:eastAsia="IRNazanin"/>
          <w:color w:val="111111"/>
          <w:sz w:val="28"/>
          <w:sz w:val="28"/>
          <w:szCs w:val="28"/>
          <w:rtl w:val="true"/>
          <w:lang w:bidi="fa-IR"/>
        </w:rPr>
        <w:t xml:space="preserve">وقف علی إبراهیم، وقبض علی کتاب مناسکه وحدّثه بأشیاء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267497_581953129"/>
      <w:bookmarkStart w:id="89" w:name="_Toc34"/>
      <w:bookmarkEnd w:id="88"/>
      <w:r>
        <w:rPr/>
        <w:t>30</w:t>
      </w:r>
      <w:r>
        <w:rPr>
          <w:rtl w:val="true"/>
        </w:rPr>
        <w:t xml:space="preserve"> - </w:t>
      </w:r>
      <w:r>
        <w:rPr>
          <w:rtl w:val="true"/>
        </w:rPr>
        <w:t>ومنه</w:t>
      </w:r>
      <w:r>
        <w:rPr>
          <w:rtl w:val="true"/>
        </w:rPr>
        <w:t>:</w:t>
      </w:r>
      <w:bookmarkEnd w:id="89"/>
    </w:p>
    <w:p>
      <w:pPr>
        <w:pStyle w:val="BookText"/>
        <w:rPr/>
      </w:pPr>
      <w:r>
        <w:rPr>
          <w:rFonts w:ascii="IRNazanin" w:hAnsi="IRNazanin" w:eastAsia="IRNazanin"/>
          <w:color w:val="111111"/>
          <w:sz w:val="28"/>
          <w:sz w:val="28"/>
          <w:szCs w:val="28"/>
          <w:rtl w:val="true"/>
          <w:lang w:bidi="fa-IR"/>
        </w:rPr>
        <w:t>علیّ بن محمّد، عن محمّد بن علیّ بن إبراهیم، عن أبی عبداللّٰه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 عند الحجر الأسود، والناس یتجاذبون علیه،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بهذا امروا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267499_581953129"/>
      <w:bookmarkStart w:id="91" w:name="_Toc35"/>
      <w:bookmarkEnd w:id="90"/>
      <w:r>
        <w:rPr/>
        <w:t>31</w:t>
      </w:r>
      <w:r>
        <w:rPr>
          <w:rtl w:val="true"/>
        </w:rPr>
        <w:t xml:space="preserve"> - </w:t>
      </w:r>
      <w:r>
        <w:rPr>
          <w:rtl w:val="true"/>
        </w:rPr>
        <w:t>ومنه</w:t>
      </w:r>
      <w:r>
        <w:rPr>
          <w:rtl w:val="true"/>
        </w:rPr>
        <w:t>:</w:t>
      </w:r>
      <w:bookmarkEnd w:id="91"/>
    </w:p>
    <w:p>
      <w:pPr>
        <w:pStyle w:val="BookText"/>
        <w:rPr/>
      </w:pPr>
      <w:r>
        <w:rPr>
          <w:rFonts w:ascii="IRNazanin" w:hAnsi="IRNazanin" w:eastAsia="IRNazanin"/>
          <w:color w:val="111111"/>
          <w:sz w:val="28"/>
          <w:sz w:val="28"/>
          <w:szCs w:val="28"/>
          <w:rtl w:val="true"/>
          <w:lang w:bidi="fa-IR"/>
        </w:rPr>
        <w:t>علیّ بن محمّد، عن سعد بن عبداللّٰه، قال إنّ الحسن بن النّضر وأبا صدام وجماعة تکلّموا بعد مضیّ أبی محمّد علیه السلام فیما فی أیدی الوکلاء وأرادوا الفحص، فجاء الحسن بن النّضر إلی أبی الصّدام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 بن النّضر، إنّی أفزع فی المنام، ولا بدّ من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وأوصی إلی أحمد بن یعلی بن حمّاد، وأوصی للنّاحیة بمال وأمره أن لا یخرج شیئاً إلّامن یده إلی یده بعد ظهوره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بغداد اکتریت داراً فنزلتها، فجاءنی بعض الوکلاء</w:t>
      </w:r>
      <w:bookmarkStart w:id="92" w:name="pg5490_57391"/>
    </w:p>
    <w:p>
      <w:pPr>
        <w:pStyle w:val="BookText"/>
        <w:rPr/>
      </w:pPr>
      <w:bookmarkEnd w:id="92"/>
      <w:r>
        <w:rPr>
          <w:rFonts w:ascii="IRNazanin" w:hAnsi="IRNazanin" w:eastAsia="IRNazanin"/>
          <w:color w:val="111111"/>
          <w:sz w:val="28"/>
          <w:sz w:val="28"/>
          <w:szCs w:val="28"/>
          <w:rtl w:val="true"/>
          <w:lang w:bidi="fa-IR"/>
        </w:rPr>
        <w:t>بثیاب ودنانیر وخلّفها عندی،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جاءنی آخر بمثلها وآخر حتّی کبسوا الدّار، ثمّ جاءنی أحمد بن إسحاق بجمیع ما کان معه، فتعجّبت وبقیت متفکّراً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فوردت علیّ رقعة الرّجل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من النّهار کذا وکذا فاحمل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فرحلت وحملت ما معی، وفی الطّریق صعلوک یقطع الطّریق فی ستّین رجلاً، فاجتزت علیه، وسلّمنی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فوافیت العسکر ونزلت، فوردت علیّ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فعبّیته فی صنان الحمّالین، فلمّا بلغت الدّهلیز إذا فیه أسود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الدّار، ودخلت بیتاً وفرّغت صنان الحمّالین، وإذا فی زاویة البیت خبز کثیر، فأعطی کلّ واحد من الحمّالین رغیفین واُخرجوا، وإذا بیت علیه ستر، فنودیت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النّضر، احمد اللّٰه علی ما منّ به علیک ولا تشکّنّ، فودّ الشیطان أنّک 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إلیّ ثوبین وقیل خذها فستحتاج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فأخذتهما وخرجت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ومات فی شهر رمضان، وکفّن فی الثوبین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267501_581953129"/>
      <w:bookmarkStart w:id="94" w:name="_Toc36"/>
      <w:bookmarkEnd w:id="93"/>
      <w:r>
        <w:rPr/>
        <w:t>32</w:t>
      </w:r>
      <w:r>
        <w:rPr>
          <w:rtl w:val="true"/>
        </w:rPr>
        <w:t xml:space="preserve"> - </w:t>
      </w:r>
      <w:r>
        <w:rPr>
          <w:rtl w:val="true"/>
        </w:rPr>
        <w:t>کمال الدین</w:t>
      </w:r>
      <w:r>
        <w:rPr>
          <w:rtl w:val="true"/>
        </w:rPr>
        <w:t>:</w:t>
      </w:r>
      <w:bookmarkEnd w:id="94"/>
    </w:p>
    <w:p>
      <w:p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الکوفی، المعروف بأبی القاسم الخدیجی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الرقّی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محمّد الحسن بن وجناء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ساجداً تحت المیزاب</w:t>
      </w:r>
    </w:p>
    <w:p>
      <w:pPr>
        <w:pStyle w:val="BookText"/>
        <w:rPr/>
      </w:pPr>
      <w:r>
        <w:rPr>
          <w:rFonts w:ascii="IRNazanin" w:hAnsi="IRNazanin" w:eastAsia="IRNazanin"/>
          <w:color w:val="111111"/>
          <w:sz w:val="28"/>
          <w:sz w:val="28"/>
          <w:szCs w:val="28"/>
          <w:rtl w:val="true"/>
          <w:lang w:bidi="fa-IR"/>
        </w:rPr>
        <w:t xml:space="preserve">فی رابع أربع وخمسین حجّة بعد العَتَمة </w:t>
      </w:r>
      <w:r>
        <w:rPr>
          <w:rStyle w:val="FootnoteAnchor"/>
          <w:rtl w:val="true"/>
        </w:rPr>
        <w:footnoteReference w:id="77"/>
      </w:r>
      <w:r>
        <w:rPr>
          <w:rFonts w:ascii="IRNazanin" w:hAnsi="IRNazanin" w:eastAsia="IRNazanin"/>
          <w:color w:val="111111"/>
          <w:sz w:val="28"/>
          <w:sz w:val="28"/>
          <w:szCs w:val="28"/>
          <w:rtl w:val="true"/>
          <w:lang w:bidi="fa-IR"/>
        </w:rPr>
        <w:t>وأنا أتضرّع فی الدعاء، إذ حرّکنی محرّک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حسن بن وجناء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فإذا جاریة صفراء نحیفة البدن، أقول إنّها من أبناء أربعین فما فوقها، فمشت بین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لا أسألها عن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أتت بی إلی دار خدیجة علیها السلام ، وفیها بیتٌ بابه فی وسط الحائط، وله دَرَج ساج یُرتقی، فصعدت الجاریة وجاءنی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فوقفت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أتراک خفیت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وقت فی حجّک إلّاوأنا معک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یعدّ علیّ أوقاتی، فوقعت مغشیّاً علی وجهی، فحسست بیدٍ قد وقعت علیّ فقمت،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الزم دار جعفر بن محمّد علیهما السلام ولا یُهمّنّک طعامک ولا شرابک، ولا ما یستر عورتک، ثمّ دفع إلیّ دفتراً فیه دعاء الفرَج، وصلاة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فادع، وهکذا صلّ علیَّ، ولا تعطه إلّامحقّی أولیائی، فإنّ اللّٰه جلّ جلاله مُوفّقک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 أراک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إذا شاء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حجّتی، ولزمت دار جعفر بن محمّد علیهما السلام فأنا أخرج منها فلا أعود إلیها إلّالثلاث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لتجدید وضوء أو لنوم أو لوقت الإفطار، وأدخل بیتی وقت الإفطار فاُصیب رباعیّاً مملوءً ماء ورغیفاً علی رأسه، وعلیه ما تشتهی نفسی بالنهار، فآکل ذلک فهو کفایة لی، وکسوة الشتاء فی وقت الشتاء، وکسوة الصیف فی وقت الصیف، وإنّی لأدخل الماء بالنهار فأرشّ البیت وأدع الکوز فارغاً، فاُوتی بالطعام ولا حاجة لی إلیه فأصّدّق به لیلاً، کی لا یعلم بی من معی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95" w:name="pg5490_57393"/>
    </w:p>
    <w:p>
      <w:pPr>
        <w:pStyle w:val="Heading3"/>
        <w:numPr>
          <w:ilvl w:val="2"/>
          <w:numId w:val="1"/>
        </w:numPr>
        <w:rPr/>
      </w:pPr>
      <w:bookmarkStart w:id="96" w:name="__RefHeading___Toc2267503_581953129"/>
      <w:bookmarkStart w:id="97" w:name="_Toc37"/>
      <w:bookmarkEnd w:id="95"/>
      <w:bookmarkEnd w:id="96"/>
      <w:r>
        <w:rPr/>
        <w:t>33</w:t>
      </w:r>
      <w:r>
        <w:rPr>
          <w:rtl w:val="true"/>
        </w:rPr>
        <w:t xml:space="preserve"> - </w:t>
      </w:r>
      <w:r>
        <w:rPr>
          <w:rtl w:val="true"/>
        </w:rPr>
        <w:t>الکافی</w:t>
      </w:r>
      <w:r>
        <w:rPr>
          <w:rtl w:val="true"/>
        </w:rPr>
        <w:t>:</w:t>
      </w:r>
      <w:bookmarkEnd w:id="97"/>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غیر واحد من أصحابنا القمّیّین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محمّد العامری، عن أبی سعید غانم الهندی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الهند المعروفة بقشمیر الدّاخلة، وأصحاب لی یقعدون علی کراسی عن یمین الملک أربعون رجلاً، کلّهم یقرأ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والإنجیل، والزّبور، وصحف إبراهیم، نقضی بین النّاس ونفقّههم فی دینهم، ونفتیهم فی حلالهم وحرامهم، یفزع النّاس إلینا، الملک فمن دونه، فتجارینا ذکر رسول اللّٰه صلی الله علیه و آله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المذکور فی الکتب قد خفی علینا أمره، ویجب علینا الفحص عنه وطلب أثره، واتّفق رأینا وتوافقنا علی أن أخرج فأرتاد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ومعی مال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اثنی عشر شهراً، حتّی قربت من کابل، فعرض لی قوم من التُّرک فقطعوا علیّ، وأخذوا مالی، وجرحت جراحات شدیدة، ودفعت إلی مدینة کابل، فأنفذنی ملکها لمّا وقف علی خبری إلی مدینة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وعلیها إذ ذاک داود بن العبّاس بن أبی الأسود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فبلغه خبری وأ نّی خرجت مرتاداً من الهند، وتعلّمت الفارسیّة، وناظرت الفقهاء وأصحاب الکلام، فأرسل إلیّ داود بن العبّاس فأحضرنی مجلسه، وجمع علیَّ الفقهاء فناظرونی، فأعلمتهم أنّی خرجت من بلدی أطلب هذا النبیّ الّذی وجدته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وما اسمه؟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نبیُّنا الذی تطلب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 عن شرائعه فأعلمونی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محمّداً نبیّ، ولا أعلمه هذا الذی تصفون أم لا، فأعلمونی موضعه لأقصده فاُسائله عن علامات عندی ودلالات، فإن کان صاحبی الذی طلبت آمنت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وصیُّه وخلیفته؟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لی، فإنّ هذه 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ونسبوه إلی قریش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فانسبوا لی محمّداً نبیّکم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فنسبوه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صاحبی الذی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الذی أطلبه خلیفته، أخوه فی الدّین، وابن عمّه فی النّسب، وزوج ابنته وأبو ولده، لیس لهذا النبیّ ذرّیّة علی الأرض غیر ولد هذا الرّجل الذی هو 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بی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هذا قد خرج من الشِّرک إلی الکفر، هذا حلال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أنا رجل معی دین متمسّک به، لا افارقه حتّی أری ما هو أقوی منه، إنّی وجدت صفة هذا الرجل فی الکتب التی أنزلها اللّٰه علی أنبیائه، وإنّما خرجت من بلاد الهند ومن العزّ الذی کنت فیه طلباً له، فلمّا فحصت عن أمر صاحبکم الذی ذکرتم لم یکن النبیّ الموصوف فی الکتب، فکفّوا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العامل إلی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إشکیب،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هذا الرجل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عندک الفقهاء والعلماء، وهم أعلم وأبصر بمناظرته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 کما أقول لک، واخل به والطف 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الحسین بن إشکیب بعد ما فاوضته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 الذی تطلبه هو النبیّ الذی وصفه هؤلاء، ولیس الأمر فی خلیفته کما قالوا؛ هذا النبیّ محمّد بن عبداللّٰه بن</w:t>
      </w:r>
    </w:p>
    <w:p>
      <w:pPr>
        <w:pStyle w:val="BookText"/>
        <w:rPr/>
      </w:pPr>
      <w:r>
        <w:rPr>
          <w:rFonts w:ascii="IRNazanin" w:hAnsi="IRNazanin" w:eastAsia="IRNazanin"/>
          <w:color w:val="111111"/>
          <w:sz w:val="28"/>
          <w:sz w:val="28"/>
          <w:szCs w:val="28"/>
          <w:rtl w:val="true"/>
          <w:lang w:bidi="fa-IR"/>
        </w:rPr>
        <w:t xml:space="preserve">عبدالمطّلب، ووصیُّه علیّ بن أبی طالب بن عبدالمطّلب، وهو زوج فاطمة بنت محمّد، وأبو الحسن والحسین سبطی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غانم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الذی طلبت، فانصرفت إلی داود بن العبّاس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وجدت ما طلبت، وأنا أشهد أن لا إله إلّااللّٰه،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فبرّنی ووصلنی، وقال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إلیه حتّی آنست به، وفقّهنی فیما احتجت إلیه من الصّلاة والصّیام والفرائض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نقرأ فی کتبنا أنّ محمّداً صلی الله علیه و آله خاتم النّبیّین لا نبیّ بعده، وأنّ الأمر من بعده إلی وصیّه ووارثه وخلیفته من بعده، ثمّ إلی الوصیّ بعد الوصیّ، لا یزال أمر اللّٰه جاریاً فی أعقابهم حتّی تنقضی الدّنیا، فمن وصیّ وصیّ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ثمّ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ساق الأمر فی الوصیّة حتّی انتهی إلی صاحب الزّمان علیه السلام ، ثمّ أعلمنی ما حدث؛ فلم یکن لی همّة إلّاطلب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فوافی قمّ وقعد مع أصحابنا فی سنة أربع وستّین ومائتین، وخرج معهم حتّی وافی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رفیق له من أهل السِّند، کان صحبه علی المذهب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وأنکرت من رفیقی بعض أخلاقه فهجرته، وخرجت حتّی سرت إلی العبّاسیّة أتهیّأ للصّلاة واُصلّی، وإنّی لواقف متفکّر فیما قصدت لطلبه إذا أنا بآتٍ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اسمه بالهند؟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فمضیت معه، فلم یزل یتخلّل بی الطّرق حتّی أتی داراً وبستاناً، فإذا أنا به علیه السلام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حالک، وکیف خلّفت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 الأربعین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فسألنی عنهم واحداً واحداً، ثمّ أخبرنی بما تجارینا کلّ ذلک بکلام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تحجّ مع أهل قمّ؟</w:t>
      </w:r>
      <w:bookmarkStart w:id="98" w:name="pg5490_57396"/>
    </w:p>
    <w:p>
      <w:pPr>
        <w:pStyle w:val="BookText"/>
        <w:rPr/>
      </w:pPr>
      <w:bookmarkEnd w:id="9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 معهم، وانصرف سنتک هذه، وحجّ فی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ألقی إلیّ صرّة کانت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نفقتک، ولا تدخل إلی بغداد إلی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تطلعه علی شیء، وانصرف إلینا إلی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وافانا بعض الفیوج فأعلمونا أنّ أصحابنا انصرفوا من العقبة، ومضی نحو خراسان؛ فلمّا کان فی قابل حجّ، وأرسل إلینا بهدیّة من طرف خراسان، فأقام بها مدّة، ثمّ مات رحمه الله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267505_581953129"/>
      <w:bookmarkStart w:id="100" w:name="_Toc38"/>
      <w:bookmarkEnd w:id="99"/>
      <w:r>
        <w:rPr/>
        <w:t>34</w:t>
      </w:r>
      <w:r>
        <w:rPr>
          <w:rtl w:val="true"/>
        </w:rPr>
        <w:t xml:space="preserve"> - </w:t>
      </w:r>
      <w:r>
        <w:rPr>
          <w:rtl w:val="true"/>
        </w:rPr>
        <w:t>کمال الدین</w:t>
      </w:r>
      <w:r>
        <w:rPr>
          <w:rtl w:val="true"/>
        </w:rPr>
        <w:t>:</w:t>
      </w:r>
      <w:bookmarkEnd w:id="100"/>
    </w:p>
    <w:p>
      <w:pPr>
        <w:pStyle w:val="BookText"/>
        <w:rPr/>
      </w:pP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قیس، عن غانم أبی سعید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علّان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جماعة، عن محمّد بن محمّد الأشعری، عن 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ملک 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نحو ما تقدّم عن الکافی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شاذان، عن الکابلی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رأیته عند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أنّه خرج من کابل مرتاداً أو طالباً، وأنّه وجد صحّة هذا الدین فی الإنجیل وبه اهتدی، فحدّثنی محمّد بن شاذان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قد وصل فترصّدت له حتّی لقیته فسألته عن خبره، فذکر أنّه لم یزل فی الطلب، وأنّه أقام بالمدینة فکان لا یذکره لأحد إلّازجره، فلقی شیخاً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یحیی بن محمّد العریضی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تطلبه بصریاء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صریاء، فجئت إلی دهلیز مرشوش، وطرحت نفسی علی الدکّان، فخرج إلیّ غلام أسود فزجرنی وانتهرنی،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 هذا المکان وانصرف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bookmarkStart w:id="101" w:name="pg5490_57397"/>
    </w:p>
    <w:p>
      <w:pPr>
        <w:pStyle w:val="BookText"/>
        <w:rPr/>
      </w:pPr>
      <w:bookmarkEnd w:id="101"/>
      <w:r>
        <w:rPr>
          <w:rFonts w:ascii="IRNazanin" w:hAnsi="IRNazanin" w:eastAsia="IRNazanin"/>
          <w:color w:val="111111"/>
          <w:sz w:val="28"/>
          <w:sz w:val="28"/>
          <w:szCs w:val="28"/>
          <w:rtl w:val="true"/>
          <w:lang w:bidi="fa-IR"/>
        </w:rPr>
        <w:t>فدخل الدار، ثمّ خرج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فإذا مولای علیه السلام قاعد بوسط الدار، فلمّا نظر إلیّ سمّانی باسم لی لم یعرفه أحد إلّاأهلی بکابل، وأخبرنی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نفقتی قد ذهبت، فمُر لی بنفقة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ستذهب منک بکذبک؛ وأعطانی نفقة، فضاع منّی ما کانت معی، وسلم ما 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انصرفت السنة الثانیة فلم أجد فی الدار أحداً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267507_581953129"/>
      <w:bookmarkStart w:id="103" w:name="_Toc39"/>
      <w:bookmarkEnd w:id="102"/>
      <w:r>
        <w:rPr/>
        <w:t>35</w:t>
      </w:r>
      <w:r>
        <w:rPr>
          <w:rtl w:val="true"/>
        </w:rPr>
        <w:t xml:space="preserve"> - </w:t>
      </w:r>
      <w:r>
        <w:rPr>
          <w:rtl w:val="true"/>
        </w:rPr>
        <w:t>الغیبة للطوسی</w:t>
      </w:r>
      <w:r>
        <w:rPr>
          <w:rtl w:val="true"/>
        </w:rPr>
        <w:t>:</w:t>
      </w:r>
      <w:bookmarkEnd w:id="103"/>
    </w:p>
    <w:p>
      <w:pPr>
        <w:pStyle w:val="BookText"/>
        <w:rPr/>
      </w:pPr>
      <w:r>
        <w:rPr>
          <w:rFonts w:ascii="IRNazanin" w:hAnsi="IRNazanin" w:eastAsia="IRNazanin"/>
          <w:color w:val="111111"/>
          <w:sz w:val="28"/>
          <w:sz w:val="28"/>
          <w:szCs w:val="28"/>
          <w:rtl w:val="true"/>
          <w:lang w:bidi="fa-IR"/>
        </w:rPr>
        <w:t>أحمد بن علیّ الرازی، عن أبی الحسین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بن عامر الأشعری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یعقوب بن یوسف الضرّاب الغسّانی </w:t>
      </w:r>
      <w:r>
        <w:rPr>
          <w:rStyle w:val="FootnoteAnchor"/>
          <w:rtl w:val="true"/>
        </w:rPr>
        <w:footnoteReference w:id="81"/>
      </w:r>
      <w:r>
        <w:rPr>
          <w:rFonts w:ascii="IRNazanin" w:hAnsi="IRNazanin" w:eastAsia="IRNazanin"/>
          <w:color w:val="111111"/>
          <w:sz w:val="28"/>
          <w:sz w:val="28"/>
          <w:szCs w:val="28"/>
          <w:rtl w:val="true"/>
          <w:lang w:bidi="fa-IR"/>
        </w:rPr>
        <w:t>فی منصرفه من إصفهان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فی سنة إحدی وثمانین ومائتین وکنت مع قوم مخالفین من أهل بلدنا، فلمّا قدمنا مکّة تقدّم بعضهم فاکتری لنا داراً فی زقاق بین سوق اللیل وهی دار خدیجة علیها السلام تسمّی دار الرضا علیه السلام وفیها عجوز سمراء، فسألتها لمّا وقفت علی أنّها دار الرضا علیه السلام ما تکونین من أصحاب هذه الدار، ولم سمّیت دار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موالیهم، وهذه دار الرضا علیّ بن موسی علیهما السلام أسکنّیها الحسن بن علیّ علیهما السلام ، فإنّی کنت من 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ذلک منها آنست بها، وأسررت الأمر عن رفقائی المخالفین، فکنت إذا انصرفت من الطواف باللیل أنام معهم فی رواق فی الدار، ونغلق الباب، ونلقی خلف الباب حجراً کبیراً کنّا ندیر خلف الباب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 غیر لیلة ضوء السراج فی الرواق الذی کنّا فیه شبیهاً بضوء المشعل،</w:t>
      </w:r>
    </w:p>
    <w:p>
      <w:pPr>
        <w:pStyle w:val="BookText"/>
        <w:rPr/>
      </w:pPr>
      <w:r>
        <w:rPr>
          <w:rFonts w:ascii="IRNazanin" w:hAnsi="IRNazanin" w:eastAsia="IRNazanin"/>
          <w:color w:val="111111"/>
          <w:sz w:val="28"/>
          <w:sz w:val="28"/>
          <w:szCs w:val="28"/>
          <w:rtl w:val="true"/>
          <w:lang w:bidi="fa-IR"/>
        </w:rPr>
        <w:t>ورأیت الباب قد انفتح ولا أری أحداً فتحه من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ربعة أسمر إلی الصفرة، ما هو قلیل اللحم، فی وجهه سجّادة، علیه قمیصان وإزار رقیق قد تقنّع به، وفی رجله نعل طاق، فصعد إلی الغرفة فی الدار حیث کانت العجوز تسکن، وکانت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الغرفة ابنة لا تدع أحداً یصعد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أری الضوء الذی رأیته یضیء فی الرواق علی الدرجة عند صعود الرجل إلی الغرفة التی یصعدها، ثمّ أراه فی الغرفة من غیر أن أری السراج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الذین معی یرون مثل ما أری، فتوهّموا أن یکون هذا الرجل یختلف إلی ابنة العجوز، وأن یکون قد تمتّع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العلویة یرون المتعة، وهذا حرام لا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زعموا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وکنّا نراه یدخل ویخرج، ونجیء إلی الباب وإذا الحجر علی حاله الذی ترکناه، وکنّا نغلق هذا الباب خوفاً علی متاعنا، وکنّا لا نری أحداً یفتحه ولا یغلقه، والرجل یدخل ویخرج، والحجر خلف الباب إلی وقت ننحّیه إذا خرجنا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هذه الأسباب ضرب علی قلبی ووقعت فی قلبی فتنة، فتلطّفت العجوز وأحببت أن أقف علی خبر 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إنّی احبّ أن أسألک واُفاوضک من غیر حضور من معی فلا أقدر علیه، فأنا احبّ إذا رأیتنی فی الدار وحدی أن تنزلی إلیّ لأسألک عن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ارید أن اسرّ إلیک شیئاً فلم یتهیّأ لی ذلک، من أجل من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أن تقولی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تذکر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تخاشنّ أصحابک وشرکاءک ولا تلاحّهم فإنّهم أعداؤک، ودارِهم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أجسر لِما دخل قلبی من الهیبة أن اراجعها،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أصحابی تعنین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أنّها تعنی رفقائی الذین کانوا حجّاجاً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شرکاؤک الذین فی بلدک، وفی الدار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جری بینی وبین الذین معی فی الدار عَنَت فی الدین فسعوا بی حتّی هربت واستترت بذلک السبب، فوقفت علی أنّها عنت اولئک،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أنت من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خادمة للحسن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استیقنت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لأسألنّها عن الغائب علیه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رأیته بعینک؟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لم أره بعینی، فإنّی خرجت واُختی حبلی، وبشّرنی الحسن بن علیّ علیه السلام بأنّی سوف أراه فی آخر عمری،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تکونین له کما کنت لی، وأنا الیوم منذ کذا بمصر، وإنّما قدمت الآن بکتابه ونفقة وجّه بها إلیّ علی یدی رجل من أهل خراسان لا یُفصح بالعربیّة، وهی ثلاثون دیناراً، وأمرنی أن أحجّ سنتی هذه، فخرجت رغبةً منّی فی أن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فی قلبی أنّ الرجل الذی کنت أراه یدخل ویخرج هو هو، فأخذت عشرة دراهم صحاحاً فیها ستّة رضویة، من ضرب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خبأتها لاُلقیها فی مقام إبراهیم علیه السلام ، وکنت نذرت ونویت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فدفعتها إلیها،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إلی قوم من ولد فاطمة علیها السلام أفضل ممّا القیها فی المقام وأعظم ثواباً،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ادفعی هذه الدراهم إلی من یستحقّها من ولد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نیّتی أنّ الذی رأیته هو الرجل، وإنّما تدفعها إلیه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فأخذت الدراهم وصعدت وبقیت ساعة، ثمّ نزلت فقالت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فیها حقّ، اجعلها فی الموضع الذی نویت، ولکن هذه الرضویة خذ منّا بدلها وألقها فی الموضع الذی نویت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امرت به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معی نسخة توقیع خرج إلی القاسم بن العلاء بآذربیجان، فقلت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تعرضین هذه النسخة علی إنسان قد رأی توقیعات الغائب؟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فإنّی أعرفها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فأریتها النسخة، وظننت أنّ المرأة تحسن أن تقرأ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یمکننی أن أقرأ فی هذا المکان، فصعدت الغرفة، ثمّ أنزلته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التوقیع ابشّرکم ببشری ما بشّرت به إیّاه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صلّیت علی نبیّک کیف تصلّی علیه؟</w:t>
      </w:r>
    </w:p>
    <w:p>
      <w:pPr>
        <w:pStyle w:val="BookText"/>
        <w:rPr/>
      </w:pPr>
      <w:r>
        <w:rPr>
          <w:rFonts w:ascii="Amiri" w:hAnsi="Amiri" w:eastAsia="Amiri" w:cs="Amiri"/>
          <w:color w:val="111111"/>
          <w:sz w:val="28"/>
          <w:sz w:val="28"/>
          <w:szCs w:val="28"/>
          <w:rtl w:val="true"/>
          <w:lang w:bidi="ar-SA"/>
        </w:rPr>
        <w:t>فقلت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وبارک علی محمّدٍ وآل محمّد، کأفضل ما صلّیت وبارکت وترحّمت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صلّیت علیهم فصلّ علیهم کلّهم، وسمِّهم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من الغد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دفتر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النبیّ ، فصلّ علیه وعلی أوصیائه علی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فأخذتها، وکنت أعمل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عدّة لیالٍ قد نزل من الغرفة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السراج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وکنت أفتح الباب وأخرج علی أثر الضوء، وأنا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أحداً، حتّی یدخل المسجد، وأری جماعة من الرجال من بلدان شتّی یأتون باب هذه الدار، فبعضهم یدفعون إلی العجوز رقاعاً معهم، ورأیت العجوز قد دفعت إلیهم کذلک الرقاع، فیکلّمونها وتکلّمهم، ولا أفهم عنهم، ورأیت منهم فی منصرفنا جماعة فی طریقی، إلی أن قدمت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الدّفتر الّذی خرج</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اللّهمّ صلّ علی محمّد سیّد المرسلین، وخاتم النبیّین، وحجّة ربّ العالمین، المنتجب فی المیثاق، المصطفی فی الظلال، المطهّر من کلّ آفة، البریء</w:t>
      </w:r>
    </w:p>
    <w:p>
      <w:pPr>
        <w:pStyle w:val="BookText"/>
        <w:rPr/>
      </w:pPr>
      <w:r>
        <w:rPr>
          <w:rFonts w:ascii="IRNazanin" w:hAnsi="IRNazanin" w:eastAsia="IRNazanin"/>
          <w:color w:val="111111"/>
          <w:sz w:val="28"/>
          <w:sz w:val="28"/>
          <w:szCs w:val="28"/>
          <w:rtl w:val="true"/>
          <w:lang w:bidi="fa-IR"/>
        </w:rPr>
        <w:t>من کلّ عیب، المؤمّل للنجاة، المرتجی للشفاعة، المفوّض إلیه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شرّف بنیانه، وعظّم برهانه، وأفلج حجّته، وارفع درجته، وأضئ نوره، وبیّض وجهه، وأعطه الفضل والفضیلة، والدرجة والوسیلة الرفیعة، وابعثه مقاماً محموداً یغبطه به الأوّلون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أمیر المؤمنین، ووارث المرسلین، وقائد الغرّ المحجّلین، وسیّد الوصیّین،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الحسن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الحسین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علیّ بن الحسین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محمّد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جعفر بن محمّد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موسی بن جعفر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علیّ بن موسی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محمّد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علیّ بن محمّد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الحسن بن علیّ إمام المؤمنین، ووارث المرسلین، وحجة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الخلف الصالح الهادی المهدیّ، إمام المؤمنین، ووارث المرسلین، وحجّة ربّ العالمین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وأهل بیته، الأئمّة الهادین المهدیّین، العلماء الصادقین، الأبرار المتّقین، دعائم دینک، وأرکان توحیدک، وتراجمة وحیک، وحججک علی خلقک، وخلفائک فی أرضک، الذین اخترتهم لنفسک، واصطفیتهم علی عبادک، وارتضیتهم</w:t>
      </w:r>
    </w:p>
    <w:p>
      <w:pPr>
        <w:pStyle w:val="BookText"/>
        <w:rPr/>
      </w:pPr>
      <w:r>
        <w:rPr>
          <w:rFonts w:ascii="IRNazanin" w:hAnsi="IRNazanin" w:eastAsia="IRNazanin"/>
          <w:color w:val="111111"/>
          <w:sz w:val="28"/>
          <w:sz w:val="28"/>
          <w:szCs w:val="28"/>
          <w:rtl w:val="true"/>
          <w:lang w:bidi="fa-IR"/>
        </w:rPr>
        <w:t>لدینک، وخصصتهم بمعرفتک، وجلّلتهم بکرامتک، وغشّیتهم برحمتک، وربّیتهم بنعمتک، وغذّیتهم بحکمتک، وألبستهم نورک، ورفعتهم فی ملکوتک، وحففتهم بملائکتک، وشرّفتهم بنبیّک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وعلیهم، صلاة کثیرةً دائمةً طیّبةً، لا یحیط بها إلّاأنت، ولا یسعها إلّاعلمک، ولا یحصیها أحد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ولیّک المحیی سنّتَک، القائم بأمرک، الداعی إلیک، الدلیل علیک، وحجّتک علی خلقک، وخلیفتک فی أرضک، وشاهدک علی عبادک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اکفه بغی الحاسدین، وأعِذه من شرّ الکائدین، وادحَر عنه إرادة الظالمین، وتخلّصه من أیدی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أعطه فی نفسه وذرّیّته وشیعته ورعیّته وخاصّته وعامّته وعدوّه وجمیع أهل الدنیا، ما تقرّ به عینه، وتسرّ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 أفضل أمله فی الدنیا والآخرة، إنّک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جدّد به ما مُحی من دینک، وأحی به ما بُدّل من کتابک، وأظهر به ما غُیّر من حکمک، حتّی یعود دینُک به وعلی یدیه غضّاً جدیداً خالصاً مخلصاً لا شکّ فیه،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کلّ ظلمة، وهُدّ برکنه کلّ بدعة، واهدم بعزّته کلّ ضلالة، واقصم به کلّ جبّار، وأخمد بسیفه کلّ نار، وأهلک بعدله کلّ جبّار، وأجرِ حکمه علی کلّ حکم، وأذلّ لسلطانه کلّ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أذلّ کلّ من ناواه، وأهلک کلّ من عاداه، وامکر بمن کاده، واستأصل من جحد حقّه واستهان بأمره، وسعی فی إطفاء نوره، وأراد إخماد ذکره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المصطفی، وعلیّ المرتضی، وفاطمة الزهراء، والحسن الرضا، والحسین المصطفی، وجمیع الأوصیاء، مصابیح الدجی، وأعلام الهدی، ومنار</w:t>
      </w:r>
      <w:bookmarkStart w:id="104" w:name="pg5490_57403"/>
    </w:p>
    <w:p>
      <w:pPr>
        <w:pStyle w:val="BookText"/>
        <w:rPr/>
      </w:pPr>
      <w:bookmarkEnd w:id="104"/>
      <w:r>
        <w:rPr>
          <w:rFonts w:ascii="IRNazanin" w:hAnsi="IRNazanin" w:eastAsia="IRNazanin"/>
          <w:color w:val="111111"/>
          <w:sz w:val="28"/>
          <w:sz w:val="28"/>
          <w:szCs w:val="28"/>
          <w:rtl w:val="true"/>
          <w:lang w:bidi="fa-IR"/>
        </w:rPr>
        <w:t>التقی، والعروة الوثقی، والحبل المتین، والصراط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علی ولیّک وولاة عهده، والأئمّة من ولده، ومدّ فی أعمارهم، وزد فی آجالهم، وبلّغهم أقصی آمالهم دنیاً وآخرةً، إنّک علی کلّ شیء قدیر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267509_581953129"/>
      <w:bookmarkStart w:id="106" w:name="_Toc40"/>
      <w:bookmarkEnd w:id="105"/>
      <w:r>
        <w:rPr/>
        <w:t>36</w:t>
      </w:r>
      <w:r>
        <w:rPr>
          <w:rtl w:val="true"/>
        </w:rPr>
        <w:t xml:space="preserve"> - </w:t>
      </w:r>
      <w:r>
        <w:rPr>
          <w:rtl w:val="true"/>
        </w:rPr>
        <w:t>کمال الدین</w:t>
      </w:r>
      <w:r>
        <w:rPr>
          <w:rtl w:val="true"/>
        </w:rPr>
        <w:t>:</w:t>
      </w:r>
      <w:bookmarkEnd w:id="106"/>
    </w:p>
    <w:p>
      <w:pPr>
        <w:pStyle w:val="BookText"/>
        <w:rPr/>
      </w:pPr>
      <w:r>
        <w:rPr>
          <w:rFonts w:ascii="IRNazanin" w:hAnsi="IRNazanin" w:eastAsia="IRNazanin"/>
          <w:color w:val="111111"/>
          <w:sz w:val="28"/>
          <w:sz w:val="28"/>
          <w:szCs w:val="28"/>
          <w:rtl w:val="true"/>
          <w:lang w:bidi="fa-IR"/>
        </w:rPr>
        <w:t>حدّثنا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أحمد العلوی الرقّی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نعیم الأنصاری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بمکّة عند المستجار، وجماعة من المقصّرة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المحمودی، وعلّان الکلینی، وأبو الهیثم الدیناری، وأبو جعفر الأحول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زهاء ثلاثین رجلاً، ولم یکن منهم مخلص علمته غیر محمّد بن القاسم العلوی العقیقی، فبینا نحن کذلک فی الیوم السادس من ذی الحجّة سنة ثلاث وتسعین ومائتین من الهجرة، إذ خرج علینا شابّ من الطواف، علیه إزاران محرم بهما، وفی یده نعلان، فلمّا رأیناه قمنا جمیعاً هیبةً له، فلم یبق منّا أحد إلّاقام وسلّم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قعد والتفت یمیناً وشمالاً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أبو عبداللّٰه علیه السلام یقول فی دعاء الإلحاح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باسمک الذی به تقوم السماء، وبه تقوم الأرض، وبه تفرق بین الحقّ والباطل، وبه تجمع بین المتفرّق، وبه تفرق بین المجتمع، وبه أُحصیت عدد الرمال، وزنة الجبال، وکیل البحار، أن تصلّی علی محمّدٍ وآل محمّد، وأن تجعل لی من أمری فرَجاً ومخرجاً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فدخل الطواف، فقمنا لقیامه حین انصرف، واُنسینا أن نقول له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فی ذلک الوقت، خرج علینا من الطواف، فقمنا کقیامنا الأوّل بالأمس، ثمّ جلس فی مجلسه متوسّطاً، ثمّ نظر یمیناً وشمالاً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أمیر المؤمنین علیه السلام یقول بعد صلاة الفریضة؟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إلیک رُفعت الأصوات، ودُعیت الدعوات، ولک عنت الوجوه، ولک خضعت الرقاب، وإلیک التحاکم فی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مسؤول وخیر من أعطی، یا صادق یا بارئ، یا من لا یخلف المیعاد، یا من أمر بالدعاء وتکفّل بالإجابة، یا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نظر یمیناً وشمالاً بعد هذا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کان أمیر المؤمنین علیه السلام یقول فی سجدة الشکر؟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لا یزیده إلحاح الملحّین إلّاجوداً وکرماً، یا من له خزائن السماوات والأرض،</w:t>
      </w:r>
    </w:p>
    <w:p>
      <w:pPr>
        <w:pStyle w:val="BookText"/>
        <w:rPr/>
      </w:pPr>
      <w:r>
        <w:rPr>
          <w:rFonts w:ascii="IRNazanin" w:hAnsi="IRNazanin" w:eastAsia="IRNazanin"/>
          <w:color w:val="111111"/>
          <w:sz w:val="28"/>
          <w:sz w:val="28"/>
          <w:szCs w:val="28"/>
          <w:rtl w:val="true"/>
          <w:lang w:bidi="fa-IR"/>
        </w:rPr>
        <w:t>یا من له خزائن ما دقّ وجلّ، لا تمنعک إساءتی من إحسانک إلیّ، إنّی أسألک أن تفعل بی ما أنت أهله، وأنت أهل الجود والکرم والعفو، یا ربّاه یا اللّٰه، افعل بی ما أنت أهله، فأنت قادر علی العقوبة وقد استحققتها، لا حجّة لی ولا عذر لی عندک، أبوء إلیک بذنوبی کلّها وأعترف بها کی تعفو عنّی، وأنت أعلم بها منّی، بُؤت إلیک بکلّ ذنب أذنبته، وبکلّ خطیئة أخطأتها، وبکلّ سیّئة عملتها، یا ربّ اغفر لی، وارحم وتجاوز عمّا تعلم، إنّک أنت الأعزّ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فدخل الطواف، فقمنا 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من غد فی ذلک الوقت، فقمنا لاستقباله کفعلنا فیما مضی، فجلس متوسّطاً ونظر یمیناً وشمالاً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سیّد العابدین علیه السلام یقول فی سجوده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الحجر نحو المیزاب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عُبیدک بفنائک، مسکینک ببابک، أسألک ما لا یقدر علیه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یمیناً وشمالاً، ونظر إلی محمّد بن القاسم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القاسم، أنت علی خیر إن شاء اللّٰه، وقام فدخل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بقی أحد منّا إلّاوقد تعلّم ما ذکر من الدعاء، واُنسینا أن نتذاکر أمره إلّافی آخر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أتعرفون هذا؟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أبا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أنّه مکث یدعو ربّه عزّ وجلّ ویسأله أن یُریه صاحب الأمر سبع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یوماً فی عشیّة عرفة فإذا بهذا الرجل بعینه، فدعا بدعاء وعیته، فسألته ممّن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من عربها أو موالیها؟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عربها؟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أشرفها وأشمخها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أعلاها ذروة، وأسناها 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bookmarkStart w:id="107" w:name="pg5490_57406"/>
    </w:p>
    <w:p>
      <w:pPr>
        <w:pStyle w:val="BookText"/>
        <w:rPr/>
      </w:pPr>
      <w:bookmarkEnd w:id="107"/>
      <w:r>
        <w:rPr>
          <w:rFonts w:ascii="IRNazanin" w:hAnsi="IRNazanin" w:eastAsia="IRNazanin"/>
          <w:color w:val="111111"/>
          <w:sz w:val="28"/>
          <w:sz w:val="28"/>
          <w:szCs w:val="28"/>
          <w:rtl w:val="true"/>
          <w:lang w:bidi="fa-IR"/>
        </w:rPr>
        <w:t>وممّن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فلق الهام، وأطعم الطعام، وصلّی باللیل والناس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علوی فأحببته علی العلویة، ثمّ افتقدته من بین یدیّ فلم أدر کیف مضی، فی السماء أم فی الأرض، فسألت القوم الذین کانوا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العلوی؟</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یحجّ معنا کلّ سنة ماشیاً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أری به أثر 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انصرفت إلی المزدلفة کئیباً حزیناً علی فراقه، وبتّ فی لیلتی تلک، فإذا أنا برسول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رأیت طلبتک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ذاک یا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فی عشیّتک، فهو صاحب زمانکم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سمعنا ذلک منه، عاتبناه علی أن لا یکون أعلمنا ذلک، فذکر أنّه کان ناسیاً أمره إلی وقت ما حدّثنا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2267511_581953129"/>
      <w:bookmarkStart w:id="109" w:name="_Toc41"/>
      <w:bookmarkEnd w:id="108"/>
      <w:r>
        <w:rPr/>
        <w:t>37</w:t>
      </w:r>
      <w:r>
        <w:rPr>
          <w:rtl w:val="true"/>
        </w:rPr>
        <w:t xml:space="preserve"> - </w:t>
      </w:r>
      <w:r>
        <w:rPr>
          <w:rtl w:val="true"/>
        </w:rPr>
        <w:t>ومنه</w:t>
      </w:r>
      <w:r>
        <w:rPr>
          <w:rtl w:val="true"/>
        </w:rPr>
        <w:t>:</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علیّ ابن أحمد الخدیجی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فی الطواف قد طفت ستّاً وأنا ارید أن أطوف السابع فإذا أنا بحلقة عن یمین الکعبة وشابّ حسن الوجه،</w:t>
      </w:r>
      <w:bookmarkStart w:id="110" w:name="pg5490_57407"/>
    </w:p>
    <w:p>
      <w:pPr>
        <w:pStyle w:val="BookText"/>
        <w:rPr/>
      </w:pPr>
      <w:bookmarkEnd w:id="110"/>
      <w:r>
        <w:rPr>
          <w:rFonts w:ascii="IRNazanin" w:hAnsi="IRNazanin" w:eastAsia="IRNazanin"/>
          <w:color w:val="111111"/>
          <w:sz w:val="28"/>
          <w:sz w:val="28"/>
          <w:szCs w:val="28"/>
          <w:rtl w:val="true"/>
          <w:lang w:bidi="fa-IR"/>
        </w:rPr>
        <w:t>طیّب الرائحة، هیوب مع هیبته متقرّب إلی الناس یتکلّم، فلم أر أحسن من کلامه ولا أعذب من نطقه، وحسن جلوسه، فذهبت اکلّمه فزبرنی الناس، فسألت بعضهم 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یظهر فی کلّ سنة یوماً لخواصّه یحدّثهم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مسترشداً أتیتک فأرشدنی، هداک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فناولنی علیه السلام حصاة فحوّلت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دفع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حصاة، وکشفت عنها فإذا أنا بسبیکة ذهب، فذهبت فإذا أنا به علیه السلام قد لحقنی،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علیک الحجّة، وظهر لک الحقّ، وذهب عنک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المهدیّ وأنا قائم الزمان، أنا الذی أملؤها عدلاً کما ملئت جوراً، إنّ الأرض لا تخلو من حجّة، ولا یبقی الناس فی فترة؛ وهذه أمانة لا تحدّث بها إلّاإخوانک من أهل الحقّ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267513_581953129"/>
      <w:bookmarkStart w:id="112" w:name="_Toc42"/>
      <w:bookmarkEnd w:id="111"/>
      <w:r>
        <w:rPr/>
        <w:t>38</w:t>
      </w:r>
      <w:r>
        <w:rPr>
          <w:rtl w:val="true"/>
        </w:rPr>
        <w:t xml:space="preserve"> - </w:t>
      </w:r>
      <w:r>
        <w:rPr>
          <w:rtl w:val="true"/>
        </w:rPr>
        <w:t>الخرائج والجرائح</w:t>
      </w:r>
      <w:r>
        <w:rPr>
          <w:rtl w:val="true"/>
        </w:rPr>
        <w:t>:</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المسترقّ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فی مجلس الحسن </w:t>
      </w:r>
      <w:r>
        <w:rPr>
          <w:rStyle w:val="FootnoteAnchor"/>
          <w:rtl w:val="true"/>
        </w:rPr>
        <w:footnoteReference w:id="88"/>
      </w:r>
      <w:r>
        <w:rPr>
          <w:rFonts w:ascii="IRNazanin" w:hAnsi="IRNazanin" w:eastAsia="IRNazanin"/>
          <w:color w:val="111111"/>
          <w:sz w:val="28"/>
          <w:sz w:val="28"/>
          <w:szCs w:val="28"/>
          <w:rtl w:val="true"/>
          <w:lang w:bidi="fa-IR"/>
        </w:rPr>
        <w:t>بن عبداللّٰه بن حمدان ناصر الدّولة، فتذاکرنا أمر النّاحیة،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أزری </w:t>
      </w:r>
      <w:r>
        <w:rPr>
          <w:rStyle w:val="FootnoteAnchor"/>
          <w:rtl w:val="true"/>
        </w:rPr>
        <w:footnoteReference w:id="89"/>
      </w:r>
      <w:r>
        <w:rPr>
          <w:rFonts w:ascii="IRNazanin" w:hAnsi="IRNazanin" w:eastAsia="IRNazanin"/>
          <w:color w:val="111111"/>
          <w:sz w:val="28"/>
          <w:sz w:val="28"/>
          <w:szCs w:val="28"/>
          <w:rtl w:val="true"/>
          <w:lang w:bidi="fa-IR"/>
        </w:rPr>
        <w:t>علیها، إلی أن حضرت مجلس عمّی الحسین یوماً فأخذت أتکلّم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قد کنت أقول بمقالتک هذه إلی أن ندبت إلی ولایة قم حین استصعبت علی السّلطان، فکان کلّ من ورد إلیها من جهة السّلطان یحاربه أهلها، فسلّم إلیّ جیش وخرجت نحوها، فلمّا بلغنا إلی ناحیة طزر </w:t>
      </w:r>
      <w:r>
        <w:rPr>
          <w:rStyle w:val="FootnoteAnchor"/>
          <w:rtl w:val="true"/>
        </w:rPr>
        <w:footnoteReference w:id="90"/>
      </w:r>
      <w:r>
        <w:rPr>
          <w:rFonts w:ascii="IRNazanin" w:hAnsi="IRNazanin" w:eastAsia="IRNazanin"/>
          <w:color w:val="111111"/>
          <w:sz w:val="28"/>
          <w:sz w:val="28"/>
          <w:szCs w:val="28"/>
          <w:rtl w:val="true"/>
          <w:lang w:bidi="fa-IR"/>
        </w:rPr>
        <w:t xml:space="preserve">خرجت إلی الصّید، ففاتتنی طریدة، فاتّبعتها وأوغلت </w:t>
      </w:r>
      <w:r>
        <w:rPr>
          <w:rStyle w:val="FootnoteAnchor"/>
          <w:rtl w:val="true"/>
        </w:rPr>
        <w:footnoteReference w:id="91"/>
      </w:r>
      <w:r>
        <w:rPr>
          <w:rFonts w:ascii="IRNazanin" w:hAnsi="IRNazanin" w:eastAsia="IRNazanin"/>
          <w:color w:val="111111"/>
          <w:sz w:val="28"/>
          <w:sz w:val="28"/>
          <w:szCs w:val="28"/>
          <w:rtl w:val="true"/>
          <w:lang w:bidi="fa-IR"/>
        </w:rPr>
        <w:t>فی أثرها حتّی بلغت إلی نهر، فسرت فیه، وکلّما أسیر یتّسع النّهر؛ فبینما أنا کذلک إذ طلع علیَّ فارس تحته شهباء، وهومتعمّم بعمامة خزّ خضراء، لا أری منه سوی عینیه، وفی رجله خفّان أحمران،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هو أمّرنی ولا کنّانی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تزری علی النّاحیة، ولِمَ تمنع أصحابی خُمس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 الرّجل الوقور الّذی لایخاف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وتهیّبته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یا سیّدی ما تأمر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مضیت إلی الموضع الذی أنت متوجّه إلیه فدخلته عفواً </w:t>
      </w:r>
      <w:r>
        <w:rPr>
          <w:rStyle w:val="FootnoteAnchor"/>
          <w:rtl w:val="true"/>
        </w:rPr>
        <w:footnoteReference w:id="92"/>
      </w:r>
      <w:r>
        <w:rPr>
          <w:rFonts w:ascii="IRNazanin" w:hAnsi="IRNazanin" w:eastAsia="IRNazanin"/>
          <w:color w:val="111111"/>
          <w:sz w:val="28"/>
          <w:sz w:val="28"/>
          <w:szCs w:val="28"/>
          <w:rtl w:val="true"/>
          <w:lang w:bidi="fa-IR"/>
        </w:rPr>
        <w:t>وکسبت ما کسبته تحمل خمسه إلی مستحقّه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ولوّی عنان دابّته وانصرف، فلم أدر أیّ طریق سلک، وطلبته یمیناً وشمالاً فخفی علیَّ أمره، وازددت رعباً، وانکفأت </w:t>
      </w:r>
      <w:r>
        <w:rPr>
          <w:rStyle w:val="FootnoteAnchor"/>
          <w:rtl w:val="true"/>
        </w:rPr>
        <w:footnoteReference w:id="93"/>
      </w:r>
      <w:r>
        <w:rPr>
          <w:rFonts w:ascii="IRNazanin" w:hAnsi="IRNazanin" w:eastAsia="IRNazanin"/>
          <w:color w:val="111111"/>
          <w:sz w:val="28"/>
          <w:sz w:val="28"/>
          <w:szCs w:val="28"/>
          <w:rtl w:val="true"/>
          <w:lang w:bidi="fa-IR"/>
        </w:rPr>
        <w:t>راجعاً إلی عسکری، وتناسیت الحدیث</w:t>
      </w:r>
      <w:r>
        <w:rPr>
          <w:rFonts w:eastAsia="IRNazanin" w:cs="IRNazanin"/>
          <w:color w:val="111111"/>
          <w:sz w:val="28"/>
          <w:szCs w:val="28"/>
          <w:rtl w:val="true"/>
          <w:lang w:bidi="fa-IR"/>
        </w:rPr>
        <w:t>.</w:t>
      </w:r>
      <w:bookmarkStart w:id="113" w:name="pg5490_57409"/>
    </w:p>
    <w:p>
      <w:pPr>
        <w:pStyle w:val="BookText"/>
        <w:rPr/>
      </w:pPr>
      <w:bookmarkEnd w:id="113"/>
      <w:r>
        <w:rPr>
          <w:rFonts w:ascii="IRNazanin" w:hAnsi="IRNazanin" w:eastAsia="IRNazanin"/>
          <w:color w:val="111111"/>
          <w:sz w:val="28"/>
          <w:sz w:val="28"/>
          <w:szCs w:val="28"/>
          <w:rtl w:val="true"/>
          <w:lang w:bidi="fa-IR"/>
        </w:rPr>
        <w:t xml:space="preserve">فلمّا بلغت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أنّی ارید محاربة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أهلها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نحارب من یجیئنا بخلافهم لنا، فأمّا إذا وافیت أنت فلا خلاف بیننا وبینک، ادخل البلدة فدبّرها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فأقمت فیها زماناً وکسبت أموالاً زائدة علی ماکنت اقدّر، ثمّ وشی القوّاد بی إلی السّلطان، وحسدت علی طول مُقامی وکثرة ما اکتسبت، فعُزلت ورجعت إلی بغداد، فابتدأت بدار السّلطان وسلّمت علیه وأتیت إلی منزلی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وجاءنی فیمن جاءنی محمّد بن عثمان العَمریّ، فتخطّی النّاس حتّی اتّکأ علی تُکَأَتی </w:t>
      </w:r>
      <w:r>
        <w:rPr>
          <w:rStyle w:val="FootnoteAnchor"/>
          <w:rtl w:val="true"/>
        </w:rPr>
        <w:footnoteReference w:id="94"/>
      </w:r>
      <w:r>
        <w:rPr>
          <w:rFonts w:ascii="IRNazanin" w:hAnsi="IRNazanin" w:eastAsia="IRNazanin"/>
          <w:color w:val="111111"/>
          <w:sz w:val="28"/>
          <w:sz w:val="28"/>
          <w:szCs w:val="28"/>
          <w:rtl w:val="true"/>
          <w:lang w:bidi="fa-IR"/>
        </w:rPr>
        <w:t>، فاغتظت من ذلک، ولم یزل قاعداً مایبرح والنّاس داخلون وخارجون، وأنا أزداد غیظاً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تصرّم </w:t>
      </w:r>
      <w:r>
        <w:rPr>
          <w:rStyle w:val="FootnoteAnchor"/>
          <w:rtl w:val="true"/>
        </w:rPr>
        <w:footnoteReference w:id="95"/>
      </w:r>
      <w:r>
        <w:rPr>
          <w:rFonts w:ascii="IRNazanin" w:hAnsi="IRNazanin" w:eastAsia="IRNazanin"/>
          <w:color w:val="111111"/>
          <w:sz w:val="28"/>
          <w:sz w:val="28"/>
          <w:szCs w:val="28"/>
          <w:rtl w:val="true"/>
          <w:lang w:bidi="fa-IR"/>
        </w:rPr>
        <w:t>المجلس دنا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وبینک سرّ فاسمعه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الشهباء والنهر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وفینا بما وعدنا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فذکرت الحدیث وارتعبت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فأخذت بیده ففتحت الخزائن، فلم یزل یخمّسها إلی أن خمّس شیئاً کنت انسیته ممّا کنت قد جمعته،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أشکّ بعد ذلک، وتحقّقت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 منذ سمعت هذا من عمّی أبی عبداللّٰه زال ما کان اعترضنی من شکّ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267515_581953129"/>
      <w:bookmarkStart w:id="115" w:name="_Toc43"/>
      <w:bookmarkEnd w:id="114"/>
      <w:r>
        <w:rPr/>
        <w:t>39</w:t>
      </w:r>
      <w:r>
        <w:rPr>
          <w:rtl w:val="true"/>
        </w:rPr>
        <w:t xml:space="preserve"> - </w:t>
      </w:r>
      <w:r>
        <w:rPr>
          <w:rtl w:val="true"/>
        </w:rPr>
        <w:t>الغیبة للطوسی</w:t>
      </w:r>
      <w:r>
        <w:rPr>
          <w:rtl w:val="true"/>
        </w:rPr>
        <w:t>:</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أحمد 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الحسن محمّد بن علیّ الشجاعی الکاتب، عن أبی عبداللّٰه محمّد بن إبراهیم النعمانی، عن یوسف بن</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97"/>
      </w:r>
      <w:r>
        <w:rPr>
          <w:rFonts w:ascii="IRNazanin" w:hAnsi="IRNazanin" w:eastAsia="IRNazanin"/>
          <w:color w:val="111111"/>
          <w:sz w:val="28"/>
          <w:sz w:val="28"/>
          <w:szCs w:val="28"/>
          <w:rtl w:val="true"/>
          <w:lang w:bidi="fa-IR"/>
        </w:rPr>
        <w:t>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ستّ وثلاثمائة، وجاورت بمکّة تلک السنة وما بعدها إلی سنة تسع وثلاثمائة، ثمّ خرجت عنها منصرفاً إلی الشام، فبینا أنا فی بعض الطریق وقد فاتتنی صلاة الفجر، فنزلت من المحمل وتهیّأت للصلاة، فرأیت أربعة نفر فی محمل، فوقفت أعجب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 ترکت صلاتک، وخالفت مذهبک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للّذی یخاطبنی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بمذهبی؟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تری صاحب زمانک؟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فأومأ إلی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دلائل وعلامات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أن تری الجمل وما علیه صاعداً إلی السماء؟ أو تری المحمل صاعداً إلی السماء؟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فهی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الجمل وما علیه یرتفع إلی السماء</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الرجل أومأ إلی رجل به سمرة، وکأنّ لونه الذهب، بین عینیه سجّادة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16" w:name="pg5490_57411"/>
    </w:p>
    <w:p>
      <w:pPr>
        <w:pStyle w:val="Heading2"/>
        <w:numPr>
          <w:ilvl w:val="1"/>
          <w:numId w:val="1"/>
        </w:numPr>
        <w:rPr/>
      </w:pPr>
      <w:bookmarkStart w:id="117" w:name="__RefHeading___Toc2267517_581953129"/>
      <w:bookmarkStart w:id="118" w:name="_Toc44"/>
      <w:bookmarkEnd w:id="116"/>
      <w:bookmarkEnd w:id="117"/>
      <w:r>
        <w:rPr>
          <w:rtl w:val="true"/>
        </w:rPr>
        <w:t>من رآه عجّل اللّٰه فرجه فی زمن الغیبة الکبری</w:t>
      </w:r>
      <w:r>
        <w:rPr>
          <w:rtl w:val="true"/>
        </w:rPr>
        <w:t>(</w:t>
      </w:r>
      <w:r>
        <w:rPr/>
        <w:t>329</w:t>
      </w:r>
      <w:r>
        <w:rPr>
          <w:rtl w:val="true"/>
        </w:rPr>
        <w:t xml:space="preserve"> </w:t>
      </w:r>
      <w:r>
        <w:rPr>
          <w:rtl w:val="true"/>
        </w:rPr>
        <w:t xml:space="preserve">ه </w:t>
      </w:r>
      <w:r>
        <w:rPr>
          <w:rtl w:val="true"/>
        </w:rPr>
        <w:t>- ...)</w:t>
      </w:r>
      <w:bookmarkEnd w:id="118"/>
    </w:p>
    <w:p>
      <w:pPr>
        <w:pStyle w:val="Heading3"/>
        <w:numPr>
          <w:ilvl w:val="2"/>
          <w:numId w:val="1"/>
        </w:numPr>
        <w:rPr/>
      </w:pPr>
      <w:bookmarkStart w:id="119" w:name="__RefHeading___Toc2267519_581953129"/>
      <w:bookmarkStart w:id="120" w:name="_Toc45"/>
      <w:bookmarkEnd w:id="119"/>
      <w:r>
        <w:rPr/>
        <w:t>40</w:t>
      </w:r>
      <w:r>
        <w:rPr>
          <w:rtl w:val="true"/>
        </w:rPr>
        <w:t xml:space="preserve"> - </w:t>
      </w:r>
      <w:r>
        <w:rPr>
          <w:rtl w:val="true"/>
        </w:rPr>
        <w:t>الخرائج والجرائح</w:t>
      </w:r>
      <w:r>
        <w:rPr>
          <w:rtl w:val="true"/>
        </w:rPr>
        <w:t>:</w:t>
      </w:r>
      <w:bookmarkEnd w:id="120"/>
    </w:p>
    <w:p>
      <w:pPr>
        <w:pStyle w:val="BookText"/>
        <w:rPr/>
      </w:pPr>
      <w:r>
        <w:rPr>
          <w:rFonts w:ascii="IRNazanin" w:hAnsi="IRNazanin" w:eastAsia="IRNazanin"/>
          <w:color w:val="111111"/>
          <w:sz w:val="28"/>
          <w:sz w:val="28"/>
          <w:szCs w:val="28"/>
          <w:rtl w:val="true"/>
          <w:lang w:bidi="fa-IR"/>
        </w:rPr>
        <w:t>روی عن أبی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وصلت بغداد فی سنة سبع وثلاثین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ردّ القرامطة </w:t>
      </w:r>
      <w:r>
        <w:rPr>
          <w:rStyle w:val="FootnoteAnchor"/>
          <w:rtl w:val="true"/>
        </w:rPr>
        <w:footnoteReference w:id="99"/>
      </w:r>
      <w:r>
        <w:rPr>
          <w:rFonts w:ascii="IRNazanin" w:hAnsi="IRNazanin" w:eastAsia="IRNazanin"/>
          <w:color w:val="111111"/>
          <w:sz w:val="28"/>
          <w:sz w:val="28"/>
          <w:szCs w:val="28"/>
          <w:rtl w:val="true"/>
          <w:lang w:bidi="fa-IR"/>
        </w:rPr>
        <w:t xml:space="preserve">فیها الحجر إلی مکانه من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أکبر همّی من ینصب الحجر، لأنّه مضی فی أثناء الکتب قصّة أخذه، وأنّه إنّما ینصبه فی مکانه الحجّة فی الزمان، کما فی زمان الحجّاج وضعه زین العابدین فی مکانه واستقرّ، فاعتللت علّة صعبة خِفت منها علی نفسی، ولم یتهیّأ لی ما قصدته، فاستنبت المعروف بابن هشام، وأعطیته رقعة مختومة أسأل فیها عن مدّة عمری، وهل یکون الموتة فی هذه العلّة أم لا،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إیصال هذه الرقعة إلی واضع الحجر فی مکانه وأخذ جوابه، وإنّما أندبک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بمکّة وعزم علی إعادة الحجر بذلت لسدنة البیت جملة تمکّنت معها من الکون بحیث أری واضع الحجر فی مکانه، فأقمت معی منهم من یمنع عنّی ازدحام الناس، فکلّما عمد إنسان لوضعه اضطرب ولم یستقم؛ فأقبل غلام أسمر اللون حسَن الوجه، فتناوله ووضعه فی مکانه، فاستقام کأنّه لم یزل عنه، وعلت لذلک الأصوات، فانصرف خارجاً من الباب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فنهضت من مکانی أتبعه، وأدفع الناس عنّی یمیناً وشمالاً حتّی ظنّ بی</w:t>
      </w:r>
      <w:bookmarkStart w:id="121" w:name="pg5490_57412"/>
    </w:p>
    <w:p>
      <w:pPr>
        <w:pStyle w:val="BookText"/>
        <w:rPr/>
      </w:pPr>
      <w:bookmarkEnd w:id="121"/>
      <w:r>
        <w:rPr>
          <w:rFonts w:ascii="IRNazanin" w:hAnsi="IRNazanin" w:eastAsia="IRNazanin"/>
          <w:color w:val="111111"/>
          <w:sz w:val="28"/>
          <w:sz w:val="28"/>
          <w:szCs w:val="28"/>
          <w:rtl w:val="true"/>
          <w:lang w:bidi="fa-IR"/>
        </w:rPr>
        <w:t xml:space="preserve">الاختلاط فی العقل، والناس یفرجون لی، وعینی لا تفارقه، حتّی انقطع عن الناس، فکنت اسرع الشدّ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یمشی علی تُؤَدة </w:t>
      </w:r>
      <w:r>
        <w:rPr>
          <w:rStyle w:val="FootnoteAnchor"/>
          <w:rtl w:val="true"/>
        </w:rPr>
        <w:footnoteReference w:id="100"/>
      </w:r>
      <w:r>
        <w:rPr>
          <w:rFonts w:ascii="IRNazanin" w:hAnsi="IRNazanin" w:eastAsia="IRNazanin"/>
          <w:color w:val="111111"/>
          <w:sz w:val="28"/>
          <w:sz w:val="28"/>
          <w:szCs w:val="28"/>
          <w:rtl w:val="true"/>
          <w:lang w:bidi="fa-IR"/>
        </w:rPr>
        <w:t xml:space="preserve">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ادرکه، فلمّا حصل بحیث لا أحد یراه غیری وقف والتفت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فناولته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ینظر إلیها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فی هذه العلّة، ویکون ما لا بدّ منه بعد ثلاثین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علیّ الزَّمَع </w:t>
      </w:r>
      <w:r>
        <w:rPr>
          <w:rStyle w:val="FootnoteAnchor"/>
          <w:rtl w:val="true"/>
        </w:rPr>
        <w:footnoteReference w:id="101"/>
      </w:r>
      <w:r>
        <w:rPr>
          <w:rFonts w:ascii="IRNazanin" w:hAnsi="IRNazanin" w:eastAsia="IRNazanin"/>
          <w:color w:val="111111"/>
          <w:sz w:val="28"/>
          <w:sz w:val="28"/>
          <w:szCs w:val="28"/>
          <w:rtl w:val="true"/>
          <w:lang w:bidi="fa-IR"/>
        </w:rPr>
        <w:t>حتّی لم اطق حراکاً، وترکنی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فأعلمنی بهذه الجملة، فلمّا کان سنة سبع وستّین </w:t>
      </w:r>
      <w:r>
        <w:rPr>
          <w:rStyle w:val="FootnoteAnchor"/>
          <w:rtl w:val="true"/>
        </w:rPr>
        <w:footnoteReference w:id="102"/>
      </w:r>
      <w:r>
        <w:rPr>
          <w:rFonts w:ascii="IRNazanin" w:hAnsi="IRNazanin" w:eastAsia="IRNazanin"/>
          <w:color w:val="111111"/>
          <w:sz w:val="28"/>
          <w:sz w:val="28"/>
          <w:szCs w:val="28"/>
          <w:rtl w:val="true"/>
          <w:lang w:bidi="fa-IR"/>
        </w:rPr>
        <w:t>اعتلّ أبو القاسم، وأخذ ینظر فی أمره، وتحصیل جهازه إلی قبره، فکتب وصیّته واستعمل الجدّ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الخوف ونرجو أن یتفضّل اللّٰه بالسلامة، فما علیک بمخوفة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 التی خُوّفت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فمات فی علّته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267521_581953129"/>
      <w:bookmarkStart w:id="123" w:name="_Toc46"/>
      <w:bookmarkEnd w:id="122"/>
      <w:r>
        <w:rPr/>
        <w:t>41</w:t>
      </w:r>
      <w:r>
        <w:rPr>
          <w:rtl w:val="true"/>
        </w:rPr>
        <w:t xml:space="preserve"> - </w:t>
      </w:r>
      <w:r>
        <w:rPr>
          <w:rtl w:val="true"/>
        </w:rPr>
        <w:t>الغیبة للطوسی</w:t>
      </w:r>
      <w:r>
        <w:rPr>
          <w:rtl w:val="true"/>
        </w:rPr>
        <w:t>:</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جعفر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وجری بینی وبینه ما أوجب استتاری، فطلبنی وأخافنی، فمکثت مستتراً خائفاً، ثمّ قصدت مقابر قریش لیلة الجمعة، واعتمدت علی المبیت هناک للدعاء والمسألة، کانت لیلة ریح ومطر، فسألت ابن جعفر القیّم أن یُغلق الأبواب، وأن یجتهد فی خلوة الموضع لأخلو بما اریده من الدعاء والمسألة، وآمن من دخول إنسان ممّا لم آمنه وخفت من لقائی له، ففعل وقفل الأبواب، وانتصف اللیل، وورد من الریح والمطر ما قطع الناس عن الموضع، ومکثت أدعو وأزور واُصلّی، فبینما أنا کذلک إذ سمعت وطأة عند مولانا موسی علیه السلام ، وإذا رجل یزور، فسلّم علی آدم واُولی العزم، ثمّ الأئمّة واحداً واحداً إلی أن انتهی إلی صاحب الزمان، فعجبت من ذلک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نسی أو لم یعرف، أو هذا مذهب لهذا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زیارته صلّی رکعتین، وأقبل إلی عند مولانا أبی جعفر، فزار مثل الزیارة وذلک السلام، وصلّی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خائف منه إذ لم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ورأیته شابّاً تامّاً من الرجال، علیه ثیاب بیض، وعمامة محنّک بها ذؤابة، ورداء </w:t>
      </w:r>
      <w:r>
        <w:rPr>
          <w:rStyle w:val="FootnoteAnchor"/>
          <w:rtl w:val="true"/>
        </w:rPr>
        <w:footnoteReference w:id="105"/>
      </w:r>
      <w:r>
        <w:rPr>
          <w:rFonts w:ascii="IRNazanin" w:hAnsi="IRNazanin" w:eastAsia="IRNazanin"/>
          <w:color w:val="111111"/>
          <w:sz w:val="28"/>
          <w:sz w:val="28"/>
          <w:szCs w:val="28"/>
          <w:rtl w:val="true"/>
          <w:lang w:bidi="fa-IR"/>
        </w:rPr>
        <w:t>علی کتفه مُسبل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أظهر الجمیل، وستر القبیح، یا من لم یؤاخذ بالجریرة، ولم یهتک الستر، یا عظیم المنّ، یا کریم الصفح، یا مبتدئ النعم قبل استحقاقها، یا حسن التجاوز، یا واسع المغفرة، یا باسط الیدین بالرحمة، یا منتهی کلّ نجوی، ویا غایة کلّ شکوی، یا عون کلّ مستعین، یا مبتدئاً بالنعم قبل استحقاقها، یا 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منتهی رغبتاه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هذه الأسماء، وبحقّ محمّدٍ وآله الطاهرین، إلّا ما کشفت کربی، ونفّست همّی، وفرّجت غمّی وأصلحت حالی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وتدعو بعد ذلک بما شئت، وتسأل حاجتک، ثمّ تضع خدک الأیمن علی الأرض</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یا علیّ یا محمّد، اکفیانی فإنّکما کافیای، وانصرانی فإنّکما ناصرای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ولتضع خدّک الأیسر علی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وتکرّرها کثیراً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 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وترفع رأسک، فإنّ اللّٰه بکرمه یقضی </w:t>
      </w:r>
      <w:r>
        <w:rPr>
          <w:rStyle w:val="FootnoteAnchor"/>
          <w:rtl w:val="true"/>
        </w:rPr>
        <w:footnoteReference w:id="106"/>
      </w:r>
      <w:r>
        <w:rPr>
          <w:rFonts w:ascii="IRNazanin" w:hAnsi="IRNazanin" w:eastAsia="IRNazanin"/>
          <w:color w:val="111111"/>
          <w:sz w:val="28"/>
          <w:sz w:val="28"/>
          <w:szCs w:val="28"/>
          <w:rtl w:val="true"/>
          <w:lang w:bidi="fa-IR"/>
        </w:rPr>
        <w:t>حاجتک،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اشتغلت بالصلاة والدعاء خرج، فلمّا فرغت خرجت لابن جعفر لأسأله عن الرجل، وکیف قد دخل، فرأیت الأبواب علی حالها مُغلقة مُقفلة، فعجبت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باب هنا ولم أعلم، فأنبهت ابن جعفر، فخرج إلیّ من بیت الزیت، فسألته عن الرجل ودخوله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مُقفلة کما تری ما فتحتها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فحدّثته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مولانا صاحب الزمان، وقد شاهدته مراراً فی مثل هذه اللیلة عند خلوّها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فتأسّفت علی ما فاتنی منه، وخرجت عند قرب الفجر، وقصدت الکرخ إلی الموضع الذی کنت مستتراً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أضحی النهار إلّاوأصحاب ابن الصالحان یلتمسون لقائی، ویسألون عنّی أصدقائی، ومعهم أمان من الوزیر، ورقعة بخطّه فیها کلّ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فحضرت مع ثقة من أصدقائی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والتزمنی وعاملنی بما لم أعهده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بک الحال إلی أن تشکونی إلی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منّی دعاء ومسألة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البارحة مولای صاحب الزمان فی‌النوم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یعنی‌لیلة الجمعة </w:t>
      </w:r>
      <w:r>
        <w:rPr>
          <w:rFonts w:eastAsia="IRNazanin" w:cs="IRNazanin"/>
          <w:color w:val="111111"/>
          <w:sz w:val="28"/>
          <w:szCs w:val="28"/>
          <w:rtl w:val="true"/>
          <w:lang w:bidi="fa-IR"/>
        </w:rPr>
        <w:t>-</w:t>
      </w:r>
      <w:bookmarkStart w:id="124" w:name="pg5490_57415"/>
    </w:p>
    <w:p>
      <w:pPr>
        <w:pStyle w:val="BookText"/>
        <w:rPr/>
      </w:pPr>
      <w:bookmarkEnd w:id="124"/>
      <w:r>
        <w:rPr>
          <w:rFonts w:ascii="IRNazanin" w:hAnsi="IRNazanin" w:eastAsia="IRNazanin"/>
          <w:color w:val="111111"/>
          <w:sz w:val="28"/>
          <w:sz w:val="28"/>
          <w:szCs w:val="28"/>
          <w:rtl w:val="true"/>
          <w:lang w:bidi="fa-IR"/>
        </w:rPr>
        <w:t>وهو یأمرنی بکلّ جمیل، ویجفو علیّ فی ذلک جفوة خفتها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أشهد أنّهم الحقّ، ومنتهی الصدق، رأیت البارحة مولانا فی الیقظة وقال لی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وشرحت ما رأیته فی المشهد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فعجب من ذلک، وجرت منه امور عظام حسان فی هذا المعنی، وبلغت منه غایة ما لم أظنّه، ببرکة مولانا صاحب الزمان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267523_581953129"/>
      <w:bookmarkStart w:id="126" w:name="_Toc47"/>
      <w:bookmarkEnd w:id="125"/>
      <w:r>
        <w:rPr/>
        <w:t>42</w:t>
      </w:r>
      <w:r>
        <w:rPr>
          <w:rtl w:val="true"/>
        </w:rPr>
        <w:t xml:space="preserve"> - </w:t>
      </w:r>
      <w:r>
        <w:rPr>
          <w:rtl w:val="true"/>
        </w:rPr>
        <w:t>المزار الکبیر</w:t>
      </w:r>
      <w:r>
        <w:rPr>
          <w:rtl w:val="true"/>
        </w:rPr>
        <w:t>:</w:t>
      </w:r>
      <w:bookmarkEnd w:id="126"/>
    </w:p>
    <w:p>
      <w:pPr>
        <w:pStyle w:val="BookText"/>
        <w:rPr/>
      </w:pPr>
      <w:r>
        <w:rPr>
          <w:rFonts w:ascii="IRNazanin" w:hAnsi="IRNazanin" w:eastAsia="IRNazanin"/>
          <w:color w:val="111111"/>
          <w:sz w:val="28"/>
          <w:sz w:val="28"/>
          <w:szCs w:val="28"/>
          <w:rtl w:val="true"/>
          <w:lang w:bidi="fa-IR"/>
        </w:rPr>
        <w:t>علیّ بن محمّد بن عبدالرحمن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ببنی رواس </w:t>
      </w:r>
      <w:r>
        <w:rPr>
          <w:rStyle w:val="FootnoteAnchor"/>
          <w:rtl w:val="true"/>
        </w:rPr>
        <w:footnoteReference w:id="108"/>
      </w:r>
      <w:r>
        <w:rPr>
          <w:rFonts w:ascii="IRNazanin" w:hAnsi="IRNazanin" w:eastAsia="IRNazanin"/>
          <w:color w:val="111111"/>
          <w:sz w:val="28"/>
          <w:sz w:val="28"/>
          <w:szCs w:val="28"/>
          <w:rtl w:val="true"/>
          <w:lang w:bidi="fa-IR"/>
        </w:rPr>
        <w:t>فقال لی بعض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مِلت بنا إلی مسجد صعصعة فصلّینا فیه، فإنّ هذا رجب ویُستحبّ فیه زیارة هذه المواضع المشرّفة، التی وطئها الموالی بأقدامهم وصلّوا فیها، ومسجد صعصعة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فملت معه إلی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ناقة معقلة مرحلة قد انیخت بباب المسجد، فدخلنا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وإذا برجل علیه ثیاب الحجاز وعمّة کعِمّتهم قاعد یدعو بهذا الدعاء، فحفظته أنا وصاحبی،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ذا المِنَن السابغة، والآلاء الوازعة، والرحمة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سجد طویلاً، وقام فرکب الراحلة وذهب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نکلّمه، کأنّما أُمسک علی ألسنتنا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وخرجنا فلقینا ابن أبی روّاد الرواسی </w:t>
      </w:r>
      <w:r>
        <w:rPr>
          <w:rStyle w:val="FootnoteAnchor"/>
          <w:rtl w:val="true"/>
        </w:rPr>
        <w:footnoteReference w:id="11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وأخبرناه بالخبر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الراکب یأتی مسجد صعصعة فی الیومین والثلاثة، لا یتکلّم</w:t>
      </w:r>
      <w:r>
        <w:rPr>
          <w:rFonts w:eastAsia="IRNazanin" w:cs="IRNazanin"/>
          <w:color w:val="111111"/>
          <w:sz w:val="28"/>
          <w:szCs w:val="28"/>
          <w:rtl w:val="true"/>
          <w:lang w:bidi="fa-IR"/>
        </w:rPr>
        <w:t>.</w:t>
      </w:r>
      <w:bookmarkStart w:id="127" w:name="pg5490_57416"/>
    </w:p>
    <w:p>
      <w:pPr>
        <w:pStyle w:val="BookText"/>
        <w:rPr/>
      </w:pPr>
      <w:bookmarkEnd w:id="127"/>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تریانه أنتما؟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نظنّه الخضر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لا أراه إلّامَن الخضر محتاج إلی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فانصرفا 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صاحب الزمان علیه 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267525_581953129"/>
      <w:bookmarkStart w:id="129" w:name="_Toc48"/>
      <w:bookmarkEnd w:id="128"/>
      <w:r>
        <w:rPr/>
        <w:t>43</w:t>
      </w:r>
      <w:r>
        <w:rPr>
          <w:rtl w:val="true"/>
        </w:rPr>
        <w:t xml:space="preserve"> - </w:t>
      </w:r>
      <w:r>
        <w:rPr>
          <w:rtl w:val="true"/>
        </w:rPr>
        <w:t>الغیبة للطوسی</w:t>
      </w:r>
      <w:r>
        <w:rPr>
          <w:rtl w:val="true"/>
        </w:rPr>
        <w:t>:</w:t>
      </w:r>
      <w:bookmarkEnd w:id="1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علیّ الرازی، عن أبی‌ذرّ أحمد بن أبی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الحسن ابن عبداللّٰه التمیمی وکان زیدیّاً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هذه الحکایة عن جماعة یروونها عن أبی رحمه الله أنّه خرج إلی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إلی الحیر إذا شابّ حسَن الوجه یصلّی، ثمّ إنّه ودّع وودّعت وخرجنا فجئنا إلی المشرعة،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سورة أین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لانرید، نحن جمیعاً نمضی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نرید معنا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لیلتنا فإذا نحن علی مقابر مسجد السهلة،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منزلک، فإن شئت فامض،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إلی ابن الزراری علیّ بن یحیی فتقول له یعطیک المال الذی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یدفعه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بعلامة أنّه کذا وکذا دیناراً وکذا وکذا درهماً، وهو فی موضع</w:t>
      </w:r>
      <w:bookmarkStart w:id="130" w:name="pg5490_57417"/>
    </w:p>
    <w:p>
      <w:pPr>
        <w:pStyle w:val="BookText"/>
        <w:rPr/>
      </w:pPr>
      <w:bookmarkEnd w:id="130"/>
      <w:r>
        <w:rPr>
          <w:rFonts w:ascii="IRNazanin" w:hAnsi="IRNazanin" w:eastAsia="IRNazanin"/>
          <w:color w:val="111111"/>
          <w:sz w:val="28"/>
          <w:sz w:val="28"/>
          <w:szCs w:val="28"/>
          <w:rtl w:val="true"/>
          <w:lang w:bidi="fa-IR"/>
        </w:rPr>
        <w:t>کذا وکذا، وعلیه کذا وکذا مغطّی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یقبل منّی وطولبت بالدلالة؟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ابن الزراری فقلت له فدفعنی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التی قال لی وقلت له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قد قال لی أنا 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بعد هذا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بهذا إلّااللّٰه تعالی، ودفع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عنه 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الرجل عن حالی، فأخبرته بضیقی وبعیلتی، فلم یزل یماشینی حتّی انتهینا إلی النواویس فی السحر فجلسنا، ثمّ حفر بیده فإذا الماء قد خرج، فتوضّأ ثمّ صلّی ثلاث عشرة رکعة،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أبی الحسن علیّ بن یحیی فاقرأ علیه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أبی سورة من السبعمائة دینار التی مدفونة فی موضع کذا وکذا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مضیت من ساعتی إلی منزله فدققت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ولأبی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فسلّمت علیه وقصصت علیه الخبر؛ فدخل وأخرج إلیّ مائة دینار، فقبضتها،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یدی فوضعها علی عینیه ومسح بها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الخبر عن محمّد بن علیّ الجعفری، وعبداللّٰه ابن الحسن بن بشر الخزّاز </w:t>
      </w:r>
      <w:r>
        <w:rPr>
          <w:rStyle w:val="FootnoteAnchor"/>
          <w:rtl w:val="true"/>
        </w:rPr>
        <w:footnoteReference w:id="113"/>
      </w:r>
      <w:r>
        <w:rPr>
          <w:rFonts w:ascii="IRNazanin" w:hAnsi="IRNazanin" w:eastAsia="IRNazanin"/>
          <w:color w:val="111111"/>
          <w:sz w:val="28"/>
          <w:sz w:val="28"/>
          <w:szCs w:val="28"/>
          <w:rtl w:val="true"/>
          <w:lang w:bidi="fa-IR"/>
        </w:rPr>
        <w:t xml:space="preserve">، وغیرهما، وهو مشهور عنده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267527_581953129"/>
      <w:bookmarkStart w:id="132" w:name="_Toc49"/>
      <w:bookmarkEnd w:id="131"/>
      <w:r>
        <w:rPr/>
        <w:t>44</w:t>
      </w:r>
      <w:r>
        <w:rPr>
          <w:rtl w:val="true"/>
        </w:rPr>
        <w:t xml:space="preserve"> - </w:t>
      </w:r>
      <w:r>
        <w:rPr>
          <w:rtl w:val="true"/>
        </w:rPr>
        <w:t>کنوز النجاح</w:t>
      </w:r>
      <w:r>
        <w:rPr>
          <w:rtl w:val="true"/>
        </w:rPr>
        <w:t>:</w:t>
      </w:r>
      <w:bookmarkEnd w:id="132"/>
    </w:p>
    <w:p>
      <w:pPr>
        <w:pStyle w:val="BookText"/>
        <w:rPr/>
      </w:pPr>
      <w:r>
        <w:rPr>
          <w:rFonts w:ascii="IRNazanin" w:hAnsi="IRNazanin" w:eastAsia="IRNazanin"/>
          <w:color w:val="111111"/>
          <w:sz w:val="28"/>
          <w:sz w:val="28"/>
          <w:szCs w:val="28"/>
          <w:rtl w:val="true"/>
          <w:lang w:bidi="fa-IR"/>
        </w:rPr>
        <w:t xml:space="preserve">دعاء علّمه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محمّد بن أحمد بن أبی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بغداد فی مقابر قریش، وکان أبو الحسن قد هرب إلی مقابر قریش، والتجأ إلیه من خوف القتل، فنجا منه ببرکة هذا الدعاء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علّمنی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البلاء، وبرِح الخَفاء،</w:t>
      </w:r>
      <w:bookmarkStart w:id="133" w:name="pg5490_57418"/>
    </w:p>
    <w:p>
      <w:pPr>
        <w:pStyle w:val="BookText"/>
        <w:rPr/>
      </w:pPr>
      <w:bookmarkEnd w:id="133"/>
      <w:r>
        <w:rPr>
          <w:rFonts w:ascii="IRNazanin" w:hAnsi="IRNazanin" w:eastAsia="IRNazanin"/>
          <w:color w:val="111111"/>
          <w:sz w:val="28"/>
          <w:sz w:val="28"/>
          <w:szCs w:val="28"/>
          <w:rtl w:val="true"/>
          <w:lang w:bidi="fa-IR"/>
        </w:rPr>
        <w:t>وانقطع الرّجاء، وانکشف الغطاء، وضاقت الأرض، ومَنَعت السّماء، وإلیک یا ربّ المشتکی، وعلیک المُعوّل فی الشدّة والرّخاء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وآل محمّد، اولی الأمر الذین فرضت علینا طاعتهم، فعرّفتنا بذلک منزلتهم، ففرّج عنّا بحقّهم فرَجاً عاجلاً کَلَمْحِ الْبَصَرِ أَوْ هُوَ أَقْرَبُ، یا محمّد، یا علیّ، اکفیانی فإنّکما کافیای، وانصرانی فإنّکما ناصرای، یا مولای یا صاحب الزمان، الغوث الغوث الغوث، أدرکنی أدرکنی أدرکنی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یُشیر إلی صدره الشریف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267529_581953129"/>
      <w:bookmarkStart w:id="135" w:name="_Toc50"/>
      <w:bookmarkEnd w:id="134"/>
      <w:r>
        <w:rPr/>
        <w:t>45</w:t>
      </w:r>
      <w:r>
        <w:rPr>
          <w:rtl w:val="true"/>
        </w:rPr>
        <w:t xml:space="preserve"> - </w:t>
      </w:r>
      <w:r>
        <w:rPr>
          <w:rtl w:val="true"/>
        </w:rPr>
        <w:t>تنبیه الخواطر</w:t>
      </w:r>
      <w:r>
        <w:rPr>
          <w:rtl w:val="true"/>
        </w:rPr>
        <w:t>:</w:t>
      </w:r>
      <w:bookmarkEnd w:id="135"/>
    </w:p>
    <w:p>
      <w:pPr>
        <w:pStyle w:val="BookText"/>
        <w:rPr/>
      </w:pPr>
      <w:r>
        <w:rPr>
          <w:rFonts w:ascii="IRNazanin" w:hAnsi="IRNazanin" w:eastAsia="IRNazanin"/>
          <w:color w:val="111111"/>
          <w:sz w:val="28"/>
          <w:sz w:val="28"/>
          <w:szCs w:val="28"/>
          <w:rtl w:val="true"/>
          <w:lang w:bidi="fa-IR"/>
        </w:rPr>
        <w:t>حدّثنی السیّد الأجلّ الشریف أبو الحسن علیّ بن إبراهیم العُریضی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علیّ بن نماء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علیّ ابن حمزة الأقساسی </w:t>
      </w:r>
      <w:r>
        <w:rPr>
          <w:rStyle w:val="FootnoteAnchor"/>
          <w:rtl w:val="true"/>
        </w:rPr>
        <w:footnoteReference w:id="116"/>
      </w:r>
      <w:r>
        <w:rPr>
          <w:rFonts w:ascii="IRNazanin" w:hAnsi="IRNazanin" w:eastAsia="IRNazanin"/>
          <w:color w:val="111111"/>
          <w:sz w:val="28"/>
          <w:sz w:val="28"/>
          <w:szCs w:val="28"/>
          <w:rtl w:val="true"/>
          <w:lang w:bidi="fa-IR"/>
        </w:rPr>
        <w:t>فی دار الشریف علیّ بن جعفر بن علیّ المدائنی العلوی،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بالکوفة شیخ قصّار، وکان موسوماً بالزّهد، منخرطاً فی سلک السیاحة، متبتّلاً للعبادة، مقتفیاً للآثار الصالحة، فاتّفق یوماً أنّنی کنت بمجلس والدی، وکان هذا الشیخ یحدّثه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مقبل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ذات لیلة بمسجد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انتصف اللیل، وأنا بمفردی فیه للخلوة والعبادة، فإذا أقبل علیّ ثلاثة أشخاص فدخلوا المسجد؛ فلمّا توسّطوا صرحته </w:t>
      </w:r>
      <w:r>
        <w:rPr>
          <w:rStyle w:val="FootnoteAnchor"/>
          <w:rtl w:val="true"/>
        </w:rPr>
        <w:footnoteReference w:id="117"/>
      </w:r>
      <w:r>
        <w:rPr>
          <w:rFonts w:ascii="IRNazanin" w:hAnsi="IRNazanin" w:eastAsia="IRNazanin"/>
          <w:color w:val="111111"/>
          <w:sz w:val="28"/>
          <w:sz w:val="28"/>
          <w:szCs w:val="28"/>
          <w:rtl w:val="true"/>
          <w:lang w:bidi="fa-IR"/>
        </w:rPr>
        <w:t xml:space="preserve">جلس أحدهم، ثمّ مسح الأرض بیده یمنة ویسرة، فحصحص </w:t>
      </w:r>
      <w:r>
        <w:rPr>
          <w:rStyle w:val="FootnoteAnchor"/>
          <w:rtl w:val="true"/>
        </w:rPr>
        <w:footnoteReference w:id="118"/>
      </w:r>
      <w:r>
        <w:rPr>
          <w:rFonts w:ascii="IRNazanin" w:hAnsi="IRNazanin" w:eastAsia="IRNazanin"/>
          <w:color w:val="111111"/>
          <w:sz w:val="28"/>
          <w:sz w:val="28"/>
          <w:szCs w:val="28"/>
          <w:rtl w:val="true"/>
          <w:lang w:bidi="fa-IR"/>
        </w:rPr>
        <w:t>الماء ونبع، فأسبغ الوضوء منه ثمّ أشار إلیٰ</w:t>
      </w:r>
    </w:p>
    <w:p>
      <w:pPr>
        <w:pStyle w:val="BookText"/>
        <w:rPr/>
      </w:pPr>
      <w:r>
        <w:rPr>
          <w:rFonts w:ascii="Amiri" w:hAnsi="Amiri" w:eastAsia="Amiri" w:cs="Amiri"/>
          <w:color w:val="111111"/>
          <w:sz w:val="28"/>
          <w:sz w:val="28"/>
          <w:szCs w:val="28"/>
          <w:rtl w:val="true"/>
          <w:lang w:bidi="ar-SA"/>
        </w:rPr>
        <w:t>الشخصین الآخرین بإسباغ الوضوء فتوضّئا، ثمّ تقدّم فصلّیٰ بهما إماماً؛ فصلّیت معهم مؤتمّاً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سلّم وقضی صلاته، بهرنی </w:t>
      </w:r>
      <w:r>
        <w:rPr>
          <w:rStyle w:val="FootnoteAnchor"/>
          <w:rtl w:val="true"/>
        </w:rPr>
        <w:footnoteReference w:id="119"/>
      </w:r>
      <w:r>
        <w:rPr>
          <w:rFonts w:ascii="IRNazanin" w:hAnsi="IRNazanin" w:eastAsia="IRNazanin"/>
          <w:color w:val="111111"/>
          <w:sz w:val="28"/>
          <w:sz w:val="28"/>
          <w:szCs w:val="28"/>
          <w:rtl w:val="true"/>
          <w:lang w:bidi="fa-IR"/>
        </w:rPr>
        <w:t>حاله، واستعظمتُ فعله من إنباع الماء، فسألت الشخص الّذی کان منهما إلی یمینی عن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الأمر ولد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 وقبّلت یدیه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الشریف عمر بن حمزة، هل هو علی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وربّما اهتدیٰ، إلّاأنّه ما یموت حتّیٰ یرانی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فاستطرفنا </w:t>
      </w:r>
      <w:r>
        <w:rPr>
          <w:rStyle w:val="FootnoteAnchor"/>
          <w:rtl w:val="true"/>
        </w:rPr>
        <w:footnoteReference w:id="120"/>
      </w:r>
      <w:r>
        <w:rPr>
          <w:rFonts w:ascii="IRNazanin" w:hAnsi="IRNazanin" w:eastAsia="IRNazanin"/>
          <w:color w:val="111111"/>
          <w:sz w:val="28"/>
          <w:sz w:val="28"/>
          <w:szCs w:val="28"/>
          <w:rtl w:val="true"/>
          <w:lang w:bidi="fa-IR"/>
        </w:rPr>
        <w:t>هذا الحدیث؛ فمضت برهة طویلة فتوفّی الشریف عمر ولم یشع أنّه لقیه، فلمّا اجتمعت بالشیخ الزاهد ابن نادیة أذکرته بالحکایة التی کان ذکرها، وقلت له مثل الرادّ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کنت ذکرت أنّ هذا الشریف عمر لا یموت حتّیٰ یریٰ صاحب الأمر الذی أشرت إلیه؟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لک أنّه لم یره؟</w:t>
      </w:r>
    </w:p>
    <w:p>
      <w:pPr>
        <w:pStyle w:val="BookText"/>
        <w:rPr/>
      </w:pPr>
      <w:r>
        <w:rPr>
          <w:rFonts w:ascii="IRNazanin" w:hAnsi="IRNazanin" w:eastAsia="IRNazanin"/>
          <w:color w:val="111111"/>
          <w:sz w:val="28"/>
          <w:sz w:val="28"/>
          <w:szCs w:val="28"/>
          <w:rtl w:val="true"/>
          <w:lang w:bidi="fa-IR"/>
        </w:rPr>
        <w:t>ثمّ إنّنی اجتمعت فیما بعد بالشریف أبی المناقب ولد الشّریف عمر بن حمزة، وتفاوضنا أحادیث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ذات لیلة فی آخر اللیل عند والدی، وهو فی مرضه الذی مات فیه، وقد سقطت قوّته بواحدة وخفت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والأبواب مغلقة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علینا شخص هبناه، واستطرفنا دخوله وذهلنا عن سؤاله، فجلس إلیٰ جنب والدی، وجعل یحدّثه 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ووالدی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غاب عن أعیینا تحامل والدی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فأجلسناه، وفتح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الشخص الذی کان عندی؟</w:t>
      </w:r>
      <w:bookmarkStart w:id="136" w:name="pg5490_57420"/>
    </w:p>
    <w:p>
      <w:pPr>
        <w:pStyle w:val="BookText"/>
        <w:rPr/>
      </w:pPr>
      <w:bookmarkEnd w:id="136"/>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حیث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فی أثره، فوجدنا الأبواب مغلقة، ولم نجد له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فعدنا إلیه فأخبرناه بحاله وأنّا لم نجده، ثمّ إنّا سألناه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إلیٰ ثقله فی المرض واُغمی علیه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267531_581953129"/>
      <w:bookmarkStart w:id="138" w:name="_Toc51"/>
      <w:bookmarkEnd w:id="137"/>
      <w:r>
        <w:rPr/>
        <w:t>46</w:t>
      </w:r>
      <w:r>
        <w:rPr>
          <w:rtl w:val="true"/>
        </w:rPr>
        <w:t xml:space="preserve"> - </w:t>
      </w:r>
      <w:r>
        <w:rPr>
          <w:rtl w:val="true"/>
        </w:rPr>
        <w:t>کشف الغمّة</w:t>
      </w:r>
      <w:r>
        <w:rPr>
          <w:rtl w:val="true"/>
        </w:rPr>
        <w:t>:</w:t>
      </w:r>
      <w:bookmarkEnd w:id="138"/>
    </w:p>
    <w:p>
      <w:p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122"/>
      </w:r>
      <w:r>
        <w:rPr>
          <w:rFonts w:ascii="IRNazanin" w:hAnsi="IRNazanin" w:eastAsia="IRNazanin"/>
          <w:color w:val="111111"/>
          <w:sz w:val="28"/>
          <w:sz w:val="28"/>
          <w:szCs w:val="28"/>
          <w:rtl w:val="true"/>
          <w:lang w:bidi="fa-IR"/>
        </w:rPr>
        <w:t xml:space="preserve">فی البلاد الحلّیّة شخص یقال له إسماعیل بن الحسن الهِرَقلی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مات فی زمانی وما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لی ولده شمس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والدی أنّه خرج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فخذه الأیسر توثة </w:t>
      </w:r>
      <w:r>
        <w:rPr>
          <w:rStyle w:val="FootnoteAnchor"/>
          <w:rtl w:val="true"/>
        </w:rPr>
        <w:footnoteReference w:id="123"/>
      </w:r>
      <w:r>
        <w:rPr>
          <w:rFonts w:ascii="IRNazanin" w:hAnsi="IRNazanin" w:eastAsia="IRNazanin"/>
          <w:color w:val="111111"/>
          <w:sz w:val="28"/>
          <w:sz w:val="28"/>
          <w:szCs w:val="28"/>
          <w:rtl w:val="true"/>
          <w:lang w:bidi="fa-IR"/>
        </w:rPr>
        <w:t>مقدار قبضة الإنسان، وکانت فی کلّ ربیع تتشقّق ویخرج منها دم وقَیح، ویقطعه ألمها عن کثیر من أشغاله، وکان مقیماً بهرقل، فحضر إلی الحلّة یوماً ودخل إلی مجلس السعید رضیّ الدین علیّ بن طاووس رحمه الله وشکا إلیه ما یجده،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اداویها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 له أطبّاء الحلّة وأراهم الموضع،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التوثة فوق العِرق الأکحل، وعلاجها خطر، ومتی قُطعت خیف أن ینقطع العِرق فیموت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السعید رضیّ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متوجّه إلی بغداد، وربما کان أطبّاؤها أعرف وأحذق من هؤلاء فاصحبنی، فأصعد معه، وأحضر الأطباء، فقالوا</w:t>
      </w:r>
    </w:p>
    <w:p>
      <w:pPr>
        <w:pStyle w:val="BookText"/>
        <w:rPr/>
      </w:pPr>
      <w:r>
        <w:rPr>
          <w:rFonts w:ascii="IRNazanin" w:hAnsi="IRNazanin" w:eastAsia="IRNazanin"/>
          <w:color w:val="111111"/>
          <w:sz w:val="28"/>
          <w:sz w:val="28"/>
          <w:szCs w:val="28"/>
          <w:rtl w:val="true"/>
          <w:lang w:bidi="fa-IR"/>
        </w:rPr>
        <w:t>کما قال اولئک فضاق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الشرع قد فسح لک فی الصلاة فی هذه الثیاب، وعلیک الاجتهاد فی الاحتراس، ولا تغرر بنفسک، فاللّٰه تعالی قد نهی عن ذلک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هکذا وقد وصلت إلی بغداد فأتوجّه إلی زیارة المشهد الشریف بسرّمن‌رأی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أنحدر إلی أهلی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فحسّن له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فترک ثیابه ونفقته عند السعید رضیّ الدین، وتوجّه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المشهد، وزُرت الأئمّة علیهم السلام نزلت السرداب، واستغثت باللّٰه تعالی وبالإمام علیه السلام وقضیت بعض اللیل فی السرداب، وبقیت فی المشهد إلی الخمیس، ثمّ مضیت إلی دجلة واغتسلت ولبست ثوباً نظیفاً، وملأت إبریقاً کان معی وصعدت ارید المشهد، فرأیت أربعة فُرسان خارجین من باب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حول المشهد قوم من الشرفاء یرعون أغنامهم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فحسبتهم منهم، فالتقینا فرأیت شابّین أحدهما عبد مخطوط، وکلّ واحد منهم متقلّد بسیف، وشیخاً مُنقباً بیده رمح، والآخر متقلّد بسیف، وعلیه فرَجیّة </w:t>
      </w:r>
      <w:r>
        <w:rPr>
          <w:rStyle w:val="FootnoteAnchor"/>
          <w:rtl w:val="true"/>
        </w:rPr>
        <w:footnoteReference w:id="124"/>
      </w:r>
      <w:r>
        <w:rPr>
          <w:rFonts w:ascii="Amiri" w:hAnsi="Amiri" w:eastAsia="Amiri" w:cs="Amiri"/>
          <w:color w:val="111111"/>
          <w:sz w:val="28"/>
          <w:sz w:val="28"/>
          <w:szCs w:val="28"/>
          <w:rtl w:val="true"/>
          <w:lang w:bidi="ar-SA"/>
        </w:rPr>
        <w:t xml:space="preserve">ملوّنة فوق السیف، وهو متحنّک بعَذَبته </w:t>
      </w:r>
      <w:r>
        <w:rPr>
          <w:rStyle w:val="FootnoteAnchor"/>
          <w:rtl w:val="true"/>
        </w:rPr>
        <w:footnoteReference w:id="125"/>
      </w:r>
      <w:r>
        <w:rPr>
          <w:rFonts w:ascii="IRNazanin" w:hAnsi="IRNazanin" w:eastAsia="IRNazanin"/>
          <w:color w:val="111111"/>
          <w:sz w:val="28"/>
          <w:sz w:val="28"/>
          <w:szCs w:val="28"/>
          <w:rtl w:val="true"/>
          <w:lang w:bidi="fa-IR"/>
        </w:rPr>
        <w:t>، فوقف الشیخ صاحب الرمح یمین الطریق، ووضع کعب رمحه فی الأرض، ووقف الشابّان عن یسار الطریق، وبقی صاحب الفرَجیّة علی الطریق مقابل والدی، ثمّ سلّموا علیه، فردّ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صاحب الفرَجیّة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غداً تروح إلی أهلک؟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حتّی ابصر ما یُوجعک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ملامستهم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البادیة ما یکادون یحترزون</w:t>
      </w:r>
    </w:p>
    <w:p>
      <w:pPr>
        <w:pStyle w:val="BookText"/>
        <w:rPr/>
      </w:pPr>
      <w:r>
        <w:rPr>
          <w:rFonts w:ascii="IRNazanin" w:hAnsi="IRNazanin" w:eastAsia="IRNazanin"/>
          <w:color w:val="111111"/>
          <w:sz w:val="28"/>
          <w:sz w:val="28"/>
          <w:szCs w:val="28"/>
          <w:rtl w:val="true"/>
          <w:lang w:bidi="fa-IR"/>
        </w:rPr>
        <w:t>من النجاسة، وأنا قد خرجت من الماء وقمیصی مبلول، ثمّ إنیّ مع ذلک تقدّمت إلیه، فلزمنی بیدی ومدّنی إلیه، وجعل یلمس جانبی من کتفی، إلی أن أصابت یده التوثة، فعصرها بیده فأوجعنی، ثمّ استوی فی سرجه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یا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 معرفته باسمی،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أفلحنا وأفلحتم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فتقدّمت إلیه فاحتضنته </w:t>
      </w:r>
      <w:r>
        <w:rPr>
          <w:rStyle w:val="FootnoteAnchor"/>
          <w:rtl w:val="true"/>
        </w:rPr>
        <w:footnoteReference w:id="126"/>
      </w:r>
      <w:r>
        <w:rPr>
          <w:rFonts w:ascii="IRNazanin" w:hAnsi="IRNazanin" w:eastAsia="IRNazanin"/>
          <w:color w:val="111111"/>
          <w:sz w:val="28"/>
          <w:sz w:val="28"/>
          <w:szCs w:val="28"/>
          <w:rtl w:val="true"/>
          <w:lang w:bidi="fa-IR"/>
        </w:rPr>
        <w:t>وقبّلت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ساق وأنا أمشی معه محتضنه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افارقک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رجوعک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فأعدت علیه مثل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ما تستحیی، یقول لک الإمام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فجبهنی </w:t>
      </w:r>
      <w:r>
        <w:rPr>
          <w:rStyle w:val="FootnoteAnchor"/>
          <w:rtl w:val="true"/>
        </w:rPr>
        <w:footnoteReference w:id="127"/>
      </w:r>
      <w:r>
        <w:rPr>
          <w:rFonts w:ascii="IRNazanin" w:hAnsi="IRNazanin" w:eastAsia="IRNazanin"/>
          <w:color w:val="111111"/>
          <w:sz w:val="28"/>
          <w:sz w:val="28"/>
          <w:szCs w:val="28"/>
          <w:rtl w:val="true"/>
          <w:lang w:bidi="fa-IR"/>
        </w:rPr>
        <w:t>بهذا القول فوقفت، فتقدّم خطوات والتفت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بغداد فلابدّ أن یطلبک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الخلیفة المستنصر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حضرت عنده وأعطاک شیئاً فلا تأخذه، وقل لولدنا الرضی لیکتب لک إلی علیّ بن عوض، فإنّنی اوصیه یعطیک الذی ترید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وأصحابه معه ، فلم أزل قائماً ابصرهم إلی أن غابوا عنّی، وحصل عندی أسف لمفارقته، فقعدت إلی الأرض ساعة، ثمّ مشیت إلی المشهد، فاجتمع القُوّام حولی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وجهک متغیّراً، أأوجعک شیء؟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خاصمک أحد؟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عندی ممّا تقولون خبر، لکن أسألکم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عرفتم الفرسان الذین کانوا عندکم؟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الشرفاء أرباب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الشیخ أو صاحب الفرَجیّة؟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أریته المرض الذی فیک؟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قبضه بیده وأوجعنی، ثمّ کشفت رجلی فلم أر لذلک المرض أثراً، فتداخلنی الشکّ من الدهش، فأخرجت رجلی الاُخری فلم أر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فانطبق الناس علیّ ومزّقوا قمیصی فأدخلنی القُوّام خزانة ومنعوا الناس عنّی، وکان ناظر بین النهرین بالمشهد، فسمع الضجّة وسأل عن الخبر فعرّفوه، فجاء إلی الخزانة وسألنی عن اسمی، وسألنی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خرجت من بغداد؟ فعرّفته أنّی خرجت فی أوّل الاُسبوع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فمشی عنّی وبتُّ فی المشهد، وصلّیت الصبح وخرجت وخرج الناس معی إلی أن بعُدتُ عن المشهد ورجعوا عنّی، ووصلت إلی أوانا </w:t>
      </w:r>
      <w:r>
        <w:rPr>
          <w:rStyle w:val="FootnoteAnchor"/>
          <w:rtl w:val="true"/>
        </w:rPr>
        <w:footnoteReference w:id="128"/>
      </w:r>
      <w:r>
        <w:rPr>
          <w:rFonts w:ascii="Amiri" w:hAnsi="Amiri" w:eastAsia="Amiri" w:cs="Amiri"/>
          <w:color w:val="111111"/>
          <w:sz w:val="28"/>
          <w:sz w:val="28"/>
          <w:szCs w:val="28"/>
          <w:rtl w:val="true"/>
          <w:lang w:bidi="ar-SA"/>
        </w:rPr>
        <w:t>فبتُّ بها، وبکّرتُ منها ارید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فرأیت الناس مُزدحمین علی القنطرة العتیقة، یسألون کلّ من ورد علیهم عن اسمه ونسبه وأین کان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فسألونی عن اسمی ومن أین جئت، فعرّفتهم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علیّ ومزّقوا ثیابی، ولم یبق لی فی روحی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ناظر بین النهرین کتب إلی بغداد وعرّفهم الحال، ثمّ حملونی إلی بغداد، وازدحم الناس علیّ وکادوا یقتلوننی من کثرة الزحام، وکان الوزیر القمّی رحمه الله قد طلب السعید رضیّ الدین رحمه الله وتقدّم أن یُعرّفه صحّة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رضیّ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 باب النوبی، فردّ أصحابُه الناس عنّی،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أعنک یقولون؟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عن دابّته وکشف فخذی فلم یر شیئاً؛ فغُشی علیه ساعة، وأخذ بیدی وأدخلنی علی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هذا أخی وأقرب الناس إلی قلبی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فسألنی الوزیر عن القصّة فحکیت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أشرفوا علیها وأمرهم بمداواتها،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دواؤها إلّا القطع بالحدید، ومتی قطعها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لهم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فبتقدیر أن یُقطع ولا یموت، فی کم تبرأ؟</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شهرین، وتبقی فی مکانها حفیرة بیضاء لا ینبت فیها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فسألهم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رأیتموه؟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فکشف الوزیر عن الفخذ الذی کان فیه الألم، وهی مثل اختها لیس فیها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أحد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عملکم، فنحن نعرف من عملها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احضر عند الخلیفة المستنصر فسأله عن القصّة، فعرّفه بها کما جری، فتقدّم له بألف دینار؛ فلمّا 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فأنفقها</w:t>
      </w:r>
      <w:r>
        <w:rPr>
          <w:rFonts w:eastAsia="IRNazanin" w:cs="IRNazanin"/>
          <w:color w:val="111111"/>
          <w:sz w:val="28"/>
          <w:szCs w:val="28"/>
          <w:rtl w:val="true"/>
          <w:lang w:bidi="fa-IR"/>
        </w:rPr>
        <w:t>.</w:t>
      </w:r>
      <w:bookmarkStart w:id="139" w:name="pg5490_57425"/>
    </w:p>
    <w:p>
      <w:pPr>
        <w:pStyle w:val="BookText"/>
        <w:rPr/>
      </w:pPr>
      <w:bookmarkEnd w:id="13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آخذ منه حبّة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تخاف؟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فعل معی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 أبی جعفر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الخلیفة وتکدّر، وخرج من عنده ولم یأخذ شیئاً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267533_581953129"/>
      <w:bookmarkStart w:id="141" w:name="_Toc52"/>
      <w:bookmarkEnd w:id="140"/>
      <w:r>
        <w:rPr/>
        <w:t>47</w:t>
      </w:r>
      <w:r>
        <w:rPr>
          <w:rtl w:val="true"/>
        </w:rPr>
        <w:t xml:space="preserve"> - </w:t>
      </w:r>
      <w:r>
        <w:rPr>
          <w:rtl w:val="true"/>
        </w:rPr>
        <w:t>ومنه</w:t>
      </w:r>
      <w:r>
        <w:rPr>
          <w:rtl w:val="true"/>
        </w:rPr>
        <w:t>:</w:t>
      </w:r>
      <w:bookmarkEnd w:id="141"/>
    </w:p>
    <w:p>
      <w:pPr>
        <w:pStyle w:val="BookText"/>
        <w:rPr/>
      </w:pPr>
      <w:r>
        <w:rPr>
          <w:rFonts w:ascii="IRNazanin" w:hAnsi="IRNazanin" w:eastAsia="IRNazanin"/>
          <w:color w:val="111111"/>
          <w:sz w:val="28"/>
          <w:sz w:val="28"/>
          <w:szCs w:val="28"/>
          <w:rtl w:val="true"/>
          <w:lang w:bidi="fa-IR"/>
        </w:rPr>
        <w:t xml:space="preserve">حکی لی السیّد باقی بن عطوة العلوی الحسنی أنّ أباه عطوة کان به ادْرة </w:t>
      </w:r>
      <w:r>
        <w:rPr>
          <w:rStyle w:val="FootnoteAnchor"/>
          <w:rtl w:val="true"/>
        </w:rPr>
        <w:footnoteReference w:id="130"/>
      </w:r>
      <w:r>
        <w:rPr>
          <w:rFonts w:ascii="IRNazanin" w:hAnsi="IRNazanin" w:eastAsia="IRNazanin"/>
          <w:color w:val="111111"/>
          <w:sz w:val="28"/>
          <w:sz w:val="28"/>
          <w:szCs w:val="28"/>
          <w:rtl w:val="true"/>
          <w:lang w:bidi="fa-IR"/>
        </w:rPr>
        <w:t>، وکان زیدیّ المذهب، وکان ینکر علی بنیه المیل إلی مذهب الإمامیّة،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اصدّقکم ولا أقول بمذهبکم حتّی یجیء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فیُبرئنی من هذا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وتکرّر هذا القول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مجتمعون عند وقت العشاء الآخرة إذا أبونا یصیح ویستغیث بنا؛ فأتیناه سراعاً،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صاحبکم، فالساعة خرج من عندی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فخرجنا فلم نر أحداً، فعُدنا إلیه وسألناه</w:t>
      </w:r>
      <w:r>
        <w:rPr>
          <w:rFonts w:eastAsia="IRNazanin" w:cs="IRNazanin"/>
          <w:color w:val="111111"/>
          <w:sz w:val="28"/>
          <w:szCs w:val="28"/>
          <w:rtl w:val="true"/>
          <w:lang w:bidi="fa-IR"/>
        </w:rPr>
        <w:t>.</w:t>
      </w:r>
      <w:bookmarkStart w:id="142" w:name="pg5490_57426"/>
    </w:p>
    <w:p>
      <w:pPr>
        <w:pStyle w:val="BookText"/>
        <w:rPr/>
      </w:pPr>
      <w:bookmarkEnd w:id="14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إلیّ 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بنیک، قد جئت لاُبرئک ممّا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فشُفی ببرکته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مثل الغزال لیس به قَلَبة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واشتهرت هذه القصّة، وسألت عنها غیر ابنه، فأخبر عنها فأقرّ بها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2267535_581953129"/>
      <w:bookmarkStart w:id="144" w:name="_Toc53"/>
      <w:bookmarkEnd w:id="143"/>
      <w:r>
        <w:rPr/>
        <w:t>48</w:t>
      </w:r>
      <w:r>
        <w:rPr>
          <w:rtl w:val="true"/>
        </w:rPr>
        <w:t xml:space="preserve"> - </w:t>
      </w:r>
      <w:r>
        <w:rPr>
          <w:rtl w:val="true"/>
        </w:rPr>
        <w:t>إلزام الناصب</w:t>
      </w:r>
      <w:r>
        <w:rPr>
          <w:rtl w:val="true"/>
        </w:rPr>
        <w:t>:</w:t>
      </w:r>
      <w:bookmarkEnd w:id="144"/>
    </w:p>
    <w:p>
      <w:pPr>
        <w:pStyle w:val="BookText"/>
        <w:rPr/>
      </w:pPr>
      <w:r>
        <w:rPr>
          <w:rFonts w:ascii="IRNazanin" w:hAnsi="IRNazanin" w:eastAsia="IRNazanin"/>
          <w:color w:val="111111"/>
          <w:sz w:val="28"/>
          <w:sz w:val="28"/>
          <w:szCs w:val="28"/>
          <w:rtl w:val="true"/>
          <w:lang w:bidi="fa-IR"/>
        </w:rPr>
        <w:t xml:space="preserve">ذکر المحدّث الفاضل المیثمی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السند السیّد محمّد صاحب المفاتیح ابن صاحب الریاض، نقلاً عن خطّ آیة اللّٰه العلّامة فی حاشیة بعض کتبه ما ترجمته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خرج ذات لیلة من لیالی الجمعة من بلدة الحلّة إلی زیارة قبر ریحانة رسول اللّٰه صلی الله علیه و آله أبی عبداللّٰه الحسین علیه السلام وهو علی حمار وبیده سوط یسوق به دابّته، فعرض له فی أثناء الطریق رجل فی زیّ الأعراب فتصاحبا، والرجل یمشی بین یدیه، فافتتحا بالکلام، وساق معه الکلام من کلّ مقام، وإذا به عالم خبیر نحریر، فاختبره عن بعض المعضلات وما استصعب علیه علمها، فما استتمّ عن کلّ من ذلک إلّا وکشف الحجاب عن وجهها وافتتح عن مغالقها، إلی أن انجرّ الکلام فی مسألة أفتی به بخلاف ما علیه العلّامة، فأنکره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الفتوی خلاف الأصل والقاعدة، ولابدّ لنا فی خلافهما من دلیل وارد علیهما مخصّص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علیه حدیث ذکره الشیخ الطوسی فی تهذیبه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أعهد بهذا الحدیث فی التهذیب، ولم یذکره الشیخ ولا غیره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نسخة التهذیب التی عندک الآن، وعُدّ منها أوراقاً کذا وسطوراً کذا فتجده</w:t>
      </w:r>
      <w:r>
        <w:rPr>
          <w:rFonts w:eastAsia="IRNazanin" w:cs="IRNazanin"/>
          <w:color w:val="111111"/>
          <w:sz w:val="28"/>
          <w:szCs w:val="28"/>
          <w:rtl w:val="true"/>
          <w:lang w:bidi="fa-IR"/>
        </w:rPr>
        <w:t>.</w:t>
      </w:r>
      <w:bookmarkStart w:id="145" w:name="pg5490_57427"/>
    </w:p>
    <w:p>
      <w:pPr>
        <w:pStyle w:val="BookText"/>
        <w:rPr/>
      </w:pPr>
      <w:bookmarkEnd w:id="145"/>
      <w:r>
        <w:rPr>
          <w:rFonts w:ascii="IRNazanin" w:hAnsi="IRNazanin" w:eastAsia="IRNazanin"/>
          <w:color w:val="111111"/>
          <w:sz w:val="28"/>
          <w:sz w:val="28"/>
          <w:szCs w:val="28"/>
          <w:rtl w:val="true"/>
          <w:lang w:bidi="fa-IR"/>
        </w:rPr>
        <w:t>فلمّا سمع العلّامة بذلک ورأی أنّ هذا إخبار عن المغیّبات تحیّر فی أمر الرجل تحیّراً شدیداً واندهش فی معرفته،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الرجل الذی یمشی بین یدی منذ کذا وأنا فی رکوبی هو الذی بوجوده تدور رحی الموجودات، وبه قیام الأرضین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کذلک إذ وقع السوط من یده من شدّة التفکّر والتحیّر، فأخذ لیستخبر عن هذه المسألة استخباراً واستظهاراً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زمن الغیبة الکبری هل یمکن التشرّف إلی لقاء سیّدنا ومولانا صاحب الزمان، فهوی الرجل وأخذ السوط من الأرض ووضعه فی کفّ العلّامة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یُمکن وکفّه فی کفّک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فأوقع العلّامة نفسه من علی الدابّة منکبّاً علی قدمیه، واُغمی علیه من فرط الرغبة وشدّة الاشتیاق، فلمّا أفاق لم یجد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فاهتمّ بذلک همّاً شدیداً وتکدّر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إلی أهله وتصفّح عن نسخة تهذیبه فوجد الحدیث المعلوم کما أخبره الإمام علیه السلام فی حاشیة تلک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بخطّه الشریف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أخبرنی به سیّدی ومولای فی ورق کذا وسطر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الفاضل المیثمی عن السیّد المزبور طاب ثراه أنّه قد رأی تلک النسخة بخطّ العلّامة فی حاشیته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267537_581953129"/>
      <w:bookmarkStart w:id="147" w:name="_Toc54"/>
      <w:bookmarkEnd w:id="146"/>
      <w:r>
        <w:rPr/>
        <w:t>49</w:t>
      </w:r>
      <w:r>
        <w:rPr>
          <w:rtl w:val="true"/>
        </w:rPr>
        <w:t xml:space="preserve"> - </w:t>
      </w:r>
      <w:r>
        <w:rPr>
          <w:rtl w:val="true"/>
        </w:rPr>
        <w:t>بحارالأنوار</w:t>
      </w:r>
      <w:r>
        <w:rPr>
          <w:rtl w:val="true"/>
        </w:rPr>
        <w:t>:</w:t>
      </w:r>
      <w:bookmarkEnd w:id="147"/>
    </w:p>
    <w:p>
      <w:pPr>
        <w:pStyle w:val="BookText"/>
        <w:rPr/>
      </w:pPr>
      <w:r>
        <w:rPr>
          <w:rFonts w:ascii="IRNazanin" w:hAnsi="IRNazanin" w:eastAsia="IRNazanin"/>
          <w:color w:val="111111"/>
          <w:sz w:val="28"/>
          <w:sz w:val="28"/>
          <w:szCs w:val="28"/>
          <w:rtl w:val="true"/>
          <w:lang w:bidi="fa-IR"/>
        </w:rPr>
        <w:t>السیّد علیّ بن عبدالحمید عند ذکر من رأی القائم علیه السلام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بتاریخ صفر لسنة سبعمائة وتسع وخمسین حکی لی المولی الأجلّ الأمجد، العالم الفاضل، القدوة الکامل، المحقّق المدقّق، مجمع الفضائل، ومرجع الأفاضل، افتخار العلماء فی العالمین، کمال‌الملّة والدین، عبدالرحمن بن العمانی، وکتب بخطّه الکریم عندی ما صورته</w:t>
      </w:r>
      <w:r>
        <w:rPr>
          <w:rFonts w:eastAsia="IRNazanin" w:cs="IRNazanin"/>
          <w:color w:val="111111"/>
          <w:sz w:val="28"/>
          <w:szCs w:val="28"/>
          <w:rtl w:val="true"/>
          <w:lang w:bidi="fa-IR"/>
        </w:rPr>
        <w:t>:</w:t>
      </w:r>
      <w:bookmarkStart w:id="148" w:name="pg5490_57428"/>
    </w:p>
    <w:p>
      <w:pPr>
        <w:pStyle w:val="BookText"/>
        <w:rPr/>
      </w:pPr>
      <w:bookmarkEnd w:id="148"/>
      <w:r>
        <w:rPr>
          <w:rFonts w:ascii="IRNazanin" w:hAnsi="IRNazanin" w:eastAsia="IRNazanin"/>
          <w:color w:val="111111"/>
          <w:sz w:val="28"/>
          <w:sz w:val="28"/>
          <w:szCs w:val="28"/>
          <w:rtl w:val="true"/>
          <w:lang w:bidi="fa-IR"/>
        </w:rPr>
        <w:t>قال العبد الفقیر إلی رحمة اللّٰه تعالی عبد الرحمن بن إبراهیم القبائقی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أسمع فی الحلّة السیفیّة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الکبیر المعظّم جمال الدین ابن الشیخ الأجلّ الأوحد الفقیه القارئ نجم الدین جعفر بن الزهدری کان به فالج، فعالجته جدّته لأبیه بعد موت أبیه بکلّ علاج للفالج فلم یبرأ، فأشار علیها بعض الأطبّاء ببغداد، فأحضرتهم فعالجوه زماناً طویلاً فلم یبرأ، وقیل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تُبیّتینه تحت القبّة الشریفة بالحلة، المعروفة بمقام صاحب الزمان علیه السلام ، لعلّ اللّٰه تعالی یُعافیه ویُبرئه؟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وبیّتته تحتها، وأنّ صاحب الزمان علیه السلام أقامه وأزال عنه الفالج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حصل بینی وبینه صحبة، حتّی کنّا لم نکد نفترق، وکان له دار المعشرة، یجتمع فیها وجوه أهل الحلّة وشبابهم، وأولاد الأماثل منهم، فاستحکیته عن هذه الحکایة،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مفلوجاً وعجز الأطبّاء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لی ما کنت أسمعه مستفاضاً فی الحلّة من قضیّته، وأنّ الحجّة صاحب الزمان علیه السلام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أباتتنی جدّتی تحت القبّة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أقدر علی القیام منذ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وأعاننی علی القیام، فقمت وزال عنّی الفالج؛ وانطبق علیّ الناس حتّی کادوا یقتلوننی، وأخذوا ما کان علیّ من الثیاب تقطیعاً وتنتیفاً یتبرّکون فیها، وکسانی الناس من ثیابهم، ورُحت إلی البیت ولیس بی أثر الفالج ، وبعثت إلی الناس ثیابهم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أسمعه یحکی ذلک للناس ولمن یستحکیه مراراً حتّی مات رحمه الله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267539_581953129"/>
      <w:bookmarkStart w:id="150" w:name="_Toc55"/>
      <w:bookmarkEnd w:id="149"/>
      <w:r>
        <w:rPr/>
        <w:t>50</w:t>
      </w:r>
      <w:r>
        <w:rPr>
          <w:rtl w:val="true"/>
        </w:rPr>
        <w:t xml:space="preserve"> - </w:t>
      </w:r>
      <w:r>
        <w:rPr>
          <w:rtl w:val="true"/>
        </w:rPr>
        <w:t>ومنه</w:t>
      </w:r>
      <w:r>
        <w:rPr>
          <w:rtl w:val="true"/>
        </w:rPr>
        <w:t>:</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أخبرنی من أثق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مشهور عند أکثر أهل المشهد الشریف الغروی سلام اللّٰه تعالی علی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bookmarkStart w:id="151" w:name="pg5490_57429"/>
    </w:p>
    <w:p>
      <w:pPr>
        <w:pStyle w:val="BookText"/>
        <w:rPr/>
      </w:pPr>
      <w:bookmarkEnd w:id="151"/>
      <w:r>
        <w:rPr>
          <w:rFonts w:ascii="IRNazanin" w:hAnsi="IRNazanin" w:eastAsia="IRNazanin"/>
          <w:color w:val="111111"/>
          <w:sz w:val="28"/>
          <w:sz w:val="28"/>
          <w:szCs w:val="28"/>
          <w:rtl w:val="true"/>
          <w:lang w:bidi="fa-IR"/>
        </w:rPr>
        <w:t xml:space="preserve">إنّ الدار الذی هی الآن سنة سبعمائة وتسع وثمانین أنا ساکنها، کانت لرجل من أهل الخیر والصلاح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المدلّل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یُعرف ساباط المدلّل ملاصقة جدران الحضرة الشریفة، وهو مشهور بالمشهد الشریف الغروی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الرجل له عیال وأطفال، فأصابه فالج فمکث مدّة لا یقدر علی القیام، وإنّما یرفعه عیاله عند حاجته وضروراته، ومکث علی ذلک مدّة مدیدة، فدخل علی عیاله وأهله بذلک شدّة شدیدة، واحتاجوا إلی الناس، واشتدّ علیهم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سنة عشرین وسبعمائة هجریة فی لیلة من لیالیها بعد ربع اللیل أنبه عیالَه؛ فانتبهوا فی الدار فإذا الدار والسطح قد امتلأ نوراً یأخذ بالأبصار،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جاءنی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أترانی أقدر علی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بیدی وأقامنی، فذهب ما بی وها أنا صحیح علی أتمّ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الساباط دربی إلی زیارة جدّی علیه السلام فأغلقه فی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للّٰه‌ولک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الرجل وخرج إلی الحضرة الشریفة الغرویة وزار الإمام علیه السلام ، وحمد اللّٰه تعالی علی ما حصل له من الإنعام؛ وصار هذا الساباط المذکور إلی الآن یُنذر له عند الضرورات، فلا یکاد یخیب ناذره من المراد، ببرکات الإمام القائم علیه السلام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267541_581953129"/>
      <w:bookmarkStart w:id="153" w:name="_Toc56"/>
      <w:bookmarkEnd w:id="152"/>
      <w:r>
        <w:rPr/>
        <w:t>51</w:t>
      </w:r>
      <w:r>
        <w:rPr>
          <w:rtl w:val="true"/>
        </w:rPr>
        <w:t xml:space="preserve"> - </w:t>
      </w:r>
      <w:r>
        <w:rPr>
          <w:rtl w:val="true"/>
        </w:rPr>
        <w:t>ومنه</w:t>
      </w:r>
      <w:r>
        <w:rPr>
          <w:rtl w:val="true"/>
        </w:rPr>
        <w:t>:</w:t>
      </w:r>
      <w:bookmarkEnd w:id="153"/>
    </w:p>
    <w:p>
      <w:pPr>
        <w:pStyle w:val="BookText"/>
        <w:rPr/>
      </w:pPr>
      <w:r>
        <w:rPr>
          <w:rFonts w:ascii="IRNazanin" w:hAnsi="IRNazanin" w:eastAsia="IRNazanin"/>
          <w:color w:val="111111"/>
          <w:sz w:val="28"/>
          <w:sz w:val="28"/>
          <w:szCs w:val="28"/>
          <w:rtl w:val="true"/>
          <w:lang w:bidi="fa-IR"/>
        </w:rPr>
        <w:t>السیّد علیّ بن عبد الحمید عند ذکر من رأی القائم علیه السلام 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اشتهر وذاع وملأ البقاع، وشهد بالعیان أبناء الزمان، وهو قصّة أبو راجح الحمّامی بالحلّة، وقد حکی ذلک جماعة من الأعیان الأماثل وأهل الصدق الأفاضل،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الزاهد العابد المحقّق شمس الدین محمّد بن قارون سلّمه اللّٰه تعالی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الحاکم بالحلّة شخصاً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إلیه أنّ أبا راجح هذا یسبّ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 وأمر بضربه، فضرب ضرباً شدیداً مهلکاً علی جمیع بدنه، حتّی أنّه ضرب علی وجهه فسقطت ثنایاه، وأخرج لسانه فجعل فیه مسلّة من الحدید، وخرق أنفه ووضع فیه شرکة من الشعر وشدّ فیها حبلاً، وسلّمه إلی جماعة من أصحابه وأمرهم أن یدوروا به أزقّة الحلّة، والضرب یأخذ من جمیع جوانبه حتّی سقط إلی الأرض، وعاین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 الحاکم بذلک، فأمر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کبیر، وقد حصل له ما یکفیه، وهو میّت لما به، فاترکه وهو یموت حتف أنفه، ولا تتقلّد بدمه؛ وبالغوا فی ذلک حتّی أمر بتخلیته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انتفخ وجهه ولسانه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فنقله أهله فی الموت، ولم یشکّ أحد أنّه یموت من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غدا علیه الناس، فإذا هو قائم یصلّی علی أتمّ حالة، وقد عادت ثنایاه التی سقطت کما کانت، واندملت جراحاته ولم یبق لها أثر، والشجّة قد زالت من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من حاله وسألوه عن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عاینت الموت ولم یبق لی لسان أسأل اللّٰه تعالی به، فکنت أسأله بقلبی، واستغثت إلی سیّدی ومولای صاحب الزمان علیه السلام ، فلمّا جنّ علیّ اللیل فإذا بالدار قد امتلأت نوراً، وإذا بمولای صاحب الزمان قد أمرّ یده الشریفة علی وجهی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وکدّ علی عیالک، فقد عافاک اللّٰه تعالی؛ فأصبحت کما ترون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الشیخ شمس الدین محمّد بن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تعالی أنّ هذا أبو راجح کان ضعیفاً جدّاً، ضعیف الترکیب، أصفر اللون، شین الوجه، مقرض اللحیة، وکنت دائماً أدخل الحمّام الذی هو فیه، وکنت دائماً أراه علی هذه</w:t>
      </w:r>
      <w:bookmarkStart w:id="154" w:name="pg5490_57431"/>
    </w:p>
    <w:p>
      <w:pPr>
        <w:pStyle w:val="BookText"/>
        <w:rPr/>
      </w:pPr>
      <w:bookmarkEnd w:id="154"/>
      <w:r>
        <w:rPr>
          <w:rFonts w:ascii="IRNazanin" w:hAnsi="IRNazanin" w:eastAsia="IRNazanin"/>
          <w:color w:val="111111"/>
          <w:sz w:val="28"/>
          <w:sz w:val="28"/>
          <w:szCs w:val="28"/>
          <w:rtl w:val="true"/>
          <w:lang w:bidi="fa-IR"/>
        </w:rPr>
        <w:t>الحالة وهذا الشکل، فلمّا أصبحت کنت ممّن دخل علیه، فرأیته وقد اشتدّت قوّته، وانتصبت قامته، وطالت لحیته، واحمرّ وجهه، وعاد کأنّه ابن عشرین سنة، ولم یزل علی ذلک حتّی أدرکته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شاع هذا الخبر وذاع طلبه الحاکم وأحضره عنده، وقد کان رآه بالأمس علی تلک الحالة، وهو الآن علی ضدّها کما وصفناه، ولم یر بجراحاته أثراً، وثنایاه قد عادت، فداخل الحاکم فی ذلک رعب عظیم، وکان یجلس فی مقام الإمام علیه السلام فی الحلّة، ویعطی ظهره القبلة الشریفة، فصار بعد ذلک یجلس ویستقبلها، وعاد یتلطّف بأهل الحلّة، ویتجاوز عن مُسیئهم، ویُحسن إلی محسنهم، ولم ینفعه ذلک، بل لم یلبث فی ذلک إلّاقلیلاً حتّی مات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267543_581953129"/>
      <w:bookmarkStart w:id="156" w:name="_Toc57"/>
      <w:bookmarkEnd w:id="155"/>
      <w:r>
        <w:rPr/>
        <w:t>52</w:t>
      </w:r>
      <w:r>
        <w:rPr>
          <w:rtl w:val="true"/>
        </w:rPr>
        <w:t xml:space="preserve"> - </w:t>
      </w:r>
      <w:r>
        <w:rPr>
          <w:rtl w:val="true"/>
        </w:rPr>
        <w:t>بحارالأنوار</w:t>
      </w:r>
      <w:r>
        <w:rPr>
          <w:rtl w:val="true"/>
        </w:rPr>
        <w:t>:</w:t>
      </w:r>
      <w:bookmarkEnd w:id="156"/>
    </w:p>
    <w:p>
      <w:pPr>
        <w:pStyle w:val="BookText"/>
        <w:rPr/>
      </w:pPr>
      <w:r>
        <w:rPr>
          <w:rFonts w:ascii="IRNazanin" w:hAnsi="IRNazanin" w:eastAsia="IRNazanin"/>
          <w:color w:val="111111"/>
          <w:sz w:val="28"/>
          <w:sz w:val="28"/>
          <w:szCs w:val="28"/>
          <w:rtl w:val="true"/>
          <w:lang w:bidi="fa-IR"/>
        </w:rPr>
        <w:t>أخبرنی جماعة عن السید الفاضل أمیر 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بعض اللیالی فی صحن الروضة المقدّسة بالغری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کثیر من اللیل، فبینا أنا أجول فیها إذ رأیت شخصاً مقبلاً نحو الروضة المقدّسة، فأقبلت إلیه، فلمّا قربت منه عرفت أنّه استاذنا الفاضل العالم التقیّ الذکیّ، مولانا أحمد الأردبیلی قدّس اللّٰه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فأخفیت نفسی عنه حتّی أتی الباب وکان مغلقاً فانفتح له عند وصوله إلیه ودخل الروضة، فسمعته یکلّم کأنّه یناجی أحداً، ثمّ خرج واُغلق الباب، فمشیت خلفه حتّی خرج من الغری وتوجّه نحو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خلفه بحیث لا یرانی حتّی دخل المسجد وصار إلی المحراب الذی استُشهد أمیر المؤمنین صلوات اللّٰه علیه عنده ومکث طویلاً، ثمّ رجع وخرج من المسجد، وأقبل نحو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خلفه حتّی قرب من الحنّانة، فأخذنی سُعال لم أقدر علی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فعرفنی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میر علّام؟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معک حیث دخلت الروضة المقدّسة إلی الآن، واُقسم علیک بحقّ صاحب القبر أن تُخبرنی بما جری علیک فی تلک اللیلة من البدایة إلی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 علی أن لا تُخبر به أحداً ما دمت حیّاً، فلمّا توثّق ذلک منّی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کنت افکّر فی بعض المسائل وقد اغلقت علیّ، فوقع فی قلبی أن آتی أمیر المؤمنین علیه السلام وأسأله عن ذلک، فلمّا وصلت إلی الباب فتح لی بغیر مفتاح کما رأیت، فدخلت الروضة وابتهلت إلی اللّٰه تعالی فی أن یُجیبنی مولای عن ذلک، فسمعت صوتاً من القبر أن ائت مسجد الکوفة وسل عن </w:t>
      </w:r>
      <w:r>
        <w:rPr>
          <w:rStyle w:val="FootnoteAnchor"/>
          <w:rtl w:val="true"/>
        </w:rPr>
        <w:footnoteReference w:id="137"/>
      </w:r>
      <w:r>
        <w:rPr>
          <w:rFonts w:ascii="IRNazanin" w:hAnsi="IRNazanin" w:eastAsia="IRNazanin"/>
          <w:color w:val="111111"/>
          <w:sz w:val="28"/>
          <w:sz w:val="28"/>
          <w:szCs w:val="28"/>
          <w:rtl w:val="true"/>
          <w:lang w:bidi="fa-IR"/>
        </w:rPr>
        <w:t>القائم علیه السلام فإنّه إمام زمانک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فأتیت عند المحراب وسألته عنها واُجبت، وها أنا أرجع إلی بیتی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57" w:name="pg5490_57433"/>
    </w:p>
    <w:p>
      <w:pPr>
        <w:pStyle w:val="Heading3"/>
        <w:numPr>
          <w:ilvl w:val="2"/>
          <w:numId w:val="1"/>
        </w:numPr>
        <w:rPr/>
      </w:pPr>
      <w:bookmarkStart w:id="158" w:name="__RefHeading___Toc2267545_581953129"/>
      <w:bookmarkStart w:id="159" w:name="_Toc58"/>
      <w:bookmarkEnd w:id="157"/>
      <w:bookmarkEnd w:id="158"/>
      <w:r>
        <w:rPr/>
        <w:t>53</w:t>
      </w:r>
      <w:r>
        <w:rPr>
          <w:rtl w:val="true"/>
        </w:rPr>
        <w:t xml:space="preserve"> - </w:t>
      </w:r>
      <w:r>
        <w:rPr>
          <w:rtl w:val="true"/>
        </w:rPr>
        <w:t>ومنه</w:t>
      </w:r>
      <w:r>
        <w:rPr>
          <w:rtl w:val="true"/>
        </w:rPr>
        <w:t>:</w:t>
      </w:r>
      <w:bookmarkEnd w:id="159"/>
    </w:p>
    <w:p>
      <w:pPr>
        <w:pStyle w:val="BookText"/>
        <w:rPr/>
      </w:pPr>
      <w:r>
        <w:rPr>
          <w:rFonts w:ascii="IRNazanin" w:hAnsi="IRNazanin" w:eastAsia="IRNazanin"/>
          <w:color w:val="111111"/>
          <w:sz w:val="28"/>
          <w:sz w:val="28"/>
          <w:szCs w:val="28"/>
          <w:rtl w:val="true"/>
          <w:lang w:bidi="fa-IR"/>
        </w:rPr>
        <w:t>نقلاً عن والده المولی محمّد تقی المجلسی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زماننا رجل شریف صالح 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إسحاق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قد حجّ أربعین حجّة ماشیاً، وکان قد اشتهر بین الناس أنّه تُطوی له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فی بعض السنین بلدة إصفهان فأتیته وسألته عمّا اشتهر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ذلک أنّی کنت فی بعض السنین مع الحاجّ متوجّهین إلی بیت اللّٰه الحرام، فلمّا وصلنا إلی موضع کان بیننا وبین مکّة سبعة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تأخّرت عن القافلة لبعض الأسباب، حتّی غابت عنّی وضللت عن الطریق وتحیّرت، وغلبنی العطش، حتّی أیست من الحیاة؛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أبا صالح، أرشدونا إلی الطریق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فتراءی لی فی منتهی البادیة شبح، فلمّا تأمّلته حضر عندی فی زمان یسیر، فرأیته شابّاً حسن الوجه، نقیّ الثیاب، أسمر، علی هیئة الشرفاء، راکباً علی جمل ومعه إداوة، فسلّمت علیه، فردّ علیّ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عطشان؟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الإداوة فشربت،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تلحق القافلة؟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فأردفنی خلفه وتوجّه نحو مکّة؛ وکان من عادتی قراءة الحرز الیمانی فی کلّ یوم، فأخذت فی قراءته، فقال علیه السلام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مضی إلّازمان یسیر حتّی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الموضع؟</w:t>
      </w:r>
    </w:p>
    <w:p>
      <w:pPr>
        <w:pStyle w:val="BookText"/>
        <w:rPr/>
      </w:pPr>
      <w:r>
        <w:rPr>
          <w:rFonts w:ascii="IRNazanin" w:hAnsi="IRNazanin" w:eastAsia="IRNazanin"/>
          <w:color w:val="111111"/>
          <w:sz w:val="28"/>
          <w:sz w:val="28"/>
          <w:szCs w:val="28"/>
          <w:rtl w:val="true"/>
          <w:lang w:bidi="fa-IR"/>
        </w:rPr>
        <w:t>فنظرت فإذا أنا بالأبطح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رجعت وغاب عنّی؛ فعند ذلک عرفت أنّه القائم علیه السلام فندمت وتأسّفت علی مفارقته وعدم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سبعة أیّام أتت القافلة، فرأونی فی مکّة بعد ما أیسوا من حیاتی، فلذا اشتهرت بطیّ الأرض</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الوالد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عنده الحرز الیمانی وصحّحته وأجازنی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60" w:name="pg5490_57434"/>
    </w:p>
    <w:p>
      <w:pPr>
        <w:pStyle w:val="Heading3"/>
        <w:numPr>
          <w:ilvl w:val="2"/>
          <w:numId w:val="1"/>
        </w:numPr>
        <w:rPr/>
      </w:pPr>
      <w:bookmarkStart w:id="161" w:name="__RefHeading___Toc2267547_581953129"/>
      <w:bookmarkStart w:id="162" w:name="_Toc59"/>
      <w:bookmarkEnd w:id="160"/>
      <w:bookmarkEnd w:id="161"/>
      <w:r>
        <w:rPr/>
        <w:t>54</w:t>
      </w:r>
      <w:r>
        <w:rPr>
          <w:rtl w:val="true"/>
        </w:rPr>
        <w:t xml:space="preserve"> - </w:t>
      </w:r>
      <w:r>
        <w:rPr>
          <w:rtl w:val="true"/>
        </w:rPr>
        <w:t>ومنه</w:t>
      </w:r>
      <w:r>
        <w:rPr>
          <w:rtl w:val="true"/>
        </w:rPr>
        <w:t>:</w:t>
      </w:r>
      <w:bookmarkEnd w:id="162"/>
    </w:p>
    <w:p>
      <w:pPr>
        <w:pStyle w:val="BookText"/>
        <w:rPr/>
      </w:pPr>
      <w:r>
        <w:rPr>
          <w:rFonts w:ascii="IRNazanin" w:hAnsi="IRNazanin" w:eastAsia="IRNazanin"/>
          <w:color w:val="111111"/>
          <w:sz w:val="28"/>
          <w:sz w:val="28"/>
          <w:szCs w:val="28"/>
          <w:rtl w:val="true"/>
          <w:lang w:bidi="fa-IR"/>
        </w:rPr>
        <w:t>أخبرنی بعض من أثق به، یرویه عمّن یثق به ویُطریه،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بلدة البحرین تحت ولایة الإفرنج جعلوا والیها رجلاً من المسلمین، لیکون أدعی إلی تعمیرها وأصلح بحال أهلها، وکان هذا الوالی من النواصب، وله وزیر أشدّ نصباً منه، یُظهر العداوة لأهل البحرین لحبّهم لأهل البیت علیهم السلام ، ویحتال فی إهلاکهم وإضرارهم بکلّ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بعض الأیّام دخل الوزیر علی الوالی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رمّانة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الوالی، فإذا کان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أبو بکر وعمر وعثمان وعلیّ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الوالی، فرأی الکتابة من أصل الرمّانة، بحیث لا یحتمل عنده أن یکون من صناعة بشر، فتعجّب من ذلک وقال للوزیر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بیّنة، وحجّة قویّة علی إبطال مذهب الرافضة، فما رأیک فی أهل البحرین؟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هؤلاء جماعة متعصّبون یُنکرون البراهین، وینبغی لک أن تُحضرهم وتُریهم هذه الرمّانة، فإن قبلوا ورجعوا إلی مذهبنا کان لک الثواب الجزیل بذلک، وإن أبوا إلّاالمُقام علی ضلالتهم فخیّرهم بین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یؤدّوا الجزیة وهم صاغرون، أو یأتوا بجواب عن هذه الآیة البیّنة التی لا محیص لهم عنها، أو تقتل رجالهم وتسبی نساءهم وأولادهم، وتأخذ بالغنیمة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الوالی رأیه، وأرسل إلی العلماء والأفاضل الأخیار، والنجباء والسادة الأبرار من أهل البحرین، وأحضرهم وأراهم الرمّانة، وأخبرهم بما رأی فیهم إن لم یأتوا بجواب شافٍ، من القتل والأسر وأخذ الأموال، أو أخذ الجزیة علی وجه الصغار کالکفّار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فتحیّروا فی أمرها ولم یقدروا علی جواب، وتغیّرت وجوههم، وارتعدت فرائصهم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أمهلنا أیّها الأمیر ثلاثة أیّام، لعلّنا نأتیک بجواب ترتضیه، وإلّا فاحکم فینا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فأمهلهم، فخرجوا من عنده خائفین مرعوبین متحیّرین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فی مجلس وأجالوا الرأی فی ذلک، فاتّفق رأیهم علی أن یختاروا من صلحاء البحرین وزُهّادهم عشرة، ففعلوا؛ ثمّ اختاروا من العشرة ثلاثة، فقالوا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اللیلة إلی الصحراء، واعبداللّٰه فیها، واستغث بإمام زماننا وحجّة اللّٰه علینا، لعلّه یبیّن لک ما هو المخرج من هذه الداهیة الدهماء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وبات طول لیلته متعبّداً خاشعاً داعیاً باکیاً، یدعو اللّٰه، ویستغیث بالإمام علیه السلام حتّی أصبح ولم یر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وأخبرهم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فی اللیلة الثانیة الثانیَ منهم، فرجع کصاحبه ولم یأتهم بخبر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فازداد قلقهم وجزعهم، فأحضروا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تقیّاً فاضلاً، اسمه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اللیلة الثالثة حافیاً حاسر </w:t>
      </w:r>
      <w:r>
        <w:rPr>
          <w:rStyle w:val="FootnoteAnchor"/>
          <w:rtl w:val="true"/>
        </w:rPr>
        <w:footnoteReference w:id="140"/>
      </w:r>
      <w:r>
        <w:rPr>
          <w:rFonts w:ascii="IRNazanin" w:hAnsi="IRNazanin" w:eastAsia="IRNazanin"/>
          <w:color w:val="111111"/>
          <w:sz w:val="28"/>
          <w:sz w:val="28"/>
          <w:szCs w:val="28"/>
          <w:rtl w:val="true"/>
          <w:lang w:bidi="fa-IR"/>
        </w:rPr>
        <w:t xml:space="preserve">الرأس إلی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لیلة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فدعا وبکی وتوسّل إلی اللّٰه تعالی فی خلاص هؤلاء المؤمنین، وکشف هذه البلیّة عنهم، واستغاث بصاحب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اللیل، إذا هو برجل یخاطبه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ما لی أراک علی هذه الحالة، ولماذا خرجت إلی هذه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دعنی فإنّی خرجت لأمر عظیم وخطب جسیم لا أذکره إلّا لإمامی، ولا أشکوه إلّاإلی من یقدر علی کشفه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أنا صاحب الأمر، فاذکر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هو، فأنت تعلم قصّتی، ولا تحتاج إلی أن أشرحها 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لما دهمکم من أمر الرمّانة وما کتب علیها، وما أوعدکم الأمیر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توجّهت إلیه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قد تعلم ما أصابنا، وأنت إمامنا وملاذنا، والقادر علی کشفه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بن عیسی، إنّ الوزیر لعنه اللّٰه فی داره شجرة رمّان، فلمّا حملت تلک الشجرة صنع شیئاً من الطین علی هیئة الرمّانة، وجعلها نصفین، وکتب فی داخل کلّ نصف بعض تلک الکتابة، ثمّ وضعهما علی الرمّانة وشدّهما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 فیها وصارت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مضیتم غداً إلی الوالی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بالجواب، ولکنّی لا ابدیه إلّافی دار الوزیر، فإذا مضیتم إلی داره، فانظر عن یمینک تری فیها غرفة، فقل للوالی لا اجیبک إلّا فی تلک الغرفة، وسیأبی الوزیر عن ذلک، وأنت بالغ فی ذلک، ولا ترض إلّا بصعودها؛ فإذا صعد فاصعد معه ولا تترکه وحده یتقّدم علیک، فإذا دخلت الغرفة رأیت کوّة فیها کیس أبیض، فانهض إلیه وخذه، فتری فیه تلک الطینة التی عملها لهذه الحیلة، ثمّ ضعها أمام الوالی وضع الرمّانة فیها لینکشف له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یا محمّد بن عیسی، قل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معجزة اخری، وهی أنّ هذه الرمّانة لیس فیها إلّاالرماد والدخان، وإن أردت صحّة ذلک فأْمر الوزیر بکسرها، فإذا کسرها طار الرماد والدخان علی وجهه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محمّد بن عیسی ذلک من الإمام فرح فرحاً شدیداً، وقبّل بین یدی الإمام صلوات اللّٰه علیه، وانصرف إلی أهله بالبشارة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مضوا إلی الوالی، ففعل محمّد بن عیسی کلّ ما أمره الإمام، وظهر کلّ ما أخبره، فالتفت الوالی إلی محمّد بن عیسی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زماننا، وحجّة اللّٰه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إمامکم؟ فأخبره بالأئمة واحداً بعد واحد، إلی أن انتهی إلی صاحب الأمر صلوات اللّٰه علیهم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فأنا أشهد أن لا إله إلّااللّٰه، وأنّ محمّداً عبده ورسوله، وأنّ الخلیفة بعده بلا فصل أمیر المؤمنین علیّ علیه السلام ، ثمّ أقرّ بالأئمّة إلی آخرهم علیهم السلام وحسُن</w:t>
      </w:r>
      <w:bookmarkStart w:id="163" w:name="pg5490_57437"/>
    </w:p>
    <w:p>
      <w:pPr>
        <w:pStyle w:val="BookText"/>
        <w:rPr/>
      </w:pPr>
      <w:bookmarkEnd w:id="163"/>
      <w:r>
        <w:rPr>
          <w:rFonts w:ascii="IRNazanin" w:hAnsi="IRNazanin" w:eastAsia="IRNazanin"/>
          <w:color w:val="111111"/>
          <w:sz w:val="28"/>
          <w:sz w:val="28"/>
          <w:szCs w:val="28"/>
          <w:rtl w:val="true"/>
          <w:lang w:bidi="fa-IR"/>
        </w:rPr>
        <w:t>إیمانه، وأمر بقتل الوزیر، واعتذر إلی أهل البحرین وأحسن إلیهم وأکرمهم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القصّة مشهورة عند أهل البحرین، وقبر محمّد بن عیسی عندهم معروف یزوره الناس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267549_581953129"/>
      <w:bookmarkStart w:id="165" w:name="_Toc60"/>
      <w:bookmarkEnd w:id="164"/>
      <w:r>
        <w:rPr/>
        <w:t>55</w:t>
      </w:r>
      <w:r>
        <w:rPr>
          <w:rtl w:val="true"/>
        </w:rPr>
        <w:t xml:space="preserve"> - </w:t>
      </w:r>
      <w:r>
        <w:rPr>
          <w:rtl w:val="true"/>
        </w:rPr>
        <w:t>النجم الثاقب</w:t>
      </w:r>
      <w:r>
        <w:rPr>
          <w:rtl w:val="true"/>
        </w:rPr>
        <w:t>:</w:t>
      </w:r>
      <w:bookmarkEnd w:id="165"/>
    </w:p>
    <w:p>
      <w:pPr>
        <w:pStyle w:val="BookText"/>
        <w:rPr/>
      </w:pPr>
      <w:r>
        <w:rPr>
          <w:rFonts w:ascii="IRNazanin" w:hAnsi="IRNazanin" w:eastAsia="IRNazanin"/>
          <w:color w:val="111111"/>
          <w:sz w:val="28"/>
          <w:sz w:val="28"/>
          <w:szCs w:val="28"/>
          <w:rtl w:val="true"/>
          <w:lang w:bidi="fa-IR"/>
        </w:rPr>
        <w:t xml:space="preserve">نقلاً عن کتاب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میرمحمّد بن محمّد لوحی الملقّب بالمطهّر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صالح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من السّنین حاجّاً إلیٰ بیت اللّٰه الحرام، و کانت سنة شدیدة الحرّ کثیرة السّموم، فانقطعتُ عن القافلة وضللت الطریق، فغلب علیّ العطش حتیٰ سقطت وأشرفت علی الموت، فسمعتُ صهیلاً، ففتحت عینیّ فإذا بشابّ حسَن الوجه حسَن الرائحة، راکب علی دابّه شهباء؛ فسقانی ماء أبرد من الثّلج وأحلیٰ من العسل، ونجّانی من الهلاک،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 عباده، و بقیّة اللّٰه فی أرضه، أنا الذی أملأُ الأرض قسطاً و عدلاً کما ملئت جوراً و ظلماً، أنا ابن الحسن بن علیّ بن محمّد بن علیّ بن موسی ابن جعفر بن محمّد بن علیّ بن الحسین بن علیّ بن أبی طالب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افتحهما ففتحتهما، فرأیت نفسی فی قُدّام القافلة، ثمّ غاب عن نظری صلوات اللّٰه علیه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267551_581953129"/>
      <w:bookmarkStart w:id="167" w:name="_Toc61"/>
      <w:bookmarkEnd w:id="166"/>
      <w:r>
        <w:rPr/>
        <w:t>56</w:t>
      </w:r>
      <w:r>
        <w:rPr>
          <w:rtl w:val="true"/>
        </w:rPr>
        <w:t xml:space="preserve"> - </w:t>
      </w:r>
      <w:r>
        <w:rPr>
          <w:rtl w:val="true"/>
        </w:rPr>
        <w:t>جنّة المأوی</w:t>
      </w:r>
      <w:r>
        <w:rPr>
          <w:rtl w:val="true"/>
        </w:rPr>
        <w:t>:</w:t>
      </w:r>
      <w:bookmarkEnd w:id="1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العالم العامل، والعارف الکامل، غوّاص غمرات الخوف والرجاء، وسیّاح فیافی الزهد والتقی، صاحبنا المفید، وصدیقنا السدید، الآغا علیّ رضا، ابن العالم الجلیل الحاج المولی محمّد النائینی رحمهما اللّٰه تعالی، عن العالم البدل، الورع التقی، صاحب الکرامات والمقامات العالیات، المولی زین العابدین ابن العالم</w:t>
      </w:r>
    </w:p>
    <w:p>
      <w:pPr>
        <w:pStyle w:val="BookText"/>
        <w:rPr/>
      </w:pPr>
      <w:r>
        <w:rPr>
          <w:rFonts w:ascii="IRNazanin" w:hAnsi="IRNazanin" w:eastAsia="IRNazanin"/>
          <w:color w:val="111111"/>
          <w:sz w:val="28"/>
          <w:sz w:val="28"/>
          <w:szCs w:val="28"/>
          <w:rtl w:val="true"/>
          <w:lang w:bidi="fa-IR"/>
        </w:rPr>
        <w:t xml:space="preserve">الجلیل المولی محمّد السلماسی رحمه الله تلمیذ آیة اللّٰه السیّد السند، والعالم المسدّد، فخر الشیعة، وزینة الشریعة، العلّامة الطباطبائی السیّد محمّد مهدی، المدعوّ ببحر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المولی المزبور من خاصّته فی السرّ والعلانیة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حاضراً فی مجلس السیّد فی المشهد الغروی، إذ دخل علیه لزیارته المحقّق القمّی صاحب القوانین، فی السنة التی رجع من العجم إلی العراق زائراً لقبور الأئمة علیهم السلام ، وحاجّاً لبیت اللّٰه الحرام، فتفرّق من کان فی المجلس وحضر للاستفادة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أزید من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وبقیت ثلاثة من أصحابه، أرباب الورع والسداد، البالغین إلی رتبة الاجتهاد؛ فتوجّه المحقّق الأید إلی جناب السیّد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فُزتم وحُزتم مرتبة الولادة الروحانیة والجسمانیة، وقرب المکان الظاهری والباطنی، فتصدّقوا علینا بذکر مائدة من موائد تلک الخوان، وثمرة من الثمار التی جنیتم من هذه الجنان، کی ینشرح به الصدور ویطمئنّ به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السیّد من غیر تأمّل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فی اللیلة الماضیة قبل لیلتین، 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والتردید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الأعظم بالکوفة لأداء نافلة اللیل، عازماً علی الرجوع إلی النجف فی أوّل الصبح، لئلّا یتعطّل أمر البحث والمذاکرة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کان دأبه فی سنین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خرجت من المسجد القی فی رَوعی الشوق إلی مسجد السهلة، فصرفت خیالی عنه خوفاً من عدم الوصول إلی البلد قبل الصبح، فیفوت البحث فی الیوم، ولکن کان الشوق یزید فی کلّ آن، ویمیل القلب إلی ذلک المکان، فبینا اقدّم رجلاً واُؤخّر اخری إذا بریح فیها غبار کثیر، فهاجت بی وأمالتنی عن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فکأنّها التوفیق الذی هو خیر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ألقتنی إلی باب المسجد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فإذا به خالیاً عن العباد والزوّار إلّاشخصاً جلیلاً مشغولاً بالمناجاة مع الجبّار بکلمات تُرقّ القلوب القاسیة، وتُسحّ الدموع من العیون الجامدة، فطار بالی وتغیّرت حالی ورجفت رکبتی، وهملت دمعتی، من استماع تلک الکلمات التی لم تسمعها اذنی، ولم ترها عینی ممّا وصلت إلیه من الأدعیة المأثورة، وعرفت أنّ الناجی یُنشئها فی الحال، لا أنّه یُنشد ما أودعه فی البال</w:t>
      </w:r>
      <w:r>
        <w:rPr>
          <w:rFonts w:eastAsia="IRNazanin" w:cs="IRNazanin"/>
          <w:color w:val="111111"/>
          <w:sz w:val="28"/>
          <w:szCs w:val="28"/>
          <w:rtl w:val="true"/>
          <w:lang w:bidi="fa-IR"/>
        </w:rPr>
        <w:t>.</w:t>
      </w:r>
      <w:bookmarkStart w:id="168" w:name="pg5490_57439"/>
    </w:p>
    <w:p>
      <w:pPr>
        <w:pStyle w:val="BookText"/>
        <w:rPr/>
      </w:pPr>
      <w:bookmarkEnd w:id="168"/>
      <w:r>
        <w:rPr>
          <w:rFonts w:ascii="IRNazanin" w:hAnsi="IRNazanin" w:eastAsia="IRNazanin"/>
          <w:color w:val="111111"/>
          <w:sz w:val="28"/>
          <w:sz w:val="28"/>
          <w:szCs w:val="28"/>
          <w:rtl w:val="true"/>
          <w:lang w:bidi="fa-IR"/>
        </w:rPr>
        <w:t>فوقفت فی مکانی مستمعاً متلذّذاً إلی أن فرغ من مناجاته، فالتفت إلیّ وصاح بلسان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فتقدّمت إلیه بخطوات فوقفت فأمرنی بالتقدّم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فمشیت قلیلاً ثمّ وقفت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فأمرنی بالتقدّم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الأدب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إلیه بحیث تصل یدی إلیه، ویده الشریفة إلیّ، وتکلّم بکلمة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المولی السلماسی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کلام السیّد السند إلی هنا، أضرب عنه صفحاً، وطوی عنه کشحاً، وشرح فی الجواب عمّا سأله المحقّق المذکور قبل ذلک عن سرّ قلّة تصانیفه مع طول باعه فی العلوم، فذکر له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المحقّق القمّی فسأل عن هذا الکلام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بیده شبه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سرّ لا یُذکر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267553_581953129"/>
      <w:bookmarkStart w:id="170" w:name="_Toc62"/>
      <w:bookmarkEnd w:id="169"/>
      <w:r>
        <w:rPr/>
        <w:t>57</w:t>
      </w:r>
      <w:r>
        <w:rPr>
          <w:rtl w:val="true"/>
        </w:rPr>
        <w:t xml:space="preserve"> - </w:t>
      </w:r>
      <w:r>
        <w:rPr>
          <w:rtl w:val="true"/>
        </w:rPr>
        <w:t>ومنه</w:t>
      </w:r>
      <w:r>
        <w:rPr>
          <w:rtl w:val="true"/>
        </w:rPr>
        <w:t>:</w:t>
      </w:r>
      <w:bookmarkEnd w:id="170"/>
    </w:p>
    <w:p>
      <w:pPr>
        <w:pStyle w:val="BookText"/>
        <w:rPr/>
      </w:pPr>
      <w:r>
        <w:rPr>
          <w:rFonts w:ascii="IRNazanin" w:hAnsi="IRNazanin" w:eastAsia="IRNazanin"/>
          <w:color w:val="111111"/>
          <w:sz w:val="28"/>
          <w:sz w:val="28"/>
          <w:szCs w:val="28"/>
          <w:rtl w:val="true"/>
          <w:lang w:bidi="fa-IR"/>
        </w:rPr>
        <w:t>حدّثنی جماعة من الأتقیاء الأبرار،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والحبر المعتمد، العالم العامل، والفقیه النبیه الکامل، المؤیّد المسدّد، السیّد محمّد، ابن العالم الأوحد السیّد أحمد، ابن العالم الجلیل، والحبر المتوحّد النبیل، السیّد حیدر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أجلّاء تلامذة المحقّق الاُستاذ الأعظم الأنصاری طاب ثراه وأحد أعیان أتقیاء بلد الکاظمین علیهما السلام ، وملاذ الطلّاب والزوّار والمجاورین، وهو وإخوته وآباؤه أهل بیت جلیل معروفون فی العراق بالصلاح والسداد والعلم والفضل والتقوی، یعرفون ببیت السیّد حیدر جدّه سلّمه اللّٰه تعالی، قال فیما کتبه إلیّ، وحدّثنی به شفاهاً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أحمد بن حیدر الحسنی الحسینی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کنت مجاوراً فی النجف الأشرف لأجل تحصیل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حدود السنة الخامسة والسبعین بعد المائتین والألف من الهجرة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 xml:space="preserve">أسمع جماعة من أهل العلم وغیرهم من أهل الدیانة یصفون رجلاً یبیع البقل وشبهه أنّه رأی مولانا الإمام المنتظر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فطلبت معرفة شخصه، حتّی عرفته، فوجدته رجلاً صالحاً متدیّناً، وکنت احبّ الاجتماع معه فی مکان خالٍ، لأستفهم منه کیفیّة رؤیته مولانا الحجّة روحی فداه ، فصرت کثیراً ما اسلّم علیه وأشتری منه ممّا یتعاطی ببیعه، حتّی صار بینی وبینه نوع مودّة، کلّ ذلک مقدّمة لتعرّف خبره المرغوب فی سماعه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اتّفق لی أنّی توجّهت إلی مسجد السهلة للاستجارة فیه، والصلاة والدعاء فی مقاماته الشریفة، لیلة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باب المسجد رأیت الرجل المذکور علی الباب، فاغتنمت الفرصة وکلّفته المُقام معی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 معی، حتّی فرغنا من العمل الموظّف فی مسجد سهیل، وتوجّهنا إلی المسجد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القاعدة المتعارفة فی ذلک الزمان، حیث لم یکن فی مسجد السهلة معظم الإضافات الجدیدة، من الخُدّام والمساکن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المسجد الشریف واستقرّ بنا المُقام وعملنا بعض الأعمال الموظّفة فیه سألته عن خبره، والتمست منه أن یحدّثنی بالقصّة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کثیراً ما أسمع من أهل المعرفة والدیانة أنّ من لازم عمل الاستجارة فی مسجد السهلة أربعین لیلة أربعاء متوالیة بنیّة رؤیة الإمام المنتظر علیه السلام وُفّق لرؤیته، وأنّ ذلک قد جُرّبت مراراً، فاشتاقت نفسی إلی ذلک، ونویت ملازمة عمل الاستجارة فی کلّ لیلة أربعاء، ولم یمنعنی من ذلک شدّة حرّ ولا برد ولا مطر ولا غیر ذلک، حتّی مضی لی ما یقرب من مدّة سنة، وأنا مُلازم لعمل الاستجارة، وأبات فی مسجد الکوفة علی القاعدة المتعارفة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خرجت عشیّة یوم الثلاثاء ماشیاً علی عادتی، وکان الزمان شتاء، وکانت تلک العشیّة مظلمة جدّاً لتراکم الغیوم مع قلیل مطر، فتوجّهت إلی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مطمئنّ بمجیء الناس علی العادة المستمرّة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وصلت إلی المسجد، وقد غربت</w:t>
      </w:r>
    </w:p>
    <w:p>
      <w:pPr>
        <w:pStyle w:val="BookText"/>
        <w:rPr/>
      </w:pPr>
      <w:r>
        <w:rPr>
          <w:rFonts w:ascii="IRNazanin" w:hAnsi="IRNazanin" w:eastAsia="IRNazanin"/>
          <w:color w:val="111111"/>
          <w:sz w:val="28"/>
          <w:sz w:val="28"/>
          <w:szCs w:val="28"/>
          <w:rtl w:val="true"/>
          <w:lang w:bidi="fa-IR"/>
        </w:rPr>
        <w:t>الشمس واشتدّ الظلام وکثر الرعد والبرق، فاشتدّ بی الخوف، وأخذنی الرعب من الوحدة، لأنّی لم اصادف فی المسجد الشریف أحداً أصلاً، حتّی أنّ الخادم المقرّر للمجیء لیلة الأربعاء لم یجئ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فاستوحشت لذلک للغایة،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اصلّی المغرب وأعمل عمل الاستجارة عجالة، وأمضی إلی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فصبّرت نفسی وقمت إلی صلاة المغرب فصلّیتها، ثمّ توجّهت لعمل الاستجارة وصلاتها ودعائها وکنت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فی صلاة الاستجارة إذ حانت منّی التفاتة إلی المقام الشریف المعروف بمقام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قبلة مکان مصلّای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فرأیت فیه ضیاءً کاملاً، وسمعت فیه قراءة مصلٍّ، فطابت نفسی وحصل کمال الأمن والاطمئنان، وظننت أنّ فی المقام الشریف بعض الزوّار وأنا لم أطّلع علیهم وقت قدومی إلی المسجد؛ فأکملت عمل الاستجارة، وأنا مطمئنّ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توجّهت نحو المقام الشریف ودخلته، فرأیت فیه ضیاءً عظیماً، لکنّی لم أر بعینی سراجاً، ولکنّی فی غفلة عن التفکّر فی ذلک، ورأیت فیه سیّداً جلیلاً مهاباً، بصورة أهل العلم، وهو قائم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فارتاحت نفسی إلیه، وأنا أظنّ أنّه من الزوّار الغرباء، لأنّی تأمّلته فی الجملة فعلمت أنّه من سکنة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زیارة مولانا الحجّة سلام اللّٰه علیه عملاً بوظیفة المقام، وصلّیت صلاة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أردت اکلّمه فی المضیّ إلی مسجد الکوفة، فهبته وأکبرته، وأنا أنظر إلی خارج المقام فأری شدّة الظلام، وأسمع صوت الرعد والمطر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بوجهه الکریم برأفة وابتسام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تمضی إلی مسجد الکوفة؟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سیّدنا، عادتنا أهل النجف إذا تشرّفنا بعمل هذا المسجد نمضی إلی مسجد الکوفة ونبات فیه، لأنّ فیه سکّاناً وخُدّاماً وماء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نمضی إلی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معه، وأنا مسرور به وبحسن صحبته، فمشینا فی ضیاء، وحسن هواء، وأرض یابسة لاتعلّق بالرِّجل وأنا غافل عن حال المطر والظلام الذی کنت أراه، حتّی وصلنا إلی باب المسجد، وهو روحی فداه معی، وأنا فی غایة السرور والأمن بصحبته، ولم أرَ ظلاماً ولا مطراً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فطرقت باب الخارجة عن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مغلقة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فأجابنی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فی هذه الظلمة والمطر الشدید؟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الخادم الباب التفتُّ إلی ذلک السیّد الجلیل فلم أره، وإذا بالدنیا مظلمة للغایة، وأصابنی المطر، فجعلت انادی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یا مولانا، تفضّل فقد فتحت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إلی ورائی أتفحّص عنه واُنادی، فلم أر أحداً أصلاً، وأضرّ بی الهواء والمطر والبرد فی ذلک الزمان القلیل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المسجد وانتبهت من غفلتی، وکأنّی کنت نائماً فاستیقظت، وجعلت ألوم نفسی علی عدم التنبّه، لما کنت أری من الآیات الباهرة، وأتذکّر ما شاهدته وأنا غافل من کراماته، من الضیاء العظیم فی المقام الشریف مع أنّی لم أر سراجاً، ولو کان فی ذلک المقام عشرون سراجاً لما وفی بذلک الضیاء، وذکرت أنّ ذلک السیّد الجلیل سمّانی باسمی، مع أنّی لم أعرفه ولم أره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وتذکّرت أنّی لمّا کنت فی المقام کنت أنظر إلی فضاء المسجد فأری الظلام الشدید وأسمع صوت المطر والرعد، وإنّی لمّا خرجت من المقام مُصاحباً له سلام اللّٰه علیه کنت أمشی فی ضیاء بحیث أری موضع قدمی، والأرض یابسة والهواء عذب، حتّی وصلنا إلی باب المسجد، ومنذ فارقنی شاهدتُ الظلمة والمطر، وصعوبة الهواء، إلی غیر ذلک من الاُمور العجیبة، التی أفادتنی الیقین بأنّه الحجّة صاحب الزمان علیه السلام الذی کنت أتمنّی من فضل اللّٰه، التشرّفَ برؤیته، وتحمّلت مشاقّ عمل الاستجارة عند قوّة الحرّ والبرد لمطالعة حضرته سلام اللّٰه علیه، فشکرت اللّٰه تعالی شأنه، والحمد للّٰه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71" w:name="pg5490_57443"/>
    </w:p>
    <w:p>
      <w:pPr>
        <w:pStyle w:val="Heading3"/>
        <w:numPr>
          <w:ilvl w:val="2"/>
          <w:numId w:val="1"/>
        </w:numPr>
        <w:rPr/>
      </w:pPr>
      <w:bookmarkStart w:id="172" w:name="__RefHeading___Toc2267555_581953129"/>
      <w:bookmarkStart w:id="173" w:name="_Toc63"/>
      <w:bookmarkEnd w:id="171"/>
      <w:bookmarkEnd w:id="172"/>
      <w:r>
        <w:rPr/>
        <w:t>58</w:t>
      </w:r>
      <w:r>
        <w:rPr>
          <w:rtl w:val="true"/>
        </w:rPr>
        <w:t xml:space="preserve"> - </w:t>
      </w:r>
      <w:r>
        <w:rPr>
          <w:rtl w:val="true"/>
        </w:rPr>
        <w:t>ومنه</w:t>
      </w:r>
      <w:r>
        <w:rPr>
          <w:rtl w:val="true"/>
        </w:rPr>
        <w:t>:</w:t>
      </w:r>
      <w:bookmarkEnd w:id="17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بن أحمد الکاظمی المذکور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أیّام سعادته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حکایة اخری اتّفقت لی أیضاً، وهی أنّی منذ سنین متطاولة کنت أسمع بعض أهل الدیانة والوثاقة یصفون رجلاً من کسبة أهل بغداد أنّه رأی مولانا الإمام المنتظر سلام اللّٰه علیه، وکنت أعرف ذلک الرجل، وبینی وبینه مودّة، وهو ثقة عدل، معروف بأداء الحقوق المالیة، وکنت احبّ أن أسأله بینی وبینه، لأنّه بلغنی أنّه یُخفی حدیثه ولا یبدیه إلّالبعض الخواصّ ممّن یأمن إذاعته، خشیة الاشتهار فیهزأ به من یُنکر ولادة المهدیّ وغیبته، أو ینسبه العوامّ إلی الفخر وتنزیه النفس، وحیث إنّ هذا الرجل فی الحیاة لا احبّ أن اصرّح باسمه خشیة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فی هذه المدّة کنت احبّ أن أسمع منه ذلک تفصیلاً، حتّی اتّفق لی أنّی حضرت تشییع جنازة من أهل بغداد، فی أواسط شهر شعبان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سنة اثنتین وثلاثمائة بعد الألف من الهجرة النبویة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حضرة الإمامین مولانا موسی بن جعفر وسیّدنا محمّد بن علیّ الجواد سلام اللّٰه علیهما، وکان الرجل المزبور فی جملة المشیّعین، فذکرت ما بلغنی من قصّته، ودعوته وجلسنا فی الرواق الشریف عند باب الشبّاک النافذ إلی قبّة مولانا الجواد علیه السلام ، فکلّفته بأن یُحدّثنی بالقصّة، فقال ما معناه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فی سنة من سنیّ عشرة السبعین کان عندی مقدار من مال الإمام علیه السلام عزمت علی إیصاله إلی العلماء الأعلام فی النجف الأشرف، وکان لی طلب علی تُجّارها، فمضیت إلی زیارة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زیاراته المخصوصة، واستوفیت ما أمکننی استیفاؤه من الدیون التی کانت لی، وأوصلت ذلک إلی متعدّدین من العلماء الأعلام من طرف الإمام علیه السلام ، لکن لم یف بما کان علیَّ منه، بل بقی علیَّ</w:t>
      </w:r>
    </w:p>
    <w:p>
      <w:pPr>
        <w:pStyle w:val="BookText"/>
        <w:rPr/>
      </w:pPr>
      <w:r>
        <w:rPr>
          <w:rFonts w:ascii="IRNazanin" w:hAnsi="IRNazanin" w:eastAsia="IRNazanin"/>
          <w:color w:val="111111"/>
          <w:sz w:val="28"/>
          <w:sz w:val="28"/>
          <w:szCs w:val="28"/>
          <w:rtl w:val="true"/>
          <w:lang w:bidi="fa-IR"/>
        </w:rPr>
        <w:t>مقدار عشرین توماناً، فعزمت علی إیصال ذلک إلی أحد علماء مشهد الکاظمین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بغداد أحببت أداء ما بقی فی ذمّتی علی التعجیل، ولم یکن عندی من النقد شیء، فتوجّهت إلی زیارة الإمامین علیهما السلام فی یوم خمیس، وبعد التشرّف بالزیارة دخلت علی المجتهد دام توفیقه، وأخبرته بما بقی فی ذمّتی من مال الإمام علیه السلام ، وسألته أن یحوّل ذلک علیّ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ورجعت إلی بغداد فی أواخر النهار، حیث لم یسعنی لشغل کان لی، وتوجّهت إلی بغداد ماشیاً، لعدم تمکّنی من کراء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تجاوزت نصف الطریق رأیت سیّداً جلیلاً مُهاباً متوجّهاً إلی مشهد الکاظمین علیهما السلام ماشیاً، فسلّمت علیه، فردّ علیّ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تبق هذه اللیلة الشریفة لیلة الجمعة فی مشهد الإمامین؟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سیّدنا عندی مطلب مهمّ منعنی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معی‌بت هذه اللیلة الشریفة عند الإمامین علیهما السلام وارجع إلی مهمّک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فارتاحت نفسی إلی کلامه، ورجعت معه مُنقاداً لأمره، ومشیت معه بجنب نهر جارٍ تحت ظلال أشجار خضرة نضرة متدلّیة علی رؤوسنا، وهواء 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غافل عن التفکّر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وخطر ببالی أنّ هذا السیّد الجلیل سمّانی باسمی، مع أنّه لم أعرفه،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هو یعرفنی، وأنا 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السیّد کأنّه یرید منّی من حقّ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وأحببت أن اوصل إلی خدمته شیئاً من مال الإمام الذی عندی،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عندی من حقّکم بقیّة، لکن راجعت فیه جناب الشیخ الفلانی لاُؤدّی حقّکم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أعنی السادة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فتبسّم فی وجهی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أوصلت بعض حقّنا إلی وکلائنا فی النجف الأشرف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 علی لسانی أنّی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أدّیته مقبول؟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خطر فی نفسی أنّ هذا السیّد یقول بالنسبة إلی العلماء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واستعظمت ذلک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وکلاء علی قبض حقوق السادة؛ وشملتنی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قُرّاء تعزیة الحسین علیه السلام یقرأون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رأی فی المنام هودجاً بین السماء والأرض، فسأل عمّن فیه،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وخدیجة الکبری،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یریدون؟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الحسین علیه السلام فی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رقاعاً تتساقط من الهودج،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النار لزوّار الحسین علیه السلام فی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صحیح؟</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زیارة الحسین علیه السلام فی لیلة الجمعة أمان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قبل هذه الحکایة بقلیل قد تشرّفت بزیارة مولانا الرضا علیه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قد زرت الرضا علیّ بن موسی علیهما السلام وقد بلغنی أنّه ضمن لزوّاره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صحیح؟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مقبولة؟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معی فی طریق الزیارة رجل متدیّن من الکسبة وکان خلیطاً لی وشریکاً فی المصرف،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إنّ فلاناً کان معی فی الزیارة، زیارته مقبولة؟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الصالح فلان بن فلان زیارته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له جماعة من کسبة أهل بغداد کانوا معنا فی تلک الزیارة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معنا، زیارتهم مقبولة؟</w:t>
      </w:r>
    </w:p>
    <w:p>
      <w:pPr>
        <w:pStyle w:val="BookText"/>
        <w:rPr/>
      </w:pPr>
      <w:r>
        <w:rPr>
          <w:rFonts w:ascii="IRNazanin" w:hAnsi="IRNazanin" w:eastAsia="IRNazanin"/>
          <w:color w:val="111111"/>
          <w:sz w:val="28"/>
          <w:sz w:val="28"/>
          <w:szCs w:val="28"/>
          <w:rtl w:val="true"/>
          <w:lang w:bidi="fa-IR"/>
        </w:rPr>
        <w:t>فأدار علیه السلام وجهه إلی الجهة الاُخری وأعرض عن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فهبته وأکبرته وسکتّ عن سؤاله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أزل ماشیاً معه علی الصفة التی ذکرتها حتّی دخلنا الصحن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دخلنا الروضة المقدّسة من الباب المعروف بباب المراد، فلم یقف علی باب الرواق، ولم یقل شیئاً حتّی وقف علی باب الروضة من عند رجلَی الإمام موسی علیه السلام ، فوقفت بجنبه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اقرأ حتّی أقرأ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السلام علیک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علی باقی أهل العصمة علیهم السلام ، حتّی وصل إلی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التفت إلیّ بوجهه الشریف ووقف متبسّماً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وصلت إلی السلام علی الإمام العسکری ما تقول؟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الروضة الشریفة ووقف علی قبر الإمام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والقبلة بین کتفیه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فوقفت إلی جنبه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زُر حتّی أزور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علیه السلام بزیارة أمین اللّٰه، الجامعة المعروفة، فزار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اتابعه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زار مولانا الجواد علیه السلام ، ودخل القبّة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إلی جنبه متأخّراً عنه قلیلاً، احتراماً له، ودخلت فی صلاة الزیارة، فخطر ببالی أن أسأله أن یبات معی تلک اللیلة، لأتشرّف بضیافته وخدمته، ورفعت بصری إلی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بجنبی متقدّماً علیّ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فخفّفت صلاتی، وقُمت وجعلت أتصفّح وجوه المصلّین والزوّار، لعلّی أصل إلی خدمته؛ حتّی لم یبق مکان فی الروضة والرواق إلّاونظرت فیه، فلم أرَ له أثراً أبداً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انتبهت وجعلت أتأسّف علی عدم التنبّه لما شاهدته من کراماته وآیاته، من انقیادی لأمره مع ما کان لی من الأمر المهمّ فی بغداد، ومن تسمیته إیّای مع أنّی لم أکن رأیته ولا عرفته، ولمّا خطر فی قلبی أن أدفع إلیه شیئاً من حقّ الإمام علیه السلام وذکرت له أنّی راجعت فی ذلک المجتهد الفلانی لأدفع إلی السادة بإذنه، قال لی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وأوصلت بعض حقّنا إلی وکلائنا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تذکّرت أنّی مشیت معه بجنب نهر جار، تحت أشجار مزهرة متدلّیة علی رؤوسنا؛ وأین طریق بغداد وظلّ الأشجار الزاهرة فی ذلک التأریخ، وذکرت أیضاً أنّه سمّی خلیطی فی سفر زیارة مولانا الرضا باسمه، ووصفه بالعبد الصالح، وبشّرنی بقبول زیارته وزیارتی، ثمّ إنّه أعرض بوجهه الشریف عند سؤالی إیّاه عن حال جماعة من أهل</w:t>
      </w:r>
      <w:bookmarkStart w:id="174" w:name="pg5490_57447"/>
    </w:p>
    <w:p>
      <w:pPr>
        <w:pStyle w:val="BookText"/>
        <w:rPr/>
      </w:pPr>
      <w:bookmarkEnd w:id="174"/>
      <w:r>
        <w:rPr>
          <w:rFonts w:ascii="IRNazanin" w:hAnsi="IRNazanin" w:eastAsia="IRNazanin"/>
          <w:color w:val="111111"/>
          <w:sz w:val="28"/>
          <w:sz w:val="28"/>
          <w:szCs w:val="28"/>
          <w:rtl w:val="true"/>
          <w:lang w:bidi="fa-IR"/>
        </w:rPr>
        <w:t>بغداد، من السُّوقة کانوا معنا فی طریق الزیارة، وکنت أعرفهم بسوء العمل، مع أنّه لیس من أهل بغداد، ولا کان مطّلعاً علی أحوالهم لولا أنّه من أهل بیت النبوّة والولایة، ینظر إلی الغیب من وراء ستر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أفادنی الیقین بأنّه المهدیّ علیه السلام أنّه لمّا سلّم علی أهل العصمة علیهم السلام فی مقام طلب الإذن، ووصل السلام إلی مولانا الإمام العسکری، التفت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 تقول إذا وصلت إلی هنا؟ فقلت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 فتبسّم ودخل الروضة المقدّسة؛ ثمّ افتقادی إیّاه وهو فی صلاة الزیارة، لمّا عزمت علی تکلیفه بأن أقوم بخدمته وضیافته تلک اللیلة؛ إلی غیر ذلک ممّا أفادنی القطع بأنّه هو الإمام الثانی عشر، صلوات اللّٰه علیه وعلی آبائه الطاهرین،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 هذا الرجل والرجل المتقدّم ذکره فی القصّة السابقة، هما من السُّوقة، وقد حدّثانی بهذین الحدیثین باللغة المصحّفة التی هی لسان أهل هذا الزمان، فاللفظ منّی مع المحافظة التامّة علی المعنی، فهو حدیث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أقلّ أهل العلم محمّد بن أحمد بن الحسن الحسینی الکاظمی مسکناً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أیّده اللّٰه تعالی عن اسمه، وحدّثنی غیره أیضاً أنّ اسمه الحاج علیّ البغدادی، وهو من التجّار، وأغلب تجارته فی طرف جدّة ومکّة وما والاها بطریق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جماعة من أهل العلم والتقوی من سکنة بلدة الکاظم علیه السلام بأنّ الرجل من أهل الصلاح والدیانة والورع، والمواظبین علی أداء الأخماس والحقوق، وهو فی هذا التأریخ طاعن فی السنّ، أحسن اللّٰه عاقبته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267557_581953129"/>
      <w:bookmarkStart w:id="176" w:name="_Toc64"/>
      <w:bookmarkEnd w:id="175"/>
      <w:r>
        <w:rPr/>
        <w:t>59</w:t>
      </w:r>
      <w:r>
        <w:rPr>
          <w:rtl w:val="true"/>
        </w:rPr>
        <w:t xml:space="preserve"> - </w:t>
      </w:r>
      <w:r>
        <w:rPr>
          <w:rtl w:val="true"/>
        </w:rPr>
        <w:t>النجم الثاقب</w:t>
      </w:r>
      <w:r>
        <w:rPr>
          <w:rtl w:val="true"/>
        </w:rPr>
        <w:t>:</w:t>
      </w:r>
      <w:bookmarkEnd w:id="1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تشرّف بزیارة النجف الأشرف جناب المستطاب التقیّ الصالح السیّد أحمد</w:t>
      </w:r>
    </w:p>
    <w:p>
      <w:pPr>
        <w:pStyle w:val="BookText"/>
        <w:rPr/>
      </w:pPr>
      <w:r>
        <w:rPr>
          <w:rFonts w:ascii="IRNazanin" w:hAnsi="IRNazanin" w:eastAsia="IRNazanin"/>
          <w:color w:val="111111"/>
          <w:sz w:val="28"/>
          <w:sz w:val="28"/>
          <w:szCs w:val="28"/>
          <w:rtl w:val="true"/>
          <w:lang w:bidi="fa-IR"/>
        </w:rPr>
        <w:t>ابن السیّد هاشم ابن السیّد حسن الرشتی أیّده اللّٰه ساکن رشت قبل سبعة عشر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جاءنی إلی المنزل مع الإمام الربّانی، والفاضل الصمدانی، الشیخ علیّ الرشتی طاب ثراه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نهضنا للخروج نبّهنی الشیخ إلیٰ أنّ السیّد أحمد من الصلحاء المسدّدین، ولمح إلیّ أنّ له قصّة عجیبة، ولم یسمح المجال حینها فی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عدّة أیّام من اللقاء 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قد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لی جملة من حالات وأحوال السیّد مع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فتأسّفت لذلک کثیراً لعدم سماعی القصّة منه شخصاً، ولو أنّ مقام الشیخ رحمه الله أجلّ من أن ینقل شیئاً خلاف ما نقل له ، وبقی هذا الموضوع فی ذهنی من تلک السنة، وحتّیٰ جُمادیٰ الآخرة من هذه السنة حیث کنت راجعاً من النجف الأشرف إلی الکاظمین، فالتقیت بالسیّد الصالح المذکور، وهو راجع من سامرّاء ، وکان عازماً علی السفر إلیٰ بلاد العجم؛ فسألته عمّا سمعته من أحواله، ومن جملتها القصّة المعهودة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ما طابق النقل للأوّل، والقضیّة بما 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عزمت علی الحجّ فی سنة ألف ومائتین وثمانین، فجئت من حدود رشت إلیٰ تبریز، ونزلت فی بیت الحاجّ صفر علیّ، التاجر التبریزی المعروف، ولعدم وجود قافلة فقد بقیت متحیّراً إلیٰ أن جهّز الحاجّ جبّار جلودار السدهی الإصفهانی قافلة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فاکتریت منه مرکباً لوحدی وسافرت، وعندما وصلت إلیٰ أوّل منزل التحق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وبترغیب الحاجّ صفر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أشخاص آخرین، أحدهم الحاجّ الملّا باقر التبریزی الذی کان یحجّ بالنیابة وکان معروفاً لدی العلماء، والحاجّ السیّد حسین التاجر التبریزی، ورجل یسمّیٰ الحاجّ علیّ، وکان یشتغل بالخدمة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ترافقنا بالسفر إلیٰ أن وصلنا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عازمین علی الذهاب من هناک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أحد تلک المنازل التی تقع بین هاتین المدینتین جاءنی</w:t>
      </w:r>
    </w:p>
    <w:p>
      <w:pPr>
        <w:pStyle w:val="BookText"/>
        <w:rPr/>
      </w:pPr>
      <w:r>
        <w:rPr>
          <w:rFonts w:ascii="IRNazanin" w:hAnsi="IRNazanin" w:eastAsia="IRNazanin"/>
          <w:color w:val="111111"/>
          <w:sz w:val="28"/>
          <w:sz w:val="28"/>
          <w:szCs w:val="28"/>
          <w:rtl w:val="true"/>
          <w:lang w:bidi="fa-IR"/>
        </w:rPr>
        <w:t xml:space="preserve">الحاجّ جبّار جلودار وقال بأنّ هذا المنزل الذی قدّامنا مخیف فعجّلوا حتیٰ تکونوا مع القافلة دائماً، وذلک لأنّنا کنّا غالباً ما نتخلّف عن القافلة بفاصلة فی سائرالمنازل، فتحرّکنا سویّةً بساعتین ونصف، أو ثلاث ساعات بقیت إلی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وابتعدنا عن المنزل الذی کنّا فیه مقدار نصف أو ثلاثة أرباع الفرسخ فإذا بالهواء قد تغیّر واظلمّت الدنیا وابتدأ الوفر بالتساقط، فحینئذٍ غطّیٰ کلّ واحد منّا من الرفقاء رأسه وأسرع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فعلت أنا کذلک لألتحق بهم، ولکنّی لم أتمکّن علیٰ ذلک، فذهبوا وبقیت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بعد ذلک من فرسی وجلست علیٰ جانب الطریق، وقد اضطربت اضطراباً شدیداً، لأنّه کان معی قرابة ستّمائة تومان لنفقة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فکّرت وتأمّلت بأمری قرّرت أن أبقیٰ فی هذا الموضع إلیٰ أن یطلع الفجر، ثمّ أرجع إلی الموضع الذی جئت منه، وآخذ معی من ذلک الموضع عدّة أشخاص من الحرس فألتحق بالقافلة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الأثناء رأیت بستاناً أمامی، وفی ذلک البستان فلّاح بیده مسحاة یضرب بها الأشجار فیتساقط الوفر منها، فتقدّم إلیّ بحیث بقیت فاصلة قلیلة بینه وبینی،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أصدقائی وبقیت وحدی ولا أعرف الطریق فتُهت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بخوان تا راه پیدا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صلّ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منها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فاشتغلت بصلاة النافلة وبعدما فرغت من التهجّد، عاد إلیّ مرّة اخریٰ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أعرف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الجامعة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أکن أحفظ الجامعة، وما زلت غیر حافظٍ لها مع أنّی قد تشرّفت بزیارة العتبات المقدّسة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وقفت مکانی وقرأت الجامعة کاملةً عن ظهر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العبرة بلا إرادة وبکیت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موجوداً ولا أعرف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إنّی لم أکن احفظ زیارة عاشوراء، وما زلت غیر حافظ لها، فقمت من مکانی واشتغلت بزیارة عاشوراء من الحافظة عن ظهر غیب إلیٰ أن قرأتها جمیعاً، وحتی اللعن والسلام ودعاء علقمة، فرأیته عاد إلیَّ مرّة اخریٰ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فإنّی موجود وحتّی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اوصلک إلی القافلة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 ترا بقافله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ورکب علیٰ حمار ووضع مسحاته علیٰ عاتقه وجاء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خلفی علیٰ حماری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بردیف من بر الاغ 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فرکبت وأخذت بعنان فرسی فلم یطاوعنی ولم یتحرّک،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اسب را بمن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لجام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فوضع المسحاة علیٰ عاتقه الأیسر وأخذ الفرس بیده الیمنیٰ وأخذ بالسیر، فطاوعه الفرس بشکل عجیب وتبعه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رکبتی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نافله، نافله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تصلّون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النافلة،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عاشوراء،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تقرأون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عاشوراء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جامعه،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تقرأون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الجامعة،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کان یطوی المسافة کان یمشی بشکل مستدیر، وفجأةً رجع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رفقای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أصحابک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وکانوا قد نزلوا علیٰ حافّة نهر فیه ماء یتوضّؤون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من</w:t>
      </w:r>
      <w:bookmarkStart w:id="177" w:name="pg5490_57451"/>
    </w:p>
    <w:p>
      <w:pPr>
        <w:pStyle w:val="BookText"/>
        <w:rPr/>
      </w:pPr>
      <w:bookmarkEnd w:id="177"/>
      <w:r>
        <w:rPr>
          <w:rFonts w:ascii="IRNazanin" w:hAnsi="IRNazanin" w:eastAsia="IRNazanin"/>
          <w:color w:val="111111"/>
          <w:sz w:val="28"/>
          <w:sz w:val="28"/>
          <w:szCs w:val="28"/>
          <w:rtl w:val="true"/>
          <w:lang w:bidi="fa-IR"/>
        </w:rPr>
        <w:t>الحمار لأرکب فرسی فلم أتمکّن فنزل هو وضرب المسحاة فی الوفر وأرکبنی، وحوّل رأس فرسی إلیٰ جهة أصحابی وبهذه الأثناء وقع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یکون هذا الإنسان الذی یتکلّم باللغة الفارسیة علماً أنّ أهل هذه المنطقة لا یتکلّمون إلّاباللغة الترکیة، ولا یوجد بینهم غالباً إلّاأصحاب المذهب العیسوی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أوصلنی إلیٰ أصحابی بهذه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ورائی فلم أَرَ أحداً ولم یظهر لی أثر منه، فالتحقت برفقائی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267559_581953129"/>
      <w:bookmarkStart w:id="179" w:name="_Toc65"/>
      <w:bookmarkEnd w:id="178"/>
      <w:r>
        <w:rPr/>
        <w:t>60</w:t>
      </w:r>
      <w:r>
        <w:rPr>
          <w:rtl w:val="true"/>
        </w:rPr>
        <w:t xml:space="preserve"> - </w:t>
      </w:r>
      <w:r>
        <w:rPr>
          <w:rtl w:val="true"/>
        </w:rPr>
        <w:t>جنّة المأوی</w:t>
      </w:r>
      <w:r>
        <w:rPr>
          <w:rtl w:val="true"/>
        </w:rPr>
        <w:t>:</w:t>
      </w:r>
      <w:bookmarkEnd w:id="179"/>
    </w:p>
    <w:p>
      <w:pPr>
        <w:pStyle w:val="BookText"/>
        <w:rPr/>
      </w:pPr>
      <w:r>
        <w:rPr>
          <w:rFonts w:ascii="IRNazanin" w:hAnsi="IRNazanin" w:eastAsia="IRNazanin"/>
          <w:color w:val="111111"/>
          <w:sz w:val="28"/>
          <w:sz w:val="28"/>
          <w:szCs w:val="28"/>
          <w:rtl w:val="true"/>
          <w:lang w:bidi="fa-IR"/>
        </w:rPr>
        <w:t xml:space="preserve">حدّث الشیخ الفاضل العالم الثقة الشیخ باقر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فی النجف الأشرف، آل الشیخ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العالم العابد الشیخ هادی الکاظمی،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النجف الأشرف رجل مؤمن یسمّی الشیخ محمّد حسن السریرة، وکان فی سلک أهل العلم، ذا نیّة صادقة، وکان معه مرض السعال، إذا سعل یخرج من صدره مع الأخلاط دم، وکان مع ذلک فی غایة الفقر والاحتیاج، لا یملک قوت یومه، وکان یخرج فی أغلب أوقاته إلی البادیة، إلی الأعراب الذین فی أطراف النجف الأشرف لیحصل له قوت ولو شعیر، وما کان یتیسّر ذلک علی وجهٍ یکفیه، مع شدّة رجائه، وکان مع ذلک قد تعلّق قلبه بتزویج امرأة من أهل النجف، وکان یطلبها من أهلها، وما أجابوه إلی ذلک، لقلّة ذات یده؛ وکان فی همّ وغمّ شدید من جهة ابتلائه بذلک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اشتدّ به الفقر والمرض وأیس من تزویج البنت عزم علی ما هو معروف عند أهل النجف، من أنّه من أصابه أمر فواظب الرواح إلی مسجد الکوفة أربعین لیلة الأربعاء فلا بُدّ أن یری صاحب الأمر عجّل اللّٰه فرجه من حیث لا یعلم، ویقضی له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باقر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فواظبت علی ذلک أربعین لیلة بالأربعاء، فلمّا کانت اللیلة الأخیرة، وکانت لیلة شتاء مظلمة، وقد هبّت ریح عاصفة فیها قلیل من المطر، وأنا جالس فی الدکّة التی هی داخل فی باب المسجد، وکانت الدکّة الشرقیة المقابلة للباب الأوّل تکون علی الطرف الأیسر عند دخول المسجد، ولا أتمکّن الدخول فی المسجد من جهة سعال الدم، ولا یمکن قذفه فی المسجد، ولیس معی شیء أتّقی فیه عن البرد، وقد ضاق صدری واشتدّ علیّ همّی وغمّی، وضاقت الدنیا فی عینی، واُفکّر أنّ اللیالی قد انقضت وهذه آخرها، وما رأیت أحداً، ولا ظهر لی شیء، وقد تعبت هذا التعب العظیم، وتحمّلت المشاقّ والخوف فی أربعین لیلة أجیء فیها من النجف إلی مسجد الکوفة، ویکون لی الإیاس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افکّر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المسجد أحد أبداً، وقد أوقدت ناراً لاُسخّن علیها قهوة جئت بها من النجف، لا أتمکّن من ترکها لتعوّدی بها وکانت قلیلة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بشخص من جهة الباب الأوّل متوجّهاً إلیَّ، فلمّا نظرته من بعید تکدّرت،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أعرابیّ من أطراف المسجد قد جاء إلیَّ لیشرب من القهوة، وأبقی بلا قهوة فی هذا اللیل المظلم، ویزید علیّ همّی وغمّی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افکّر إذا به قد وصل إلیّ وسلّم علیّ باسمی، وجلس فی مقابلی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من معرفته باسمی، وظننته من الذین أخرج إلیهم فی بعض الأوقات من أطراف النجف الأشرف، فصرت أسأله من أیّ العرب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أذکر له الطوائف التی فی أطراف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 له 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فأغضبنی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أنت من طریطرة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مستهزئاً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لفظ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من قولی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من أینما کنت، ما الذی جاء بک إلی هنا؟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علیک السؤال عن هذه الاُمور؟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لو أخبرتنی؟</w:t>
      </w:r>
    </w:p>
    <w:p>
      <w:pPr>
        <w:pStyle w:val="BookText"/>
        <w:rPr/>
      </w:pPr>
      <w:r>
        <w:rPr>
          <w:rFonts w:ascii="IRNazanin" w:hAnsi="IRNazanin" w:eastAsia="IRNazanin"/>
          <w:color w:val="111111"/>
          <w:sz w:val="28"/>
          <w:sz w:val="28"/>
          <w:szCs w:val="28"/>
          <w:rtl w:val="true"/>
          <w:lang w:bidi="fa-IR"/>
        </w:rPr>
        <w:t>فتعجّبت من حسن أخلاقه وعذوبة منطقه، فمال قلبی إلیه، وصار کلّما تکلّم ازداد حبّی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له السبیل من التتن وأعطیته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 فأنا ما أشرب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وصببت له فی الفنجان قهوة وأعطیته، فأخذه وشرب شیئاً قلیلاً منه، ثمّ ناولنی الباقی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وشربته، ولم ألتفت إلی عدم شربه تمام الفنجان، ولکن یزداد حبّی له آناً فآناً،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قد أرسلک اللّٰه إلیّ فی هذه اللیلة تأنسنی، أفلا تروح معی إلی أن نجلس فی حضرة مسلم علیه السلام ونتحدّث؟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معک، فحدّث حدیثک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أحکی لک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غایة الفقر والحاجة مذ شعرت علی نفسی، ومع ذلک معی سعال أتنخّع الدم وأقذفه من صدری منذ سنین، ولا أعرف علاجه، وما عندی زوجة، وقد علق قلبی بامرأة من أهل محلّتنا فی النجف الأشرف، ومن جهة قلّة ما فی الید ما تیسّر لی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غرّنی هؤلاء الملّائیة 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فی حوائجک صاحب الزمان، وبتّ أربعین لیلة الأربعاء فی مسجد الکوفة فإنّک تراه ویقضی لک حاجتک؛ وهذه آخر لیلة من الأربعین وما رأیت فیها شیئاً، وقد تحمّلت هذه المشاقّ فی هذه اللیالی؛ فهذا الذی جاء بی هنا وهذه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غافل غیر ملتفت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صدرک فقد برأ، وأمّا الامرأة فتأخذها عن قریب، وأمّا فقرک فیبقی علی حاله حتّی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غیر ملتفت إلی هذا البیان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تروح إلی حضرة مسلم؟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وتوجّه أمامی، فلمّا وردنا أرض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تصلّی صلاة تحیّة المسجد؟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هو قریباً من الشاخص الموضوع فی المسجد، وأنا خلفه بفاصلة، فأحرمت الصلاة وصرت أقرأ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أقرأ، وإذا یقرأ الفاتحة</w:t>
      </w:r>
      <w:bookmarkStart w:id="180" w:name="pg5490_57454"/>
    </w:p>
    <w:p>
      <w:pPr>
        <w:pStyle w:val="BookText"/>
        <w:rPr/>
      </w:pPr>
      <w:bookmarkEnd w:id="180"/>
      <w:r>
        <w:rPr>
          <w:rFonts w:ascii="IRNazanin" w:hAnsi="IRNazanin" w:eastAsia="IRNazanin"/>
          <w:color w:val="111111"/>
          <w:sz w:val="28"/>
          <w:sz w:val="28"/>
          <w:szCs w:val="28"/>
          <w:rtl w:val="true"/>
          <w:lang w:bidi="fa-IR"/>
        </w:rPr>
        <w:t>قراءة ما سمعت أحداً یقرأ مثلها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حُسن قراءته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هذا هو صاحب الزمان، وذکرت بعض کلمات له تدلّ علی ذلک؛ ثمّ نظرت إلیه بعد ما خطر فی قلبی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 قد أحاطه نور عظیم منعنی من تشخیص شخصه الشریف، وهو مع ذلک یصلّی، وأنا أسمع قراءته، وقد ارتعدت فرائصی، ولا أستطیع قطع الصلاة خوفاً منه، فأکملتها علی أیّ وجه کان، وقد علا النور من وجه الأرض، فصرت أندبه وأبکی وأتضجّر، وأعتذر من سوء أدبی معه فی باب المسجد،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الوعد، وقد وعدتنی الرواح معی إلی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اکلّم النور وإذا بالنور قد توجّه إلی جهة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فدخل النور الحضرة وصار فی جوّ القبّة، ولم یزل علی ذلک ولم أزل أندبه وأبکی، حتّی إذا طلع الفجر عرج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الصباح التفتُّ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صدرک فقد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أنا صحیح الصدر، ولیس معی سعال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مضی اسبوع إلّاوسهّل اللّٰه علی أخذ البنت من حیث لا أحتسب، وبقی فقری علی ما کان، کما أخبر صلوات اللّٰه وسلامه علیه وعلی آبائه الطاهرین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267561_581953129"/>
      <w:bookmarkStart w:id="182" w:name="_Toc66"/>
      <w:bookmarkEnd w:id="181"/>
      <w:r>
        <w:rPr/>
        <w:t>61</w:t>
      </w:r>
      <w:r>
        <w:rPr>
          <w:rtl w:val="true"/>
        </w:rPr>
        <w:t xml:space="preserve"> - </w:t>
      </w:r>
      <w:r>
        <w:rPr>
          <w:rtl w:val="true"/>
        </w:rPr>
        <w:t>ومنه</w:t>
      </w:r>
      <w:r>
        <w:rPr>
          <w:rtl w:val="true"/>
        </w:rPr>
        <w:t>:</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العابد الصالح التقیّ، السیّد محمّد العاملی رحمه الله ابن السیّد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العبّاس شرف الدین، الساکن فی قریة جشیث من قری جبل عامل، وکان من قصّته أنّه رحمه الله لکثرة تعدّی الجور علیه خرج من وطنه خائفاً هارباً مع شدّة فقره وقلّة بضاعته، حتّی أنّه لم یکن عنده یوم خروجه إلّامقداراً لا یسوّی قوت یومه، وکان متعفّفاً لا یسأل أحداً، وساح فی الأرض برهةً من دهره، ورأی فی أیّام سیاحته فی نومه ویقظته عجائب کثیرة، إلی أن انتهی أمره إلی مجاورة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مشرّفها آلاف التحیّة والتحف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وسکن فی بعض الحجرات الفوقانیة من الصحن المقدّس، وکان فی شدّة الفقر، ولم یکن یعرفه بتلک الصفة إلّاقلیل، وتوفّی رحمه الله فی النجف الأشرف بعد مضیّ خمس سنوات من یوم خروجه من قریته، وکان أحیاناً یراودنی، وکان کثیر العفّة والحیاء، یحضر عندی أیّام إقامة التعزیة، وربّما استعار منّی بعض کتب الأدعیة لشدّة ضیق معاشه، حتّی أنّ کثیراً ما لا یتمکّن لقوته إلّا علی تمیرات یواظب الأدعیة المأثورة لسعة الرزق، حتّی کأنّه ما ترک شیئاً من الأذکار المرویّة والأدعیة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واشتغل بعض أیّامه علی عرض حاجته علی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وکان یکتب حاجته ویخرج کلّ یوم قبل طلوع الشمس من البلد من الباب الصغیر الذی یخرج منه إلی البحر، ویبعد عن طرف الیمین مقدار فرسخ أو أزید، بحیث لا یراه أحد، ثمّ یضع عریضته فی بندقة من الطین، ویودعها أحد نوّابه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ویرمیها فی الماء، إلی أن مضی علیه ثمانیة أو تسعة وثلاثون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فعل ما یفعله کلّ یوم ورجع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غایة الملالة وضیق الخُلق، وأمشی مُطرقاً رأسی، فالتفتّ فإذا أنا برجل کأنّه لحق بی من ورائی، وکان فی زیّ العرب، فسلّم علیَّ فرددت علیه بأقلّ ما یردّ، وما التفتّ إلیه لضیق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فسایرنی مقداراً وأنا علی حالی، فقال بلهجة أهل قریتی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ما حاجتک؟ یمضی علیک ثمانیة أو تسعة وثلاثون یوماً تخرج قبل طلوع الشمس إلی المکان الفلانی، وترمی العریضة فی الماء، تظنّ أنّ إمامک لیس مطّلعاً علی حاجتک؟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ذلک، لأنّی لم اطلع أحداً علی شغلی، ولا أحد رآنی، ولا أحد من أهل جبل عامل فی المشهد الشریف لم أعرفه، خصوصاً أنّه لابس الکفّیة والعقال، ولیس مرسوماً فی بلادنا؛ فخطر فی خاطری وصولی إلی المطلب الأقصی، وفوزی بالنعمة العظمی، وأنّه الحجّة علی البرایا، إمام العصر عجّل اللّٰه تعالی فرجه،</w:t>
      </w:r>
      <w:bookmarkStart w:id="183" w:name="pg5490_57456"/>
    </w:p>
    <w:p>
      <w:pPr>
        <w:pStyle w:val="BookText"/>
        <w:rPr/>
      </w:pPr>
      <w:bookmarkEnd w:id="183"/>
      <w:r>
        <w:rPr>
          <w:rFonts w:ascii="IRNazanin" w:hAnsi="IRNazanin" w:eastAsia="IRNazanin"/>
          <w:color w:val="111111"/>
          <w:sz w:val="28"/>
          <w:sz w:val="28"/>
          <w:szCs w:val="28"/>
          <w:rtl w:val="true"/>
          <w:lang w:bidi="fa-IR"/>
        </w:rPr>
        <w:t>وکنت سمعت قدیماً أنّ یده المبارکة فی النعومة بحیث لا یبلغها ید أحد من الناس،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اصافحه، فإن کان یده کما سمعت أصنع ما یحقّ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فمددت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حالی لمصافحته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یده المبارکة، فصافحته فإذا یده کما سمعت، فتیقّنت الفوز والفلاح، فرفعت رأسی ووجّهت له وجهی، وأردت تقبیل یده المبارکة فلم أرَ أحداً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267563_581953129"/>
      <w:bookmarkStart w:id="185" w:name="_Toc67"/>
      <w:bookmarkEnd w:id="184"/>
      <w:r>
        <w:rPr/>
        <w:t>62</w:t>
      </w:r>
      <w:r>
        <w:rPr>
          <w:rtl w:val="true"/>
        </w:rPr>
        <w:t xml:space="preserve"> - </w:t>
      </w:r>
      <w:r>
        <w:rPr>
          <w:rtl w:val="true"/>
        </w:rPr>
        <w:t>ومنه</w:t>
      </w:r>
      <w:r>
        <w:rPr>
          <w:rtl w:val="true"/>
        </w:rPr>
        <w:t>:</w:t>
      </w:r>
      <w:bookmarkEnd w:id="185"/>
    </w:p>
    <w:p>
      <w:pPr>
        <w:pStyle w:val="BookText"/>
        <w:rPr/>
      </w:pPr>
      <w:r>
        <w:rPr>
          <w:rFonts w:ascii="IRNazanin" w:hAnsi="IRNazanin" w:eastAsia="IRNazanin"/>
          <w:color w:val="111111"/>
          <w:sz w:val="28"/>
          <w:sz w:val="28"/>
          <w:szCs w:val="28"/>
          <w:rtl w:val="true"/>
          <w:lang w:bidi="fa-IR"/>
        </w:rPr>
        <w:t>حدّثنی العالم النبیل، والفاضل الجلیل، الصالح الثقة العدل الذی قلّ له البدیل، الحاجّ المولی محسن الإصفهانی، المجاور لمشهد أبی عبداللّٰه علیه السلام حیّاً ومیّتاً، وکان من أوثق أئمّة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السند، والعالم المؤیّد، التقیّ الصفیّ، السید محمّد ابن السیّد مال‌اللّٰه ابن السیّد معصوم القطیفی 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مسجد الکوفة فی بعض لیالی الجُمع، وکان فی زمان مخوف لا یتردّد إلی المسجد أحد إلّا مع عدّة وتهیئة؛ لکثرة من کان فی أطراف النجف الأشرف من القطّاع واللصوص، وکان معی واحد من الطلّاب؛ فلمّا دخلنا المسجد لم نجد فیه إلّارجلاً واحداً من المشتغلین، فأخذنا فی آداب المسجد، فلمّا حان غروب الشمس عمدنا إلی الباب فأغلقناه، وطرحنا خلفه من الأحجار والأخشاب والطوب والمدر إلی أن اطمأنّا بعدم إمکان انفتاحه من الخارج عادةً، ثمّ دخلنا المسجد واشتغلنا بالصلاة والدعاء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فرغنا جلست أنا ورفیقی فی دکّة القضاء مستقبل القبلة، وذاک الرجل الصالح کان مشغولاً بقراءة دعاء کمیل، فی الدهلیز القریب من باب الفیل، بصوت عالٍ شجیّ، وکانت لیلة قمراء صاحیة، وکنت متوجّهاً إلی نحو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w:t>
      </w:r>
    </w:p>
    <w:p>
      <w:pPr>
        <w:pStyle w:val="BookText"/>
        <w:rPr/>
      </w:pPr>
      <w:r>
        <w:rPr>
          <w:rFonts w:ascii="IRNazanin" w:hAnsi="IRNazanin" w:eastAsia="IRNazanin"/>
          <w:color w:val="111111"/>
          <w:sz w:val="28"/>
          <w:sz w:val="28"/>
          <w:szCs w:val="28"/>
          <w:rtl w:val="true"/>
          <w:lang w:bidi="fa-IR"/>
        </w:rPr>
        <w:t>کذلک فإذا بطیب قد انتشر فی الهواء، وملأ الفضاء أحسن من ریح نوافج المسک الأذفر، وأروح للقلب من النسیم إذا تسحّر، ورأیت فی خلال أشعّة القمر إشعاعاً کشعلة النار قد غلب علیها، وانخمد فی تلک الحال صوت ذلک الرجل الداعی، فالتفتُّ فإذا أنا بشخص جلیل قد دخل المسجد من طرف ذلک الباب المنغلق، فی زیّ لباس الحجاز، وعلی کتفه الشریف سجّادة، کما هو عادة أهل الحرمین إلی الآن، وکان یمشی فی سکینة ووقار، وهیبة وجلال، قاصداً باب المسلم، ولم یبق لنا من الحواسّ إلّاالبصر الخاسر، واللبّ الطائر، فلمّا صار بحذائنا من طرف القبلة 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رفیقی فلم یبق له شعور أصلاً، ولم یتمکّن من الردّ، وأمّا أنا فاجتهدت کثیراً إلی أن رددت علیه فی غایة الصعوبة والمشقّة، فلمّا دخل باب المسجد وغاب عنّا تراجعت القلوب إلی الصدور،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نحو ذلک الرجل، فرأیناه قد خرق ثوبه، ویبکی بکاء الواله الحزین، فسألناه عن حقیقة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واظبت هذا المسجد أربعین لیلة من لیالی الجمعة، طلباً للتشرّف بلقاء خلیفة العصر وناموس الدهر عجلّ اللّٰه تعالی فرجه، وهذه اللیلة تمام الأربعین، ولم أتزوّد من لقائه ظاهراً، غیر أنّی حیث رأیتمونی کنت مشغولاً بالدعاء فإذا به علیه السلام واقفاً علی رأسی، فالتفتُّ إلیه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تفعل أو ما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والتردید من الفاضل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أتمکّن من الجواب، فمضی عنّی کما شاهدتموه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فذهبنا إلی الباب، فوجدناه علی النحو الذی أغلقناه، فرجعنا شاکرین متحسّرین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86" w:name="pg5490_57458"/>
    </w:p>
    <w:p>
      <w:pPr>
        <w:pStyle w:val="Heading2"/>
        <w:numPr>
          <w:ilvl w:val="1"/>
          <w:numId w:val="1"/>
        </w:numPr>
        <w:rPr/>
      </w:pPr>
      <w:bookmarkStart w:id="187" w:name="__RefHeading___Toc2267565_581953129"/>
      <w:bookmarkStart w:id="188" w:name="_Toc68"/>
      <w:bookmarkEnd w:id="186"/>
      <w:bookmarkEnd w:id="187"/>
      <w:r>
        <w:rPr>
          <w:rtl w:val="true"/>
        </w:rPr>
        <w:t>من رآه عجّل اللّٰه فرجه فی النّوم</w:t>
      </w:r>
      <w:bookmarkEnd w:id="188"/>
    </w:p>
    <w:p>
      <w:pPr>
        <w:pStyle w:val="Heading3"/>
        <w:numPr>
          <w:ilvl w:val="2"/>
          <w:numId w:val="1"/>
        </w:numPr>
        <w:rPr/>
      </w:pPr>
      <w:bookmarkStart w:id="189" w:name="__RefHeading___Toc2267567_581953129"/>
      <w:bookmarkStart w:id="190" w:name="_Toc69"/>
      <w:bookmarkEnd w:id="189"/>
      <w:r>
        <w:rPr/>
        <w:t>63</w:t>
      </w:r>
      <w:r>
        <w:rPr>
          <w:rtl w:val="true"/>
        </w:rPr>
        <w:t xml:space="preserve"> - </w:t>
      </w:r>
      <w:r>
        <w:rPr>
          <w:rtl w:val="true"/>
        </w:rPr>
        <w:t>جنّة المأوی</w:t>
      </w:r>
      <w:r>
        <w:rPr>
          <w:rtl w:val="true"/>
        </w:rPr>
        <w:t>:</w:t>
      </w:r>
      <w:bookmarkEnd w:id="190"/>
    </w:p>
    <w:p>
      <w:pPr>
        <w:pStyle w:val="BookText"/>
        <w:rPr/>
      </w:pPr>
      <w:r>
        <w:rPr>
          <w:rFonts w:ascii="IRNazanin" w:hAnsi="IRNazanin" w:eastAsia="IRNazanin"/>
          <w:color w:val="111111"/>
          <w:sz w:val="28"/>
          <w:sz w:val="28"/>
          <w:szCs w:val="28"/>
          <w:rtl w:val="true"/>
          <w:lang w:bidi="fa-IR"/>
        </w:rPr>
        <w:t xml:space="preserve">قال آیة اللّٰه العلّامة الحلّی رحمه الله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العبرات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المعروف، وهو مرویّ عن الصادق جعفر بن محمّد علیهما السلام ، وله من جهة السیّد السعید رضیّ الدین محمّد بن محمّد بن محمّد الآوی قدّس اللّٰه روحه حکایة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بعض الفضلاء فی هامش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المولی السعید فخر الدین محمّد ابن الشیخ الأجلّ جمال الدین، عن والده، عن جدّه الفقیه یوسف، عن السیّد الرضیّ المذکور، أنّه کان مأخوذاً عند أمیر من امراء السلطان جرماغون مدّة طویلة مع شدّة وضیق، فرأی فی نومه الخلف الصالح المنتظر،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اشفع فی خلاصی من هؤلاء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بدعاء العبرات؟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دعاء العبرات؟</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مصباحک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فی مصباحی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انظره تجده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من منامه، وصلّی الصبح وفتح المصباح، فلقی ورقة مکتوبة فیها هذا الدعاء بین أوراق الکتاب؛ فدعا أربعین مرّة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لهذا الأمیر امرأتان، إحداهما عاقلة مدبّرة فی اموره، وهو کثیر الاعتماد علیها، فجاء الأمیر فی نوبتها</w:t>
      </w:r>
      <w:r>
        <w:rPr>
          <w:rFonts w:eastAsia="IRNazanin" w:cs="IRNazanin"/>
          <w:color w:val="111111"/>
          <w:sz w:val="28"/>
          <w:szCs w:val="28"/>
          <w:rtl w:val="true"/>
          <w:lang w:bidi="fa-IR"/>
        </w:rPr>
        <w:t>.</w:t>
      </w:r>
      <w:bookmarkStart w:id="191" w:name="pg5490_57459"/>
    </w:p>
    <w:p>
      <w:pPr>
        <w:pStyle w:val="BookText"/>
        <w:rPr/>
      </w:pPr>
      <w:bookmarkEnd w:id="191"/>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أحداً من أولاد أمیر المؤمنین علیّ علیه السلام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تسألین عن ذلک؟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شخصاً وکان نور الشمس یتلألأ من وجهه، فأخذ بحلقی بین إصبعیه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بعلک أخذ ولدی، ویضیّق علیه من المطعم والمشرب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قُولی له إن لم یخلّ عنه لأخربنّ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هذا النوم للسلطان،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نوّابه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عندکم مأخوذ؟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العلوی، أمرت بأخذه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سبیله، وأعطوه فرساً یرکبها ودلّوه علی الطریق، فمضی إلی بیته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267569_581953129"/>
      <w:bookmarkStart w:id="193" w:name="_Toc70"/>
      <w:bookmarkEnd w:id="192"/>
      <w:r>
        <w:rPr/>
        <w:t>64</w:t>
      </w:r>
      <w:r>
        <w:rPr>
          <w:rtl w:val="true"/>
        </w:rPr>
        <w:t xml:space="preserve"> - </w:t>
      </w:r>
      <w:r>
        <w:rPr>
          <w:rtl w:val="true"/>
        </w:rPr>
        <w:t>ومنه</w:t>
      </w:r>
      <w:r>
        <w:rPr>
          <w:rtl w:val="true"/>
        </w:rPr>
        <w:t>:</w:t>
      </w:r>
      <w:bookmarkEnd w:id="193"/>
    </w:p>
    <w:p>
      <w:pPr>
        <w:pStyle w:val="BookText"/>
        <w:rPr/>
      </w:pPr>
      <w:r>
        <w:rPr>
          <w:rFonts w:ascii="IRNazanin" w:hAnsi="IRNazanin" w:eastAsia="IRNazanin"/>
          <w:color w:val="111111"/>
          <w:sz w:val="28"/>
          <w:sz w:val="28"/>
          <w:szCs w:val="28"/>
          <w:rtl w:val="true"/>
          <w:lang w:bidi="fa-IR"/>
        </w:rPr>
        <w:t xml:space="preserve">السیّد الشهید القاضی نور اللّٰه الشوشتری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ترجمة آیة اللّٰه العلّامة الحلّی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جملة مقاماته العالیة أنّه اشتهر عند أهل الإیمان أنّ بعض علماء أهل السنّة ممّن تتلمذ علیه العلّامة فی بعض الفنون أ لّف کتاباً فی ردّ الإمامیّة، ویقرأ للناس فی مجالسه ویُضلّهم، وکان لا یعطیه أحداً، خوفاً من أن یردّه أحد من الإمامیّة، فاحتال رحمه الله فی تحصیل هذا الکتاب، إلی أن جعل تتلمذه علیه وسیلة لأخذه الکتاب منه 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فالتجأ الرجل واستحیا من ردّه،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علی نفسی أن لا اعطیه أحداً أزید من لیلة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فاغتنم الفرصة فی هذا المقدار من الزمان، فأخذه منه وأتی به إلی بیته، لینقل منه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اشتغل بکتابته وانتصف اللیل غلبه النوم؛ فحضر الحجّة علیه السلام</w:t>
      </w:r>
      <w:bookmarkStart w:id="194" w:name="pg5490_57460"/>
    </w:p>
    <w:p>
      <w:pPr>
        <w:pStyle w:val="BookText"/>
        <w:rPr/>
      </w:pPr>
      <w:bookmarkEnd w:id="19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الکتاب وخُذ فی نومک؛ فانتبه العلّامة وقد تمّ الکتاب بإعجازه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عبارته یوهم أنّ الملاقاة والمکالمة کان فی الیقظة وهو بعید، والظاهر أنّه فی المنام، واللّٰه العالم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267571_581953129"/>
      <w:bookmarkStart w:id="196" w:name="_Toc71"/>
      <w:bookmarkEnd w:id="195"/>
      <w:r>
        <w:rPr/>
        <w:t>65</w:t>
      </w:r>
      <w:r>
        <w:rPr>
          <w:rtl w:val="true"/>
        </w:rPr>
        <w:t xml:space="preserve"> - </w:t>
      </w:r>
      <w:r>
        <w:rPr>
          <w:rtl w:val="true"/>
        </w:rPr>
        <w:t>إثبات الهداة</w:t>
      </w:r>
      <w:r>
        <w:rPr>
          <w:rtl w:val="true"/>
        </w:rPr>
        <w:t>:</w:t>
      </w:r>
      <w:bookmarkEnd w:id="196"/>
    </w:p>
    <w:p>
      <w:pPr>
        <w:pStyle w:val="BookText"/>
        <w:rPr/>
      </w:pPr>
      <w:r>
        <w:rPr>
          <w:rFonts w:ascii="Amiri" w:hAnsi="Amiri" w:eastAsia="Amiri" w:cs="Amiri"/>
          <w:color w:val="111111"/>
          <w:sz w:val="28"/>
          <w:sz w:val="28"/>
          <w:szCs w:val="28"/>
          <w:rtl w:val="true"/>
          <w:lang w:bidi="ar-SA"/>
        </w:rPr>
        <w:t xml:space="preserve">إنّا کنّا جالسین فی بلادنا فی قریة مَشْغَریٰ </w:t>
      </w:r>
      <w:r>
        <w:rPr>
          <w:rStyle w:val="FootnoteAnchor"/>
          <w:rtl w:val="true"/>
        </w:rPr>
        <w:footnoteReference w:id="152"/>
      </w:r>
      <w:r>
        <w:rPr>
          <w:rFonts w:ascii="IRNazanin" w:hAnsi="IRNazanin" w:eastAsia="IRNazanin"/>
          <w:color w:val="111111"/>
          <w:sz w:val="28"/>
          <w:sz w:val="28"/>
          <w:szCs w:val="28"/>
          <w:rtl w:val="true"/>
          <w:lang w:bidi="fa-IR"/>
        </w:rPr>
        <w:t xml:space="preserve">فی یوم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جماعة من أهل العلم والصلحاء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فی العید المقبل من یکون من هؤلاء حیّاً؟ ومن یکون قد مات؟</w:t>
      </w:r>
    </w:p>
    <w:p>
      <w:pPr>
        <w:pStyle w:val="BookText"/>
        <w:rPr/>
      </w:pPr>
      <w:r>
        <w:rPr>
          <w:rFonts w:ascii="IRNazanin" w:hAnsi="IRNazanin" w:eastAsia="IRNazanin"/>
          <w:color w:val="111111"/>
          <w:sz w:val="28"/>
          <w:sz w:val="28"/>
          <w:szCs w:val="28"/>
          <w:rtl w:val="true"/>
          <w:lang w:bidi="fa-IR"/>
        </w:rPr>
        <w:t xml:space="preserve">فقال لی رجل کان اسمه الشیخ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شریکنا فی الدرس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أعلم أنّی أکون فی عید آخر حیّاً، وفی عید آخر حیّاً، وعید آخر إلی ستّ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منه أنّه جازم بذلک من غیر 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الغیب؟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رأیت المهدیّ علیه السلام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مریض شدید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مریض، وأخاف أن أموت ولیس لی عمل صالح ألقی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فإنّ اللّٰه یشفیک من هذا المرض ولا تموت فیه، بل تعیش ستّاً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ناولنی کأساً کان فی یده، فشربت منه وزال عنّی المرض، وحصل لی الشفاء، وأنا أعلم أنّ هذا لیس من الشیطان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کلام الرجل کتبت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ومضت لذلک مدّة طویلة، وانتقلت إلی المشهد المقدّس سنة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فلمّا کان السنة الأخیرة وقع فی قلبی أنّ المدّة قد انقضت، فرجعت إلی ذلک التأریخ وسنته، فرأیت قد مضی منه ستّ وعشرون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الرجل مات</w:t>
      </w:r>
      <w:r>
        <w:rPr>
          <w:rFonts w:eastAsia="IRNazanin" w:cs="IRNazanin"/>
          <w:color w:val="111111"/>
          <w:sz w:val="28"/>
          <w:szCs w:val="28"/>
          <w:rtl w:val="true"/>
          <w:lang w:bidi="fa-IR"/>
        </w:rPr>
        <w:t>.</w:t>
      </w:r>
      <w:bookmarkStart w:id="197" w:name="pg5490_57461"/>
    </w:p>
    <w:p>
      <w:pPr>
        <w:pStyle w:val="BookText"/>
        <w:rPr/>
      </w:pPr>
      <w:bookmarkEnd w:id="197"/>
      <w:r>
        <w:rPr>
          <w:rFonts w:ascii="IRNazanin" w:hAnsi="IRNazanin" w:eastAsia="IRNazanin"/>
          <w:color w:val="111111"/>
          <w:sz w:val="28"/>
          <w:sz w:val="28"/>
          <w:szCs w:val="28"/>
          <w:rtl w:val="true"/>
          <w:lang w:bidi="fa-IR"/>
        </w:rPr>
        <w:t xml:space="preserve">فما مضت مدّة نحو شهر أو شهرین حتّی جاءتنی کتابة من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یُخبرنی أنّ الرجل المذکور مات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267573_581953129"/>
      <w:bookmarkStart w:id="199" w:name="_Toc72"/>
      <w:bookmarkEnd w:id="198"/>
      <w:r>
        <w:rPr/>
        <w:t>66</w:t>
      </w:r>
      <w:r>
        <w:rPr>
          <w:rtl w:val="true"/>
        </w:rPr>
        <w:t xml:space="preserve"> - </w:t>
      </w:r>
      <w:r>
        <w:rPr>
          <w:rtl w:val="true"/>
        </w:rPr>
        <w:t>ومنه</w:t>
      </w:r>
      <w:r>
        <w:rPr>
          <w:rtl w:val="true"/>
        </w:rPr>
        <w:t>:</w:t>
      </w:r>
      <w:bookmarkEnd w:id="199"/>
    </w:p>
    <w:p>
      <w:pPr>
        <w:pStyle w:val="BookText"/>
        <w:rPr/>
      </w:pPr>
      <w:r>
        <w:rPr>
          <w:rFonts w:ascii="IRNazanin" w:hAnsi="IRNazanin" w:eastAsia="IRNazanin"/>
          <w:color w:val="111111"/>
          <w:sz w:val="28"/>
          <w:sz w:val="28"/>
          <w:szCs w:val="28"/>
          <w:rtl w:val="true"/>
          <w:lang w:bidi="fa-IR"/>
        </w:rPr>
        <w:t xml:space="preserve">إنّی کنت فی عصر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وسنّی عشر سنین أو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مرض شدید جدّاً حتّی اجتمع أهلی وأقاربی وبکوا وتهیّؤوا للتعزیة، وأیقنوا أنّی أموت تلک اللیلة، فرأیت النبیّ والأئمّة الاثنی عشر علیهم السلام وأنا فیما بین النائم والیقظان، فسلّمت علیهم صلوات اللّٰه علیهم، وصافحتهم واحداً واحداً، وجری بینی وبین الصادق علیه السلام کلام لم یبق فی خاطری، إلّاأنّه دعا لی، فلمّا سلّمت علی الصاحب علیه السلام وصافحته 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أخاف أن أموت فی هذا المرض ولم أقض وطری من 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فإنّک لا تموت فی هذا المرض، بل یشفیک اللّٰه تعالی، وتعمّر عمراً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ناولنی قدحاً کان فی یده، فشربت منه وأفقت فی الحال، وزال عنّی المرض بالکلّیة وجلست، فتعجّب أهلی وأقاربی؛ ولم احدّثهم بما رأیت إلّابعد أیّام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2267575_581953129"/>
      <w:bookmarkStart w:id="201" w:name="_Toc73"/>
      <w:bookmarkEnd w:id="200"/>
      <w:r>
        <w:rPr/>
        <w:t>67</w:t>
      </w:r>
      <w:r>
        <w:rPr>
          <w:rtl w:val="true"/>
        </w:rPr>
        <w:t xml:space="preserve"> - </w:t>
      </w:r>
      <w:r>
        <w:rPr>
          <w:rtl w:val="true"/>
        </w:rPr>
        <w:t>جنّة المأوی</w:t>
      </w:r>
      <w:r>
        <w:rPr>
          <w:rtl w:val="true"/>
        </w:rPr>
        <w:t>:</w:t>
      </w:r>
      <w:bookmarkEnd w:id="201"/>
    </w:p>
    <w:p>
      <w:p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 والغیث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الأیّد المتبحّر السیّد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بخطّ بعض أصحابی من السادات الأجلّاء الصلحاء الثقات ما صورته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فی رجب سنة ثلاث وتسعین وألف الأخ العالم العامل، جامع الکمالات الإنسیّة، والصفات القدسیّة، الأمیر إسماعیل بن حسین بیگ بن علیّ بن سلیمان الحائری الأنصاری أنار اللّٰه تعالی برهانه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الشیخ الصالح التقی المتورّع، الشیخ الحاجّ علیّاً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ابتُلیت بضیق وشدّة ومناقضة خصوم، حتّی خفت علی نفسی القتل والهلاک، فوجدت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المسطور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جیبی من غیر أن یُعطینیه أحد، فتعجّبت من ذلک وکنت متحیّراً، فرأیت فی المنام أنّ قائلاً فی زیّ الصلحاء والزهّاد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الدعاء الفلانی، فادعُ به تنجُ من الضیق والشدّة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یتبیّن لی مَن القائل فزاد تعجّبی، فرأیت مرّة اخری الحجّة المنتظر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بالدعاء الذی أعطیتکه، وعلِّم مَن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جرّبته مراراً عدیدة، فرأیت فرجاً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ضاع منیّ الدعاء برهة من الزمان، وکنت متأسّفاً علی فواته، مستغفراً من سوء العمل، فجاءنی شخص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الدعاء قد سقط منک فی المکان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 بالی أن رُحت إلی ذلک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فأخذت الدعاء وسجدت للّٰه‌شکراً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ربِّ أسألکَ مَدَداً رُوحانیّاً تُقوِّی به قُوی الکُلّیّة والجُزئیّة حتّی أقهر عبادی </w:t>
      </w:r>
      <w:r>
        <w:rPr>
          <w:rStyle w:val="FootnoteAnchor"/>
          <w:rtl w:val="true"/>
        </w:rPr>
        <w:footnoteReference w:id="155"/>
      </w:r>
      <w:r>
        <w:rPr>
          <w:rFonts w:ascii="IRNazanin" w:hAnsi="IRNazanin" w:eastAsia="IRNazanin"/>
          <w:color w:val="111111"/>
          <w:sz w:val="28"/>
          <w:sz w:val="28"/>
          <w:szCs w:val="28"/>
          <w:rtl w:val="true"/>
          <w:lang w:bidi="fa-IR"/>
        </w:rPr>
        <w:t>نفسی کلّ نَفسٍ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فتنقبض لی إشارة رقائقها انقباضاً تسقط به قواها، حتّی لا یبقی فی الکون ذو روح إلّاونار قهری قد أحرقت ظهوره، یا شدید یا شدید، یا ذا البطش الشدید، یا قهّار، أسألک بما أودعته عزرائیل من أسمائک القهریة فانفعلت له النفوس بالقهر أن تودعنی هذا السرّ فی هذه الساعة حتّی الیّن به کلّ صعبٍ وأُذلّل به کلّ منیع بقوّتک، یا ذا القوّة المتین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تقرأ ذلک سحراً ثلاثاً إن أمکن، وفی الصبح ثلاثاً، وفی المساء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اشتدّت الأمر علی من یقرأه یقول بعد قراءته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رَحْمٰنُ یا رحیم، یا أرحم الراحمین، أسألک اللطف بما جرت به المقادیر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202" w:name="pg5490_57463"/>
    </w:p>
    <w:p>
      <w:pPr>
        <w:pStyle w:val="Heading3"/>
        <w:numPr>
          <w:ilvl w:val="2"/>
          <w:numId w:val="1"/>
        </w:numPr>
        <w:rPr/>
      </w:pPr>
      <w:bookmarkStart w:id="203" w:name="__RefHeading___Toc2267577_581953129"/>
      <w:bookmarkStart w:id="204" w:name="_Toc74"/>
      <w:bookmarkEnd w:id="202"/>
      <w:bookmarkEnd w:id="203"/>
      <w:r>
        <w:rPr/>
        <w:t>68</w:t>
      </w:r>
      <w:r>
        <w:rPr>
          <w:rtl w:val="true"/>
        </w:rPr>
        <w:t xml:space="preserve"> - </w:t>
      </w:r>
      <w:r>
        <w:rPr>
          <w:rtl w:val="true"/>
        </w:rPr>
        <w:t>مهج الدعوات</w:t>
      </w:r>
      <w:r>
        <w:rPr>
          <w:rtl w:val="true"/>
        </w:rPr>
        <w:t>:</w:t>
      </w:r>
      <w:bookmarkEnd w:id="204"/>
    </w:p>
    <w:p>
      <w:pPr>
        <w:pStyle w:val="BookText"/>
        <w:rPr/>
      </w:pPr>
      <w:r>
        <w:rPr>
          <w:rFonts w:ascii="IRNazanin" w:hAnsi="IRNazanin" w:eastAsia="IRNazanin"/>
          <w:color w:val="111111"/>
          <w:sz w:val="28"/>
          <w:sz w:val="28"/>
          <w:szCs w:val="28"/>
          <w:rtl w:val="true"/>
          <w:lang w:bidi="fa-IR"/>
        </w:rPr>
        <w:t xml:space="preserve">وجدت فی مجلّد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کاتبه أنّ اسمه الحسین بن علیّ بن هند وأنّه کتب فی شوّال سنة ستّ وتسعین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العلوی المصری بما هذا لفظ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علّمه سیّدنا المؤمّل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شیعته وأهله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مظلوماً ففرّج اللّٰه عنه وقتل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أحمد بن محمّد بن الحسین وإسحاق بن جعفر بن محمّد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العلوی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یسکن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دهمنی أمر عظیم وهمّ شدید من قبل صاحب مصر، فخشیته علی نفسی، وکان سعی بی إلی أحمد بن طولون </w:t>
      </w:r>
      <w:r>
        <w:rPr>
          <w:rStyle w:val="FootnoteAnchor"/>
          <w:rtl w:val="true"/>
        </w:rPr>
        <w:footnoteReference w:id="157"/>
      </w:r>
      <w:r>
        <w:rPr>
          <w:rFonts w:ascii="IRNazanin" w:hAnsi="IRNazanin" w:eastAsia="IRNazanin"/>
          <w:color w:val="111111"/>
          <w:sz w:val="28"/>
          <w:sz w:val="28"/>
          <w:szCs w:val="28"/>
          <w:rtl w:val="true"/>
          <w:lang w:bidi="fa-IR"/>
        </w:rPr>
        <w:t>، فخرجت من مصر حاجّاً، فصرت من الحجاز إلی العراق، فقصدت مشهد مولانا وأبی، الحسین بن علیّ علیهما السلام عائذاً به ولائذاً بقبره ومستجیراً به من سطوة من کنت أخافه، فأقمت بالحائر خمسة عشر یوماً أدعو وأتضرّع لیلی ونهاری، فتراءی لی قیّم الزمان وولیّ الرحمن علیه السلام ، وأنا بین النائم والیقظان،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الحسین ابن علیّ علیه السلام یا بُنیّ، خفت فلاناً؟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أراد هلاکی فلجأت إلی سیّدی علیه السلام أشکو إلیه عظیم ما أراد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دعوت اللّٰه ربّک عزّ وجلّ وربّ آبائک بالأدعیة التی دعا بها من سلف من الأنبیاء علیهم السلام ، فقد کانوا فی شدّة فکشف اللّٰه عنهم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 أدعوه؟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فاغتسل وصلّ صلاة اللیل، فإذا سجدت سجدة الشکر دعوت بهذا الدعاء وأنت بارکٌ علی رکبتک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فی مثل ذلک الوقت یأتینی وأنا بین النائم والیقظان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یأتینی خمس لیالٍ</w:t>
      </w:r>
    </w:p>
    <w:p>
      <w:pPr>
        <w:pStyle w:val="BookText"/>
        <w:rPr/>
      </w:pPr>
      <w:r>
        <w:rPr>
          <w:rFonts w:ascii="IRNazanin" w:hAnsi="IRNazanin" w:eastAsia="IRNazanin"/>
          <w:color w:val="111111"/>
          <w:sz w:val="28"/>
          <w:sz w:val="28"/>
          <w:szCs w:val="28"/>
          <w:rtl w:val="true"/>
          <w:lang w:bidi="fa-IR"/>
        </w:rPr>
        <w:t>متوالیات یکرّر علیَّ هذا القول والدعاء حتّی حفظته، وانقطع مجیئه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فاغتسلت وغیّرت ثیابی وتطیّبت وصلّیت صلاة اللیل، وسجدت سجدة الشکر، وجثوت علی رکبتی ودعوت اللّٰه جلّ وتعالی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فأتانی لیلة السبت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اجیبت دعوتک یا محمّد، وقُتل عدوّک عند فراغک من الدعاء عند من وشی به إلیه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أصبحت ودّعت سیّدی وخرجت متوجّهاً إلی مصر، فلمّا بلغت 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متوجّه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من جیرانی بمصر وکان مؤمناً، فحدّثنی أنّ خصمی قبض علیه أحمد بن طولون فأمر به فأصبح مذبوحاً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لیلة الجمعة، فأمر به فطرح فی النیل، وکان فیما أخبرنی جماعة من أهلینا وإخواننا الشیعة أنّ ذلک کان فیما بلغهم عند فراغی من الدعاء، کما أخبرنی مولای صلوات اللّٰه علیه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205" w:name="pg5490_57466"/>
    </w:p>
    <w:p>
      <w:pPr>
        <w:pStyle w:val="Heading2"/>
        <w:numPr>
          <w:ilvl w:val="1"/>
          <w:numId w:val="1"/>
        </w:numPr>
        <w:rPr/>
      </w:pPr>
      <w:bookmarkStart w:id="206" w:name="__RefHeading___Toc2267579_581953129"/>
      <w:bookmarkStart w:id="207" w:name="_Toc75"/>
      <w:bookmarkEnd w:id="205"/>
      <w:bookmarkEnd w:id="206"/>
      <w:r>
        <w:rPr>
          <w:rtl w:val="true"/>
        </w:rPr>
        <w:t>النّوادر</w:t>
      </w:r>
      <w:bookmarkEnd w:id="207"/>
    </w:p>
    <w:p>
      <w:pPr>
        <w:pStyle w:val="Heading3"/>
        <w:numPr>
          <w:ilvl w:val="2"/>
          <w:numId w:val="1"/>
        </w:numPr>
        <w:rPr/>
      </w:pPr>
      <w:bookmarkStart w:id="208" w:name="__RefHeading___Toc2267581_581953129"/>
      <w:bookmarkStart w:id="209" w:name="_Toc76"/>
      <w:bookmarkEnd w:id="208"/>
      <w:r>
        <w:rPr/>
        <w:t>69</w:t>
      </w:r>
      <w:r>
        <w:rPr>
          <w:rtl w:val="true"/>
        </w:rPr>
        <w:t xml:space="preserve"> - </w:t>
      </w:r>
      <w:r>
        <w:rPr>
          <w:rtl w:val="true"/>
        </w:rPr>
        <w:t>إثبات الهداة</w:t>
      </w:r>
      <w:r>
        <w:rPr>
          <w:rtl w:val="true"/>
        </w:rPr>
        <w:t>:</w:t>
      </w:r>
      <w:bookmarkEnd w:id="209"/>
    </w:p>
    <w:p>
      <w:pPr>
        <w:pStyle w:val="BookText"/>
        <w:rPr/>
      </w:pPr>
      <w:r>
        <w:rPr>
          <w:rFonts w:ascii="IRNazanin" w:hAnsi="IRNazanin" w:eastAsia="IRNazanin"/>
          <w:color w:val="111111"/>
          <w:sz w:val="28"/>
          <w:sz w:val="28"/>
          <w:szCs w:val="28"/>
          <w:rtl w:val="true"/>
          <w:lang w:bidi="fa-IR"/>
        </w:rPr>
        <w:t xml:space="preserve">أخبرنی جماعة من ثقات الأصحاب أنّهم رأوا صاحب الأمر علیه السلام فی الیقظة، وشاهدوا منه معجزات متعدّدات، وأخبرهم بعدّة مغیّبات، ودعا لهم بدعوات صارت مستجابات، وأنجاهم من أخطار مهلکات، تضیق عن تفاصیلها الکلمات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267583_581953129"/>
      <w:bookmarkStart w:id="211" w:name="_Toc77"/>
      <w:bookmarkEnd w:id="210"/>
      <w:r>
        <w:rPr/>
        <w:t>70</w:t>
      </w:r>
      <w:r>
        <w:rPr>
          <w:rtl w:val="true"/>
        </w:rPr>
        <w:t xml:space="preserve"> - </w:t>
      </w:r>
      <w:r>
        <w:rPr>
          <w:rtl w:val="true"/>
        </w:rPr>
        <w:t>کمال الدین</w:t>
      </w:r>
      <w:r>
        <w:rPr>
          <w:rtl w:val="true"/>
        </w:rPr>
        <w:t>:</w:t>
      </w:r>
      <w:bookmarkEnd w:id="211"/>
    </w:p>
    <w:p>
      <w:pPr>
        <w:pStyle w:val="BookText"/>
        <w:rPr/>
      </w:pPr>
      <w:r>
        <w:rPr>
          <w:rFonts w:ascii="IRNazanin" w:hAnsi="IRNazanin" w:eastAsia="IRNazanin"/>
          <w:color w:val="111111"/>
          <w:sz w:val="28"/>
          <w:sz w:val="28"/>
          <w:szCs w:val="28"/>
          <w:rtl w:val="true"/>
          <w:lang w:bidi="fa-IR"/>
        </w:rPr>
        <w:t xml:space="preserve">سمعنا شیخاً من أصحاب الحدیث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فارس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بهمدان حکایة حکیتها کما سمعتها لبعض إخوانی، فسألنی أن اثبتها له بخطّی، ولم أجد إلی مخالفته سبیلاً، وقد کتبتها وعُهدتها علی من حکاها،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بهمدان ناساً یُعرفون ببنی راشد، وهم کلّهم یتشیّعون، ومذهبهم مذهب أهل الإمامة، فسألت عن سبب تشیّعهم من بین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شیخ منهم رأیت فیه صلاحاً وسمتاً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ذلک أنّ جدّنا الذی ننتسب إلیه خرج حاجّاً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صدر من الحجّ وساروا منازل فی البادیة،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فنشطت فی النزول والمشی، فمشیت طویلاً حتّی أعییت ونعست،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 نومة تُریحنی، فإذا جاء أواخر القافلة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إلّابحرّ الشمس ولم أر أحداً، فتوحّشت ولم أر طریقاً ولا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فتوکّلت علی اللّٰه عزّ وجلّ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حیث وجّهنی، ومشیت غیر طویل فوقعت فی أرض خضراء نضراء کأنّها قریبة عهد من غیث، وإذا تربتها أطیب تربة، ونظرت فی سواء تلک الأرض إلی قصر یلوح کأنّه سیف،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هذا</w:t>
      </w:r>
      <w:bookmarkStart w:id="212" w:name="pg5490_57467"/>
    </w:p>
    <w:p>
      <w:pPr>
        <w:pStyle w:val="BookText"/>
        <w:rPr/>
      </w:pPr>
      <w:bookmarkEnd w:id="212"/>
      <w:r>
        <w:rPr>
          <w:rFonts w:ascii="IRNazanin" w:hAnsi="IRNazanin" w:eastAsia="IRNazanin"/>
          <w:color w:val="111111"/>
          <w:sz w:val="28"/>
          <w:sz w:val="28"/>
          <w:szCs w:val="28"/>
          <w:rtl w:val="true"/>
          <w:lang w:bidi="fa-IR"/>
        </w:rPr>
        <w:t>القصر الذی لم أعهده ولم أسمع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 فلمّا بلغت الباب رأیت خادمَین أبیضین فسلّمت علیهما، فردّا ردّاً جمیلاً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فقد أراد اللّٰه بک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أحدهما ودخل واحتبس غیر بعید،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قصراً لم أرَ بناءً أحسن من بنائه ولا أضوأ منه، فتقدّم الخادم إلی ستر علی بیت فرفعه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البیت، فإذا فتًی جالس فی وسط البیت وقد علّق فوق رأسه من السقف سیف طویل تکاد ظبته تمسّ رأسه، والفتی کأنّه بدر یلوح فی 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 فردّ السّلام بألطف کلام وأحسنه،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القائم من آل محمّد صلی الله علیه و آله ، أنا الذی أخرج فی آخر الزمان بهذا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فسقطت علی وجهی وتعفّرت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ارفع رأسک، أنت فلان من مدینة بالجبل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سیّدی ومولای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تؤوب إلی أهلک؟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واُبشّرهم بما أتاح اللّٰه عزّ وجلّ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فأومأ إلی الخادم، فأخذ بیدی وناولنی صرّة، وخرج ومشی معی خطوات، فنظرت إلی ظلال وأشجار ومنارة 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البلد؟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بقرب بلدنا بلدة تعرف بأسدآباذ، وهی تشبهها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أسدآباذ، امض راشداً، فالتفتّ فلم أره، فدخلت أسدآباذ، وإذا فی الصرّة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فوردت همدان وجمعت أهلی وبشّرتهم بما یسّره اللّٰه عزّ وجلّ لی؛ ولم نزل بخیر ما بقی معنا من تلک الدنانیر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267585_581953129"/>
      <w:bookmarkStart w:id="214" w:name="_Toc78"/>
      <w:bookmarkEnd w:id="213"/>
      <w:r>
        <w:rPr/>
        <w:t>71</w:t>
      </w:r>
      <w:r>
        <w:rPr>
          <w:rtl w:val="true"/>
        </w:rPr>
        <w:t xml:space="preserve"> - </w:t>
      </w:r>
      <w:r>
        <w:rPr>
          <w:rtl w:val="true"/>
        </w:rPr>
        <w:t>الدعوات للراوندی</w:t>
      </w:r>
      <w:r>
        <w:rPr>
          <w:rtl w:val="true"/>
        </w:rPr>
        <w:t>:</w:t>
      </w:r>
      <w:bookmarkEnd w:id="214"/>
    </w:p>
    <w:p>
      <w:pPr>
        <w:pStyle w:val="BookText"/>
        <w:rPr/>
      </w:pPr>
      <w:r>
        <w:rPr>
          <w:rFonts w:ascii="IRNazanin" w:hAnsi="IRNazanin" w:eastAsia="IRNazanin"/>
          <w:color w:val="111111"/>
          <w:sz w:val="28"/>
          <w:sz w:val="28"/>
          <w:szCs w:val="28"/>
          <w:rtl w:val="true"/>
          <w:lang w:bidi="fa-IR"/>
        </w:rPr>
        <w:t>روی عن بعض الصالحین أنّه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صعب علیّ فی بعض الأحایین القیام لصلاة اللیل، وکان أحزننی ذلک،</w:t>
      </w:r>
      <w:bookmarkStart w:id="215" w:name="pg5490_57468"/>
    </w:p>
    <w:p>
      <w:pPr>
        <w:pStyle w:val="BookText"/>
        <w:rPr/>
      </w:pPr>
      <w:bookmarkEnd w:id="215"/>
      <w:r>
        <w:rPr>
          <w:rFonts w:ascii="IRNazanin" w:hAnsi="IRNazanin" w:eastAsia="IRNazanin"/>
          <w:color w:val="111111"/>
          <w:sz w:val="28"/>
          <w:sz w:val="28"/>
          <w:szCs w:val="28"/>
          <w:rtl w:val="true"/>
          <w:lang w:bidi="fa-IR"/>
        </w:rPr>
        <w:t>فرأیت صاحب الزمان علیه السلام فی النوم،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بماء الهندباء؛ فإنّ اللّٰه یسهّل ذلک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فأکثرت من شربه فسهل ذلک علیّ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267587_581953129"/>
      <w:bookmarkStart w:id="217" w:name="_Toc79"/>
      <w:bookmarkEnd w:id="216"/>
      <w:r>
        <w:rPr/>
        <w:t>72</w:t>
      </w:r>
      <w:r>
        <w:rPr>
          <w:rtl w:val="true"/>
        </w:rPr>
        <w:t xml:space="preserve"> - </w:t>
      </w:r>
      <w:r>
        <w:rPr>
          <w:rtl w:val="true"/>
        </w:rPr>
        <w:t>جمال الاُسبوع</w:t>
      </w:r>
      <w:r>
        <w:rPr>
          <w:rtl w:val="true"/>
        </w:rPr>
        <w:t>:</w:t>
      </w:r>
      <w:bookmarkEnd w:id="217"/>
    </w:p>
    <w:p>
      <w:pPr>
        <w:pStyle w:val="BookText"/>
        <w:rPr/>
      </w:pPr>
      <w:r>
        <w:rPr>
          <w:rFonts w:ascii="IRNazanin" w:hAnsi="IRNazanin" w:eastAsia="IRNazanin"/>
          <w:color w:val="111111"/>
          <w:sz w:val="28"/>
          <w:sz w:val="28"/>
          <w:szCs w:val="28"/>
          <w:rtl w:val="true"/>
          <w:lang w:bidi="fa-IR"/>
        </w:rPr>
        <w:t xml:space="preserve">زیارة أمیر المؤمنین علیه السلام بروایة من شاهد صاحب الزمان علیه السلام ، وهو یزور فی الیقظة لا فی النوم، یوم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الشجرة النبویة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2267589_581953129"/>
      <w:bookmarkStart w:id="219" w:name="_Toc80"/>
      <w:bookmarkEnd w:id="218"/>
      <w:r>
        <w:rPr/>
        <w:t>73</w:t>
      </w:r>
      <w:r>
        <w:rPr>
          <w:rtl w:val="true"/>
        </w:rPr>
        <w:t xml:space="preserve"> - </w:t>
      </w:r>
      <w:r>
        <w:rPr>
          <w:rtl w:val="true"/>
        </w:rPr>
        <w:t>جنّة المأوی</w:t>
      </w:r>
      <w:r>
        <w:rPr>
          <w:rtl w:val="true"/>
        </w:rPr>
        <w:t>:</w:t>
      </w:r>
      <w:bookmarkEnd w:id="219"/>
    </w:p>
    <w:p>
      <w:pPr>
        <w:pStyle w:val="BookText"/>
        <w:rPr/>
      </w:pPr>
      <w:r>
        <w:rPr>
          <w:rFonts w:ascii="IRNazanin" w:hAnsi="IRNazanin" w:eastAsia="IRNazanin"/>
          <w:color w:val="111111"/>
          <w:sz w:val="28"/>
          <w:sz w:val="28"/>
          <w:szCs w:val="28"/>
          <w:rtl w:val="true"/>
          <w:lang w:bidi="fa-IR"/>
        </w:rPr>
        <w:t>قال العالم الفاضل المتبحّر النبیل الصمدانی الحاج المولی رضا الهمدانی فی المفتاح الأوّل من الباب الثالث من کتاب مفتاح النبوّة فی جملة کلام له فی أنّ الحجّة علیه السلام قد یُظهر نفسه المقدّسة لبعض خواصّ الشیعة، إنّه علیه السلام قد أظهر نفسه الشریفة قبل هذا بخمسین سنة لواحد من العلماء المتّقین المولی عبدالرحیم الدماوندی، الذی لیس لأحد کلام فی صلاحه وسداده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العالم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رأیته علیه السلام فی داری فی لیلة مظلمة جدّاً بحیث لا تبصر العین شیئاً، واقفاً فی جهة القبلة، وکان النور یسطع من وجهه المبارک، حتّی أنّی کنت أری نقوش الفراش بهذا النور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267591_581953129"/>
      <w:bookmarkStart w:id="221" w:name="_Toc81"/>
      <w:bookmarkEnd w:id="220"/>
      <w:r>
        <w:rPr/>
        <w:t>74</w:t>
      </w:r>
      <w:r>
        <w:rPr>
          <w:rtl w:val="true"/>
        </w:rPr>
        <w:t xml:space="preserve"> - </w:t>
      </w:r>
      <w:r>
        <w:rPr>
          <w:rtl w:val="true"/>
        </w:rPr>
        <w:t>ومنه</w:t>
      </w:r>
      <w:r>
        <w:rPr>
          <w:rtl w:val="true"/>
        </w:rPr>
        <w:t>:</w:t>
      </w:r>
      <w:bookmarkEnd w:id="2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الصلحاء من المعاصرین فی آخر اللمعة الاُولی من النور السادس منه فی معجزات الحجّة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یختم الکلام بذکر</w:t>
      </w:r>
      <w:bookmarkStart w:id="222" w:name="pg5490_57469"/>
    </w:p>
    <w:p>
      <w:pPr>
        <w:pStyle w:val="BookText"/>
        <w:rPr/>
      </w:pPr>
      <w:bookmarkEnd w:id="222"/>
      <w:r>
        <w:rPr>
          <w:rFonts w:ascii="IRNazanin" w:hAnsi="IRNazanin" w:eastAsia="IRNazanin"/>
          <w:color w:val="111111"/>
          <w:sz w:val="28"/>
          <w:sz w:val="28"/>
          <w:szCs w:val="28"/>
          <w:rtl w:val="true"/>
          <w:lang w:bidi="fa-IR"/>
        </w:rPr>
        <w:t xml:space="preserve">ما شاهدته فی سالف الأیّام، وهو أنّه أصاب ثمرة فؤادی ومن انحصرت فیه ذکور أولادی قرّة عینی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الفرد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یزداد آناً فآناً ویشتدّ، فیورثنی أحزاناً وأشجاناً، إلی أن حصل للناس من برئه الیأس، وکانت العلماء والطلّاب والسادات الأنجاب یدعون له بالشفاء فی مظانّ استجابة الدعوات، کمجالس التعزیة وعقیب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الحادیة عشرة من مرضه اشتدّت حاله وثقلت أحواله وزاد اضطرابه وکثر التهابه، فانقطعت بی الوسیلة، ولم یکن لنا فی ذلک حیلة، فالتجأت بسیّدنا القائم عجّل اللّٰه ظهوره وأرانا نوره ، فخرجت من عنده وأنا فی غایة الاضطراب ونهایة الالتهاب، وصعدت سطح الدار ولیس لی قرار، وتوسّلت به علیه السلام خاشعاً، وانتدبت خاضعاً، ونادیته متواضعاً، وأقول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 أغثنی، یا صاحب الزمان أدرکنی، متمرّغاً فی الأرض، ومتدحرجاً فی الطول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ودخلت علیه وجلست بین یدیه، فرأیته مستقرّ الأنفاس، مطمئنّ الحواسّ، قد بلّه العرق، لا بل أصابه الغرق، فحمدت اللّٰه، وشکرت نعماءه التی تتوالی، فألبسه اللّٰه تعالی لباس العافیة ببرکته علیه 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267593_581953129"/>
      <w:bookmarkStart w:id="224" w:name="_Toc82"/>
      <w:bookmarkEnd w:id="223"/>
      <w:r>
        <w:rPr/>
        <w:t>75</w:t>
      </w:r>
      <w:r>
        <w:rPr>
          <w:rtl w:val="true"/>
        </w:rPr>
        <w:t xml:space="preserve"> - </w:t>
      </w:r>
      <w:r>
        <w:rPr>
          <w:rtl w:val="true"/>
        </w:rPr>
        <w:t>ومنه</w:t>
      </w:r>
      <w:r>
        <w:rPr>
          <w:rtl w:val="true"/>
        </w:rPr>
        <w:t>:</w:t>
      </w:r>
      <w:bookmarkEnd w:id="22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جماعة من الأفاضل الکرام والصلحاء الفخام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والحبر المعتمد، زبدة العلماء الأعلام، وعمدة الفقهاء العظام، حاوی فنون الفضل والأدب، وحائز معالی الحسب والنسب، الآمیرزا صالح دام علاه ، ابن سیّد المحقّقین، ونور مصباح المجاهدین، وحید عصره، وفرید دهره، سیدنا المعظّم السیّد مهدی المتقدّم ذکره </w:t>
      </w:r>
      <w:r>
        <w:rPr>
          <w:rStyle w:val="FootnoteAnchor"/>
          <w:rtl w:val="true"/>
        </w:rPr>
        <w:footnoteReference w:id="165"/>
      </w:r>
      <w:r>
        <w:rPr>
          <w:rFonts w:ascii="IRNazanin" w:hAnsi="IRNazanin" w:eastAsia="IRNazanin"/>
          <w:color w:val="111111"/>
          <w:sz w:val="28"/>
          <w:sz w:val="28"/>
          <w:szCs w:val="28"/>
          <w:rtl w:val="true"/>
          <w:lang w:bidi="fa-IR"/>
        </w:rPr>
        <w:t>، أعلی اللّٰه مقامه ورفع فی الخلد أعلامه ، وقد کنت سألت عنه سلّمه اللّٰه أن یکتب لی تلک الحکایات الآتیة، المنسوبة إلی والده المعظّم، التی سمعتها من</w:t>
      </w:r>
    </w:p>
    <w:p>
      <w:pPr>
        <w:pStyle w:val="BookText"/>
        <w:rPr/>
      </w:pPr>
      <w:r>
        <w:rPr>
          <w:rFonts w:ascii="IRNazanin" w:hAnsi="IRNazanin" w:eastAsia="IRNazanin"/>
          <w:color w:val="111111"/>
          <w:sz w:val="28"/>
          <w:sz w:val="28"/>
          <w:szCs w:val="28"/>
          <w:rtl w:val="true"/>
          <w:lang w:bidi="fa-IR"/>
        </w:rPr>
        <w:t xml:space="preserve">الجماعة؛ فإنّ أهل البیت أدری بما فیه، مع ما هو علیه من الإتقان والحفظ والضبط والصلاح والسداد والاطّلاع، وقد صاحبته فی طریق مکّة المعظّمة ذهاباً وإیاباً، فوجدته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 لا ینزح، وکنزاً لا ینفد؛ فکتب إلیّ مطابقاً لما سمعته من تلک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أخوه العالم النحریر، وصاحب الفضل المنیر، السیّد الأمجد، السیّد محمّد سلّمه اللّٰه تعالی فی آخر ما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هذه الکرامات الثلاث سماعاً من لفظ الوالد المرحوم المبرور عطّر اللّٰه مرقده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ما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حدّثنی بعض الصلحاء الأبرار من أهل الحلّة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غدوة من داری قاصداً دارکم، لأجل زیارة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فصار ممرّی فی الطریق علی المقام المعروف بقبر السیّد محمّد ذی الدمعة، فرأیت علی شُبّاکه الخارج إلی الطریق شخصاً بهیّ المنظر، یقرأ فاتحة الکتاب، فتأمّلته فإذا هو غریب الشکل، ولیس من أهل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غریب قد اعتنی بصاحب هذا المرقد ووقف وقرأ له فاتحة الکتاب، ونحن أهل البلد نمرّ ولا نفعل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وقرأت الفاتحة والتوحید، فلمّا فرغت سلّمت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ذاهب لزیارة السیّد مهدی؟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صرنا ببعض الطریق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تحزن علی ما أصابک من الخسران وذهاب المال فی هذه السنة، فإنّک رجل امتحنک اللّٰه بالمال، فوجدک مؤدّیاً للحقّ، وقد قضیت ما فرض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المال فإنّه عرض زائل یجیء ویذهب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قد أصابنی خسران فی تلک السنة، لم یطّلع علیه أحد مخافة الکسر،</w:t>
      </w:r>
    </w:p>
    <w:p>
      <w:pPr>
        <w:pStyle w:val="BookText"/>
        <w:rPr/>
      </w:pPr>
      <w:r>
        <w:rPr>
          <w:rFonts w:ascii="IRNazanin" w:hAnsi="IRNazanin" w:eastAsia="IRNazanin"/>
          <w:color w:val="111111"/>
          <w:sz w:val="28"/>
          <w:sz w:val="28"/>
          <w:szCs w:val="28"/>
          <w:rtl w:val="true"/>
          <w:lang w:bidi="fa-IR"/>
        </w:rPr>
        <w:t>فاغتممت فی نفسی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کسری قد شاع وبلغ، حتّی إلی الأجانب، إلّا أنّی قلت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ذهب من مالک سیعود إلیک بعد مدّة، وترجع کحالک الأوّل وتقضی ما علیک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وأنا مفکّر فی کلامه، حتّی انتهینا إلی باب دارکم، فوقفت ووقف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مولای، فأنا من أهل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أنت، أنا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فامتنعت، فأخذ بیدی وأدخلنی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صرنا إلی المسجد، وجدنا جماعة من الطلبة جلوساً ینتظرون خروج السیّد قدس سره من داخل الدار لأجل البحث، ومکانه من المجلس خالٍ لم یجلس فیه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کتاب 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وجلس فی الموضع الذی کان السیّد قدس سره یعتاد الجلوس فیه، ثمّ أخذ الکتاب وفتحه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الکتاب شرائع المحقّق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استخرج من الکتاب کراریس مسوّدة بخطّ السیّد قدس سره ، وکان خطّه فی غایة الضعف، لا یقدر کلّ أحد علی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یقرأ فی تلک الکراریس ویقول للطلبة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هذه الفروع وهذه الکراریس؟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بعض من جملة کتاب مواهب الأفهام فی شرح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کتاب عجیب فی فنّه لم یبرز منه إلّاستّ مجلّدات من أوّل الطهارة إلی أحکام الأموات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الوالد أعلی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داخل الدار رأیت الرجل جالساً فی موضعی، فلمّا رآنی قام وتنحّی عن الموضع؛ فألزمته بالجلوس فیه، ورأیته رجلاً بهیّ المنظر، وسیم الشکل، فی زیّ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جلسنا أقبلت علیه بطلاقة وجه وبشاشة، وسؤال عن حاله، واستحییت أن أسأله من هو، وأین وطنه، ثمّ شرعت فی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الرجل یتکلّم فی المسألة التی نبحث عنها بکلام کأنّه اللؤلؤ المتساقط، فبهرنی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ما أنت وهذا؟</w:t>
      </w:r>
    </w:p>
    <w:p>
      <w:pPr>
        <w:pStyle w:val="BookText"/>
        <w:rPr/>
      </w:pPr>
      <w:r>
        <w:rPr>
          <w:rFonts w:ascii="Amiri" w:hAnsi="Amiri" w:eastAsia="Amiri" w:cs="Amiri"/>
          <w:color w:val="111111"/>
          <w:sz w:val="28"/>
          <w:sz w:val="28"/>
          <w:szCs w:val="28"/>
          <w:rtl w:val="true"/>
          <w:lang w:bidi="ar-SA"/>
        </w:rPr>
        <w:t>فتبسّم وسکت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البحث،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کان مجیئک إلی الحلّة؟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السلیمانیة؟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خرجت منها حتّی دخلها نجیب باشا فاتحاً لها عنوةً بالسیف، وقد قبض علی أحمد باشا البابانی، المتغلّب علیها، وأقام مقامه أخاه عبداللّٰه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أحمد باشا المتقدّم، قد خلع طاعة الدولة العثمانیة، وادّعی السلطنة لنفسه فی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مفکّراً فی حدیثه، وأنّ هذا الفتح وخبره لم یبلغ إلی حکّام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یخطر لی أن أسأله کیف وصلت إلی الحلّة وبالأمس خرجت من السلیمانیة، وبین الحلّة والسلیمانیة ما تزید علی عشرة أیّام للراکب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أمر بعض خدمة الدار أن یأتیه بماء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الخادم الإناء لیغترف به ماء من الحُبّ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فی الإناء حیواناً 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فیه، فإذا فیه سامُّ أبرصَ </w:t>
      </w:r>
      <w:r>
        <w:rPr>
          <w:rStyle w:val="FootnoteAnchor"/>
          <w:rtl w:val="true"/>
        </w:rPr>
        <w:footnoteReference w:id="166"/>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غیره وجاء بالماء إلیه، فلمّا شرب قام للخروج</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لقیامه، فودّعنی وخرج؛ فلمّا صار خارج الدار قلت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أنکرتم علی الرجل خبره فی فتح السلیمانیة؟</w:t>
      </w:r>
      <w:r>
        <w:rPr>
          <w:rFonts w:eastAsia="IRNazanin" w:cs="IRNazanin"/>
          <w:color w:val="111111"/>
          <w:sz w:val="28"/>
          <w:szCs w:val="28"/>
          <w:rtl w:val="true"/>
          <w:lang w:bidi="fa-IR"/>
        </w:rPr>
        <w:t>!</w:t>
      </w:r>
      <w:bookmarkStart w:id="225" w:name="pg5490_57473"/>
    </w:p>
    <w:p>
      <w:pPr>
        <w:pStyle w:val="BookText"/>
        <w:rPr/>
      </w:pPr>
      <w:bookmarkEnd w:id="225"/>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أنکرت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الحاجّ علیّ المتقدّم بما وقع له فی الطریق، وحدّثنی الجماعة بما وقع قبل خروجی من قراءته فی المسوّدة، وإظهار العجب من الفروع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الرجل، وما أظنّکم تجدونه، هو واللّٰه صاحب الأمر روحی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الجماعة فی طلبه، فما وجدوا له عیناً ولا أثراً، فکأنّما صعد فی السماء، أو نزل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فضبطنا الیوم الذی أخبر فیه عن فتح السلیمانیة، فورد الخبر ببشارة الفتح إلی الحلّة بعد عشرة أیّام من ذلک الیوم، واُعلن ذلک عند حکّامها بضرب المدافع المعتاد ضربها عند البشائر، عند ذوی الدولة العثمانیة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267595_581953129"/>
      <w:bookmarkStart w:id="227" w:name="_Toc83"/>
      <w:bookmarkEnd w:id="226"/>
      <w:r>
        <w:rPr/>
        <w:t>76</w:t>
      </w:r>
      <w:r>
        <w:rPr>
          <w:rtl w:val="true"/>
        </w:rPr>
        <w:t xml:space="preserve"> - </w:t>
      </w:r>
      <w:r>
        <w:rPr>
          <w:rtl w:val="true"/>
        </w:rPr>
        <w:t>ومنه</w:t>
      </w:r>
      <w:r>
        <w:rPr>
          <w:rtl w:val="true"/>
        </w:rPr>
        <w:t>:</w:t>
      </w:r>
      <w:bookmarkEnd w:id="227"/>
    </w:p>
    <w:p>
      <w:pPr>
        <w:pStyle w:val="BookText"/>
        <w:rPr/>
      </w:pPr>
      <w:r>
        <w:rPr>
          <w:rFonts w:ascii="IRNazanin" w:hAnsi="IRNazanin" w:eastAsia="IRNazanin"/>
          <w:color w:val="111111"/>
          <w:sz w:val="28"/>
          <w:sz w:val="28"/>
          <w:szCs w:val="28"/>
          <w:rtl w:val="true"/>
          <w:lang w:bidi="fa-IR"/>
        </w:rPr>
        <w:t>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الوالد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لازمت الخروج إلی الجزیرة مدّة مدیدة لأجل إرشاد عشائر بنی زبید إلی مذهب الحقّ، وکانوا کلّهم علی رأی أهل التسنّن، وببرکة هدایة الوالد قدس سره وإرشاده رجعوا إلی مذهب الإمامیّة، کما هم علیه الآن، وهم عدد کثیر یزیدون علی عشرة آلاف نفس، وکان فی الجزیرة مزار معروف بقبر الحمزة بن الکاظم یزوره الناس، یذکرون له کرامات کثیرة، وحوله قریة تحتوی علی مائة دار تقریباً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أستطرق الجزیرة وأمرّ علیه ولا أزوره، لما صحّ عندی أنّ الحمزة ابن الکاظم مقبور فی الریّ مع عبدالعظیم الحسنی، فخرجت مرّة علی عادتی ونزلت ضیفاً عند أهل تلک القریة، فتوقّعوا منّی أن أزور المرقد المذکور، فأبیت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أزور من لا 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المزار المذکور قلّت رغبة الناس فیه</w:t>
      </w:r>
    </w:p>
    <w:p>
      <w:pPr>
        <w:pStyle w:val="BookText"/>
        <w:rPr/>
      </w:pPr>
      <w:r>
        <w:rPr>
          <w:rFonts w:ascii="IRNazanin" w:hAnsi="IRNazanin" w:eastAsia="IRNazanin"/>
          <w:color w:val="111111"/>
          <w:sz w:val="28"/>
          <w:sz w:val="28"/>
          <w:szCs w:val="28"/>
          <w:rtl w:val="true"/>
          <w:lang w:bidi="fa-IR"/>
        </w:rPr>
        <w:t xml:space="preserve">لإعراضی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رکبت من عندهم وبتّ تلک اللیلة فی قریة المزیدیة عند بعض ساداته، فلمّا کان وقت السحر جلست لنافلة اللیل وتهیّأت للصلاة، فلمّا صلّیت النافلة بقیتُ أرتقب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هیئة التعقیب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 سیّد أعرفه بالصلاح والتقوی من سادة تلک القریة فسلّم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بالأمس تضیّفت أهل قریة الحمزة وما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لا أزور من لا أعرف، والحمزة ابن الکاظم مدفون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مشهور لا أصل له، لیس هذا قبر الحمزة بن موسی الکاظم، وإن اشتهر أنّه کذلک، بل هو قبر أبی یعلی حمزة بن القاسم العلوی العبّاسی </w:t>
      </w:r>
      <w:r>
        <w:rPr>
          <w:rStyle w:val="FootnoteAnchor"/>
          <w:rtl w:val="true"/>
        </w:rPr>
        <w:footnoteReference w:id="168"/>
      </w:r>
      <w:r>
        <w:rPr>
          <w:rFonts w:ascii="IRNazanin" w:hAnsi="IRNazanin" w:eastAsia="IRNazanin"/>
          <w:color w:val="111111"/>
          <w:sz w:val="28"/>
          <w:sz w:val="28"/>
          <w:szCs w:val="28"/>
          <w:rtl w:val="true"/>
          <w:lang w:bidi="fa-IR"/>
        </w:rPr>
        <w:t>أحد علماء الإجازة وأهل الحدیث، وقد ذکره أهل الرجال فی کتبهم وأثنوا علیه بالعلم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من عوامّ السادة ولیس من أهل الاطّلاع علی الرجال والحدیث، فلعلّه أخذ هذا الکلام عن بعض العلماء، ثمّ قمت لأرتقب طلوع الفجر، فقام ذلک السیّد وخرج، واُغفلت أن أسأله عمّن أخذ هذا، لأنّ الفجر قد طلع، وتشاغلت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صلّیت جلست للتعقیب حتّی طلع الشمس وکان معی جملة من کتب الرجال، فنظرت فیها وإذا الحال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فجاءنی أهل القریة مسلّمین علیّ، وفی جملتهم ذلک السیّد،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قبل الفجر وأخبرتنی عن قبر الحمزة أنّه أبو یعلی حمزة بن القاسم العلوی، فمن أین لک هذا وعمّن أخذته؟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جئتک قبل الفجر ولا رأیتک قبل هذه الساعة،ولقد کنت لیلة أمس بائتاً خارج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بقدومک فجئنا فی هذا الیوم زائرین لک</w:t>
      </w:r>
      <w:r>
        <w:rPr>
          <w:rFonts w:eastAsia="IRNazanin" w:cs="IRNazanin"/>
          <w:color w:val="111111"/>
          <w:sz w:val="28"/>
          <w:szCs w:val="28"/>
          <w:rtl w:val="true"/>
          <w:lang w:bidi="fa-IR"/>
        </w:rPr>
        <w:t>.</w:t>
      </w:r>
      <w:bookmarkStart w:id="228" w:name="pg5490_57475"/>
    </w:p>
    <w:p>
      <w:pPr>
        <w:pStyle w:val="BookText"/>
        <w:rPr/>
      </w:pPr>
      <w:bookmarkEnd w:id="228"/>
      <w:r>
        <w:rPr>
          <w:rFonts w:ascii="IRNazanin" w:hAnsi="IRNazanin" w:eastAsia="IRNazanin"/>
          <w:color w:val="111111"/>
          <w:sz w:val="28"/>
          <w:sz w:val="28"/>
          <w:szCs w:val="28"/>
          <w:rtl w:val="true"/>
          <w:lang w:bidi="fa-IR"/>
        </w:rPr>
        <w:t>فقلت لأهل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لزمنی الرجوع إلی زیارة الحمزة، فإنّی لا أشکّ فی أنّ الشخص الذی رأیته هو صاحب الأمر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أنا وجمیع أهل تلک القریة لزیارته، ومن ذلک الوقت ظهر هذا المزار ظهوراً تامّاً علی وجهٍ صار بحیث تشدّ الرحال إلیه من الأماکن البعیدة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267597_581953129"/>
      <w:bookmarkStart w:id="230" w:name="_Toc84"/>
      <w:bookmarkEnd w:id="229"/>
      <w:r>
        <w:rPr/>
        <w:t>77</w:t>
      </w:r>
      <w:r>
        <w:rPr>
          <w:rtl w:val="true"/>
        </w:rPr>
        <w:t xml:space="preserve"> - </w:t>
      </w:r>
      <w:r>
        <w:rPr>
          <w:rtl w:val="true"/>
        </w:rPr>
        <w:t>ومنه</w:t>
      </w:r>
      <w:r>
        <w:rPr>
          <w:rtl w:val="true"/>
        </w:rPr>
        <w:t>:</w:t>
      </w:r>
      <w:bookmarkEnd w:id="230"/>
    </w:p>
    <w:p>
      <w:pPr>
        <w:pStyle w:val="BookText"/>
        <w:rPr/>
      </w:pPr>
      <w:r>
        <w:rPr>
          <w:rFonts w:ascii="IRNazanin" w:hAnsi="IRNazanin" w:eastAsia="IRNazanin"/>
          <w:color w:val="111111"/>
          <w:sz w:val="28"/>
          <w:sz w:val="28"/>
          <w:szCs w:val="28"/>
          <w:rtl w:val="true"/>
          <w:lang w:bidi="fa-IR"/>
        </w:rPr>
        <w:t xml:space="preserve">وحدّثنی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یوم الرابع عشر من شهر شعبان من الحلّة ارید زیارة الحسین علیه السلام لیلة النصف منه، فلمّا وصلت إلی شطّ الهندیة وعبرت إلی الجانب الغربی منه وجدت الزوّار الذاهبین من الحلّة وأطرافها والواردین من النجف ونواحیه جمیعاً محاصرین فی بیوت عشیرة بنی طرف من عشائر الهندیة، ولا طریق لهم إلی کربلاء؛ لأنّ عشیرة عنزة قد نزلوا علی الطریق وقطعوه عن المارّة، ولا یدعون أحداً یخرج من کربلاء ولا أحداً یلج إلّاانتهبوه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علی رجل من العرب، وصلّیت صلاة الظهر والعصر، وجلست أنتظر ما یکون من أمر الزوّار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تغیّمت السماء، ومطرت مطراً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فبینما نحن جلوس إذ خرجت الزوّار بأسرها من البیوت متوجّهین نحو طریق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لبعض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فخرج ورجع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عشیرة بنی طرف قد خرجوا بالأسلحة الناریة وتجمّعوا لإیصال الزوّار إلی کربلاء ولو آل الأمر إلی المحاربة مع عنزة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قلت لمن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أصل له، لأنّ بنی طرف لا قابلیّة لهم علی مقابلة عنزة فی البرّ، وأظنّ هذه مکیدة منهم لإخراج الزوّار عن بیوتهم؛ لأنّهم استثقلوا بقاءهم عندهم وفی ضیافتهم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نحن کذلک إذ رجعت الزوّار إلی البیوت، فتبیّن الحال کما قلت؛ فلم تدخل الزوّار إلی البیوت، وجلسوا فی ظلالها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متغیّمة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فأخذتنی لهم رقّة شدیدة، وأصابنی انکسار عظیم، وتوجّهت إلی اللّٰه بالدعاء والتوسّل بالنبیّ وآله، وطلبت إغاثة الزوّار ممّا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علی هذا الحال إذ أقبل فارس علی فرس رابع </w:t>
      </w:r>
      <w:r>
        <w:rPr>
          <w:rStyle w:val="FootnoteAnchor"/>
          <w:rtl w:val="true"/>
        </w:rPr>
        <w:footnoteReference w:id="170"/>
      </w:r>
      <w:r>
        <w:rPr>
          <w:rFonts w:ascii="IRNazanin" w:hAnsi="IRNazanin" w:eastAsia="IRNazanin"/>
          <w:color w:val="111111"/>
          <w:sz w:val="28"/>
          <w:sz w:val="28"/>
          <w:szCs w:val="28"/>
          <w:rtl w:val="true"/>
          <w:lang w:bidi="fa-IR"/>
        </w:rPr>
        <w:t xml:space="preserve">کریم لم أر مثله، وبیده رمح طویل، وهو مشمّر عن ذراعیه، فأقبل یَخُبّ </w:t>
      </w:r>
      <w:r>
        <w:rPr>
          <w:rStyle w:val="FootnoteAnchor"/>
          <w:rtl w:val="true"/>
        </w:rPr>
        <w:footnoteReference w:id="171"/>
      </w:r>
      <w:r>
        <w:rPr>
          <w:rFonts w:ascii="IRNazanin" w:hAnsi="IRNazanin" w:eastAsia="IRNazanin"/>
          <w:color w:val="111111"/>
          <w:sz w:val="28"/>
          <w:sz w:val="28"/>
          <w:szCs w:val="28"/>
          <w:rtl w:val="true"/>
          <w:lang w:bidi="fa-IR"/>
        </w:rPr>
        <w:t xml:space="preserve">به جواده حتّی وقف علی البیت الذی أنا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بیتاً من شعر مرفوع 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 فرددنا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یسمّینی باسمی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من یسلّم علیک، وهم کنج محمّد آغا وصفر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قوّاد العساکر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بالزوّار فإنّا قد طردنا عنزة عن الطریق، ونحن ننتظره مع عسکرنا فی عرقوب السلیمانیة علی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معنا إلی عرقوب السلیمانیة؟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فأخرجت الساعة وإذا قد بقی من النهار ساعتان ونصف تقریباً،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بخیلنا فقدّمت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بی ذلک البدوی الذی نحن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 تخاطر بنفسک وبالزوّار، وأقم اللیلة حتّی یتّضح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الرکوب لإدراک الزیارة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رأتنا الزوّار قد رکبنا تبعوا أثرنا بین حاشر </w:t>
      </w:r>
      <w:r>
        <w:rPr>
          <w:rStyle w:val="FootnoteAnchor"/>
          <w:rtl w:val="true"/>
        </w:rPr>
        <w:footnoteReference w:id="172"/>
      </w:r>
      <w:r>
        <w:rPr>
          <w:rFonts w:ascii="IRNazanin" w:hAnsi="IRNazanin" w:eastAsia="IRNazanin"/>
          <w:color w:val="111111"/>
          <w:sz w:val="28"/>
          <w:sz w:val="28"/>
          <w:szCs w:val="28"/>
          <w:rtl w:val="true"/>
          <w:lang w:bidi="fa-IR"/>
        </w:rPr>
        <w:t xml:space="preserve">وراکب؛ فسرنا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والفارس المذکور بین أیدینا کأنّه الأسد الخادر، ونحن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وصلنا إلی عرقوب السلیمانیة، فصعد علیه وتبعناه فی الصعود، ثمّ نزل وارتقینا علی أعلی العرقوب، فنظرنا ولم نر له عیناً ولا أثراً؛ فکأنّما صعد فی السماء أو نزل فی الأرض، ولم نر قائداً ولا عسکراً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لمن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شکّ فی أنّه صاحب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بین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اطیل النظر إلیه، کأنّی رأیته قبل ذلک، لکنّنی لا أذکر أین رأیته؛ فلمّا فارقَنا تذکّرت أنّه هو الشخص الذی زارنی بالحلّة، وأخبرنی بواقعة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عشیرة عنزة فلم نر لهم أثراً فی منازلهم، ولم نر أحداً نسأله عنهم، سوی أنّا رأینا غبرة شدیدة مرتفعة فی کبد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فوردنا کربلاء تخبّ بنا خیولنا، فوصلنا إلی باب البلاد، وإذا بعسکر علی سور البلد، فنادوا من أین جئتم وکیف وصلتم؟ ثمّ نظروا إلی سواد الزوّار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هذه البرّیّة قد امتلأت من الزوّار، أجل أین صارت عنزة؟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البلد وخذوا أرزاقکم، ولمکّة ربّ یرعاها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البلد، فإذا أنا بکنج محمّد آغا جالساً علی تخت قریب من الباب، فسلّمت علیه، فقام فی وجهی،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فخراً أنّک ذکرت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فأخبرته بالقصّة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من أین لی علم بأنّک زائر حتّی ارسل لک رسولاً، وأنا وعسکری منذ خمسة عشر یوماً محاصرین فی البلد، لا نستطیع أن نخرج خوفاً من عنزة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صارت عنزة؟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سوی أنّی رأیت غبرة شدیدة فی کبد البرّ، کأنّها غبرة الظعائن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أخرجت الساعة وإذا قد بقیَ من النهار ساعة ونصف، فکان مسیرنا کلّه فی ساعة وبین منازل بنی طرف وکربلاء ثلاث ساعات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بتنا تلک اللیلة فی کربلاء، فلمّا أصبحنا سألنا عن خبر عنزة، فأخبر بعض الفلّاحین الذین فی بساتین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عنزة جلوس فی أندیتهم وبیوتهم،</w:t>
      </w:r>
      <w:bookmarkStart w:id="231" w:name="pg5490_57478"/>
    </w:p>
    <w:p>
      <w:pPr>
        <w:pStyle w:val="BookText"/>
        <w:rPr/>
      </w:pPr>
      <w:bookmarkEnd w:id="231"/>
      <w:r>
        <w:rPr>
          <w:rFonts w:ascii="IRNazanin" w:hAnsi="IRNazanin" w:eastAsia="IRNazanin"/>
          <w:color w:val="111111"/>
          <w:sz w:val="28"/>
          <w:sz w:val="28"/>
          <w:szCs w:val="28"/>
          <w:rtl w:val="true"/>
          <w:lang w:bidi="fa-IR"/>
        </w:rPr>
        <w:t xml:space="preserve">إذا بفارس قد طلع علیهم علی فرس مطهّم </w:t>
      </w:r>
      <w:r>
        <w:rPr>
          <w:rStyle w:val="FootnoteAnchor"/>
          <w:rtl w:val="true"/>
        </w:rPr>
        <w:footnoteReference w:id="173"/>
      </w:r>
      <w:r>
        <w:rPr>
          <w:rFonts w:ascii="IRNazanin" w:hAnsi="IRNazanin" w:eastAsia="IRNazanin"/>
          <w:color w:val="111111"/>
          <w:sz w:val="28"/>
          <w:sz w:val="28"/>
          <w:szCs w:val="28"/>
          <w:rtl w:val="true"/>
          <w:lang w:bidi="fa-IR"/>
        </w:rPr>
        <w:t>وبیده رمح طویل، فصرخ فیهم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عنزة، قد جاء الموت الزؤام </w:t>
      </w:r>
      <w:r>
        <w:rPr>
          <w:rStyle w:val="FootnoteAnchor"/>
          <w:rtl w:val="true"/>
        </w:rPr>
        <w:footnoteReference w:id="174"/>
      </w:r>
      <w:r>
        <w:rPr>
          <w:rFonts w:ascii="IRNazanin" w:hAnsi="IRNazanin" w:eastAsia="IRNazanin"/>
          <w:color w:val="111111"/>
          <w:sz w:val="28"/>
          <w:sz w:val="28"/>
          <w:szCs w:val="28"/>
          <w:rtl w:val="true"/>
          <w:lang w:bidi="fa-IR"/>
        </w:rPr>
        <w:t>، عساکر الدولة العثمانیة تجبّهت علیکم بخیلها ورجلها، وهاهم علی أثری مُقبلون، فارحلوا وما أظنّکم تنجون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اللّٰه علیهم الخوف والذلّ حتّی أنّ الرجل یترک بعض متاع بیته استعجالاً بالرحیل، فلم تمض ساعة حتّی ارتحلوا بأجمعهم، وتوجّهوا نحو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فوصف لی، وإذا هو صاحبنا بعینه، وهو الفارس الذی جاءنا، والحمد للّٰه‌رب العالمین، والصلاة علی محمّدٍ وآله الطاهرین، حرّره الأقلّ میرزا صالح الحسینی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267599_581953129"/>
      <w:bookmarkStart w:id="233" w:name="_Toc85"/>
      <w:bookmarkEnd w:id="232"/>
      <w:r>
        <w:rPr/>
        <w:t>78</w:t>
      </w:r>
      <w:r>
        <w:rPr>
          <w:rtl w:val="true"/>
        </w:rPr>
        <w:t xml:space="preserve"> - </w:t>
      </w:r>
      <w:r>
        <w:rPr>
          <w:rtl w:val="true"/>
        </w:rPr>
        <w:t>ومنه</w:t>
      </w:r>
      <w:r>
        <w:rPr>
          <w:rtl w:val="true"/>
        </w:rPr>
        <w:t>:</w:t>
      </w:r>
      <w:bookmarkEnd w:id="2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العالم الجلیل المولی علی الرشتی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مرّة من زیارة أبی عبداللّٰه علیه السلام عازماً للنجف الأشرف من طریق الفرات، فلمّا رکبنا فی بعض السفن الصغار التی کانت بین کربلاء وطویریج، رأیت أهلها من أهل حلّة ومن طویریج، تفترق طریق الحلّة والنجف، واشتغل الجماعة باللهو واللعب والمزاح، رأیت واحداً منهم لا یدخل فی عملهم، علیه آثار السکینة والوقار، لا یمازح ولا یضاحک، وکانوا یعیبون علی مذهبه ویقدحون فیه، ومع ذلک کان شریکاً فی أکلهم وشربهم، فتعجّبت منه؛ إلی أن وصلنا إلی محلّ کان الماء قلیلاً فأخرجَنا صاحبُ السفینة، فکنّا نمشی</w:t>
      </w:r>
    </w:p>
    <w:p>
      <w:pPr>
        <w:pStyle w:val="BookText"/>
        <w:rPr/>
      </w:pPr>
      <w:r>
        <w:rPr>
          <w:rFonts w:ascii="IRNazanin" w:hAnsi="IRNazanin" w:eastAsia="IRNazanin"/>
          <w:color w:val="111111"/>
          <w:sz w:val="28"/>
          <w:sz w:val="28"/>
          <w:szCs w:val="28"/>
          <w:rtl w:val="true"/>
          <w:lang w:bidi="fa-IR"/>
        </w:rPr>
        <w:t>علی شاطئ النهر، فاتّفق اجتماعی مع هذا الرجل فی الطریق، فسألته عن سبب مجانبته عن أصحابه وذمّهم إیّاه وقدحهم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أقاربی من أهل السنّة وأبی منهم، واُمّی من أهل الإیمان، وکنت أیضاً منهم، ولکنّ اللّٰه منّ علیَّ بالتشیّع ببرکة الحجّة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کیفیّة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یاقوت، وأنا أبیع الدهن عند جسر الحلّة، فخرجت فی بعض السنین لجلب الدهن من أهل البراری خارج الحلّة، فبعدت عنها بمراحل إلی أن قضیت وطری من شراء ما کنت اریده منه، وحملته علی حماری ورجعت مع جماعة من أهل الحلّة، ونزلنا فی بعض المنازل ونمنا، وانتبهت فما رأیت أحداً منهم وقد ذهبوا جمیعاً، وکان طریقنا فی برّیّة قفر ذات سباع کثیرة، لیس فی أطرافها معمورة إلّابعد فراسخ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جعلت الحمل علی الحمار ومشیت خلفهم، فضلّ عنّی الطریق وبقیت متحیّراً خائفاً من السباع والعطش فی یومه، فأخذت أستغیث بالخلفاء والمشایخ، وأسألهم الإعانة وجعلتهم شفعاء عند اللّٰه تعالی وتضرّعت کثیراً فلم یظهر منهم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امّی 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إماماً حیّاً یکنّی أبا صالح، یرشد الضالّ ویُغیث الملهوف ویعین الضعیف؛ فعاهدت اللّٰه تعالی إن استغثت به فأغاثنی أن أدخل فی دین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فنادیته واستغثت به، فإذا بشخص فی جنبی وهو یمشی معی وعلیه عمامة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حینئذٍ إلی نبات حافّة النهرقال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خضرتها مثل خضرة هذا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دلّنی علی الطریق وأمرنی بالدخول فی دین امّی، وذکر کلمات نسیتها، وقال ستصل عن قریب إلی قریة أهلها جمیعاً من الشیعة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لا تجیء معی إلی هذه القریة؟</w:t>
      </w:r>
      <w:bookmarkStart w:id="234" w:name="pg5490_57480"/>
    </w:p>
    <w:p>
      <w:pPr>
        <w:pStyle w:val="BookText"/>
        <w:rPr/>
      </w:pPr>
      <w:bookmarkEnd w:id="234"/>
      <w:r>
        <w:rPr>
          <w:rFonts w:ascii="IRNazanin" w:hAnsi="IRNazanin" w:eastAsia="IRNazanin"/>
          <w:color w:val="111111"/>
          <w:sz w:val="28"/>
          <w:sz w:val="28"/>
          <w:szCs w:val="28"/>
          <w:rtl w:val="true"/>
          <w:lang w:bidi="fa-IR"/>
        </w:rPr>
        <w:t>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استغاث بی ألف نفس فی أطراف البلاد، ارید أن اغیثهم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غاب عنّی؛ فما مشیت إلّاقلیلاً حتّی وصلت إلی القریة، وکان فی مسافة بعیدة، ووصل الجماعة إلیها بعدی بیوم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الحلّة ذهبت إلی سیّد الفقهاء السیّد مهدی القزوینی طاب ثراه وذکرت له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منه عملاً أتوصّل به إلی لقائه علیه السلام مرّة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أبا عبداللّٰه علیه السلام أربعین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أزوره من الحلّة فی لیالی الجمع، إلی أن بقی واحدة، فذهبت من الحلّة فی یوم الخمیس فلمّا وصلت إلی باب البلد فإذا جماعة من أعوان الظلمة یطالبون الواردین التذکرة، وما کان عندی تذکرة ولا قیمته، فبقیت متحیّراً والناس متزاحمون علی الباب، فأردت مراراً أن أتخفّی وأجوز عنهم فما تیسّر لی، وإذا بصاحبی صاحب الأمر علیه السلام فی زیّ لباس طلبة الأعاجم علیه عمامة بیضاء فی داخل البلد، فلمّا رأیته استغثت به، فخرج وأخذنی معه وأدخلنی من الباب، فما رآنی أحد فلمّا دخلت البلد افتقدته من بین الناس، وبقیت متحیّراً علی فراقه علیه السلام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267601_581953129"/>
      <w:bookmarkStart w:id="236" w:name="_Toc86"/>
      <w:bookmarkEnd w:id="235"/>
      <w:r>
        <w:rPr/>
        <w:t>79</w:t>
      </w:r>
      <w:r>
        <w:rPr>
          <w:rtl w:val="true"/>
        </w:rPr>
        <w:t xml:space="preserve"> - </w:t>
      </w:r>
      <w:r>
        <w:rPr>
          <w:rtl w:val="true"/>
        </w:rPr>
        <w:t>النجم الثاقب</w:t>
      </w:r>
      <w:r>
        <w:rPr>
          <w:rtl w:val="true"/>
        </w:rPr>
        <w:t>:</w:t>
      </w:r>
      <w:bookmarkEnd w:id="23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الصالح المتّقی الشیخ محمّد طاهر النجفی، وکان خادماً فی مسجد الکوفة لسنوات ویسکن هناک مع عیاله، ویعرفه أغلب أهل العلم فی النجف الأشرف، الذین یتشّرفون إلیٰ هناک، ولم ینقل لحدّ الآن عنه غیر الحسن والصلاح، وکنت أعرفه لمدّة سنوات بهذه الأوصاف ،و ذکره أحد العلماء المتّقین، الذی کان معتکفاً هناک لمدّة طویلة بغایة التقوی والدیانة، وهو فاقد البصر حالیاً وما زال مبتلی بحاله، وقد نقل ذلک العالم هذه القضیة عنه فی السنة الماضیة فی ذلک المسجد الشریف، وکنت أبحث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سبع أو ثمان سنوات ولعدم مجیء الزوّار وذلک للمعارک بین طائفتی الزکَرت والشمرت فی النجف ممّا سبّب انقطاع مجیء أهل العلم إلیٰ هناک فصارت حیاتی مُرّةً، لأنّ معاشی کان منحصراً بین هاتین الطائفتین، مع کثرة عیالی وتکفّلی بعض الأیتام أیضاً؛ ففی لیلة جمعة لم یکن شیء عندنا نقتات به، وکان الأطفال یئنّون من الجوع، فضاق صدری جدّاً، وکنت غالباً منشغلاً ببعض الأوراد والختوم، ولکن فی تلک اللیلة ولشدّة سوء حالتی جلست مستقبلاً القبلة بین محلّ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المکان المعروف بالتنّور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دکّة القضاء، وشکوت حالی إلی القادر المتعال، مظهراً رضای بتلک الحالة من الفقر ومضطرباً،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الصعب أن ترینی وجه سیّدی ومولای، ولا ارید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أریٰ نفسی واقفاً علیٰ قدمَیَّ وبیدی سجّادة بیضاء ویدی الاُخریٰ بید شابّ جلیل القدر تلوح منه آثار الهیبة والجلال، لابساً لباساً نفیساً یمیل إلی السواد، فتصوّرت فی البدایة أنّه أحد السلاطین، ولکن کانت علیٰ رأسه المبارک عمامة، وقریباً منه شخص آخر لابساً لباساً أبیض، وفی ذلک الحال مشینا إلیٰ جهة الدکّة قریب المحراب، فعندما وصلنا هناک قال ذلک الشخص الجلیل الذی کانت یدی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افرش السجّادة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ففرشتها، ورأیتها بیضاء تتلألأ ولم أعرف ماهیتها وقد کتب علیها بخطّ واضح، وقد فرشتها باتّجاه القبلة مع ملاحظة الانحراف الموجود فی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فرشتها؟ ففقدت الشعور لهیبته ودهشت وقلت بدون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 بالطول والعرض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أخذت هذه العبارة؟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الکلام من الزیارة التی کنت أزور بها القائم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فی وجهی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القلیل من الفهم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علیٰ تلک السجّادة، وکبّر تکبیرة الصلاة، وإذا بنوره وبهائه یزداد من فوره، فصار کالخیمة حوله بحیث لا یمکن النظر إلیٰ وجهه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ذلک الشخص</w:t>
      </w:r>
    </w:p>
    <w:p>
      <w:pPr>
        <w:pStyle w:val="BookText"/>
        <w:rPr/>
      </w:pPr>
      <w:r>
        <w:rPr>
          <w:rFonts w:ascii="IRNazanin" w:hAnsi="IRNazanin" w:eastAsia="IRNazanin"/>
          <w:color w:val="111111"/>
          <w:sz w:val="28"/>
          <w:sz w:val="28"/>
          <w:szCs w:val="28"/>
          <w:rtl w:val="true"/>
          <w:lang w:bidi="fa-IR"/>
        </w:rPr>
        <w:t>خلفه علیه السلام متأخراً عنه بأربعة أشبار، فصلّی الاثنان، وکنت واقفاً أمامهما، فوقع فی نفسی شیء من أمره، وفهمت من ذلک أنّ هٰذین الشخصین لیسا کما ظننت؛ فلمّا فرغا من الصلاة، لم أرَ ذلک الشخص الثانی، ورأیته علیه السلام علیٰ کرسی مرتفعاً ارتفاع أربعة أذرع تقریباً، له سقف وعلیه من النور ما یخطف البصر،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أیّ سلطان من السلاطین کنت تظنّنی؟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أنت سلطان السلاطین، وسیّد العالم، ولست أنت من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قد وصلت إلیٰ بغیتک فما ترید؟ ألم نکن نرعاک کلّ یوم، ألم تعرض أعمالک علینا؟</w:t>
      </w:r>
    </w:p>
    <w:p>
      <w:pPr>
        <w:pStyle w:val="BookText"/>
        <w:rPr/>
      </w:pPr>
      <w:r>
        <w:rPr>
          <w:rFonts w:ascii="IRNazanin" w:hAnsi="IRNazanin" w:eastAsia="IRNazanin"/>
          <w:color w:val="111111"/>
          <w:sz w:val="28"/>
          <w:sz w:val="28"/>
          <w:szCs w:val="28"/>
          <w:rtl w:val="true"/>
          <w:lang w:bidi="fa-IR"/>
        </w:rPr>
        <w:t>وواعدنی بحسن الحال، والفرَج عند ذلک الضیق، فدخل فی هذا الحال شخص إلی المسجد من طرف صحن مسلم أعرفه بشخصه واسمه، وکانت له أعمال سیّئة، فظهرت آثار الغضب علیه علیه السلام والتفت إلیه بوجهه المبارک، وظهر العرق الهاشمی فی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إلیٰ أین تفرّ؟ لأرض لسنا فیها، أم لسماء لسنا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فأحکامنا تجری فیها ولا طریق لخلاصک من ذلک إلّاأن تکون تحت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وتبسّم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وصلت إلیٰ بغیتک، فما ترید؟ فلم أقدر أن أتکلّم لهیبته علیه السلام ولِما اعترانی من الحیرة من جلاله وعظمته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 ذلک الکلام مرّة اخریٰ، واعترانی من شدّة الحال ما لا یوصف، فلم أقدر علی الجواب والسؤال منه، فلم یمض أکثر من طرفة عین حتیٰ رأیت نفسی وحدی وسط المسجد ولا یوجد أحدٌ معی، فنظرت إلیٰ جهة المشرق فرأیت الفجر قد طلع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أنّی کنت عدّة سنوات أعمیٰ وقد انسدّت کثیر من طرق المعاش علیّ والتی کان أحدها خدمة العلماءو الطلاب الذین یتشرّفون هناک فقد توسّع أمر معاشی من ذلک التأریخ حسب وعده علیه السلام ولحدّ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أقع بصعوبة وضیق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37" w:name="pg5490_57483"/>
    </w:p>
    <w:p>
      <w:pPr>
        <w:pStyle w:val="Heading3"/>
        <w:numPr>
          <w:ilvl w:val="2"/>
          <w:numId w:val="1"/>
        </w:numPr>
        <w:rPr/>
      </w:pPr>
      <w:bookmarkStart w:id="238" w:name="__RefHeading___Toc2267603_581953129"/>
      <w:bookmarkStart w:id="239" w:name="_Toc87"/>
      <w:bookmarkEnd w:id="237"/>
      <w:bookmarkEnd w:id="238"/>
      <w:r>
        <w:rPr/>
        <w:t>80</w:t>
      </w:r>
      <w:r>
        <w:rPr>
          <w:rtl w:val="true"/>
        </w:rPr>
        <w:t xml:space="preserve"> - </w:t>
      </w:r>
      <w:r>
        <w:rPr>
          <w:rtl w:val="true"/>
        </w:rPr>
        <w:t>روزنه هایی از عالم غیب</w:t>
      </w:r>
      <w:r>
        <w:rPr>
          <w:rtl w:val="true"/>
        </w:rPr>
        <w:t>:</w:t>
      </w:r>
      <w:bookmarkEnd w:id="239"/>
    </w:p>
    <w:p>
      <w:pPr>
        <w:pStyle w:val="BookText"/>
        <w:rPr/>
      </w:pPr>
      <w:r>
        <w:rPr>
          <w:rFonts w:ascii="IRNazanin" w:hAnsi="IRNazanin" w:eastAsia="IRNazanin"/>
          <w:color w:val="111111"/>
          <w:sz w:val="28"/>
          <w:sz w:val="28"/>
          <w:szCs w:val="28"/>
          <w:rtl w:val="true"/>
          <w:lang w:bidi="fa-IR"/>
        </w:rPr>
        <w:t xml:space="preserve">فی عید الأضحی من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کنت فی منزل سماحة حجّة الإسلام السیّد الأصفیائی فالتقیت بسماحة حجّة الإسلام والمسلمین المتقی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أکنّ له کمال الاحترام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طلب الحاضرون منه أن یُبیِّن کیفیة شفاء زوجته علی ید إمام العصر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فأوضح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ابنی الذی کان قد اصیب بالاستبراد کنت أنا وزوجتی مضطربین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أنا فکنت اهدّئ‌نفسی بمراجعة الکتب من قبیل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الشهید الثانی، وأمّا زوجتی فقد بقیت علی اضطرابها، وکانت تبکی علی الدوام، ففقدَت بذلک قُدرتها وقوّتها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تُجدِ نصائحنا وإرشاداتنا وتحذیرها بالعواقب الوخیمة لحالتها المستمرّة هذه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کان یوم الاثنین فوصلت بالقرب من منزلی فأقلقنی تواجد جیراننا وذهابهم وإیابهم من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داری فرأیت زوجتی فی حالةٍ سیئةٍ وقد اصفرَّ لونها وشُلَّتْ رجلاها عن الحرکة، وکلّمتنی ببضع کلمات لم تستطع بعدها أن تتکلّم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اتصلت تلفونیاً بصهری، فجاءنا بالدکتور الرزاقی ففحصها وأخبر أنها قد اصیبت بالسکتة والشلل، حتی أنّه وخز رجلها بالإبرة فلم تشعر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وجئنا بالدکتور دانشور لفحصها فشخَّص هو أیضاً أنّها قد اصیبت بالسکتة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إخوانها الذین کانوا فی طهران، فجاؤوا وصمّمنا جمیعاً أن نذهب بها إلی أحد مُستشفیات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حالها حینئذٍ سیئاً للغایة، بحیث لا تستطیع أن تأکل شیئاً، ولا تتمکّن من رؤیة أیِّ شیء، وکان لا بُدّ أن یحملها بعض الأشخاص من تحت إبطیها لقیامها وینقلها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اضطربت من رؤیة هذا الوضع، وذهبت إلی غرفتی الخاصة وقرأت دعاءً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صمّمتُ علی أن أتوسّل بإمام العصر أرواحنا فداه، فتذکرت أعمالی فخجلت من أعمالی، وخاطبت اللّٰه تعالی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کیفما کنت فأنا من خلقک، أسألک بذاتک المُقدّسة أن تجعل ولیّک مأموراً بشفاء مریضی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الأثناء نمتُ إلی الساعة الرابعة بعد منتصف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لأقوم بعدها لأداء صلاة اللّیل، فقمت وتوضأت فی نفس غرفتی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ضوضاءً من ساحة البیت، فقلت فی نفسی لعلّ ذلک صوت الضیوف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فبعد صلاة اللیل والدعاء وقریباً من أذان الصبح ذهبت الیٰ ساحة الدار فرأیت ابنتی مُتبسّمة وعلی أتمِّ السرور، ولم أرَها ضاحکة قطّ منذ موت أخیها، فسألتها عن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شُفیت امّی، کنت نائمة بجوار امّی، فنادتنی امّی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انهضی وودّعی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هی أیضاً ومشت إلی وسط ساحة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تعملین یا امّی؟</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ترین السیّد یرید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رجعت امّی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النوم والیقظة فإذا سیّد لیس بالشیخ الکبیر ولا الشابّ جاء بالقرب من وسادتی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انهضی لقد 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فلا تبکی ولا تستعملین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الآن أستطیع المشی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السیّد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أثراً للشلل والصفرة والعمیٰ، وکانت قبل هذا مبتلاة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فزال عنها هذا المرض بصورةٍ کُلِّیةٍ عنها، ولحدِّ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مضی عشرة أشهر من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أیَّ أثرٍ من مرضها السابق فیها، وهی علی الدوام فی سکون وهدوءٍ، وقد زالت عنها حالة البکاء والاضطراب</w:t>
      </w:r>
      <w:r>
        <w:rPr>
          <w:rFonts w:eastAsia="IRNazanin" w:cs="IRNazanin"/>
          <w:color w:val="111111"/>
          <w:sz w:val="28"/>
          <w:szCs w:val="28"/>
          <w:rtl w:val="true"/>
          <w:lang w:bidi="fa-IR"/>
        </w:rPr>
        <w:t>.</w:t>
      </w:r>
      <w:bookmarkStart w:id="240" w:name="pg5490_57485"/>
    </w:p>
    <w:p>
      <w:pPr>
        <w:pStyle w:val="BookText"/>
        <w:rPr/>
      </w:pPr>
      <w:bookmarkEnd w:id="240"/>
      <w:r>
        <w:rPr>
          <w:rFonts w:ascii="IRNazanin" w:hAnsi="IRNazanin" w:eastAsia="IRNazanin"/>
          <w:color w:val="111111"/>
          <w:sz w:val="28"/>
          <w:sz w:val="28"/>
          <w:szCs w:val="28"/>
          <w:rtl w:val="true"/>
          <w:lang w:bidi="fa-IR"/>
        </w:rPr>
        <w:t>أنا لا أقول إنّ توسّلی بوحده کان هو السبب، لماذا؟ لأنّ زوجتی هی فی نفسها امرأة تقیة ومن أهل التوسّل، وکانت تقرأ فی کلِّ یوم زیارة عاشوراء والزیارة الجامعة ودعاء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فإنّ أحد إخوتها کان فی نفس تلک اللیلة فی حرم الإمام الرضا علیه السلام وقد کان أحیا لیلته داعیاً ومتوسِّلاً بشفاء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سمع آیة اللّٰه العظمی الشیخ الأراکی بهذه القضیة بادر إلیٰ إعلانها للناس فی خطبة صلاة الجمعة، وطلب من الحاضرین أن یعرّفوا المعجزة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المناسب أن تُزیَّن مدینة قم بمناسبة قدوم إمام الزمان أرواحنا فداه إلی هذه المدینة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267605_581953129"/>
      <w:bookmarkStart w:id="242" w:name="_Toc88"/>
      <w:bookmarkEnd w:id="241"/>
      <w:r>
        <w:rPr/>
        <w:t>81</w:t>
      </w:r>
      <w:r>
        <w:rPr>
          <w:rtl w:val="true"/>
        </w:rPr>
        <w:t xml:space="preserve"> - </w:t>
      </w:r>
      <w:r>
        <w:rPr>
          <w:rtl w:val="true"/>
        </w:rPr>
        <w:t>ومنه</w:t>
      </w:r>
      <w:r>
        <w:rPr>
          <w:rtl w:val="true"/>
        </w:rPr>
        <w:t>:</w:t>
      </w:r>
      <w:bookmarkEnd w:id="242"/>
    </w:p>
    <w:p>
      <w:pPr>
        <w:pStyle w:val="BookText"/>
        <w:rPr/>
      </w:pPr>
      <w:r>
        <w:rPr>
          <w:rFonts w:ascii="IRNazanin" w:hAnsi="IRNazanin" w:eastAsia="IRNazanin"/>
          <w:color w:val="111111"/>
          <w:sz w:val="28"/>
          <w:sz w:val="28"/>
          <w:szCs w:val="28"/>
          <w:rtl w:val="true"/>
          <w:lang w:bidi="fa-IR"/>
        </w:rPr>
        <w:t>قال آیة اللّٰه الشیخ محمّد علیّ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الآخوند ملّا علیّ الباِذِنئی نقل عن استاذه الشیخ محمّد باقر الاصطهباناتی الشیرازی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ساکناً فی طهران ومشغولاً بالتدریس فقط، وعیّنتُ ساعة واحدة من وقتی للاستراحة والاستجمام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مّا جاءنی أحد الطلبة وطلب منّی أن ادرّسه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فی درسی العمومی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ارید درساً خصوصیّاً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یقبل منّی وأصرّ علی طلبه، وفی النهایة وافقت علیٰ تدریسه، ولکن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أنا عندی نسخة منه، فلیلة یکون عندک، ولیلة یکون معی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فشرعنا فی ذلک الدرس، ومضی زمان علی ذلک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من الأیام فقدت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نوبتی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بحثت عنه فلم أجده، وخجلت من تلمیذی لمّا علم بأنی قد فقدت الکتاب، فذهب من عندی، ثمّ 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أدری أین موضع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قام ومشی نحو صرّة للألبسة، ففتحها واستخرج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رجل مُسنٌّ من الأوتاد یتشرّف بملاقاة صاحب الزمان عجّل اللّٰه تعالی فرجه ساکن فی إحدیٰ خرابات مدینة طهران، وأنا سألته عن هذا الموضوع، فأخبرنی أنّ الوقت الذی خصّصه الاُستاذ للدرس کان سابقاً هو الوقت المخصوص لعائلته، فأزعج ذلک امرأته فبادرت إلی إخفاء الکتاب فی الصُرّة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تعرّفت علی ذلک الرجل؟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مُبلّغاً فی إحدی المحلّات ومرشداً لأهلها فرأیت بعد مُدّة بأنی لست مُحیطاً بالمسائل الاعتقادیة، ولیس باستطاعتی توجیه الناس وهدایتهم بالصورة الصحیحة، لذلک شککت فی جواز تصرّف سهم الإمام علیه السلام وقلت للناس فی یومٍ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أموالی فی البیت وأثاثی هو لکم فتعالوا وخذوه، وبعد ذلک جئت إلی طهران وسکنت مدّة فی إحدی الخانات ولا أدری ماذا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أنّ فمی قد اصیب بجرحٍ فلم أتمکن من الکلام، إلی أن کان فی یوم حیث نادانی شخص باسمی لا أعرفه،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الدواء الفُلانی مفید لشفاء فمک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فهیّأت الدواء واستعملته فعوفیت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أخذت افکّر حول ذلک الرجل المُطّلع علی مرضی وعلی اسمی، وعلی اسم الدواء، وتأسّفت علی أنّی لم أطلب منه توجیهی نحو عملی ووظیفتی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النهایة التقیت به فی وقتٍ آخر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معرفةٍ برجلٍ مُسنٍّ من الأوتاد یلتقی بإمام العصر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أو اذهب بی إلیه حتی أعرف وظیفتی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لی إنّک من جملة المجاهدین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لابدّ أن تذهب إلیٰ محمّد باقر الاصطهباناتی وتدرس عنده إلهیات الشفاء، ولا تحضر درسه العمومی لأ نّه یتواجد هناک بعض الفاسقین ولا بدّ من الابتعاد عنهم، وإذا اقتضت الضرورة أن تذهب إلی هناک فلابدّ أن تجلس للدرس خارج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محمّد باقر الاصطهباناتی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من هذا الرجل المسنّ هل أستطیع أن أکون بخدمته وأسأله عن مسائلی؟</w:t>
      </w:r>
    </w:p>
    <w:p>
      <w:pPr>
        <w:pStyle w:val="BookText"/>
        <w:rPr/>
      </w:pPr>
      <w:r>
        <w:rPr>
          <w:rFonts w:ascii="IRNazanin" w:hAnsi="IRNazanin" w:eastAsia="IRNazanin"/>
          <w:color w:val="111111"/>
          <w:sz w:val="28"/>
          <w:sz w:val="28"/>
          <w:szCs w:val="28"/>
          <w:rtl w:val="true"/>
          <w:lang w:bidi="fa-IR"/>
        </w:rPr>
        <w:t>فجاءنی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یقبل المُلاقاة، ولکن أعطنی الأسئلة حتّی أعرضها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ثلاث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حول التسبیحات الأربع، هل تکفی واحدة أو لابدّ من ثلاث مرّات؟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 أعمال امّ داود بنحو الصورة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 التسبیحات الأربع مرّة واحدة، وعمل امّ داود 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آیة اللّٰه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وصلتنی کیفیة عمل امّ داود وکانت مکتوبة فی صفحتین، فجرّبتها ولاحظت تأثیرها، ولکنّی فقدتها مع الأسف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آیة اللّٰه المصلحی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القصّة نقلها باختلافٍ یسیر المرحوم السیّد محمّد علیّ سبط عن آیة اللّٰه العظمی الحاج الشیخ محمّد حسین الإصفهانی، ونقلها آیة اللّٰه العظمی السیّد موسی الزنجانی عن والده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243" w:name="pg5490_57488"/>
    </w:p>
    <w:p>
      <w:pPr>
        <w:pStyle w:val="Heading3"/>
        <w:numPr>
          <w:ilvl w:val="2"/>
          <w:numId w:val="1"/>
        </w:numPr>
        <w:rPr/>
      </w:pPr>
      <w:bookmarkStart w:id="244" w:name="__RefHeading___Toc2267607_581953129"/>
      <w:bookmarkStart w:id="245" w:name="_Toc89"/>
      <w:bookmarkEnd w:id="243"/>
      <w:bookmarkEnd w:id="244"/>
      <w:r>
        <w:rPr/>
        <w:t>82</w:t>
      </w:r>
      <w:r>
        <w:rPr>
          <w:rtl w:val="true"/>
        </w:rPr>
        <w:t xml:space="preserve"> - </w:t>
      </w:r>
      <w:r>
        <w:rPr>
          <w:rtl w:val="true"/>
        </w:rPr>
        <w:t>ومنه</w:t>
      </w:r>
      <w:r>
        <w:rPr>
          <w:rtl w:val="true"/>
        </w:rPr>
        <w:t>:</w:t>
      </w:r>
      <w:bookmarkEnd w:id="245"/>
    </w:p>
    <w:p>
      <w:pPr>
        <w:pStyle w:val="BookText"/>
        <w:rPr/>
      </w:pPr>
      <w:r>
        <w:rPr>
          <w:rFonts w:ascii="IRNazanin" w:hAnsi="IRNazanin" w:eastAsia="IRNazanin"/>
          <w:color w:val="111111"/>
          <w:sz w:val="28"/>
          <w:sz w:val="28"/>
          <w:szCs w:val="28"/>
          <w:rtl w:val="true"/>
          <w:lang w:bidi="fa-IR"/>
        </w:rPr>
        <w:t>قال العلّامة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السیّد محمّد الطباطبائی ابن المرحوم آیة اللّٰه الحاج السیّد حسین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قد بنیٰ مسجد موزه فی قم وأصلح عمارة حرم السیّد محمّد فی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إلی مکة من الطریق الترابی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العودة وقبل أن نصل الأردن ضللت الطریق، وأصاب رفیقی الإغماء من شدّة العطش، فأجلسته تحت التلّ، وصعدت أنا إلی أعلی التلّ ونادیت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صالحا أبا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وفجأةً رأیت شخصاً ینزل من أعلی التلّ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تحت التلّ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إلی تحت التلّ فرأیت الماء، ملأت الزمزمیّة </w:t>
      </w:r>
      <w:r>
        <w:rPr>
          <w:rStyle w:val="FootnoteAnchor"/>
          <w:rtl w:val="true"/>
        </w:rPr>
        <w:footnoteReference w:id="181"/>
      </w:r>
      <w:r>
        <w:rPr>
          <w:rFonts w:ascii="IRNazanin" w:hAnsi="IRNazanin" w:eastAsia="IRNazanin"/>
          <w:color w:val="111111"/>
          <w:sz w:val="28"/>
          <w:sz w:val="28"/>
          <w:szCs w:val="28"/>
          <w:rtl w:val="true"/>
          <w:lang w:bidi="fa-IR"/>
        </w:rPr>
        <w:t>منها، وقطَّرتُ منها قطرات فی فم صاحبی، فأفاق وقام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ترید الذهاب؟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جادّة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فأرشدنا إلی الطریق؛ وبعدها لم أرَ ذلک الشخص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267609_581953129"/>
      <w:bookmarkStart w:id="247" w:name="_Toc90"/>
      <w:bookmarkEnd w:id="246"/>
      <w:r>
        <w:rPr/>
        <w:t>83</w:t>
      </w:r>
      <w:r>
        <w:rPr>
          <w:rtl w:val="true"/>
        </w:rPr>
        <w:t xml:space="preserve"> - </w:t>
      </w:r>
      <w:r>
        <w:rPr>
          <w:rtl w:val="true"/>
        </w:rPr>
        <w:t>ومنه</w:t>
      </w:r>
      <w:r>
        <w:rPr>
          <w:rtl w:val="true"/>
        </w:rPr>
        <w:t>:</w:t>
      </w:r>
      <w:bookmarkEnd w:id="247"/>
    </w:p>
    <w:p>
      <w:pPr>
        <w:pStyle w:val="BookText"/>
        <w:rPr/>
      </w:pPr>
      <w:r>
        <w:rPr>
          <w:rFonts w:ascii="IRNazanin" w:hAnsi="IRNazanin" w:eastAsia="IRNazanin"/>
          <w:color w:val="111111"/>
          <w:sz w:val="28"/>
          <w:sz w:val="28"/>
          <w:szCs w:val="28"/>
          <w:rtl w:val="true"/>
          <w:lang w:bidi="fa-IR"/>
        </w:rPr>
        <w:t>نقل آیة اللّٰه الشیخ أبو طالب تجلیل عن أبیه الجلیل الحاج علیّ أکبر أنه 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جاءنی أحد وعّاظ تبریز باسم الشیخ إسماعیل السرخابی وجلس فی 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أبیع فیه التّبغ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یتحدّث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سیّد جلیل القدر وخاطب الشیخ إسماعیل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الذی علی غیر وضوء لابدّ أن لا یمسّ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ارتعش الشیخ إسماعیل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هذا الشخص؟ ومن أین علم بأننی لست علی وضوء؟</w:t>
      </w:r>
    </w:p>
    <w:p>
      <w:pPr>
        <w:pStyle w:val="BookText"/>
        <w:rPr/>
      </w:pPr>
      <w:r>
        <w:rPr>
          <w:rFonts w:ascii="IRNazanin" w:hAnsi="IRNazanin" w:eastAsia="IRNazanin"/>
          <w:color w:val="111111"/>
          <w:sz w:val="28"/>
          <w:sz w:val="28"/>
          <w:szCs w:val="28"/>
          <w:rtl w:val="true"/>
          <w:lang w:bidi="fa-IR"/>
        </w:rPr>
        <w:t>أنا منذ أربعین یوماً کنت مشغولاً بإحدی الختومات حتیٰ أصل إلیٰ خدمة ولیّ العصر أرواحنا فداه، وغفلت فی هذا الیوم عن الوضوء، ولست أدری بأنی علی غیر وضوء، من أین علم ذلک؟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من الدکّان، وکلّما بحثنا عنه فلم نرَ أحداً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48" w:name="pg5490_57490"/>
    </w:p>
    <w:p>
      <w:pPr>
        <w:pStyle w:val="Heading2"/>
        <w:numPr>
          <w:ilvl w:val="1"/>
          <w:numId w:val="1"/>
        </w:numPr>
        <w:rPr/>
      </w:pPr>
      <w:bookmarkStart w:id="249" w:name="__RefHeading___Toc2267611_581953129"/>
      <w:bookmarkStart w:id="250" w:name="_Toc91"/>
      <w:bookmarkEnd w:id="248"/>
      <w:bookmarkEnd w:id="249"/>
      <w:r>
        <w:rPr>
          <w:rtl w:val="true"/>
        </w:rPr>
        <w:t>فهرس المصادر</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الوصیّة، علیّ بن الحسین بن علیّ المسعودی، منشورات مکتبة بصیرتی، قم،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 الشیخ محمّد بن الحسن الحرّ العاملی،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أحمد بن علیّ بن أبی‌طالب الطبرسیّ، نشر المرتضی، مشهد المقدّس،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الشیخ المفید،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الاستفتاءات، آیة اللّٰه السیّد علیّ السیستانی،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الفضل بن الحسن الطبرسی، المکتبة العلمیة الإسلامیة، طهران،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 السیّد محسن الأمین العاملی، دار 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علیّ بن موسی بن طاووس، مکتب الإعلام الإسلامی،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 الناصب، للشیخ علی الیزدی الحائری،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اللامعة فی شرح الزیارة الجامعة، السیّد عبداللّٰه شبّر، مؤسّسة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النعمانیة، السیّد نعمة اللّٰه الجزائری، منشورات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باقر المجلسی، مؤسّسة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السیّد محمّد مرتضی الحسینی الزَبیدی، دار الهدایة،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 الأمیر ورّام بن أبی فراس المالکی الأشتری، دار صعب ودار 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تنزیه الأنبیاء، السیّد المرتضی عَلم الهدی، منشورات الشریف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 محمّد بن علیّ بن حمزة الطوسی، مؤسّسة أنصاریان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السیّد علیّ بن موسی بن طاووس، منشورات الرضیّ، قم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المأویٰ، الشیخ المحدّث المیرزا حسین النوری، مؤسّسة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الراوندی، مؤسّسة الإمام المهدیّ علیه السلام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قطب الدین الراوندی، مؤسّسة الإمام المهدی علیه السلام ،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محمّد بن جریر بن رستم الطبری، منشورات المطبعة الحیدریة، النجف الأشرف،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أحمد بن علیّ بن أحمد النجاشی، مؤسّسة النشر الإسلامی،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روزنه‌هایی از عالم غیب، آیة اللّٰه السیّد محسن الخرّازی، منشورات مسجد جمکران،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إسماعیل بن حمّاد الجوهری، دار العلم للملایین،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النجاة، آیة اللّٰه الشیخ المیرزا جواد التبریزی، دار الصدّیقة الشهیدة علیها السلام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 الشیخ الطوسی، مکتبة نینوی الحدیثة،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السیّد علیّ بن موسی بن طاووس، منشورات الشریف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الفیروزآبادی، دار إحیاء التراث العربی،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الشیخ الکلینی، دار الکتب الإسلامیة،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علیّ بن محمّد بن محمّد بن عبدالواحد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دارالکتاب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علیّ بن عیسی الإربلی، دار الکتاب الإسلامی، بیروت،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الشیخ الصدوق، مؤسّسة النشر الإسلامی،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المحدّث الشیخ عبّاس القمّی، منشورات مکتبة الصدر، طهران،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الإفریقی المصری، نشر أدب الحوزة،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المؤمنین، القاضی الشهید السیّد نوراللّٰه التستری، المکتبة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الشیخ الطریحی، مکتب نشر الثقافة الإسلامیة،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زیارات النبیّ والأئمة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الشهید الأوّل، مؤسّسة الإمام المهدیّ علیه السلام ،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محمّد بن جعفر المشهدی، 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الشیخ الطوسی، مؤسّسة فقه الشیعة،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أحمد بن محمّد بن علیّ الفیّومی، المطبعة الأمیریة، القاهرة،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الحموی، دار إحیاء التراث العربی،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آیة اللّٰه السیّد الخوئی، مرکز نشر آثار الشیعة،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الأنوار المضیئة، علیّ بن عبدالکریم النیلی، مؤسّسة الإمام الهادی علیه السلام ،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السیّد علیّ بن موسی بن طاووس، دار الذخائر،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الثاقب، الشیخ المحدّث المیرزا حسین النوری، منشوارت أنوار الهدی،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ابن الأثیر الجزری، مؤسّسة إسماعیلیان للطباعة والنشر،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الحسین بن حمدان الخصیبی، مؤسّسة البلاغ،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الشیخ محمّد بن الحسن الحرّ العاملی، مؤسّسة آل البیت علیهم السلام ،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والأسد، والجمع سراحین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للفجر الکاذب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سرحان، علی التشبیه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سرح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اللّٰه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فی حفظه؛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معک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،عنه 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الشیخ الطوسی فی الغیبة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الجیّد، عن محمّد بن الحسن بن الولید، عن محمّد بن حمویه الرازی، عن الحسین بن رزق‌اللّٰه، عن موسی بن محمّد، عن حکیمة بنت محمّد علیه السلام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جیّد، عن محمّد بن الحسن بن الولید، عن الصفّار محمّد بن الحسن القمّی، عن أبی عبداللّٰه المطهری، عن حکیمة بنت محمّد بن علیّ الرضا علیه السلام باختلاف یسیر وزیادة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تلک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وما أثبتناه کما فی البحار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للطوسی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عنهما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للطوسی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للطوسی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عنهما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وکذا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أبی جعفر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 هذا الحدیث إلّامن علیّ بن عبداللّٰه الورّاق، ووجدته مثبتاً بخطّه فسألته عنه، فرواه لی قراءةً عن سعد بن عبداللّٰه، عن أحمد بن إسحاق رضی الله عنه کما ذکرته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الصدوق فی الکمال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عن‌أبی جعفر محمّد بن محمّد الخزاعی رضی الله عنه عن أبی علی بن أبی الحسین الأسدی، عن أبیه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علیّ 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رجال الحدیث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بن أبی عبداللّٰه الکوفی متّحد مع أبی الحسین الأسدی، وهو محمّد بن جعفر بن محمّد بن عون الأسدی أبوالحسین الکوفی، ساکن الریّ؛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عبداللّٰه، کان ثقة، صحیح الحدیث، توفّی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وهامش المصدر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والبحار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المجروح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والبحار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،عنه 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إعلام الوری والإثبات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،عنه 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،عنه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المنحر، وموضع القلادة من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لبب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کمال الدین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والغیبة للطوسی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الکلینی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عن الکافی والغیبة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 خُماسی أو رُباعی،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خمسة أشبار أو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غرفة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شحمة العین، التی تجمع سوادها وبیاضها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مقل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شَثْن الأصابع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غلیظها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شثن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عطفت الشیء عطفاً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ثنّیته أو أملته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الضَّفیرة من الشعر إذا کانت مرسلة، فإن کانت ملویّة فهی عقیصة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إعلام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عنهما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المصطکا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والضّم، ویُمدّ فی الفتح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عِلکٌ رومیّ أبیضه نافع للمعدة والمقعدة والأمعاء والکبدوالسُّعال المزمن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والنکهة واللِّثة وتفتیق الشهوة وتفتیح السُّدد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قَطٌّ وقَطَط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الجُعودة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قطط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مفلّج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منتخب الأنوار المضیئة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إسماعیل بن علیّ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المفوّضة قوم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محمّداً وفوّض إلیه خلق الدنیا فهو الخلّاق لما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 ذلک إلی‌علیّ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فوض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المفضّل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هداهم اللّٰه إلی فضل علمنا وأفضی إلیهم سرّنا، فشکّوا فینا وأنکروا فضلنا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اللّٰه لیعطیهم سلطانه ومعرفته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إثبات الوصیة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ودلائل الإمامة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المضیئة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وفی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الدلائل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وقریة بدجیل، وقریة اخری ببغداد، ودار بنیت للمقتدر فی دار الخلافة فی وسطها برکة‌من الرصاص، ثلاثون ذراعاً فی 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معروف، وسمر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أسمر، والاُنثی سمراء؛ ومنه قیل للحنطة سمراء للونها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المصباح‌المنیر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الصدوق فی کمال الدین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الخیزرانی عن جاریة له کان أهداها لأبی محمّد علیه السلام ، فلمّا أغار جعفر الکذّاب علی الدار جاءته فارّةً من جعفر، فتزوّج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فحدّثتنی أنّها حضرت ولادة السیّد علیه السلام ، وأنّ اسم امّ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أبا محمّد علیه السلام حدّثها بما یجری علی عیاله، فسألته أن یدعو اللّٰه عزّ وجلّ لها أن یجعل منیّتها قبله، فماتت فی حیاة أبی محمّد علیه السلام ، وعلی قبرها لوح مکتوب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امّ محمّد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الثاقب فی المناقب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وإثبات الهداة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والغیبة للطوسی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وفی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سیأتی فی الحدیث اللاحق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حاجب المادرانی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الماذرائی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لا یکترث 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یعبأ به ولا یبالیه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کرث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الشّیء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سری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النُّبْل والنّبالة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نبل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فتل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تقدّمتُ إلیه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أی‌لست من بنی العبّاس لو لم أضرب أعناقکم إن بلغنی عنکم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منتخب الأنوار المضیئة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کشف الغمّة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وفرج المهموم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 عُشاریّ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عشر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للطوسی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الکلینی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الصدوق فی کمال 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ومحمّد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أحمد بن إسحاق عند العَمری رضی الله عنه فقلت للعَمری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أسألک عن مسألة کما قال اللّٰه عزّ وجلّ فی قصّة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أَوَلَمْ تُؤْمِنْ قٰالَ بَلیٰ ولٰکِنْ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صاحبی؟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وله عنق مثل 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بیدیه جمیعاً إلی عنقه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أن تبحث عن هذا، فإنّ عند القوم أنّ هذا النسل قد انقطع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المضیئة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الغیبة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والغیبة للطوسی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الکمال فی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والغیبة للطوسی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الکمال فی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للطوسی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من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والإعلام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الغیبة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النیسابوری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واقفاً مع إبراهیم علی الصفا فجاء غلام حتّی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الإرشاد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وإعلام الوری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الغیبة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بالتفاوت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الغیبة والإرشاد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أو وقت صلاة 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الثاقب فی المناقب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6/558</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وفی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کمال الدین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مثله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الشیخ فی مصباح المتهجّد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الصلوات الّتی سیأتی ذکرها فی هذا الحدیث، بعنوان‌أبی الحسن الضرّاب الإصفهانی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وفی دلائل الإمامة من أصل بخطّ الشیخ أبی عبداللّٰه الحسین الغضائری، عن أبی الحسن علیّ بن عبداللّٰه القاشانی، عن الحسین بن محمّد، عن یعقوب بن یوسف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جمال الاُسبوع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الطوسی، عن الحسین بن عُبیداللّٰه، عن محمّد بن أحمد بن داود وهارون بن موسی التلعکبری، عن أبی العباس أحمد بن علیّ الرازی الخضیب الإیادی فیما رواه فی کتابه کتاب الشفاء والجلاء، عن أبی الحسین محمّد بن جعفر الأسدی، عن الحسین بن محمّد بن عامر الأشعری القمّی، عن یعقوب بن یوسف الضرّاب الغسّانی، عنها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الغروی مثله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بطریق آخر عن أبی نعیم الأنصاری مثله، وبإسناده عن أبی جعفر محمّد بن علیّ المنقذی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جالساً بالمستجار، وجماعة من المقصّرة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 المحمودی وأبوالهیثم وأبوجعفر الأحول وعلّان الکلینی والحسن بن وجناء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زهاء ثلاثین رجلاً، وذکر الحدیث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الطوسی فی الغیبة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وجناء، عن أبی نعیم محمّد بن أحمد الأنصاری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وبطریق آخر بإسناده عن محمّد بن عبداللّٰه، عن أبی نعیم محمّد بن أحمد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دلائل الإمامة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الدلائل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علیّ محمّد بن أحمد المحمودی نحوه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الغیبة للطوسی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أبی محمّد هارون بن موسی التلعکبری، عن أحمد بن علیّ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شیخ ورد الریّ علی أبی الحسین محمّد بن جعفر الأسدی فروی له حدیثین فی صاحب الزمان علیه السلام ، وسمعتهما منه کما سمع، وأظنّ ذلک قبل سنة ثلاثمائة أو قریباً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إبراهیم الفدکی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مثله، عنهما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محمّد الحسن بن أبی الهیجاء عبداللّٰه بن حمدان التّغلبی العدوی الحمدانی، من أشهر امراء بنی حمدان؛تشیّعه وجمیع سلسلته مستغنٍ عن البیان، وکان فی خدمة الشّیخ الأجلّ محمّد بن محمّد بن النّعمان المفید، یستفید اصول الدّین وفروعه ویزید فی إعزاز الشّیخ وإکرامه، وصنّف الشّیخ باسم ناصر الدّولة رسالة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ربیع الأوّل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زری علیه زریاً وزِرایةً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واستهزأ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زری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فی مرج القلعة، بینها وبین سابلة خراسان مرحلة، وهی فی صحراء واسعة، وفیهاإیوان 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وبین حُلوان منزل وهو من حلوان إلی جهة همذان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أوغل فی السّیر إیغالاً، وتوغّل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أمعن وأسرع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وغل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أدرک الأمر عفواً صفواً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سهولة وسراح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کفأ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التُّکَأة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یُتّکأ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تقضّی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عنه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ومنتخب الأنوار المضیئة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الشیعة الإسماعیلیة المبارکیة، وقالوا بأنّ الإمام بعد جعفر الصادق علیه السلام هو محمّد بن‌إسماعیل بن جعفر، وهو القائم المهدیّ، أنشأوا دولتهم فی البحرین ثمّ توسّعوا غرباً حتّی وصلوا بلاد الشام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الفرق الإسلامیّة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التّأنّی والرزانة، ضدّ التسرّع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 الرعدة تأخذ الإنسان، والدَّهش والخوف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المجلسی بین هذا وما ذکره الشیخ فی رجاله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ابن قولویه مات سنة ثمان‌وستّین وثلاثمائة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وفاته فی أوائل الثمان، فلم یعتبر فی هذا الخبر الکسر لقلّته، مع أنّ إسقاط ما هو أقلّ من النصف شائع فی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وزیراً لبعض الحکّام البویهیّین حدود سنه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والکامل لابن الأثیر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فرج المهموم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یکرمه ویقضی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فرج المهموم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فرج المهموم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وعنهما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رؤاس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الرؤاسی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معالم الدین باختلاف، وهذا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محمّد بن أبی الرواد الرواسی أنّه خرج مع محمّد بن جعفر الدهّان إلیٰ مسجد السهلة فی یوم من أیّام رجب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بنا إلیٰ مسجد صعصعة، فهو مسجد مبارک، وقد صلّیٰ به أمیر المؤمنین علیه السلام ووطئه الحجج بأقدامهم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فمِلنا إلیه، فبینا نحن نصلّی إذا برجل قدنزل عن ناقته و عقلها بالظلال؛ ثمّ دخل و صلّیٰ رکعتین أطال فیهما؛ ثمّ مدّ یدیه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الدعاء الذی یأتی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قام إلیٰ راحلته ورکبها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ابن جعفر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نقوم إلیه فنسأله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فقمنا إلیه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ناشدناک اللّٰه، 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ناشدتکما اللّٰه، مَن تریانی؟ قال ابن جعفر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نظنّک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أیضاً؟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أظنّک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لمَن الخضر مفتقر إلیٰ رؤیته، انصرفا فأنا إمام زمانکما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لفظ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یا ذا المِنَن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کنوز النجاح لأمین الإسلام الطبرسی، علی ما فی 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الأقسانی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هامشه والنجم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وأقساس قریة بالکوفة، أو کورة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أقساس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ساحة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حصحص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بعد 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بهر الشیء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دهشه وحیّره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رآه طریفاً، واستفاده حدیثاً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المؤلّف فی سیاق الجواب عن بعض الشبهات حول وجوده علیه السلام وطول عمره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یقولون‌بوجوده لایقولون إنّه فی سرداب، بل یقولون إنّه حیّ موجود یحلّ ویرتحل، ویطوف فی الأرض ببیوت وخیم وحشم وإبل وغیر ذلک، وینقلون قصصاً فی ذلک وأحادیث یطول شرحها، وأنا أذکر من ذلک قضیّتین قرُب عهدهما من زمانی، وحدّثنی بها جماعة من ثقات إخوانی کان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التوث لغة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واسع طویل الأکمام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عذبة السوط، وعذبة اللسان، وعذبة العمامة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 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جبه الرجل یجبهه 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عن حاجته واستقبله بما یکره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جبه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کثیرة البساتین والشجر نزهة، من نواحی دُجیل بغداد، بینها وبین بغداد عشرة‌فراسخ من جهة تکریت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عیسی الإربلی بعد ذکر هذه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فی بعض الأیّام أحکی هذه القصّة لجماعة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هذا شمس‌الدین محمّد ولده عندی، وأنا لا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انقضت الحکایة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ولده لصلبه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فعجبت من هذا الاتّفاق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فخذه وهی مریضة؟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لأنّی أصبو عن ذلک، ولکنّی رأیتها بعد ما صلحت، ولا أثر فیها، وقد نبت فی موضعها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السیّد صفیّ‌الدین محمّد بن محمّد بن بشیر العلوی الموسوی، ونجم‌الدین حیدر بن الأیسر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تعالی، وکانا من أعیان الناس وسَراتهم وذوی الهیئات منهم، وکانا صدیقین لی وعزیزین 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فأخبرانی بصحّة هذه القصّة وأنّهما رأیاها فی حال مرضها وحال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لی ولده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کان بعد ذلک شدید الحزن لفراقه علیه السلام ، حتّی أنّه جاء إلی بغداد وأقام بها فی فصل الشتاء، وکان کلّ أیّام یزور سامرّاء ویعود إلی بغداد، فزارها فی تلک السنة أربعین مرّة، طمعاً أن یعود له الوقت الذی مضی، أو یقضی له الحظّ بما قضی، ومن الذی أعطاه دهره الرضا، أو ساعده بمطالبه صرف القضاء، فمات رحمه الله بحسرته، وانتقل إلی الآخرة بغُصّته؛ واللّٰه یتولّاه وإیّانا برحمته، بمنّه وکرامته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أدر </w:t>
      </w:r>
      <w:r>
        <w:rPr>
          <w:rFonts w:eastAsia="IRNazanin" w:cs="IRNazanin"/>
          <w:b w:val="false"/>
          <w:bCs w:val="false"/>
          <w:i w:val="false"/>
          <w:iCs w:val="false"/>
          <w:color w:val="333333"/>
          <w:sz w:val="20"/>
          <w:szCs w:val="20"/>
          <w:rtl w:val="true"/>
        </w:rPr>
        <w:t>- »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داء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المفرّج عن أهل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علیّ بن عبدالحمید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المفرّج عن أهل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علیّ بن عبدالحمید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المفرّج عن أهل الإیمان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وحکاه المحدّث السید نعمة‌اللّٰه الجزائری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حدّثنی أوثق مشایخی علماً وعملاً أنّ لهذا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المولی الأردبیلی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تلمیذاً من أهل تفریش، اسمه میر علّام، وقد کان بمکان من الفضل والورع، قال ذلک التلمیذ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کانت لی حجرة فی المدرسة المحیطة بالقبّة الشریفة، فاتّفق أنّی فرغت من مطالعتی وقد مضی جانب کثیر من اللیل، فخرجت من الحجرة أنظر فی حوش الحضرة، وکانت اللیلة شدیدة الظلام، فرأیت رجلاً مقبلاً علی الحضرة الشریفة،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سارق جاء لیسرق شیئاً من القنادیل، فنزلت وأتیت إلیٰ قربه، فرأیته وهو لا یرانی، فمضیٰ إلی الباب ووقف، فرأیت القفل قد سقط وفُتح له الباب الثانی والثالث علیٰ هذا الحال، فأشرف علی القبر فسلّم، وأتیٰ من جانب القبر ردّ السلام؛ فعرفت صوته فإذا هو یتکلّم مع الإمام علیه السلام فی مسألة 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البلد متوجّهاً إلی مسجد الکوفة، فخرجت خلفه وهو لا یرانی، فلمّا وصل إلی محراب المسجد، سمعته یتکلّم مع رجل آخر بتلک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ورجعت خلفه، فلمّا بلغ إلی باب البلد أضاء الصبح، فأعلنت نفسی له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مولانا، کنت معک من الأوّل إلی الآخر، فأعلمنی من کان الرجل الأوّل الذی کلّمته فی القبّة، ومن الرجل الآخر الذی کلّمک فی مسجد الکوفة؟ فأخذ علیَّ المواثیق أنّی لا اخبر أحداً بسرّه حتیٰ یموت،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ولدی، إنّ بعض المسائل تشتبه علیّ، فربما خرجت فی بعض اللیل إلی قبر مولانا أمیر المؤمنین علیه السلام وکلّمته فی المسألة وسمعت الجواب، وفی هذه اللیلة أحالنی علیٰ مولانا صاحب الزمان علیه السلام ،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ولدنا المهدی هذه اللیلة فی مسجد الکوفة، فامض إلیه وسَلهُ عن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ذلک الرجل هو المهدی علیه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فی 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النوری فی ذیل هذه الحکایه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ووالده السیّد عبّاس حیّ إلی حال التألیف، وهو من بنی أعمام الحبر الجلیل، والسیّد المؤیّد النبیل، وحید عصره وناموس دهره، السید صدرالدین العاملی، المتوطّن فی إصبهان، تلمیذ العلامة الطباطبائی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مقامهما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مجالس المؤمنین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قریة من قُری دمشق من ناحیة البقاع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المعتزّ باللّٰه قد ولاّه مصر، وتوفّی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بطریق آخر عن أبی الحسن علیّ بن حمّاد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عبداللّٰه الحسین بن محمّد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علیّ العلوی الحسینی المصری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أصابنی غمّ شدید ودهمنی أمر عظیم من قبل رجل من أهل بلدی من ملوکه، فخشیت خشیة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فی جنّة المأوی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وهو السیّد مهدی القزوینی الساکن فی الحلّة، صاحب التصانیف الکثیرة والمقامات العالیة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الوزغ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القاسم بن علیّ بن حمزة بن الحسن بن عُبیداللّٰه بن العبّاس بن علیّ بن أبی‌طالب علیه السلام أبویعلی،ثقة جلیل القدر، من أصحابنا، کثیر الحدیث،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الحسین بن عُبیداللّٰه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القلانسی، عن حمزة بن القاسم بجمیع کتبه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أ نّه دخل فی السنة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أیامنه وأیاسره جمیعاً فی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وصفه المحدّث النوری بالعالم الجلیل والحبر النبیل مجمع الفضائل والفواضل الصفیّ الوفیّ،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کان‌عالماً برّاً تقیّاً زاهداً حاویاً لأنواع العلم، بصیراً ناقداً، من تلامذة السیّد السند، الاُستاذ الأعظم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طال شکوی أهل الأرض حدود فارس ومن والاه إلیه من عدم وجود عالم عامل کامل نافذ الحکم فیهم أرسله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فیهم سعیداً ومات هناک حمیداً،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صاحبته مدّة سفراً وحضراً ولم أجد فی خلقه وفضله نظیراً إلّایسیراً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مع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روزنه‌هایی از عالم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روزنه‌هایی از عالم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سِقاء صغیر یحمل فیه المسافر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روزنه‌هایی از عالم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روزنه‌هایی از عالم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36594</Words>
  <Characters>153258</Characters>
  <CharactersWithSpaces>188437</CharactersWithSpaces>
  <Paragraphs>1690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2026-08-19T02:22:20Z</dcterms:created>
  <dc:creator>ghaemiyeh.com</dc:creator>
  <dc:description/>
  <dc:language>en-US</dc:language>
  <cp:lastModifiedBy/>
  <dcterms:modified xsi:type="dcterms:W3CDTF">2026-08-19T05:52:25Z</dcterms:modified>
  <cp:revision>1</cp:revision>
  <dc:subject/>
  <dc:title>البشری فی ذکر من حظی برویه الحجه الکبری عجل الله تعالی فرجه</dc:title>
</cp:coreProperties>
</file>

<file path=docProps/custom.xml><?xml version="1.0" encoding="utf-8"?>
<Properties xmlns="http://schemas.openxmlformats.org/officeDocument/2006/custom-properties" xmlns:vt="http://schemas.openxmlformats.org/officeDocument/2006/docPropsVTypes"/>
</file>