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براهین جهان شناختی از دیدگاه ابن سینا و آکویناس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047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1047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10477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410479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10481_581953129">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410483_581953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1410485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10487_581953129">
            <w:r>
              <w:rPr>
                <w:webHidden/>
                <w:rStyle w:val="IndexLink"/>
              </w:rPr>
              <w:t>1</w:t>
            </w:r>
            <w:r>
              <w:rPr>
                <w:rStyle w:val="IndexLink"/>
                <w:rtl w:val="true"/>
              </w:rPr>
              <w:t>-</w:t>
            </w:r>
            <w:r>
              <w:rPr>
                <w:rStyle w:val="IndexLink"/>
                <w:rtl w:val="true"/>
              </w:rPr>
              <w:t>براهین</w:t>
            </w:r>
            <w:r>
              <w:rPr>
                <w:rStyle w:val="IndexLink"/>
                <w:rtl w:val="true"/>
              </w:rPr>
              <w:tab/>
            </w:r>
            <w:r>
              <w:rPr>
                <w:rStyle w:val="IndexLink"/>
              </w:rPr>
              <w:t>25</w:t>
            </w:r>
          </w:hyperlink>
        </w:p>
        <w:p>
          <w:pPr>
            <w:pStyle w:val="Contents3"/>
            <w:tabs>
              <w:tab w:val="clear" w:pos="8459"/>
              <w:tab w:val="right" w:pos="9026" w:leader="dot"/>
            </w:tabs>
            <w:rPr/>
          </w:pPr>
          <w:hyperlink w:anchor="__RefHeading___Toc1410489_581953129">
            <w:r>
              <w:rPr>
                <w:webHidden/>
                <w:rStyle w:val="IndexLink"/>
              </w:rPr>
              <w:t>2</w:t>
            </w:r>
            <w:r>
              <w:rPr>
                <w:rStyle w:val="IndexLink"/>
                <w:rtl w:val="true"/>
              </w:rPr>
              <w:t>-</w:t>
            </w:r>
            <w:r>
              <w:rPr>
                <w:rStyle w:val="IndexLink"/>
                <w:rtl w:val="true"/>
              </w:rPr>
              <w:t>براهین اثبات وجود خدا</w:t>
            </w:r>
            <w:r>
              <w:rPr>
                <w:rStyle w:val="IndexLink"/>
                <w:rtl w:val="true"/>
              </w:rPr>
              <w:tab/>
            </w:r>
            <w:r>
              <w:rPr>
                <w:rStyle w:val="IndexLink"/>
              </w:rPr>
              <w:t>27</w:t>
            </w:r>
          </w:hyperlink>
        </w:p>
        <w:p>
          <w:pPr>
            <w:pStyle w:val="Contents3"/>
            <w:tabs>
              <w:tab w:val="clear" w:pos="8459"/>
              <w:tab w:val="right" w:pos="9026" w:leader="dot"/>
            </w:tabs>
            <w:rPr/>
          </w:pPr>
          <w:hyperlink w:anchor="__RefHeading___Toc1410491_581953129">
            <w:r>
              <w:rPr>
                <w:webHidden/>
                <w:rStyle w:val="IndexLink"/>
              </w:rPr>
              <w:t>3</w:t>
            </w:r>
            <w:r>
              <w:rPr>
                <w:rStyle w:val="IndexLink"/>
                <w:rtl w:val="true"/>
              </w:rPr>
              <w:t>-</w:t>
            </w:r>
            <w:r>
              <w:rPr>
                <w:rStyle w:val="IndexLink"/>
                <w:rtl w:val="true"/>
              </w:rPr>
              <w:t>تعریف براهین جهان شناختی</w:t>
            </w:r>
            <w:r>
              <w:rPr>
                <w:rStyle w:val="IndexLink"/>
                <w:rtl w:val="true"/>
              </w:rPr>
              <w:tab/>
            </w:r>
            <w:r>
              <w:rPr>
                <w:rStyle w:val="IndexLink"/>
              </w:rPr>
              <w:t>32</w:t>
            </w:r>
          </w:hyperlink>
        </w:p>
        <w:p>
          <w:pPr>
            <w:pStyle w:val="Contents3"/>
            <w:tabs>
              <w:tab w:val="clear" w:pos="8459"/>
              <w:tab w:val="right" w:pos="9026" w:leader="dot"/>
            </w:tabs>
            <w:rPr/>
          </w:pPr>
          <w:hyperlink w:anchor="__RefHeading___Toc1410493_581953129">
            <w:r>
              <w:rPr>
                <w:webHidden/>
                <w:rStyle w:val="IndexLink"/>
              </w:rPr>
              <w:t>4</w:t>
            </w:r>
            <w:r>
              <w:rPr>
                <w:rStyle w:val="IndexLink"/>
                <w:rtl w:val="true"/>
              </w:rPr>
              <w:t xml:space="preserve">- </w:t>
            </w:r>
            <w:r>
              <w:rPr>
                <w:rStyle w:val="IndexLink"/>
                <w:rtl w:val="true"/>
              </w:rPr>
              <w:t>انواع براهین جهان شناختی</w:t>
            </w:r>
            <w:r>
              <w:rPr>
                <w:rStyle w:val="IndexLink"/>
                <w:rtl w:val="true"/>
              </w:rPr>
              <w:tab/>
            </w:r>
            <w:r>
              <w:rPr>
                <w:rStyle w:val="IndexLink"/>
              </w:rPr>
              <w:t>35</w:t>
            </w:r>
          </w:hyperlink>
        </w:p>
        <w:p>
          <w:pPr>
            <w:pStyle w:val="Contents3"/>
            <w:tabs>
              <w:tab w:val="clear" w:pos="8459"/>
              <w:tab w:val="right" w:pos="9026" w:leader="dot"/>
            </w:tabs>
            <w:rPr/>
          </w:pPr>
          <w:hyperlink w:anchor="__RefHeading___Toc1410495_581953129">
            <w:r>
              <w:rPr>
                <w:webHidden/>
                <w:rStyle w:val="IndexLink"/>
              </w:rPr>
              <w:t>5</w:t>
            </w:r>
            <w:r>
              <w:rPr>
                <w:rStyle w:val="IndexLink"/>
                <w:rtl w:val="true"/>
              </w:rPr>
              <w:t>-</w:t>
            </w:r>
            <w:r>
              <w:rPr>
                <w:rStyle w:val="IndexLink"/>
                <w:rtl w:val="true"/>
              </w:rPr>
              <w:t>مدافعان و مخالفان براهین جهان شناختی</w:t>
            </w:r>
            <w:r>
              <w:rPr>
                <w:rStyle w:val="IndexLink"/>
                <w:rtl w:val="true"/>
              </w:rPr>
              <w:tab/>
            </w:r>
            <w:r>
              <w:rPr>
                <w:rStyle w:val="IndexLink"/>
              </w:rPr>
              <w:t>36</w:t>
            </w:r>
          </w:hyperlink>
        </w:p>
        <w:p>
          <w:pPr>
            <w:pStyle w:val="Contents3"/>
            <w:tabs>
              <w:tab w:val="clear" w:pos="8459"/>
              <w:tab w:val="right" w:pos="9026" w:leader="dot"/>
            </w:tabs>
            <w:rPr/>
          </w:pPr>
          <w:hyperlink w:anchor="__RefHeading___Toc1410497_581953129">
            <w:r>
              <w:rPr>
                <w:webHidden/>
                <w:rStyle w:val="IndexLink"/>
              </w:rPr>
              <w:t>6</w:t>
            </w:r>
            <w:r>
              <w:rPr>
                <w:rStyle w:val="IndexLink"/>
                <w:rtl w:val="true"/>
              </w:rPr>
              <w:t>-</w:t>
            </w:r>
            <w:r>
              <w:rPr>
                <w:rStyle w:val="IndexLink"/>
                <w:rtl w:val="true"/>
              </w:rPr>
              <w:t>نقش ابن سینا در توسعهْ فلسفهْ دین</w:t>
            </w:r>
            <w:r>
              <w:rPr>
                <w:rStyle w:val="IndexLink"/>
                <w:rtl w:val="true"/>
              </w:rPr>
              <w:tab/>
            </w:r>
            <w:r>
              <w:rPr>
                <w:rStyle w:val="IndexLink"/>
              </w:rPr>
              <w:t>37</w:t>
            </w:r>
          </w:hyperlink>
        </w:p>
        <w:p>
          <w:pPr>
            <w:pStyle w:val="Contents4"/>
            <w:tabs>
              <w:tab w:val="clear" w:pos="8176"/>
              <w:tab w:val="right" w:pos="9026" w:leader="dot"/>
            </w:tabs>
            <w:rPr/>
          </w:pPr>
          <w:hyperlink w:anchor="__RefHeading___Toc1410499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10501_581953129">
            <w:r>
              <w:rPr>
                <w:webHidden/>
                <w:rStyle w:val="IndexLink"/>
                <w:rtl w:val="true"/>
              </w:rPr>
              <w:t>الف</w:t>
            </w:r>
            <w:r>
              <w:rPr>
                <w:rStyle w:val="IndexLink"/>
                <w:rtl w:val="true"/>
              </w:rPr>
              <w:t xml:space="preserve">) </w:t>
            </w:r>
            <w:r>
              <w:rPr>
                <w:rStyle w:val="IndexLink"/>
                <w:rtl w:val="true"/>
              </w:rPr>
              <w:t>زندگی و حیات علمی ابن سینا</w:t>
            </w:r>
            <w:r>
              <w:rPr>
                <w:rStyle w:val="IndexLink"/>
                <w:rtl w:val="true"/>
              </w:rPr>
              <w:tab/>
            </w:r>
            <w:r>
              <w:rPr>
                <w:rStyle w:val="IndexLink"/>
              </w:rPr>
              <w:t>38</w:t>
            </w:r>
          </w:hyperlink>
        </w:p>
        <w:p>
          <w:pPr>
            <w:pStyle w:val="Contents4"/>
            <w:tabs>
              <w:tab w:val="clear" w:pos="8176"/>
              <w:tab w:val="right" w:pos="9026" w:leader="dot"/>
            </w:tabs>
            <w:rPr/>
          </w:pPr>
          <w:hyperlink w:anchor="__RefHeading___Toc1410503_581953129">
            <w:r>
              <w:rPr>
                <w:webHidden/>
                <w:rStyle w:val="IndexLink"/>
                <w:rtl w:val="true"/>
              </w:rPr>
              <w:t>ب</w:t>
            </w:r>
            <w:r>
              <w:rPr>
                <w:rStyle w:val="IndexLink"/>
                <w:rtl w:val="true"/>
              </w:rPr>
              <w:t xml:space="preserve">) </w:t>
            </w:r>
            <w:r>
              <w:rPr>
                <w:rStyle w:val="IndexLink"/>
                <w:rtl w:val="true"/>
              </w:rPr>
              <w:t>تسلط ابن سینا بر آرای گوناگون علمی و معرفتی</w:t>
            </w:r>
            <w:r>
              <w:rPr>
                <w:rStyle w:val="IndexLink"/>
                <w:rtl w:val="true"/>
              </w:rPr>
              <w:tab/>
            </w:r>
            <w:r>
              <w:rPr>
                <w:rStyle w:val="IndexLink"/>
              </w:rPr>
              <w:t>42</w:t>
            </w:r>
          </w:hyperlink>
        </w:p>
        <w:p>
          <w:pPr>
            <w:pStyle w:val="Contents3"/>
            <w:tabs>
              <w:tab w:val="clear" w:pos="8459"/>
              <w:tab w:val="right" w:pos="9026" w:leader="dot"/>
            </w:tabs>
            <w:rPr/>
          </w:pPr>
          <w:hyperlink w:anchor="__RefHeading___Toc1410505_581953129">
            <w:r>
              <w:rPr>
                <w:webHidden/>
                <w:rStyle w:val="IndexLink"/>
              </w:rPr>
              <w:t>7</w:t>
            </w:r>
            <w:r>
              <w:rPr>
                <w:rStyle w:val="IndexLink"/>
                <w:rtl w:val="true"/>
              </w:rPr>
              <w:t>-</w:t>
            </w:r>
            <w:r>
              <w:rPr>
                <w:rStyle w:val="IndexLink"/>
                <w:rtl w:val="true"/>
              </w:rPr>
              <w:t>آکویناس</w:t>
            </w:r>
            <w:r>
              <w:rPr>
                <w:rStyle w:val="IndexLink"/>
                <w:rtl w:val="true"/>
              </w:rPr>
              <w:tab/>
            </w:r>
            <w:r>
              <w:rPr>
                <w:rStyle w:val="IndexLink"/>
              </w:rPr>
              <w:t>46</w:t>
            </w:r>
          </w:hyperlink>
        </w:p>
        <w:p>
          <w:pPr>
            <w:pStyle w:val="Contents4"/>
            <w:tabs>
              <w:tab w:val="clear" w:pos="8176"/>
              <w:tab w:val="right" w:pos="9026" w:leader="dot"/>
            </w:tabs>
            <w:rPr/>
          </w:pPr>
          <w:hyperlink w:anchor="__RefHeading___Toc1410507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10509_581953129">
            <w:r>
              <w:rPr>
                <w:webHidden/>
                <w:rStyle w:val="IndexLink"/>
                <w:rtl w:val="true"/>
              </w:rPr>
              <w:t>الف</w:t>
            </w:r>
            <w:r>
              <w:rPr>
                <w:rStyle w:val="IndexLink"/>
                <w:rtl w:val="true"/>
              </w:rPr>
              <w:t xml:space="preserve">) </w:t>
            </w:r>
            <w:r>
              <w:rPr>
                <w:rStyle w:val="IndexLink"/>
                <w:rtl w:val="true"/>
              </w:rPr>
              <w:t>نگاهی به سیمای شخصیتی و فکری آکویناس</w:t>
            </w:r>
            <w:r>
              <w:rPr>
                <w:rStyle w:val="IndexLink"/>
                <w:rtl w:val="true"/>
              </w:rPr>
              <w:tab/>
            </w:r>
            <w:r>
              <w:rPr>
                <w:rStyle w:val="IndexLink"/>
              </w:rPr>
              <w:t>47</w:t>
            </w:r>
          </w:hyperlink>
        </w:p>
        <w:p>
          <w:pPr>
            <w:pStyle w:val="Contents4"/>
            <w:tabs>
              <w:tab w:val="clear" w:pos="8176"/>
              <w:tab w:val="right" w:pos="9026" w:leader="dot"/>
            </w:tabs>
            <w:rPr/>
          </w:pPr>
          <w:hyperlink w:anchor="__RefHeading___Toc1410511_581953129">
            <w:r>
              <w:rPr>
                <w:webHidden/>
                <w:rStyle w:val="IndexLink"/>
                <w:rtl w:val="true"/>
              </w:rPr>
              <w:t>ب</w:t>
            </w:r>
            <w:r>
              <w:rPr>
                <w:rStyle w:val="IndexLink"/>
                <w:rtl w:val="true"/>
              </w:rPr>
              <w:t xml:space="preserve">) </w:t>
            </w:r>
            <w:r>
              <w:rPr>
                <w:rStyle w:val="IndexLink"/>
                <w:rtl w:val="true"/>
              </w:rPr>
              <w:t>تأثیرپذیری آکویناس از ابن سینا</w:t>
            </w:r>
            <w:r>
              <w:rPr>
                <w:rStyle w:val="IndexLink"/>
                <w:rtl w:val="true"/>
              </w:rPr>
              <w:tab/>
            </w:r>
            <w:r>
              <w:rPr>
                <w:rStyle w:val="IndexLink"/>
              </w:rPr>
              <w:t>54</w:t>
            </w:r>
          </w:hyperlink>
        </w:p>
        <w:p>
          <w:pPr>
            <w:pStyle w:val="Contents3"/>
            <w:tabs>
              <w:tab w:val="clear" w:pos="8459"/>
              <w:tab w:val="right" w:pos="9026" w:leader="dot"/>
            </w:tabs>
            <w:rPr/>
          </w:pPr>
          <w:hyperlink w:anchor="__RefHeading___Toc1410513_581953129">
            <w:r>
              <w:rPr>
                <w:webHidden/>
                <w:rStyle w:val="IndexLink"/>
                <w:rtl w:val="true"/>
              </w:rPr>
              <w:t>نتیجه</w:t>
            </w:r>
            <w:r>
              <w:rPr>
                <w:rStyle w:val="IndexLink"/>
                <w:rtl w:val="true"/>
              </w:rPr>
              <w:tab/>
            </w:r>
            <w:r>
              <w:rPr>
                <w:rStyle w:val="IndexLink"/>
              </w:rPr>
              <w:t>59</w:t>
            </w:r>
          </w:hyperlink>
        </w:p>
        <w:p>
          <w:pPr>
            <w:pStyle w:val="Contents2"/>
            <w:tabs>
              <w:tab w:val="clear" w:pos="8743"/>
              <w:tab w:val="right" w:pos="9026" w:leader="dot"/>
            </w:tabs>
            <w:rPr/>
          </w:pPr>
          <w:hyperlink w:anchor="__RefHeading___Toc1410515_581953129">
            <w:r>
              <w:rPr>
                <w:webHidden/>
                <w:rStyle w:val="IndexLink"/>
              </w:rPr>
              <w:t>2</w:t>
            </w:r>
            <w:r>
              <w:rPr>
                <w:rStyle w:val="IndexLink"/>
                <w:rtl w:val="true"/>
              </w:rPr>
              <w:t xml:space="preserve">- </w:t>
            </w:r>
            <w:r>
              <w:rPr>
                <w:rStyle w:val="IndexLink"/>
                <w:rtl w:val="true"/>
              </w:rPr>
              <w:t>براهین جهان شناختی از دیدگاه ابن سینا</w:t>
            </w:r>
            <w:r>
              <w:rPr>
                <w:rStyle w:val="IndexLink"/>
                <w:rtl w:val="true"/>
              </w:rPr>
              <w:tab/>
            </w:r>
            <w:r>
              <w:rPr>
                <w:rStyle w:val="IndexLink"/>
              </w:rPr>
              <w:t>60</w:t>
            </w:r>
          </w:hyperlink>
        </w:p>
        <w:p>
          <w:pPr>
            <w:pStyle w:val="Contents3"/>
            <w:tabs>
              <w:tab w:val="clear" w:pos="8459"/>
              <w:tab w:val="right" w:pos="9026" w:leader="dot"/>
            </w:tabs>
            <w:rPr/>
          </w:pPr>
          <w:hyperlink w:anchor="__RefHeading___Toc1410517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410519_581953129">
            <w:r>
              <w:rPr>
                <w:webHidden/>
                <w:rStyle w:val="IndexLink"/>
              </w:rPr>
              <w:t>1</w:t>
            </w:r>
            <w:r>
              <w:rPr>
                <w:rStyle w:val="IndexLink"/>
                <w:rtl w:val="true"/>
              </w:rPr>
              <w:t>-</w:t>
            </w:r>
            <w:r>
              <w:rPr>
                <w:rStyle w:val="IndexLink"/>
                <w:rtl w:val="true"/>
              </w:rPr>
              <w:t>برهان صدیقین</w:t>
            </w:r>
            <w:r>
              <w:rPr>
                <w:rStyle w:val="IndexLink"/>
                <w:rtl w:val="true"/>
              </w:rPr>
              <w:tab/>
            </w:r>
            <w:r>
              <w:rPr>
                <w:rStyle w:val="IndexLink"/>
              </w:rPr>
              <w:t>60</w:t>
            </w:r>
          </w:hyperlink>
        </w:p>
        <w:p>
          <w:pPr>
            <w:pStyle w:val="Contents4"/>
            <w:tabs>
              <w:tab w:val="clear" w:pos="8176"/>
              <w:tab w:val="right" w:pos="9026" w:leader="dot"/>
            </w:tabs>
            <w:rPr/>
          </w:pPr>
          <w:hyperlink w:anchor="__RefHeading___Toc1410521_581953129">
            <w:r>
              <w:rPr>
                <w:webHidden/>
                <w:rStyle w:val="IndexLink"/>
                <w:rtl w:val="true"/>
              </w:rPr>
              <w:t>الف</w:t>
            </w:r>
            <w:r>
              <w:rPr>
                <w:rStyle w:val="IndexLink"/>
                <w:rtl w:val="true"/>
              </w:rPr>
              <w:t xml:space="preserve">) </w:t>
            </w:r>
            <w:r>
              <w:rPr>
                <w:rStyle w:val="IndexLink"/>
                <w:rtl w:val="true"/>
              </w:rPr>
              <w:t>تعریف برهان صدیقین</w:t>
            </w:r>
            <w:r>
              <w:rPr>
                <w:rStyle w:val="IndexLink"/>
                <w:rtl w:val="true"/>
              </w:rPr>
              <w:tab/>
            </w:r>
            <w:r>
              <w:rPr>
                <w:rStyle w:val="IndexLink"/>
              </w:rPr>
              <w:t>60</w:t>
            </w:r>
          </w:hyperlink>
        </w:p>
        <w:p>
          <w:pPr>
            <w:pStyle w:val="Contents4"/>
            <w:tabs>
              <w:tab w:val="clear" w:pos="8176"/>
              <w:tab w:val="right" w:pos="9026" w:leader="dot"/>
            </w:tabs>
            <w:rPr/>
          </w:pPr>
          <w:hyperlink w:anchor="__RefHeading___Toc1410523_581953129">
            <w:r>
              <w:rPr>
                <w:webHidden/>
                <w:rStyle w:val="IndexLink"/>
                <w:rtl w:val="true"/>
              </w:rPr>
              <w:t>ب</w:t>
            </w:r>
            <w:r>
              <w:rPr>
                <w:rStyle w:val="IndexLink"/>
                <w:rtl w:val="true"/>
              </w:rPr>
              <w:t xml:space="preserve">) </w:t>
            </w:r>
            <w:r>
              <w:rPr>
                <w:rStyle w:val="IndexLink"/>
                <w:rtl w:val="true"/>
              </w:rPr>
              <w:t>مبتکر برهان صدیقین</w:t>
            </w:r>
            <w:r>
              <w:rPr>
                <w:rStyle w:val="IndexLink"/>
                <w:rtl w:val="true"/>
              </w:rPr>
              <w:tab/>
            </w:r>
            <w:r>
              <w:rPr>
                <w:rStyle w:val="IndexLink"/>
              </w:rPr>
              <w:t>62</w:t>
            </w:r>
          </w:hyperlink>
        </w:p>
        <w:p>
          <w:pPr>
            <w:pStyle w:val="Contents4"/>
            <w:tabs>
              <w:tab w:val="clear" w:pos="8176"/>
              <w:tab w:val="right" w:pos="9026" w:leader="dot"/>
            </w:tabs>
            <w:rPr/>
          </w:pPr>
          <w:hyperlink w:anchor="__RefHeading___Toc1410525_581953129">
            <w:r>
              <w:rPr>
                <w:webHidden/>
                <w:rStyle w:val="IndexLink"/>
                <w:rtl w:val="true"/>
              </w:rPr>
              <w:t>ج</w:t>
            </w:r>
            <w:r>
              <w:rPr>
                <w:rStyle w:val="IndexLink"/>
                <w:rtl w:val="true"/>
              </w:rPr>
              <w:t xml:space="preserve">) </w:t>
            </w:r>
            <w:r>
              <w:rPr>
                <w:rStyle w:val="IndexLink"/>
                <w:rtl w:val="true"/>
              </w:rPr>
              <w:t>برهان صدیقین یا امکان و وجوب</w:t>
            </w:r>
            <w:r>
              <w:rPr>
                <w:rStyle w:val="IndexLink"/>
                <w:rtl w:val="true"/>
              </w:rPr>
              <w:tab/>
            </w:r>
            <w:r>
              <w:rPr>
                <w:rStyle w:val="IndexLink"/>
              </w:rPr>
              <w:t>63</w:t>
            </w:r>
          </w:hyperlink>
        </w:p>
        <w:p>
          <w:pPr>
            <w:pStyle w:val="Contents4"/>
            <w:tabs>
              <w:tab w:val="clear" w:pos="8176"/>
              <w:tab w:val="right" w:pos="9026" w:leader="dot"/>
            </w:tabs>
            <w:rPr/>
          </w:pPr>
          <w:hyperlink w:anchor="__RefHeading___Toc1410527_581953129">
            <w:r>
              <w:rPr>
                <w:webHidden/>
                <w:rStyle w:val="IndexLink"/>
                <w:rtl w:val="true"/>
              </w:rPr>
              <w:t>د</w:t>
            </w:r>
            <w:r>
              <w:rPr>
                <w:rStyle w:val="IndexLink"/>
                <w:rtl w:val="true"/>
              </w:rPr>
              <w:t xml:space="preserve">) </w:t>
            </w:r>
            <w:r>
              <w:rPr>
                <w:rStyle w:val="IndexLink"/>
                <w:rtl w:val="true"/>
              </w:rPr>
              <w:t>ملاک ها و و یژگی های برهان صدیقین</w:t>
            </w:r>
            <w:r>
              <w:rPr>
                <w:rStyle w:val="IndexLink"/>
                <w:rtl w:val="true"/>
              </w:rPr>
              <w:tab/>
            </w:r>
            <w:r>
              <w:rPr>
                <w:rStyle w:val="IndexLink"/>
              </w:rPr>
              <w:t>65</w:t>
            </w:r>
          </w:hyperlink>
        </w:p>
        <w:p>
          <w:pPr>
            <w:pStyle w:val="Contents5"/>
            <w:tabs>
              <w:tab w:val="clear" w:pos="7892"/>
              <w:tab w:val="right" w:pos="9026" w:leader="dot"/>
            </w:tabs>
            <w:rPr/>
          </w:pPr>
          <w:hyperlink w:anchor="__RefHeading___Toc1410529_58195312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410531_581953129">
            <w:r>
              <w:rPr>
                <w:webHidden/>
                <w:rStyle w:val="IndexLink"/>
                <w:rtl w:val="true"/>
              </w:rPr>
              <w:t>یکم</w:t>
            </w:r>
            <w:r>
              <w:rPr>
                <w:rStyle w:val="IndexLink"/>
                <w:rtl w:val="true"/>
              </w:rPr>
              <w:t xml:space="preserve">) </w:t>
            </w:r>
            <w:r>
              <w:rPr>
                <w:rStyle w:val="IndexLink"/>
                <w:rtl w:val="true"/>
              </w:rPr>
              <w:t>استدلال از طریق وجود</w:t>
            </w:r>
            <w:r>
              <w:rPr>
                <w:rStyle w:val="IndexLink"/>
                <w:rtl w:val="true"/>
              </w:rPr>
              <w:tab/>
            </w:r>
            <w:r>
              <w:rPr>
                <w:rStyle w:val="IndexLink"/>
              </w:rPr>
              <w:t>65</w:t>
            </w:r>
          </w:hyperlink>
        </w:p>
        <w:p>
          <w:pPr>
            <w:pStyle w:val="Contents5"/>
            <w:tabs>
              <w:tab w:val="clear" w:pos="7892"/>
              <w:tab w:val="right" w:pos="9026" w:leader="dot"/>
            </w:tabs>
            <w:rPr/>
          </w:pPr>
          <w:hyperlink w:anchor="__RefHeading___Toc1410533_581953129">
            <w:r>
              <w:rPr>
                <w:webHidden/>
                <w:rStyle w:val="IndexLink"/>
                <w:rtl w:val="true"/>
              </w:rPr>
              <w:t>دوم</w:t>
            </w:r>
            <w:r>
              <w:rPr>
                <w:rStyle w:val="IndexLink"/>
                <w:rtl w:val="true"/>
              </w:rPr>
              <w:t xml:space="preserve">) </w:t>
            </w:r>
            <w:r>
              <w:rPr>
                <w:rStyle w:val="IndexLink"/>
                <w:rtl w:val="true"/>
              </w:rPr>
              <w:t>عدم اعتبار مخلوقات و ممکنات</w:t>
            </w:r>
            <w:r>
              <w:rPr>
                <w:rStyle w:val="IndexLink"/>
                <w:rtl w:val="true"/>
              </w:rPr>
              <w:tab/>
            </w:r>
            <w:r>
              <w:rPr>
                <w:rStyle w:val="IndexLink"/>
              </w:rPr>
              <w:t>66</w:t>
            </w:r>
          </w:hyperlink>
        </w:p>
        <w:p>
          <w:pPr>
            <w:pStyle w:val="Contents5"/>
            <w:tabs>
              <w:tab w:val="clear" w:pos="7892"/>
              <w:tab w:val="right" w:pos="9026" w:leader="dot"/>
            </w:tabs>
            <w:rPr/>
          </w:pPr>
          <w:hyperlink w:anchor="__RefHeading___Toc1410535_581953129">
            <w:r>
              <w:rPr>
                <w:webHidden/>
                <w:rStyle w:val="IndexLink"/>
                <w:rtl w:val="true"/>
              </w:rPr>
              <w:t>سوم</w:t>
            </w:r>
            <w:r>
              <w:rPr>
                <w:rStyle w:val="IndexLink"/>
                <w:rtl w:val="true"/>
              </w:rPr>
              <w:t xml:space="preserve">) </w:t>
            </w:r>
            <w:r>
              <w:rPr>
                <w:rStyle w:val="IndexLink"/>
                <w:rtl w:val="true"/>
              </w:rPr>
              <w:t>بی‌نیازی از ابطال دور و تسلسل</w:t>
            </w:r>
            <w:r>
              <w:rPr>
                <w:rStyle w:val="IndexLink"/>
                <w:rtl w:val="true"/>
              </w:rPr>
              <w:tab/>
            </w:r>
            <w:r>
              <w:rPr>
                <w:rStyle w:val="IndexLink"/>
              </w:rPr>
              <w:t>67</w:t>
            </w:r>
          </w:hyperlink>
        </w:p>
        <w:p>
          <w:pPr>
            <w:pStyle w:val="Contents5"/>
            <w:tabs>
              <w:tab w:val="clear" w:pos="7892"/>
              <w:tab w:val="right" w:pos="9026" w:leader="dot"/>
            </w:tabs>
            <w:rPr/>
          </w:pPr>
          <w:hyperlink w:anchor="__RefHeading___Toc1410537_581953129">
            <w:r>
              <w:rPr>
                <w:webHidden/>
                <w:rStyle w:val="IndexLink"/>
                <w:rtl w:val="true"/>
              </w:rPr>
              <w:t>چهارم</w:t>
            </w:r>
            <w:r>
              <w:rPr>
                <w:rStyle w:val="IndexLink"/>
                <w:rtl w:val="true"/>
              </w:rPr>
              <w:t xml:space="preserve">) </w:t>
            </w:r>
            <w:r>
              <w:rPr>
                <w:rStyle w:val="IndexLink"/>
                <w:rtl w:val="true"/>
              </w:rPr>
              <w:t>اثبات واجب‌الوجود بدون دَوَران وجود بین واجب‌الوجود و ممکن‌الوجود</w:t>
            </w:r>
            <w:r>
              <w:rPr>
                <w:rStyle w:val="IndexLink"/>
                <w:rtl w:val="true"/>
              </w:rPr>
              <w:tab/>
            </w:r>
            <w:r>
              <w:rPr>
                <w:rStyle w:val="IndexLink"/>
              </w:rPr>
              <w:t>68</w:t>
            </w:r>
          </w:hyperlink>
        </w:p>
        <w:p>
          <w:pPr>
            <w:pStyle w:val="Contents4"/>
            <w:tabs>
              <w:tab w:val="clear" w:pos="8176"/>
              <w:tab w:val="right" w:pos="9026" w:leader="dot"/>
            </w:tabs>
            <w:rPr/>
          </w:pPr>
          <w:hyperlink w:anchor="__RefHeading___Toc1410539_581953129">
            <w:r>
              <w:rPr>
                <w:webHidden/>
                <w:rStyle w:val="IndexLink"/>
                <w:rtl w:val="true"/>
              </w:rPr>
              <w:t>ه</w:t>
            </w:r>
            <w:r>
              <w:rPr>
                <w:rStyle w:val="IndexLink"/>
                <w:rtl w:val="true"/>
              </w:rPr>
              <w:t xml:space="preserve">-) </w:t>
            </w:r>
            <w:r>
              <w:rPr>
                <w:rStyle w:val="IndexLink"/>
                <w:rtl w:val="true"/>
              </w:rPr>
              <w:t>تقریر برهان صدیقین</w:t>
            </w:r>
            <w:r>
              <w:rPr>
                <w:rStyle w:val="IndexLink"/>
                <w:rtl w:val="true"/>
              </w:rPr>
              <w:tab/>
            </w:r>
            <w:r>
              <w:rPr>
                <w:rStyle w:val="IndexLink"/>
              </w:rPr>
              <w:t>71</w:t>
            </w:r>
          </w:hyperlink>
        </w:p>
        <w:p>
          <w:pPr>
            <w:pStyle w:val="Contents4"/>
            <w:tabs>
              <w:tab w:val="clear" w:pos="8176"/>
              <w:tab w:val="right" w:pos="9026" w:leader="dot"/>
            </w:tabs>
            <w:rPr/>
          </w:pPr>
          <w:hyperlink w:anchor="__RefHeading___Toc1410541_581953129">
            <w:r>
              <w:rPr>
                <w:webHidden/>
                <w:rStyle w:val="IndexLink"/>
                <w:rtl w:val="true"/>
              </w:rPr>
              <w:t>و</w:t>
            </w:r>
            <w:r>
              <w:rPr>
                <w:rStyle w:val="IndexLink"/>
                <w:rtl w:val="true"/>
              </w:rPr>
              <w:t xml:space="preserve">) </w:t>
            </w:r>
            <w:r>
              <w:rPr>
                <w:rStyle w:val="IndexLink"/>
                <w:rtl w:val="true"/>
              </w:rPr>
              <w:t>قالب برهان صدیقین</w:t>
            </w:r>
            <w:r>
              <w:rPr>
                <w:rStyle w:val="IndexLink"/>
                <w:rtl w:val="true"/>
              </w:rPr>
              <w:tab/>
            </w:r>
            <w:r>
              <w:rPr>
                <w:rStyle w:val="IndexLink"/>
              </w:rPr>
              <w:t>75</w:t>
            </w:r>
          </w:hyperlink>
        </w:p>
        <w:p>
          <w:pPr>
            <w:pStyle w:val="Contents4"/>
            <w:tabs>
              <w:tab w:val="clear" w:pos="8176"/>
              <w:tab w:val="right" w:pos="9026" w:leader="dot"/>
            </w:tabs>
            <w:rPr/>
          </w:pPr>
          <w:hyperlink w:anchor="__RefHeading___Toc1410543_581953129">
            <w:r>
              <w:rPr>
                <w:webHidden/>
                <w:rStyle w:val="IndexLink"/>
                <w:rtl w:val="true"/>
              </w:rPr>
              <w:t>ز</w:t>
            </w:r>
            <w:r>
              <w:rPr>
                <w:rStyle w:val="IndexLink"/>
                <w:rtl w:val="true"/>
              </w:rPr>
              <w:t xml:space="preserve">) </w:t>
            </w:r>
            <w:r>
              <w:rPr>
                <w:rStyle w:val="IndexLink"/>
                <w:rtl w:val="true"/>
              </w:rPr>
              <w:t>توضیح فقرات برهان شیخ</w:t>
            </w:r>
            <w:r>
              <w:rPr>
                <w:rStyle w:val="IndexLink"/>
                <w:rtl w:val="true"/>
              </w:rPr>
              <w:tab/>
            </w:r>
            <w:r>
              <w:rPr>
                <w:rStyle w:val="IndexLink"/>
              </w:rPr>
              <w:t>77</w:t>
            </w:r>
          </w:hyperlink>
        </w:p>
        <w:p>
          <w:pPr>
            <w:pStyle w:val="Contents5"/>
            <w:tabs>
              <w:tab w:val="clear" w:pos="7892"/>
              <w:tab w:val="right" w:pos="9026" w:leader="dot"/>
            </w:tabs>
            <w:rPr/>
          </w:pPr>
          <w:hyperlink w:anchor="__RefHeading___Toc1410545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410547_581953129">
            <w:r>
              <w:rPr>
                <w:webHidden/>
                <w:rStyle w:val="IndexLink"/>
                <w:rtl w:val="true"/>
              </w:rPr>
              <w:t>یکم</w:t>
            </w:r>
            <w:r>
              <w:rPr>
                <w:rStyle w:val="IndexLink"/>
                <w:rtl w:val="true"/>
              </w:rPr>
              <w:t xml:space="preserve">) </w:t>
            </w:r>
            <w:r>
              <w:rPr>
                <w:rStyle w:val="IndexLink"/>
                <w:rtl w:val="true"/>
              </w:rPr>
              <w:t>تردیدناپذیری واقعیت وجود و هستی</w:t>
            </w:r>
            <w:r>
              <w:rPr>
                <w:rStyle w:val="IndexLink"/>
                <w:rtl w:val="true"/>
              </w:rPr>
              <w:tab/>
            </w:r>
            <w:r>
              <w:rPr>
                <w:rStyle w:val="IndexLink"/>
              </w:rPr>
              <w:t>77</w:t>
            </w:r>
          </w:hyperlink>
        </w:p>
        <w:p>
          <w:pPr>
            <w:pStyle w:val="Contents5"/>
            <w:tabs>
              <w:tab w:val="clear" w:pos="7892"/>
              <w:tab w:val="right" w:pos="9026" w:leader="dot"/>
            </w:tabs>
            <w:rPr/>
          </w:pPr>
          <w:hyperlink w:anchor="__RefHeading___Toc1410549_581953129">
            <w:r>
              <w:rPr>
                <w:webHidden/>
                <w:rStyle w:val="IndexLink"/>
                <w:rtl w:val="true"/>
              </w:rPr>
              <w:t>دوم</w:t>
            </w:r>
            <w:r>
              <w:rPr>
                <w:rStyle w:val="IndexLink"/>
                <w:rtl w:val="true"/>
              </w:rPr>
              <w:t xml:space="preserve">) </w:t>
            </w:r>
            <w:r>
              <w:rPr>
                <w:rStyle w:val="IndexLink"/>
                <w:rtl w:val="true"/>
              </w:rPr>
              <w:t>تقسیم وجود به واجب و ممکن</w:t>
            </w:r>
            <w:r>
              <w:rPr>
                <w:rStyle w:val="IndexLink"/>
                <w:rtl w:val="true"/>
              </w:rPr>
              <w:tab/>
            </w:r>
            <w:r>
              <w:rPr>
                <w:rStyle w:val="IndexLink"/>
              </w:rPr>
              <w:t>78</w:t>
            </w:r>
          </w:hyperlink>
        </w:p>
        <w:p>
          <w:pPr>
            <w:pStyle w:val="Contents5"/>
            <w:tabs>
              <w:tab w:val="clear" w:pos="7892"/>
              <w:tab w:val="right" w:pos="9026" w:leader="dot"/>
            </w:tabs>
            <w:rPr/>
          </w:pPr>
          <w:hyperlink w:anchor="__RefHeading___Toc1410551_581953129">
            <w:r>
              <w:rPr>
                <w:webHidden/>
                <w:rStyle w:val="IndexLink"/>
                <w:rtl w:val="true"/>
              </w:rPr>
              <w:t>سوم</w:t>
            </w:r>
            <w:r>
              <w:rPr>
                <w:rStyle w:val="IndexLink"/>
                <w:rtl w:val="true"/>
              </w:rPr>
              <w:t xml:space="preserve">) </w:t>
            </w:r>
            <w:r>
              <w:rPr>
                <w:rStyle w:val="IndexLink"/>
                <w:rtl w:val="true"/>
              </w:rPr>
              <w:t>ممکن‌الوجود</w:t>
            </w:r>
            <w:r>
              <w:rPr>
                <w:rStyle w:val="IndexLink"/>
                <w:rtl w:val="true"/>
              </w:rPr>
              <w:tab/>
            </w:r>
            <w:r>
              <w:rPr>
                <w:rStyle w:val="IndexLink"/>
              </w:rPr>
              <w:t>82</w:t>
            </w:r>
          </w:hyperlink>
        </w:p>
        <w:p>
          <w:pPr>
            <w:pStyle w:val="Contents5"/>
            <w:tabs>
              <w:tab w:val="clear" w:pos="7892"/>
              <w:tab w:val="right" w:pos="9026" w:leader="dot"/>
            </w:tabs>
            <w:rPr/>
          </w:pPr>
          <w:hyperlink w:anchor="__RefHeading___Toc1410553_581953129">
            <w:r>
              <w:rPr>
                <w:webHidden/>
                <w:rStyle w:val="IndexLink"/>
                <w:rtl w:val="true"/>
              </w:rPr>
              <w:t>چهارم</w:t>
            </w:r>
            <w:r>
              <w:rPr>
                <w:rStyle w:val="IndexLink"/>
                <w:rtl w:val="true"/>
              </w:rPr>
              <w:t xml:space="preserve">) </w:t>
            </w:r>
            <w:r>
              <w:rPr>
                <w:rStyle w:val="IndexLink"/>
                <w:rtl w:val="true"/>
              </w:rPr>
              <w:t>واجب‌الوجود</w:t>
            </w:r>
            <w:r>
              <w:rPr>
                <w:rStyle w:val="IndexLink"/>
                <w:rtl w:val="true"/>
              </w:rPr>
              <w:tab/>
            </w:r>
            <w:r>
              <w:rPr>
                <w:rStyle w:val="IndexLink"/>
              </w:rPr>
              <w:t>84</w:t>
            </w:r>
          </w:hyperlink>
        </w:p>
        <w:p>
          <w:pPr>
            <w:pStyle w:val="Contents5"/>
            <w:tabs>
              <w:tab w:val="clear" w:pos="7892"/>
              <w:tab w:val="right" w:pos="9026" w:leader="dot"/>
            </w:tabs>
            <w:rPr/>
          </w:pPr>
          <w:hyperlink w:anchor="__RefHeading___Toc1410555_581953129">
            <w:r>
              <w:rPr>
                <w:webHidden/>
                <w:rStyle w:val="IndexLink"/>
                <w:rtl w:val="true"/>
              </w:rPr>
              <w:t>پنجم</w:t>
            </w:r>
            <w:r>
              <w:rPr>
                <w:rStyle w:val="IndexLink"/>
                <w:rtl w:val="true"/>
              </w:rPr>
              <w:t xml:space="preserve">) </w:t>
            </w:r>
            <w:r>
              <w:rPr>
                <w:rStyle w:val="IndexLink"/>
                <w:rtl w:val="true"/>
              </w:rPr>
              <w:t>واجب‌الوجود بالذات و بالغیر</w:t>
            </w:r>
            <w:r>
              <w:rPr>
                <w:rStyle w:val="IndexLink"/>
                <w:rtl w:val="true"/>
              </w:rPr>
              <w:tab/>
            </w:r>
            <w:r>
              <w:rPr>
                <w:rStyle w:val="IndexLink"/>
              </w:rPr>
              <w:t>86</w:t>
            </w:r>
          </w:hyperlink>
        </w:p>
        <w:p>
          <w:pPr>
            <w:pStyle w:val="Contents5"/>
            <w:tabs>
              <w:tab w:val="clear" w:pos="7892"/>
              <w:tab w:val="right" w:pos="9026" w:leader="dot"/>
            </w:tabs>
            <w:rPr/>
          </w:pPr>
          <w:hyperlink w:anchor="__RefHeading___Toc1410557_581953129">
            <w:r>
              <w:rPr>
                <w:webHidden/>
                <w:rStyle w:val="IndexLink"/>
                <w:rtl w:val="true"/>
              </w:rPr>
              <w:t>ششم</w:t>
            </w:r>
            <w:r>
              <w:rPr>
                <w:rStyle w:val="IndexLink"/>
                <w:rtl w:val="true"/>
              </w:rPr>
              <w:t xml:space="preserve">) </w:t>
            </w:r>
            <w:r>
              <w:rPr>
                <w:rStyle w:val="IndexLink"/>
                <w:rtl w:val="true"/>
              </w:rPr>
              <w:t>علت و معلول</w:t>
            </w:r>
            <w:r>
              <w:rPr>
                <w:rStyle w:val="IndexLink"/>
                <w:rtl w:val="true"/>
              </w:rPr>
              <w:tab/>
            </w:r>
            <w:r>
              <w:rPr>
                <w:rStyle w:val="IndexLink"/>
              </w:rPr>
              <w:t>95</w:t>
            </w:r>
          </w:hyperlink>
        </w:p>
        <w:p>
          <w:pPr>
            <w:pStyle w:val="Contents5"/>
            <w:tabs>
              <w:tab w:val="clear" w:pos="7892"/>
              <w:tab w:val="right" w:pos="9026" w:leader="dot"/>
            </w:tabs>
            <w:rPr/>
          </w:pPr>
          <w:hyperlink w:anchor="__RefHeading___Toc1410559_581953129">
            <w:r>
              <w:rPr>
                <w:webHidden/>
                <w:rStyle w:val="IndexLink"/>
                <w:rtl w:val="true"/>
              </w:rPr>
              <w:t>هفتم</w:t>
            </w:r>
            <w:r>
              <w:rPr>
                <w:rStyle w:val="IndexLink"/>
                <w:rtl w:val="true"/>
              </w:rPr>
              <w:t xml:space="preserve">) </w:t>
            </w:r>
            <w:r>
              <w:rPr>
                <w:rStyle w:val="IndexLink"/>
                <w:rtl w:val="true"/>
              </w:rPr>
              <w:t>بطلان دور و تسلسل</w:t>
            </w:r>
            <w:r>
              <w:rPr>
                <w:rStyle w:val="IndexLink"/>
                <w:rtl w:val="true"/>
              </w:rPr>
              <w:tab/>
            </w:r>
            <w:r>
              <w:rPr>
                <w:rStyle w:val="IndexLink"/>
              </w:rPr>
              <w:t>96</w:t>
            </w:r>
          </w:hyperlink>
        </w:p>
        <w:p>
          <w:pPr>
            <w:pStyle w:val="Contents5"/>
            <w:tabs>
              <w:tab w:val="clear" w:pos="7892"/>
              <w:tab w:val="right" w:pos="9026" w:leader="dot"/>
            </w:tabs>
            <w:rPr/>
          </w:pPr>
          <w:hyperlink w:anchor="__RefHeading___Toc1410561_581953129">
            <w:r>
              <w:rPr>
                <w:webHidden/>
                <w:rStyle w:val="IndexLink"/>
                <w:rtl w:val="true"/>
              </w:rPr>
              <w:t>هشتم</w:t>
            </w:r>
            <w:r>
              <w:rPr>
                <w:rStyle w:val="IndexLink"/>
                <w:rtl w:val="true"/>
              </w:rPr>
              <w:t xml:space="preserve">) </w:t>
            </w:r>
            <w:r>
              <w:rPr>
                <w:rStyle w:val="IndexLink"/>
                <w:rtl w:val="true"/>
              </w:rPr>
              <w:t>نتیجه نهایی مقدمات</w:t>
            </w:r>
            <w:r>
              <w:rPr>
                <w:rStyle w:val="IndexLink"/>
                <w:rtl w:val="true"/>
              </w:rPr>
              <w:tab/>
            </w:r>
            <w:r>
              <w:rPr>
                <w:rStyle w:val="IndexLink"/>
              </w:rPr>
              <w:t>105</w:t>
            </w:r>
          </w:hyperlink>
        </w:p>
        <w:p>
          <w:pPr>
            <w:pStyle w:val="Contents4"/>
            <w:tabs>
              <w:tab w:val="clear" w:pos="8176"/>
              <w:tab w:val="right" w:pos="9026" w:leader="dot"/>
            </w:tabs>
            <w:rPr/>
          </w:pPr>
          <w:hyperlink w:anchor="__RefHeading___Toc1410563_581953129">
            <w:r>
              <w:rPr>
                <w:webHidden/>
                <w:rStyle w:val="IndexLink"/>
                <w:rtl w:val="true"/>
              </w:rPr>
              <w:t>ح</w:t>
            </w:r>
            <w:r>
              <w:rPr>
                <w:rStyle w:val="IndexLink"/>
                <w:rtl w:val="true"/>
              </w:rPr>
              <w:t xml:space="preserve">) </w:t>
            </w:r>
            <w:r>
              <w:rPr>
                <w:rStyle w:val="IndexLink"/>
                <w:rtl w:val="true"/>
              </w:rPr>
              <w:t>برهان لِمّی یا انّی</w:t>
            </w:r>
            <w:r>
              <w:rPr>
                <w:rStyle w:val="IndexLink"/>
                <w:rtl w:val="true"/>
              </w:rPr>
              <w:tab/>
            </w:r>
            <w:r>
              <w:rPr>
                <w:rStyle w:val="IndexLink"/>
              </w:rPr>
              <w:t>106</w:t>
            </w:r>
          </w:hyperlink>
        </w:p>
        <w:p>
          <w:pPr>
            <w:pStyle w:val="Contents4"/>
            <w:tabs>
              <w:tab w:val="clear" w:pos="8176"/>
              <w:tab w:val="right" w:pos="9026" w:leader="dot"/>
            </w:tabs>
            <w:rPr/>
          </w:pPr>
          <w:hyperlink w:anchor="__RefHeading___Toc1410565_581953129">
            <w:r>
              <w:rPr>
                <w:webHidden/>
                <w:rStyle w:val="IndexLink"/>
                <w:rtl w:val="true"/>
              </w:rPr>
              <w:t>ط</w:t>
            </w:r>
            <w:r>
              <w:rPr>
                <w:rStyle w:val="IndexLink"/>
                <w:rtl w:val="true"/>
              </w:rPr>
              <w:t xml:space="preserve">) </w:t>
            </w:r>
            <w:r>
              <w:rPr>
                <w:rStyle w:val="IndexLink"/>
                <w:rtl w:val="true"/>
              </w:rPr>
              <w:t>برهان صدیقین، مصداق براهین جهان شناختی</w:t>
            </w:r>
            <w:r>
              <w:rPr>
                <w:rStyle w:val="IndexLink"/>
                <w:rtl w:val="true"/>
              </w:rPr>
              <w:tab/>
            </w:r>
            <w:r>
              <w:rPr>
                <w:rStyle w:val="IndexLink"/>
              </w:rPr>
              <w:t>107</w:t>
            </w:r>
          </w:hyperlink>
        </w:p>
        <w:p>
          <w:pPr>
            <w:pStyle w:val="Contents3"/>
            <w:tabs>
              <w:tab w:val="clear" w:pos="8459"/>
              <w:tab w:val="right" w:pos="9026" w:leader="dot"/>
            </w:tabs>
            <w:rPr/>
          </w:pPr>
          <w:hyperlink w:anchor="__RefHeading___Toc1410567_581953129">
            <w:r>
              <w:rPr>
                <w:webHidden/>
                <w:rStyle w:val="IndexLink"/>
              </w:rPr>
              <w:t>2</w:t>
            </w:r>
            <w:r>
              <w:rPr>
                <w:rStyle w:val="IndexLink"/>
                <w:rtl w:val="true"/>
              </w:rPr>
              <w:t>-</w:t>
            </w:r>
            <w:r>
              <w:rPr>
                <w:rStyle w:val="IndexLink"/>
                <w:rtl w:val="true"/>
              </w:rPr>
              <w:t>برهان علت و معلول</w:t>
            </w:r>
            <w:r>
              <w:rPr>
                <w:rStyle w:val="IndexLink"/>
                <w:rtl w:val="true"/>
              </w:rPr>
              <w:tab/>
            </w:r>
            <w:r>
              <w:rPr>
                <w:rStyle w:val="IndexLink"/>
              </w:rPr>
              <w:t>112</w:t>
            </w:r>
          </w:hyperlink>
        </w:p>
        <w:p>
          <w:pPr>
            <w:pStyle w:val="Contents4"/>
            <w:tabs>
              <w:tab w:val="clear" w:pos="8176"/>
              <w:tab w:val="right" w:pos="9026" w:leader="dot"/>
            </w:tabs>
            <w:rPr/>
          </w:pPr>
          <w:hyperlink w:anchor="__RefHeading___Toc1410569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410571_581953129">
            <w:r>
              <w:rPr>
                <w:webHidden/>
                <w:rStyle w:val="IndexLink"/>
                <w:rtl w:val="true"/>
              </w:rPr>
              <w:t>الف</w:t>
            </w:r>
            <w:r>
              <w:rPr>
                <w:rStyle w:val="IndexLink"/>
                <w:rtl w:val="true"/>
              </w:rPr>
              <w:t xml:space="preserve">) </w:t>
            </w:r>
            <w:r>
              <w:rPr>
                <w:rStyle w:val="IndexLink"/>
                <w:rtl w:val="true"/>
              </w:rPr>
              <w:t>پیشینه اصل علیت</w:t>
            </w:r>
            <w:r>
              <w:rPr>
                <w:rStyle w:val="IndexLink"/>
                <w:rtl w:val="true"/>
              </w:rPr>
              <w:tab/>
            </w:r>
            <w:r>
              <w:rPr>
                <w:rStyle w:val="IndexLink"/>
              </w:rPr>
              <w:t>112</w:t>
            </w:r>
          </w:hyperlink>
        </w:p>
        <w:p>
          <w:pPr>
            <w:pStyle w:val="Contents4"/>
            <w:tabs>
              <w:tab w:val="clear" w:pos="8176"/>
              <w:tab w:val="right" w:pos="9026" w:leader="dot"/>
            </w:tabs>
            <w:rPr/>
          </w:pPr>
          <w:hyperlink w:anchor="__RefHeading___Toc1410573_581953129">
            <w:r>
              <w:rPr>
                <w:webHidden/>
                <w:rStyle w:val="IndexLink"/>
                <w:rtl w:val="true"/>
              </w:rPr>
              <w:t>ب</w:t>
            </w:r>
            <w:r>
              <w:rPr>
                <w:rStyle w:val="IndexLink"/>
                <w:rtl w:val="true"/>
              </w:rPr>
              <w:t xml:space="preserve">) </w:t>
            </w:r>
            <w:r>
              <w:rPr>
                <w:rStyle w:val="IndexLink"/>
                <w:rtl w:val="true"/>
              </w:rPr>
              <w:t>مفهوم علیت</w:t>
            </w:r>
            <w:r>
              <w:rPr>
                <w:rStyle w:val="IndexLink"/>
                <w:rtl w:val="true"/>
              </w:rPr>
              <w:tab/>
            </w:r>
            <w:r>
              <w:rPr>
                <w:rStyle w:val="IndexLink"/>
              </w:rPr>
              <w:t>112</w:t>
            </w:r>
          </w:hyperlink>
        </w:p>
        <w:p>
          <w:pPr>
            <w:pStyle w:val="Contents4"/>
            <w:tabs>
              <w:tab w:val="clear" w:pos="8176"/>
              <w:tab w:val="right" w:pos="9026" w:leader="dot"/>
            </w:tabs>
            <w:rPr/>
          </w:pPr>
          <w:hyperlink w:anchor="__RefHeading___Toc1410575_581953129">
            <w:r>
              <w:rPr>
                <w:webHidden/>
                <w:rStyle w:val="IndexLink"/>
                <w:rtl w:val="true"/>
              </w:rPr>
              <w:t>ج</w:t>
            </w:r>
            <w:r>
              <w:rPr>
                <w:rStyle w:val="IndexLink"/>
                <w:rtl w:val="true"/>
              </w:rPr>
              <w:t xml:space="preserve">) </w:t>
            </w:r>
            <w:r>
              <w:rPr>
                <w:rStyle w:val="IndexLink"/>
                <w:rtl w:val="true"/>
              </w:rPr>
              <w:t>اقسام علت</w:t>
            </w:r>
            <w:r>
              <w:rPr>
                <w:rStyle w:val="IndexLink"/>
                <w:rtl w:val="true"/>
              </w:rPr>
              <w:tab/>
            </w:r>
            <w:r>
              <w:rPr>
                <w:rStyle w:val="IndexLink"/>
              </w:rPr>
              <w:t>114</w:t>
            </w:r>
          </w:hyperlink>
        </w:p>
        <w:p>
          <w:pPr>
            <w:pStyle w:val="Contents4"/>
            <w:tabs>
              <w:tab w:val="clear" w:pos="8176"/>
              <w:tab w:val="right" w:pos="9026" w:leader="dot"/>
            </w:tabs>
            <w:rPr/>
          </w:pPr>
          <w:hyperlink w:anchor="__RefHeading___Toc1410577_581953129">
            <w:r>
              <w:rPr>
                <w:webHidden/>
                <w:rStyle w:val="IndexLink"/>
                <w:rtl w:val="true"/>
              </w:rPr>
              <w:t>د</w:t>
            </w:r>
            <w:r>
              <w:rPr>
                <w:rStyle w:val="IndexLink"/>
                <w:rtl w:val="true"/>
              </w:rPr>
              <w:t xml:space="preserve">) </w:t>
            </w:r>
            <w:r>
              <w:rPr>
                <w:rStyle w:val="IndexLink"/>
                <w:rtl w:val="true"/>
              </w:rPr>
              <w:t>برهان علت و معلول، جزئی از براهین جهان شناختی</w:t>
            </w:r>
            <w:r>
              <w:rPr>
                <w:rStyle w:val="IndexLink"/>
                <w:rtl w:val="true"/>
              </w:rPr>
              <w:tab/>
            </w:r>
            <w:r>
              <w:rPr>
                <w:rStyle w:val="IndexLink"/>
              </w:rPr>
              <w:t>114</w:t>
            </w:r>
          </w:hyperlink>
        </w:p>
        <w:p>
          <w:pPr>
            <w:pStyle w:val="Contents4"/>
            <w:tabs>
              <w:tab w:val="clear" w:pos="8176"/>
              <w:tab w:val="right" w:pos="9026" w:leader="dot"/>
            </w:tabs>
            <w:rPr/>
          </w:pPr>
          <w:hyperlink w:anchor="__RefHeading___Toc1410579_581953129">
            <w:r>
              <w:rPr>
                <w:webHidden/>
                <w:rStyle w:val="IndexLink"/>
                <w:rtl w:val="true"/>
              </w:rPr>
              <w:t>ه</w:t>
            </w:r>
            <w:r>
              <w:rPr>
                <w:rStyle w:val="IndexLink"/>
                <w:rtl w:val="true"/>
              </w:rPr>
              <w:t xml:space="preserve">-) </w:t>
            </w:r>
            <w:r>
              <w:rPr>
                <w:rStyle w:val="IndexLink"/>
                <w:rtl w:val="true"/>
              </w:rPr>
              <w:t>استدلال شیخ به برهان علت و معلول</w:t>
            </w:r>
            <w:r>
              <w:rPr>
                <w:rStyle w:val="IndexLink"/>
                <w:rtl w:val="true"/>
              </w:rPr>
              <w:tab/>
            </w:r>
            <w:r>
              <w:rPr>
                <w:rStyle w:val="IndexLink"/>
              </w:rPr>
              <w:t>114</w:t>
            </w:r>
          </w:hyperlink>
        </w:p>
        <w:p>
          <w:pPr>
            <w:pStyle w:val="Contents4"/>
            <w:tabs>
              <w:tab w:val="clear" w:pos="8176"/>
              <w:tab w:val="right" w:pos="9026" w:leader="dot"/>
            </w:tabs>
            <w:rPr/>
          </w:pPr>
          <w:hyperlink w:anchor="__RefHeading___Toc1410581_581953129">
            <w:r>
              <w:rPr>
                <w:webHidden/>
                <w:rStyle w:val="IndexLink"/>
                <w:rtl w:val="true"/>
              </w:rPr>
              <w:t>و</w:t>
            </w:r>
            <w:r>
              <w:rPr>
                <w:rStyle w:val="IndexLink"/>
                <w:rtl w:val="true"/>
              </w:rPr>
              <w:t xml:space="preserve">) </w:t>
            </w:r>
            <w:r>
              <w:rPr>
                <w:rStyle w:val="IndexLink"/>
                <w:rtl w:val="true"/>
              </w:rPr>
              <w:t>تقریر برهان علت و معلول</w:t>
            </w:r>
            <w:r>
              <w:rPr>
                <w:rStyle w:val="IndexLink"/>
                <w:rtl w:val="true"/>
              </w:rPr>
              <w:tab/>
            </w:r>
            <w:r>
              <w:rPr>
                <w:rStyle w:val="IndexLink"/>
              </w:rPr>
              <w:t>115</w:t>
            </w:r>
          </w:hyperlink>
        </w:p>
        <w:p>
          <w:pPr>
            <w:pStyle w:val="Contents4"/>
            <w:tabs>
              <w:tab w:val="clear" w:pos="8176"/>
              <w:tab w:val="right" w:pos="9026" w:leader="dot"/>
            </w:tabs>
            <w:rPr/>
          </w:pPr>
          <w:hyperlink w:anchor="__RefHeading___Toc1410583_581953129">
            <w:r>
              <w:rPr>
                <w:webHidden/>
                <w:rStyle w:val="IndexLink"/>
                <w:rtl w:val="true"/>
              </w:rPr>
              <w:t>ز</w:t>
            </w:r>
            <w:r>
              <w:rPr>
                <w:rStyle w:val="IndexLink"/>
                <w:rtl w:val="true"/>
              </w:rPr>
              <w:t xml:space="preserve">) </w:t>
            </w:r>
            <w:r>
              <w:rPr>
                <w:rStyle w:val="IndexLink"/>
                <w:rtl w:val="true"/>
              </w:rPr>
              <w:t>قالب برهان علت و معلول</w:t>
            </w:r>
            <w:r>
              <w:rPr>
                <w:rStyle w:val="IndexLink"/>
                <w:rtl w:val="true"/>
              </w:rPr>
              <w:tab/>
            </w:r>
            <w:r>
              <w:rPr>
                <w:rStyle w:val="IndexLink"/>
              </w:rPr>
              <w:t>121</w:t>
            </w:r>
          </w:hyperlink>
        </w:p>
        <w:p>
          <w:pPr>
            <w:pStyle w:val="Contents3"/>
            <w:tabs>
              <w:tab w:val="clear" w:pos="8459"/>
              <w:tab w:val="right" w:pos="9026" w:leader="dot"/>
            </w:tabs>
            <w:rPr/>
          </w:pPr>
          <w:hyperlink w:anchor="__RefHeading___Toc1410585_581953129">
            <w:r>
              <w:rPr>
                <w:webHidden/>
                <w:rStyle w:val="IndexLink"/>
              </w:rPr>
              <w:t>3</w:t>
            </w:r>
            <w:r>
              <w:rPr>
                <w:rStyle w:val="IndexLink"/>
                <w:rtl w:val="true"/>
              </w:rPr>
              <w:t>-</w:t>
            </w:r>
            <w:r>
              <w:rPr>
                <w:rStyle w:val="IndexLink"/>
                <w:rtl w:val="true"/>
              </w:rPr>
              <w:t>برهان حرکت</w:t>
            </w:r>
            <w:r>
              <w:rPr>
                <w:rStyle w:val="IndexLink"/>
                <w:rtl w:val="true"/>
              </w:rPr>
              <w:tab/>
            </w:r>
            <w:r>
              <w:rPr>
                <w:rStyle w:val="IndexLink"/>
              </w:rPr>
              <w:t>122</w:t>
            </w:r>
          </w:hyperlink>
        </w:p>
        <w:p>
          <w:pPr>
            <w:pStyle w:val="Contents4"/>
            <w:tabs>
              <w:tab w:val="clear" w:pos="8176"/>
              <w:tab w:val="right" w:pos="9026" w:leader="dot"/>
            </w:tabs>
            <w:rPr/>
          </w:pPr>
          <w:hyperlink w:anchor="__RefHeading___Toc1410587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410589_581953129">
            <w:r>
              <w:rPr>
                <w:webHidden/>
                <w:rStyle w:val="IndexLink"/>
                <w:rtl w:val="true"/>
              </w:rPr>
              <w:t>الف</w:t>
            </w:r>
            <w:r>
              <w:rPr>
                <w:rStyle w:val="IndexLink"/>
                <w:rtl w:val="true"/>
              </w:rPr>
              <w:t xml:space="preserve">) </w:t>
            </w:r>
            <w:r>
              <w:rPr>
                <w:rStyle w:val="IndexLink"/>
                <w:rtl w:val="true"/>
              </w:rPr>
              <w:t>تعریف برهان حرکت</w:t>
            </w:r>
            <w:r>
              <w:rPr>
                <w:rStyle w:val="IndexLink"/>
                <w:rtl w:val="true"/>
              </w:rPr>
              <w:tab/>
            </w:r>
            <w:r>
              <w:rPr>
                <w:rStyle w:val="IndexLink"/>
              </w:rPr>
              <w:t>124</w:t>
            </w:r>
          </w:hyperlink>
        </w:p>
        <w:p>
          <w:pPr>
            <w:pStyle w:val="Contents5"/>
            <w:tabs>
              <w:tab w:val="clear" w:pos="7892"/>
              <w:tab w:val="right" w:pos="9026" w:leader="dot"/>
            </w:tabs>
            <w:rPr/>
          </w:pPr>
          <w:hyperlink w:anchor="__RefHeading___Toc1410591_58195312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410593_581953129">
            <w:r>
              <w:rPr>
                <w:webHidden/>
                <w:rStyle w:val="IndexLink"/>
                <w:rtl w:val="true"/>
              </w:rPr>
              <w:t>یکم</w:t>
            </w:r>
            <w:r>
              <w:rPr>
                <w:rStyle w:val="IndexLink"/>
                <w:rtl w:val="true"/>
              </w:rPr>
              <w:t xml:space="preserve">) </w:t>
            </w:r>
            <w:r>
              <w:rPr>
                <w:rStyle w:val="IndexLink"/>
                <w:rtl w:val="true"/>
              </w:rPr>
              <w:t>تغییر تدریجی</w:t>
            </w:r>
            <w:r>
              <w:rPr>
                <w:rStyle w:val="IndexLink"/>
                <w:rtl w:val="true"/>
              </w:rPr>
              <w:tab/>
            </w:r>
            <w:r>
              <w:rPr>
                <w:rStyle w:val="IndexLink"/>
              </w:rPr>
              <w:t>124</w:t>
            </w:r>
          </w:hyperlink>
        </w:p>
        <w:p>
          <w:pPr>
            <w:pStyle w:val="Contents5"/>
            <w:tabs>
              <w:tab w:val="clear" w:pos="7892"/>
              <w:tab w:val="right" w:pos="9026" w:leader="dot"/>
            </w:tabs>
            <w:rPr/>
          </w:pPr>
          <w:hyperlink w:anchor="__RefHeading___Toc1410595_581953129">
            <w:r>
              <w:rPr>
                <w:webHidden/>
                <w:rStyle w:val="IndexLink"/>
                <w:rtl w:val="true"/>
              </w:rPr>
              <w:t>دوم</w:t>
            </w:r>
            <w:r>
              <w:rPr>
                <w:rStyle w:val="IndexLink"/>
                <w:rtl w:val="true"/>
              </w:rPr>
              <w:t xml:space="preserve">) </w:t>
            </w:r>
            <w:r>
              <w:rPr>
                <w:rStyle w:val="IndexLink"/>
                <w:rtl w:val="true"/>
              </w:rPr>
              <w:t>کمال اول برای موجود بالقوه</w:t>
            </w:r>
            <w:r>
              <w:rPr>
                <w:rStyle w:val="IndexLink"/>
                <w:rtl w:val="true"/>
              </w:rPr>
              <w:tab/>
            </w:r>
            <w:r>
              <w:rPr>
                <w:rStyle w:val="IndexLink"/>
              </w:rPr>
              <w:t>125</w:t>
            </w:r>
          </w:hyperlink>
        </w:p>
        <w:p>
          <w:pPr>
            <w:pStyle w:val="Contents4"/>
            <w:tabs>
              <w:tab w:val="clear" w:pos="8176"/>
              <w:tab w:val="right" w:pos="9026" w:leader="dot"/>
            </w:tabs>
            <w:rPr/>
          </w:pPr>
          <w:hyperlink w:anchor="__RefHeading___Toc1410597_581953129">
            <w:r>
              <w:rPr>
                <w:webHidden/>
                <w:rStyle w:val="IndexLink"/>
                <w:rtl w:val="true"/>
              </w:rPr>
              <w:t>ب</w:t>
            </w:r>
            <w:r>
              <w:rPr>
                <w:rStyle w:val="IndexLink"/>
                <w:rtl w:val="true"/>
              </w:rPr>
              <w:t xml:space="preserve">) </w:t>
            </w:r>
            <w:r>
              <w:rPr>
                <w:rStyle w:val="IndexLink"/>
                <w:rtl w:val="true"/>
              </w:rPr>
              <w:t>لوازم و شرایط تحقق حرکت</w:t>
            </w:r>
            <w:r>
              <w:rPr>
                <w:rStyle w:val="IndexLink"/>
                <w:rtl w:val="true"/>
              </w:rPr>
              <w:tab/>
            </w:r>
            <w:r>
              <w:rPr>
                <w:rStyle w:val="IndexLink"/>
              </w:rPr>
              <w:t>126</w:t>
            </w:r>
          </w:hyperlink>
        </w:p>
        <w:p>
          <w:pPr>
            <w:pStyle w:val="Contents4"/>
            <w:tabs>
              <w:tab w:val="clear" w:pos="8176"/>
              <w:tab w:val="right" w:pos="9026" w:leader="dot"/>
            </w:tabs>
            <w:rPr/>
          </w:pPr>
          <w:hyperlink w:anchor="__RefHeading___Toc1410599_581953129">
            <w:r>
              <w:rPr>
                <w:webHidden/>
                <w:rStyle w:val="IndexLink"/>
                <w:rtl w:val="true"/>
              </w:rPr>
              <w:t>ج</w:t>
            </w:r>
            <w:r>
              <w:rPr>
                <w:rStyle w:val="IndexLink"/>
                <w:rtl w:val="true"/>
              </w:rPr>
              <w:t xml:space="preserve">) </w:t>
            </w:r>
            <w:r>
              <w:rPr>
                <w:rStyle w:val="IndexLink"/>
                <w:rtl w:val="true"/>
              </w:rPr>
              <w:t>نیاز متحرک به مسافت</w:t>
            </w:r>
            <w:r>
              <w:rPr>
                <w:rStyle w:val="IndexLink"/>
                <w:rtl w:val="true"/>
              </w:rPr>
              <w:tab/>
            </w:r>
            <w:r>
              <w:rPr>
                <w:rStyle w:val="IndexLink"/>
              </w:rPr>
              <w:t>127</w:t>
            </w:r>
          </w:hyperlink>
        </w:p>
        <w:p>
          <w:pPr>
            <w:pStyle w:val="Contents4"/>
            <w:tabs>
              <w:tab w:val="clear" w:pos="8176"/>
              <w:tab w:val="right" w:pos="9026" w:leader="dot"/>
            </w:tabs>
            <w:rPr/>
          </w:pPr>
          <w:hyperlink w:anchor="__RefHeading___Toc1410601_581953129">
            <w:r>
              <w:rPr>
                <w:webHidden/>
                <w:rStyle w:val="IndexLink"/>
                <w:rtl w:val="true"/>
              </w:rPr>
              <w:t>د</w:t>
            </w:r>
            <w:r>
              <w:rPr>
                <w:rStyle w:val="IndexLink"/>
                <w:rtl w:val="true"/>
              </w:rPr>
              <w:t xml:space="preserve">) </w:t>
            </w:r>
            <w:r>
              <w:rPr>
                <w:rStyle w:val="IndexLink"/>
                <w:rtl w:val="true"/>
              </w:rPr>
              <w:t>تقسیم حرکت به اعتبار فاعل و اسباب</w:t>
            </w:r>
            <w:r>
              <w:rPr>
                <w:rStyle w:val="IndexLink"/>
                <w:rtl w:val="true"/>
              </w:rPr>
              <w:tab/>
            </w:r>
            <w:r>
              <w:rPr>
                <w:rStyle w:val="IndexLink"/>
              </w:rPr>
              <w:t>128</w:t>
            </w:r>
          </w:hyperlink>
        </w:p>
        <w:p>
          <w:pPr>
            <w:pStyle w:val="Contents5"/>
            <w:tabs>
              <w:tab w:val="clear" w:pos="7892"/>
              <w:tab w:val="right" w:pos="9026" w:leader="dot"/>
            </w:tabs>
            <w:rPr/>
          </w:pPr>
          <w:hyperlink w:anchor="__RefHeading___Toc1410603_58195312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410605_581953129">
            <w:r>
              <w:rPr>
                <w:webHidden/>
                <w:rStyle w:val="IndexLink"/>
                <w:rtl w:val="true"/>
              </w:rPr>
              <w:t>یکم</w:t>
            </w:r>
            <w:r>
              <w:rPr>
                <w:rStyle w:val="IndexLink"/>
                <w:rtl w:val="true"/>
              </w:rPr>
              <w:t xml:space="preserve">) </w:t>
            </w:r>
            <w:r>
              <w:rPr>
                <w:rStyle w:val="IndexLink"/>
                <w:rtl w:val="true"/>
              </w:rPr>
              <w:t>حرکت ارادی</w:t>
            </w:r>
            <w:r>
              <w:rPr>
                <w:rStyle w:val="IndexLink"/>
                <w:rtl w:val="true"/>
              </w:rPr>
              <w:tab/>
            </w:r>
            <w:r>
              <w:rPr>
                <w:rStyle w:val="IndexLink"/>
              </w:rPr>
              <w:t>128</w:t>
            </w:r>
          </w:hyperlink>
        </w:p>
        <w:p>
          <w:pPr>
            <w:pStyle w:val="Contents5"/>
            <w:tabs>
              <w:tab w:val="clear" w:pos="7892"/>
              <w:tab w:val="right" w:pos="9026" w:leader="dot"/>
            </w:tabs>
            <w:rPr/>
          </w:pPr>
          <w:hyperlink w:anchor="__RefHeading___Toc1410607_581953129">
            <w:r>
              <w:rPr>
                <w:webHidden/>
                <w:rStyle w:val="IndexLink"/>
                <w:rtl w:val="true"/>
              </w:rPr>
              <w:t>دوم</w:t>
            </w:r>
            <w:r>
              <w:rPr>
                <w:rStyle w:val="IndexLink"/>
                <w:rtl w:val="true"/>
              </w:rPr>
              <w:t xml:space="preserve">) </w:t>
            </w:r>
            <w:r>
              <w:rPr>
                <w:rStyle w:val="IndexLink"/>
                <w:rtl w:val="true"/>
              </w:rPr>
              <w:t>حرکت طبیعی</w:t>
            </w:r>
            <w:r>
              <w:rPr>
                <w:rStyle w:val="IndexLink"/>
                <w:rtl w:val="true"/>
              </w:rPr>
              <w:tab/>
            </w:r>
            <w:r>
              <w:rPr>
                <w:rStyle w:val="IndexLink"/>
              </w:rPr>
              <w:t>129</w:t>
            </w:r>
          </w:hyperlink>
        </w:p>
        <w:p>
          <w:pPr>
            <w:pStyle w:val="Contents5"/>
            <w:tabs>
              <w:tab w:val="clear" w:pos="7892"/>
              <w:tab w:val="right" w:pos="9026" w:leader="dot"/>
            </w:tabs>
            <w:rPr/>
          </w:pPr>
          <w:hyperlink w:anchor="__RefHeading___Toc1410609_581953129">
            <w:r>
              <w:rPr>
                <w:webHidden/>
                <w:rStyle w:val="IndexLink"/>
                <w:rtl w:val="true"/>
              </w:rPr>
              <w:t>سوم</w:t>
            </w:r>
            <w:r>
              <w:rPr>
                <w:rStyle w:val="IndexLink"/>
                <w:rtl w:val="true"/>
              </w:rPr>
              <w:t xml:space="preserve">) </w:t>
            </w:r>
            <w:r>
              <w:rPr>
                <w:rStyle w:val="IndexLink"/>
                <w:rtl w:val="true"/>
              </w:rPr>
              <w:t>حرکت قسری</w:t>
            </w:r>
            <w:r>
              <w:rPr>
                <w:rStyle w:val="IndexLink"/>
                <w:rtl w:val="true"/>
              </w:rPr>
              <w:tab/>
            </w:r>
            <w:r>
              <w:rPr>
                <w:rStyle w:val="IndexLink"/>
              </w:rPr>
              <w:t>130</w:t>
            </w:r>
          </w:hyperlink>
        </w:p>
        <w:p>
          <w:pPr>
            <w:pStyle w:val="Contents4"/>
            <w:tabs>
              <w:tab w:val="clear" w:pos="8176"/>
              <w:tab w:val="right" w:pos="9026" w:leader="dot"/>
            </w:tabs>
            <w:rPr/>
          </w:pPr>
          <w:hyperlink w:anchor="__RefHeading___Toc1410611_581953129">
            <w:r>
              <w:rPr>
                <w:webHidden/>
                <w:rStyle w:val="IndexLink"/>
                <w:rtl w:val="true"/>
              </w:rPr>
              <w:t>ه</w:t>
            </w:r>
            <w:r>
              <w:rPr>
                <w:rStyle w:val="IndexLink"/>
                <w:rtl w:val="true"/>
              </w:rPr>
              <w:t xml:space="preserve">-) </w:t>
            </w:r>
            <w:r>
              <w:rPr>
                <w:rStyle w:val="IndexLink"/>
                <w:rtl w:val="true"/>
              </w:rPr>
              <w:t>کمال یابی حرکت</w:t>
            </w:r>
            <w:r>
              <w:rPr>
                <w:rStyle w:val="IndexLink"/>
                <w:rtl w:val="true"/>
              </w:rPr>
              <w:tab/>
            </w:r>
            <w:r>
              <w:rPr>
                <w:rStyle w:val="IndexLink"/>
              </w:rPr>
              <w:t>131</w:t>
            </w:r>
          </w:hyperlink>
        </w:p>
        <w:p>
          <w:pPr>
            <w:pStyle w:val="Contents4"/>
            <w:tabs>
              <w:tab w:val="clear" w:pos="8176"/>
              <w:tab w:val="right" w:pos="9026" w:leader="dot"/>
            </w:tabs>
            <w:rPr/>
          </w:pPr>
          <w:hyperlink w:anchor="__RefHeading___Toc1410613_581953129">
            <w:r>
              <w:rPr>
                <w:webHidden/>
                <w:rStyle w:val="IndexLink"/>
                <w:rtl w:val="true"/>
              </w:rPr>
              <w:t>و</w:t>
            </w:r>
            <w:r>
              <w:rPr>
                <w:rStyle w:val="IndexLink"/>
                <w:rtl w:val="true"/>
              </w:rPr>
              <w:t xml:space="preserve">) </w:t>
            </w:r>
            <w:r>
              <w:rPr>
                <w:rStyle w:val="IndexLink"/>
                <w:rtl w:val="true"/>
              </w:rPr>
              <w:t>احتیاج حرکت به محرک غیر متحرک</w:t>
            </w:r>
            <w:r>
              <w:rPr>
                <w:rStyle w:val="IndexLink"/>
                <w:rtl w:val="true"/>
              </w:rPr>
              <w:tab/>
            </w:r>
            <w:r>
              <w:rPr>
                <w:rStyle w:val="IndexLink"/>
              </w:rPr>
              <w:t>132</w:t>
            </w:r>
          </w:hyperlink>
        </w:p>
        <w:p>
          <w:pPr>
            <w:pStyle w:val="Contents4"/>
            <w:tabs>
              <w:tab w:val="clear" w:pos="8176"/>
              <w:tab w:val="right" w:pos="9026" w:leader="dot"/>
            </w:tabs>
            <w:rPr/>
          </w:pPr>
          <w:hyperlink w:anchor="__RefHeading___Toc1410615_581953129">
            <w:r>
              <w:rPr>
                <w:webHidden/>
                <w:rStyle w:val="IndexLink"/>
                <w:rtl w:val="true"/>
              </w:rPr>
              <w:t>ز</w:t>
            </w:r>
            <w:r>
              <w:rPr>
                <w:rStyle w:val="IndexLink"/>
                <w:rtl w:val="true"/>
              </w:rPr>
              <w:t xml:space="preserve">) </w:t>
            </w:r>
            <w:r>
              <w:rPr>
                <w:rStyle w:val="IndexLink"/>
                <w:rtl w:val="true"/>
              </w:rPr>
              <w:t>مبدأ حرکت اجرام سماوی</w:t>
            </w:r>
            <w:r>
              <w:rPr>
                <w:rStyle w:val="IndexLink"/>
                <w:rtl w:val="true"/>
              </w:rPr>
              <w:tab/>
            </w:r>
            <w:r>
              <w:rPr>
                <w:rStyle w:val="IndexLink"/>
              </w:rPr>
              <w:t>135</w:t>
            </w:r>
          </w:hyperlink>
        </w:p>
        <w:p>
          <w:pPr>
            <w:pStyle w:val="Contents4"/>
            <w:tabs>
              <w:tab w:val="clear" w:pos="8176"/>
              <w:tab w:val="right" w:pos="9026" w:leader="dot"/>
            </w:tabs>
            <w:rPr/>
          </w:pPr>
          <w:hyperlink w:anchor="__RefHeading___Toc1410617_581953129">
            <w:r>
              <w:rPr>
                <w:webHidden/>
                <w:rStyle w:val="IndexLink"/>
                <w:rtl w:val="true"/>
              </w:rPr>
              <w:t>ح</w:t>
            </w:r>
            <w:r>
              <w:rPr>
                <w:rStyle w:val="IndexLink"/>
                <w:rtl w:val="true"/>
              </w:rPr>
              <w:t xml:space="preserve">) </w:t>
            </w:r>
            <w:r>
              <w:rPr>
                <w:rStyle w:val="IndexLink"/>
                <w:rtl w:val="true"/>
              </w:rPr>
              <w:t>تقریر برهان حرکت</w:t>
            </w:r>
            <w:r>
              <w:rPr>
                <w:rStyle w:val="IndexLink"/>
                <w:rtl w:val="true"/>
              </w:rPr>
              <w:tab/>
            </w:r>
            <w:r>
              <w:rPr>
                <w:rStyle w:val="IndexLink"/>
              </w:rPr>
              <w:t>139</w:t>
            </w:r>
          </w:hyperlink>
        </w:p>
        <w:p>
          <w:pPr>
            <w:pStyle w:val="Contents4"/>
            <w:tabs>
              <w:tab w:val="clear" w:pos="8176"/>
              <w:tab w:val="right" w:pos="9026" w:leader="dot"/>
            </w:tabs>
            <w:rPr/>
          </w:pPr>
          <w:hyperlink w:anchor="__RefHeading___Toc1410619_581953129">
            <w:r>
              <w:rPr>
                <w:webHidden/>
                <w:rStyle w:val="IndexLink"/>
                <w:rtl w:val="true"/>
              </w:rPr>
              <w:t>ط</w:t>
            </w:r>
            <w:r>
              <w:rPr>
                <w:rStyle w:val="IndexLink"/>
                <w:rtl w:val="true"/>
              </w:rPr>
              <w:t xml:space="preserve">) </w:t>
            </w:r>
            <w:r>
              <w:rPr>
                <w:rStyle w:val="IndexLink"/>
                <w:rtl w:val="true"/>
              </w:rPr>
              <w:t>قالب برهان حرکت</w:t>
            </w:r>
            <w:r>
              <w:rPr>
                <w:rStyle w:val="IndexLink"/>
                <w:rtl w:val="true"/>
              </w:rPr>
              <w:tab/>
            </w:r>
            <w:r>
              <w:rPr>
                <w:rStyle w:val="IndexLink"/>
              </w:rPr>
              <w:t>140</w:t>
            </w:r>
          </w:hyperlink>
        </w:p>
        <w:p>
          <w:pPr>
            <w:pStyle w:val="Contents4"/>
            <w:tabs>
              <w:tab w:val="clear" w:pos="8176"/>
              <w:tab w:val="right" w:pos="9026" w:leader="dot"/>
            </w:tabs>
            <w:rPr/>
          </w:pPr>
          <w:hyperlink w:anchor="__RefHeading___Toc1410621_581953129">
            <w:r>
              <w:rPr>
                <w:webHidden/>
                <w:rStyle w:val="IndexLink"/>
                <w:rtl w:val="true"/>
              </w:rPr>
              <w:t>ی</w:t>
            </w:r>
            <w:r>
              <w:rPr>
                <w:rStyle w:val="IndexLink"/>
                <w:rtl w:val="true"/>
              </w:rPr>
              <w:t xml:space="preserve">) </w:t>
            </w:r>
            <w:r>
              <w:rPr>
                <w:rStyle w:val="IndexLink"/>
                <w:rtl w:val="true"/>
              </w:rPr>
              <w:t>محرّک به عنوان علت غایی</w:t>
            </w:r>
            <w:r>
              <w:rPr>
                <w:rStyle w:val="IndexLink"/>
                <w:rtl w:val="true"/>
              </w:rPr>
              <w:tab/>
            </w:r>
            <w:r>
              <w:rPr>
                <w:rStyle w:val="IndexLink"/>
              </w:rPr>
              <w:t>140</w:t>
            </w:r>
          </w:hyperlink>
        </w:p>
        <w:p>
          <w:pPr>
            <w:pStyle w:val="Contents4"/>
            <w:tabs>
              <w:tab w:val="clear" w:pos="8176"/>
              <w:tab w:val="right" w:pos="9026" w:leader="dot"/>
            </w:tabs>
            <w:rPr/>
          </w:pPr>
          <w:hyperlink w:anchor="__RefHeading___Toc1410623_581953129">
            <w:r>
              <w:rPr>
                <w:webHidden/>
                <w:rStyle w:val="IndexLink"/>
                <w:rtl w:val="true"/>
              </w:rPr>
              <w:t>نتیجه</w:t>
            </w:r>
            <w:r>
              <w:rPr>
                <w:rStyle w:val="IndexLink"/>
                <w:rtl w:val="true"/>
              </w:rPr>
              <w:tab/>
            </w:r>
            <w:r>
              <w:rPr>
                <w:rStyle w:val="IndexLink"/>
              </w:rPr>
              <w:t>142</w:t>
            </w:r>
          </w:hyperlink>
        </w:p>
        <w:p>
          <w:pPr>
            <w:pStyle w:val="Contents2"/>
            <w:tabs>
              <w:tab w:val="clear" w:pos="8743"/>
              <w:tab w:val="right" w:pos="9026" w:leader="dot"/>
            </w:tabs>
            <w:rPr/>
          </w:pPr>
          <w:hyperlink w:anchor="__RefHeading___Toc1410625_581953129">
            <w:r>
              <w:rPr>
                <w:webHidden/>
                <w:rStyle w:val="IndexLink"/>
              </w:rPr>
              <w:t>3</w:t>
            </w:r>
            <w:r>
              <w:rPr>
                <w:rStyle w:val="IndexLink"/>
                <w:rtl w:val="true"/>
              </w:rPr>
              <w:t xml:space="preserve">- </w:t>
            </w:r>
            <w:r>
              <w:rPr>
                <w:rStyle w:val="IndexLink"/>
                <w:rtl w:val="true"/>
              </w:rPr>
              <w:t>براهین جهان شناختی از دیدگاه آکویناس</w:t>
            </w:r>
            <w:r>
              <w:rPr>
                <w:rStyle w:val="IndexLink"/>
                <w:rtl w:val="true"/>
              </w:rPr>
              <w:tab/>
            </w:r>
            <w:r>
              <w:rPr>
                <w:rStyle w:val="IndexLink"/>
              </w:rPr>
              <w:t>145</w:t>
            </w:r>
          </w:hyperlink>
        </w:p>
        <w:p>
          <w:pPr>
            <w:pStyle w:val="Contents3"/>
            <w:tabs>
              <w:tab w:val="clear" w:pos="8459"/>
              <w:tab w:val="right" w:pos="9026" w:leader="dot"/>
            </w:tabs>
            <w:rPr/>
          </w:pPr>
          <w:hyperlink w:anchor="__RefHeading___Toc1410627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410629_581953129">
            <w:r>
              <w:rPr>
                <w:webHidden/>
                <w:rStyle w:val="IndexLink"/>
              </w:rPr>
              <w:t>1</w:t>
            </w:r>
            <w:r>
              <w:rPr>
                <w:rStyle w:val="IndexLink"/>
                <w:rtl w:val="true"/>
              </w:rPr>
              <w:t>-</w:t>
            </w:r>
            <w:r>
              <w:rPr>
                <w:rStyle w:val="IndexLink"/>
                <w:rtl w:val="true"/>
              </w:rPr>
              <w:t>برهان حرکت</w:t>
            </w:r>
            <w:r>
              <w:rPr>
                <w:rStyle w:val="IndexLink"/>
                <w:rtl w:val="true"/>
              </w:rPr>
              <w:tab/>
            </w:r>
            <w:r>
              <w:rPr>
                <w:rStyle w:val="IndexLink"/>
              </w:rPr>
              <w:t>151</w:t>
            </w:r>
          </w:hyperlink>
        </w:p>
        <w:p>
          <w:pPr>
            <w:pStyle w:val="Contents4"/>
            <w:tabs>
              <w:tab w:val="clear" w:pos="8176"/>
              <w:tab w:val="right" w:pos="9026" w:leader="dot"/>
            </w:tabs>
            <w:rPr/>
          </w:pPr>
          <w:hyperlink w:anchor="__RefHeading___Toc1410631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10633_581953129">
            <w:r>
              <w:rPr>
                <w:webHidden/>
                <w:rStyle w:val="IndexLink"/>
                <w:rtl w:val="true"/>
              </w:rPr>
              <w:t>الف</w:t>
            </w:r>
            <w:r>
              <w:rPr>
                <w:rStyle w:val="IndexLink"/>
                <w:rtl w:val="true"/>
              </w:rPr>
              <w:t xml:space="preserve">) </w:t>
            </w:r>
            <w:r>
              <w:rPr>
                <w:rStyle w:val="IndexLink"/>
                <w:rtl w:val="true"/>
              </w:rPr>
              <w:t>پی بردن از اثر به مؤثر، در برهان حرکت</w:t>
            </w:r>
            <w:r>
              <w:rPr>
                <w:rStyle w:val="IndexLink"/>
                <w:rtl w:val="true"/>
              </w:rPr>
              <w:tab/>
            </w:r>
            <w:r>
              <w:rPr>
                <w:rStyle w:val="IndexLink"/>
              </w:rPr>
              <w:t>152</w:t>
            </w:r>
          </w:hyperlink>
        </w:p>
        <w:p>
          <w:pPr>
            <w:pStyle w:val="Contents4"/>
            <w:tabs>
              <w:tab w:val="clear" w:pos="8176"/>
              <w:tab w:val="right" w:pos="9026" w:leader="dot"/>
            </w:tabs>
            <w:rPr/>
          </w:pPr>
          <w:hyperlink w:anchor="__RefHeading___Toc1410635_581953129">
            <w:r>
              <w:rPr>
                <w:webHidden/>
                <w:rStyle w:val="IndexLink"/>
                <w:rtl w:val="true"/>
              </w:rPr>
              <w:t>ب</w:t>
            </w:r>
            <w:r>
              <w:rPr>
                <w:rStyle w:val="IndexLink"/>
                <w:rtl w:val="true"/>
              </w:rPr>
              <w:t xml:space="preserve">) </w:t>
            </w:r>
            <w:r>
              <w:rPr>
                <w:rStyle w:val="IndexLink"/>
                <w:rtl w:val="true"/>
              </w:rPr>
              <w:t>تقریر برهان حرکت بارویکرد توماسی</w:t>
            </w:r>
            <w:r>
              <w:rPr>
                <w:rStyle w:val="IndexLink"/>
                <w:rtl w:val="true"/>
              </w:rPr>
              <w:tab/>
            </w:r>
            <w:r>
              <w:rPr>
                <w:rStyle w:val="IndexLink"/>
              </w:rPr>
              <w:t>153</w:t>
            </w:r>
          </w:hyperlink>
        </w:p>
        <w:p>
          <w:pPr>
            <w:pStyle w:val="Contents4"/>
            <w:tabs>
              <w:tab w:val="clear" w:pos="8176"/>
              <w:tab w:val="right" w:pos="9026" w:leader="dot"/>
            </w:tabs>
            <w:rPr/>
          </w:pPr>
          <w:hyperlink w:anchor="__RefHeading___Toc1410637_581953129">
            <w:r>
              <w:rPr>
                <w:webHidden/>
                <w:rStyle w:val="IndexLink"/>
                <w:rtl w:val="true"/>
              </w:rPr>
              <w:t>ج</w:t>
            </w:r>
            <w:r>
              <w:rPr>
                <w:rStyle w:val="IndexLink"/>
                <w:rtl w:val="true"/>
              </w:rPr>
              <w:t xml:space="preserve">) </w:t>
            </w:r>
            <w:r>
              <w:rPr>
                <w:rStyle w:val="IndexLink"/>
                <w:rtl w:val="true"/>
              </w:rPr>
              <w:t>برهان حرکت در دیگر آثار توماس</w:t>
            </w:r>
            <w:r>
              <w:rPr>
                <w:rStyle w:val="IndexLink"/>
                <w:rtl w:val="true"/>
              </w:rPr>
              <w:tab/>
            </w:r>
            <w:r>
              <w:rPr>
                <w:rStyle w:val="IndexLink"/>
              </w:rPr>
              <w:t>160</w:t>
            </w:r>
          </w:hyperlink>
        </w:p>
        <w:p>
          <w:pPr>
            <w:pStyle w:val="Contents4"/>
            <w:tabs>
              <w:tab w:val="clear" w:pos="8176"/>
              <w:tab w:val="right" w:pos="9026" w:leader="dot"/>
            </w:tabs>
            <w:rPr/>
          </w:pPr>
          <w:hyperlink w:anchor="__RefHeading___Toc1410639_581953129">
            <w:r>
              <w:rPr>
                <w:webHidden/>
                <w:rStyle w:val="IndexLink"/>
                <w:rtl w:val="true"/>
              </w:rPr>
              <w:t>د</w:t>
            </w:r>
            <w:r>
              <w:rPr>
                <w:rStyle w:val="IndexLink"/>
                <w:rtl w:val="true"/>
              </w:rPr>
              <w:t xml:space="preserve">) </w:t>
            </w:r>
            <w:r>
              <w:rPr>
                <w:rStyle w:val="IndexLink"/>
                <w:rtl w:val="true"/>
              </w:rPr>
              <w:t>عدم اشاره به آغاز زمانی در برهان حرکت</w:t>
            </w:r>
            <w:r>
              <w:rPr>
                <w:rStyle w:val="IndexLink"/>
                <w:rtl w:val="true"/>
              </w:rPr>
              <w:tab/>
            </w:r>
            <w:r>
              <w:rPr>
                <w:rStyle w:val="IndexLink"/>
              </w:rPr>
              <w:t>160</w:t>
            </w:r>
          </w:hyperlink>
        </w:p>
        <w:p>
          <w:pPr>
            <w:pStyle w:val="Contents4"/>
            <w:tabs>
              <w:tab w:val="clear" w:pos="8176"/>
              <w:tab w:val="right" w:pos="9026" w:leader="dot"/>
            </w:tabs>
            <w:rPr/>
          </w:pPr>
          <w:hyperlink w:anchor="__RefHeading___Toc1410641_581953129">
            <w:r>
              <w:rPr>
                <w:webHidden/>
                <w:rStyle w:val="IndexLink"/>
                <w:rtl w:val="true"/>
              </w:rPr>
              <w:t>ه</w:t>
            </w:r>
            <w:r>
              <w:rPr>
                <w:rStyle w:val="IndexLink"/>
                <w:rtl w:val="true"/>
              </w:rPr>
              <w:t xml:space="preserve">-) </w:t>
            </w:r>
            <w:r>
              <w:rPr>
                <w:rStyle w:val="IndexLink"/>
                <w:rtl w:val="true"/>
              </w:rPr>
              <w:t>خلاصه برهان حرکت، به بیان آکویناس</w:t>
            </w:r>
            <w:r>
              <w:rPr>
                <w:rStyle w:val="IndexLink"/>
                <w:rtl w:val="true"/>
              </w:rPr>
              <w:tab/>
            </w:r>
            <w:r>
              <w:rPr>
                <w:rStyle w:val="IndexLink"/>
              </w:rPr>
              <w:t>161</w:t>
            </w:r>
          </w:hyperlink>
        </w:p>
        <w:p>
          <w:pPr>
            <w:pStyle w:val="Contents4"/>
            <w:tabs>
              <w:tab w:val="clear" w:pos="8176"/>
              <w:tab w:val="right" w:pos="9026" w:leader="dot"/>
            </w:tabs>
            <w:rPr/>
          </w:pPr>
          <w:hyperlink w:anchor="__RefHeading___Toc1410643_581953129">
            <w:r>
              <w:rPr>
                <w:webHidden/>
                <w:rStyle w:val="IndexLink"/>
                <w:rtl w:val="true"/>
              </w:rPr>
              <w:t>و</w:t>
            </w:r>
            <w:r>
              <w:rPr>
                <w:rStyle w:val="IndexLink"/>
                <w:rtl w:val="true"/>
              </w:rPr>
              <w:t xml:space="preserve">) </w:t>
            </w:r>
            <w:r>
              <w:rPr>
                <w:rStyle w:val="IndexLink"/>
                <w:rtl w:val="true"/>
              </w:rPr>
              <w:t>نگاه تحلیلی به گزاره های مهم برهان حرکت</w:t>
            </w:r>
            <w:r>
              <w:rPr>
                <w:rStyle w:val="IndexLink"/>
                <w:rtl w:val="true"/>
              </w:rPr>
              <w:tab/>
            </w:r>
            <w:r>
              <w:rPr>
                <w:rStyle w:val="IndexLink"/>
              </w:rPr>
              <w:t>162</w:t>
            </w:r>
          </w:hyperlink>
        </w:p>
        <w:p>
          <w:pPr>
            <w:pStyle w:val="Contents5"/>
            <w:tabs>
              <w:tab w:val="clear" w:pos="7892"/>
              <w:tab w:val="right" w:pos="9026" w:leader="dot"/>
            </w:tabs>
            <w:rPr/>
          </w:pPr>
          <w:hyperlink w:anchor="__RefHeading___Toc1410645_58195312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410647_581953129">
            <w:r>
              <w:rPr>
                <w:webHidden/>
                <w:rStyle w:val="IndexLink"/>
                <w:rtl w:val="true"/>
              </w:rPr>
              <w:t>یکم</w:t>
            </w:r>
            <w:r>
              <w:rPr>
                <w:rStyle w:val="IndexLink"/>
                <w:rtl w:val="true"/>
              </w:rPr>
              <w:t xml:space="preserve">) </w:t>
            </w:r>
            <w:r>
              <w:rPr>
                <w:rStyle w:val="IndexLink"/>
                <w:rtl w:val="true"/>
              </w:rPr>
              <w:t>حرکت به عنوان یک پدیده روشن</w:t>
            </w:r>
            <w:r>
              <w:rPr>
                <w:rStyle w:val="IndexLink"/>
                <w:rtl w:val="true"/>
              </w:rPr>
              <w:tab/>
            </w:r>
            <w:r>
              <w:rPr>
                <w:rStyle w:val="IndexLink"/>
              </w:rPr>
              <w:t>162</w:t>
            </w:r>
          </w:hyperlink>
        </w:p>
        <w:p>
          <w:pPr>
            <w:pStyle w:val="Contents5"/>
            <w:tabs>
              <w:tab w:val="clear" w:pos="7892"/>
              <w:tab w:val="right" w:pos="9026" w:leader="dot"/>
            </w:tabs>
            <w:rPr/>
          </w:pPr>
          <w:hyperlink w:anchor="__RefHeading___Toc1410649_581953129">
            <w:r>
              <w:rPr>
                <w:webHidden/>
                <w:rStyle w:val="IndexLink"/>
                <w:rtl w:val="true"/>
              </w:rPr>
              <w:t>دوم</w:t>
            </w:r>
            <w:r>
              <w:rPr>
                <w:rStyle w:val="IndexLink"/>
                <w:rtl w:val="true"/>
              </w:rPr>
              <w:t xml:space="preserve">) </w:t>
            </w:r>
            <w:r>
              <w:rPr>
                <w:rStyle w:val="IndexLink"/>
                <w:rtl w:val="true"/>
              </w:rPr>
              <w:t>احتیاج حرکت به محرّک</w:t>
            </w:r>
            <w:r>
              <w:rPr>
                <w:rStyle w:val="IndexLink"/>
                <w:rtl w:val="true"/>
              </w:rPr>
              <w:tab/>
            </w:r>
            <w:r>
              <w:rPr>
                <w:rStyle w:val="IndexLink"/>
              </w:rPr>
              <w:t>163</w:t>
            </w:r>
          </w:hyperlink>
        </w:p>
        <w:p>
          <w:pPr>
            <w:pStyle w:val="Contents5"/>
            <w:tabs>
              <w:tab w:val="clear" w:pos="7892"/>
              <w:tab w:val="right" w:pos="9026" w:leader="dot"/>
            </w:tabs>
            <w:rPr/>
          </w:pPr>
          <w:hyperlink w:anchor="__RefHeading___Toc1410651_581953129">
            <w:r>
              <w:rPr>
                <w:webHidden/>
                <w:rStyle w:val="IndexLink"/>
                <w:rtl w:val="true"/>
              </w:rPr>
              <w:t>سوم</w:t>
            </w:r>
            <w:r>
              <w:rPr>
                <w:rStyle w:val="IndexLink"/>
                <w:rtl w:val="true"/>
              </w:rPr>
              <w:t xml:space="preserve">) </w:t>
            </w:r>
            <w:r>
              <w:rPr>
                <w:rStyle w:val="IndexLink"/>
                <w:rtl w:val="true"/>
              </w:rPr>
              <w:t>امتناع ادامه سلسله علل تا بی‌نهایت</w:t>
            </w:r>
            <w:r>
              <w:rPr>
                <w:rStyle w:val="IndexLink"/>
                <w:rtl w:val="true"/>
              </w:rPr>
              <w:tab/>
            </w:r>
            <w:r>
              <w:rPr>
                <w:rStyle w:val="IndexLink"/>
              </w:rPr>
              <w:t>165</w:t>
            </w:r>
          </w:hyperlink>
        </w:p>
        <w:p>
          <w:pPr>
            <w:pStyle w:val="Contents5"/>
            <w:tabs>
              <w:tab w:val="clear" w:pos="7892"/>
              <w:tab w:val="right" w:pos="9026" w:leader="dot"/>
            </w:tabs>
            <w:rPr/>
          </w:pPr>
          <w:hyperlink w:anchor="__RefHeading___Toc1410653_581953129">
            <w:r>
              <w:rPr>
                <w:webHidden/>
                <w:rStyle w:val="IndexLink"/>
                <w:rtl w:val="true"/>
              </w:rPr>
              <w:t>چهارم</w:t>
            </w:r>
            <w:r>
              <w:rPr>
                <w:rStyle w:val="IndexLink"/>
                <w:rtl w:val="true"/>
              </w:rPr>
              <w:t xml:space="preserve">) </w:t>
            </w:r>
            <w:r>
              <w:rPr>
                <w:rStyle w:val="IndexLink"/>
                <w:rtl w:val="true"/>
              </w:rPr>
              <w:t>منتهی شدن به محرک نخستین</w:t>
            </w:r>
            <w:r>
              <w:rPr>
                <w:rStyle w:val="IndexLink"/>
                <w:rtl w:val="true"/>
              </w:rPr>
              <w:tab/>
            </w:r>
            <w:r>
              <w:rPr>
                <w:rStyle w:val="IndexLink"/>
              </w:rPr>
              <w:t>168</w:t>
            </w:r>
          </w:hyperlink>
        </w:p>
        <w:p>
          <w:pPr>
            <w:pStyle w:val="Contents5"/>
            <w:tabs>
              <w:tab w:val="clear" w:pos="7892"/>
              <w:tab w:val="right" w:pos="9026" w:leader="dot"/>
            </w:tabs>
            <w:rPr/>
          </w:pPr>
          <w:hyperlink w:anchor="__RefHeading___Toc1410655_581953129">
            <w:r>
              <w:rPr>
                <w:webHidden/>
                <w:rStyle w:val="IndexLink"/>
                <w:rtl w:val="true"/>
              </w:rPr>
              <w:t>پنجم</w:t>
            </w:r>
            <w:r>
              <w:rPr>
                <w:rStyle w:val="IndexLink"/>
                <w:rtl w:val="true"/>
              </w:rPr>
              <w:t xml:space="preserve">) </w:t>
            </w:r>
            <w:r>
              <w:rPr>
                <w:rStyle w:val="IndexLink"/>
                <w:rtl w:val="true"/>
              </w:rPr>
              <w:t>محرک نخستین، علت غایی یا علت فاعلی؟</w:t>
            </w:r>
            <w:r>
              <w:rPr>
                <w:rStyle w:val="IndexLink"/>
                <w:rtl w:val="true"/>
              </w:rPr>
              <w:tab/>
            </w:r>
            <w:r>
              <w:rPr>
                <w:rStyle w:val="IndexLink"/>
              </w:rPr>
              <w:t>168</w:t>
            </w:r>
          </w:hyperlink>
        </w:p>
        <w:p>
          <w:pPr>
            <w:pStyle w:val="Contents4"/>
            <w:tabs>
              <w:tab w:val="clear" w:pos="8176"/>
              <w:tab w:val="right" w:pos="9026" w:leader="dot"/>
            </w:tabs>
            <w:rPr/>
          </w:pPr>
          <w:hyperlink w:anchor="__RefHeading___Toc1410657_581953129">
            <w:r>
              <w:rPr>
                <w:webHidden/>
                <w:rStyle w:val="IndexLink"/>
                <w:rtl w:val="true"/>
              </w:rPr>
              <w:t>نتیجه</w:t>
            </w:r>
            <w:r>
              <w:rPr>
                <w:rStyle w:val="IndexLink"/>
                <w:rtl w:val="true"/>
              </w:rPr>
              <w:t>:</w:t>
              <w:tab/>
            </w:r>
            <w:r>
              <w:rPr>
                <w:rStyle w:val="IndexLink"/>
              </w:rPr>
              <w:t>170</w:t>
            </w:r>
          </w:hyperlink>
        </w:p>
        <w:p>
          <w:pPr>
            <w:pStyle w:val="Contents3"/>
            <w:tabs>
              <w:tab w:val="clear" w:pos="8459"/>
              <w:tab w:val="right" w:pos="9026" w:leader="dot"/>
            </w:tabs>
            <w:rPr/>
          </w:pPr>
          <w:hyperlink w:anchor="__RefHeading___Toc1410659_581953129">
            <w:r>
              <w:rPr>
                <w:webHidden/>
                <w:rStyle w:val="IndexLink"/>
              </w:rPr>
              <w:t>2</w:t>
            </w:r>
            <w:r>
              <w:rPr>
                <w:rStyle w:val="IndexLink"/>
                <w:rtl w:val="true"/>
              </w:rPr>
              <w:t>-</w:t>
            </w:r>
            <w:r>
              <w:rPr>
                <w:rStyle w:val="IndexLink"/>
                <w:rtl w:val="true"/>
              </w:rPr>
              <w:t>برهان علیت فاعلی</w:t>
            </w:r>
            <w:r>
              <w:rPr>
                <w:rStyle w:val="IndexLink"/>
                <w:rtl w:val="true"/>
              </w:rPr>
              <w:tab/>
            </w:r>
            <w:r>
              <w:rPr>
                <w:rStyle w:val="IndexLink"/>
              </w:rPr>
              <w:t>171</w:t>
            </w:r>
          </w:hyperlink>
        </w:p>
        <w:p>
          <w:pPr>
            <w:pStyle w:val="Contents4"/>
            <w:tabs>
              <w:tab w:val="clear" w:pos="8176"/>
              <w:tab w:val="right" w:pos="9026" w:leader="dot"/>
            </w:tabs>
            <w:rPr/>
          </w:pPr>
          <w:hyperlink w:anchor="__RefHeading___Toc1410661_58195312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410663_581953129">
            <w:r>
              <w:rPr>
                <w:webHidden/>
                <w:rStyle w:val="IndexLink"/>
                <w:rtl w:val="true"/>
              </w:rPr>
              <w:t>الف</w:t>
            </w:r>
            <w:r>
              <w:rPr>
                <w:rStyle w:val="IndexLink"/>
                <w:rtl w:val="true"/>
              </w:rPr>
              <w:t xml:space="preserve">) </w:t>
            </w:r>
            <w:r>
              <w:rPr>
                <w:rStyle w:val="IndexLink"/>
                <w:rtl w:val="true"/>
              </w:rPr>
              <w:t>تقریر برهان علیت فاعلی با رویکرد آکوینی</w:t>
            </w:r>
            <w:r>
              <w:rPr>
                <w:rStyle w:val="IndexLink"/>
                <w:rtl w:val="true"/>
              </w:rPr>
              <w:tab/>
            </w:r>
            <w:r>
              <w:rPr>
                <w:rStyle w:val="IndexLink"/>
              </w:rPr>
              <w:t>172</w:t>
            </w:r>
          </w:hyperlink>
        </w:p>
        <w:p>
          <w:pPr>
            <w:pStyle w:val="Contents4"/>
            <w:tabs>
              <w:tab w:val="clear" w:pos="8176"/>
              <w:tab w:val="right" w:pos="9026" w:leader="dot"/>
            </w:tabs>
            <w:rPr/>
          </w:pPr>
          <w:hyperlink w:anchor="__RefHeading___Toc1410665_581953129">
            <w:r>
              <w:rPr>
                <w:webHidden/>
                <w:rStyle w:val="IndexLink"/>
                <w:rtl w:val="true"/>
              </w:rPr>
              <w:t>ب</w:t>
            </w:r>
            <w:r>
              <w:rPr>
                <w:rStyle w:val="IndexLink"/>
                <w:rtl w:val="true"/>
              </w:rPr>
              <w:t xml:space="preserve">) </w:t>
            </w:r>
            <w:r>
              <w:rPr>
                <w:rStyle w:val="IndexLink"/>
                <w:rtl w:val="true"/>
              </w:rPr>
              <w:t>کلام آکویناس درباره برهان علت فاعلی</w:t>
            </w:r>
            <w:r>
              <w:rPr>
                <w:rStyle w:val="IndexLink"/>
                <w:rtl w:val="true"/>
              </w:rPr>
              <w:tab/>
            </w:r>
            <w:r>
              <w:rPr>
                <w:rStyle w:val="IndexLink"/>
              </w:rPr>
              <w:t>172</w:t>
            </w:r>
          </w:hyperlink>
        </w:p>
        <w:p>
          <w:pPr>
            <w:pStyle w:val="Contents4"/>
            <w:tabs>
              <w:tab w:val="clear" w:pos="8176"/>
              <w:tab w:val="right" w:pos="9026" w:leader="dot"/>
            </w:tabs>
            <w:rPr/>
          </w:pPr>
          <w:hyperlink w:anchor="__RefHeading___Toc1410667_581953129">
            <w:r>
              <w:rPr>
                <w:webHidden/>
                <w:rStyle w:val="IndexLink"/>
                <w:rtl w:val="true"/>
              </w:rPr>
              <w:t>ج</w:t>
            </w:r>
            <w:r>
              <w:rPr>
                <w:rStyle w:val="IndexLink"/>
                <w:rtl w:val="true"/>
              </w:rPr>
              <w:t xml:space="preserve">) </w:t>
            </w:r>
            <w:r>
              <w:rPr>
                <w:rStyle w:val="IndexLink"/>
                <w:rtl w:val="true"/>
              </w:rPr>
              <w:t>خلاصه برهان علت فاعلی به بیان آکویناس</w:t>
            </w:r>
            <w:r>
              <w:rPr>
                <w:rStyle w:val="IndexLink"/>
                <w:rtl w:val="true"/>
              </w:rPr>
              <w:tab/>
            </w:r>
            <w:r>
              <w:rPr>
                <w:rStyle w:val="IndexLink"/>
              </w:rPr>
              <w:t>174</w:t>
            </w:r>
          </w:hyperlink>
        </w:p>
        <w:p>
          <w:pPr>
            <w:pStyle w:val="Contents4"/>
            <w:tabs>
              <w:tab w:val="clear" w:pos="8176"/>
              <w:tab w:val="right" w:pos="9026" w:leader="dot"/>
            </w:tabs>
            <w:rPr/>
          </w:pPr>
          <w:hyperlink w:anchor="__RefHeading___Toc1410669_581953129">
            <w:r>
              <w:rPr>
                <w:webHidden/>
                <w:rStyle w:val="IndexLink"/>
                <w:rtl w:val="true"/>
              </w:rPr>
              <w:t>د</w:t>
            </w:r>
            <w:r>
              <w:rPr>
                <w:rStyle w:val="IndexLink"/>
                <w:rtl w:val="true"/>
              </w:rPr>
              <w:t xml:space="preserve">) </w:t>
            </w:r>
            <w:r>
              <w:rPr>
                <w:rStyle w:val="IndexLink"/>
                <w:rtl w:val="true"/>
              </w:rPr>
              <w:t>نگاهی تحلیلی به گزاره های مهم برهان علت فاعلی</w:t>
            </w:r>
            <w:r>
              <w:rPr>
                <w:rStyle w:val="IndexLink"/>
                <w:rtl w:val="true"/>
              </w:rPr>
              <w:tab/>
            </w:r>
            <w:r>
              <w:rPr>
                <w:rStyle w:val="IndexLink"/>
              </w:rPr>
              <w:t>175</w:t>
            </w:r>
          </w:hyperlink>
        </w:p>
        <w:p>
          <w:pPr>
            <w:pStyle w:val="Contents5"/>
            <w:tabs>
              <w:tab w:val="clear" w:pos="7892"/>
              <w:tab w:val="right" w:pos="9026" w:leader="dot"/>
            </w:tabs>
            <w:rPr/>
          </w:pPr>
          <w:hyperlink w:anchor="__RefHeading___Toc1410671_58195312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410673_581953129">
            <w:r>
              <w:rPr>
                <w:webHidden/>
                <w:rStyle w:val="IndexLink"/>
                <w:rtl w:val="true"/>
              </w:rPr>
              <w:t>یکم</w:t>
            </w:r>
            <w:r>
              <w:rPr>
                <w:rStyle w:val="IndexLink"/>
                <w:rtl w:val="true"/>
              </w:rPr>
              <w:t xml:space="preserve">) </w:t>
            </w:r>
            <w:r>
              <w:rPr>
                <w:rStyle w:val="IndexLink"/>
                <w:rtl w:val="true"/>
              </w:rPr>
              <w:t>علل فاعلی حقایق متکی بر تجربه حسی</w:t>
            </w:r>
            <w:r>
              <w:rPr>
                <w:rStyle w:val="IndexLink"/>
                <w:rtl w:val="true"/>
              </w:rPr>
              <w:tab/>
            </w:r>
            <w:r>
              <w:rPr>
                <w:rStyle w:val="IndexLink"/>
              </w:rPr>
              <w:t>175</w:t>
            </w:r>
          </w:hyperlink>
        </w:p>
        <w:p>
          <w:pPr>
            <w:pStyle w:val="Contents5"/>
            <w:tabs>
              <w:tab w:val="clear" w:pos="7892"/>
              <w:tab w:val="right" w:pos="9026" w:leader="dot"/>
            </w:tabs>
            <w:rPr/>
          </w:pPr>
          <w:hyperlink w:anchor="__RefHeading___Toc1410675_581953129">
            <w:r>
              <w:rPr>
                <w:webHidden/>
                <w:rStyle w:val="IndexLink"/>
                <w:rtl w:val="true"/>
              </w:rPr>
              <w:t>دوم</w:t>
            </w:r>
            <w:r>
              <w:rPr>
                <w:rStyle w:val="IndexLink"/>
                <w:rtl w:val="true"/>
              </w:rPr>
              <w:t xml:space="preserve">) </w:t>
            </w:r>
            <w:r>
              <w:rPr>
                <w:rStyle w:val="IndexLink"/>
                <w:rtl w:val="true"/>
              </w:rPr>
              <w:t>امتناع علیت فاعلی هر شیء برای خودش</w:t>
            </w:r>
            <w:r>
              <w:rPr>
                <w:rStyle w:val="IndexLink"/>
                <w:rtl w:val="true"/>
              </w:rPr>
              <w:tab/>
            </w:r>
            <w:r>
              <w:rPr>
                <w:rStyle w:val="IndexLink"/>
              </w:rPr>
              <w:t>177</w:t>
            </w:r>
          </w:hyperlink>
        </w:p>
        <w:p>
          <w:pPr>
            <w:pStyle w:val="Contents5"/>
            <w:tabs>
              <w:tab w:val="clear" w:pos="7892"/>
              <w:tab w:val="right" w:pos="9026" w:leader="dot"/>
            </w:tabs>
            <w:rPr/>
          </w:pPr>
          <w:hyperlink w:anchor="__RefHeading___Toc1410677_581953129">
            <w:r>
              <w:rPr>
                <w:webHidden/>
                <w:rStyle w:val="IndexLink"/>
                <w:rtl w:val="true"/>
              </w:rPr>
              <w:t>سوم</w:t>
            </w:r>
            <w:r>
              <w:rPr>
                <w:rStyle w:val="IndexLink"/>
                <w:rtl w:val="true"/>
              </w:rPr>
              <w:t xml:space="preserve">) </w:t>
            </w:r>
            <w:r>
              <w:rPr>
                <w:rStyle w:val="IndexLink"/>
                <w:rtl w:val="true"/>
              </w:rPr>
              <w:t>امتناع ادامه سلسله علل فاعلی تا بی‌نهایت</w:t>
            </w:r>
            <w:r>
              <w:rPr>
                <w:rStyle w:val="IndexLink"/>
                <w:rtl w:val="true"/>
              </w:rPr>
              <w:tab/>
            </w:r>
            <w:r>
              <w:rPr>
                <w:rStyle w:val="IndexLink"/>
              </w:rPr>
              <w:t>177</w:t>
            </w:r>
          </w:hyperlink>
        </w:p>
        <w:p>
          <w:pPr>
            <w:pStyle w:val="Contents5"/>
            <w:tabs>
              <w:tab w:val="clear" w:pos="7892"/>
              <w:tab w:val="right" w:pos="9026" w:leader="dot"/>
            </w:tabs>
            <w:rPr/>
          </w:pPr>
          <w:hyperlink w:anchor="__RefHeading___Toc1410679_581953129">
            <w:r>
              <w:rPr>
                <w:webHidden/>
                <w:rStyle w:val="IndexLink"/>
                <w:rtl w:val="true"/>
              </w:rPr>
              <w:t>چهارم</w:t>
            </w:r>
            <w:r>
              <w:rPr>
                <w:rStyle w:val="IndexLink"/>
                <w:rtl w:val="true"/>
              </w:rPr>
              <w:t xml:space="preserve">) </w:t>
            </w:r>
            <w:r>
              <w:rPr>
                <w:rStyle w:val="IndexLink"/>
                <w:rtl w:val="true"/>
              </w:rPr>
              <w:t>وجود علت فاعلی نخستین</w:t>
            </w:r>
            <w:r>
              <w:rPr>
                <w:rStyle w:val="IndexLink"/>
                <w:rtl w:val="true"/>
              </w:rPr>
              <w:tab/>
            </w:r>
            <w:r>
              <w:rPr>
                <w:rStyle w:val="IndexLink"/>
              </w:rPr>
              <w:t>178</w:t>
            </w:r>
          </w:hyperlink>
        </w:p>
        <w:p>
          <w:pPr>
            <w:pStyle w:val="Contents4"/>
            <w:tabs>
              <w:tab w:val="clear" w:pos="8176"/>
              <w:tab w:val="right" w:pos="9026" w:leader="dot"/>
            </w:tabs>
            <w:rPr/>
          </w:pPr>
          <w:hyperlink w:anchor="__RefHeading___Toc1410681_581953129">
            <w:r>
              <w:rPr>
                <w:webHidden/>
                <w:rStyle w:val="IndexLink"/>
                <w:rtl w:val="true"/>
              </w:rPr>
              <w:t xml:space="preserve">ه </w:t>
            </w:r>
            <w:r>
              <w:rPr>
                <w:rStyle w:val="IndexLink"/>
                <w:rtl w:val="true"/>
              </w:rPr>
              <w:t xml:space="preserve">-) </w:t>
            </w:r>
            <w:r>
              <w:rPr>
                <w:rStyle w:val="IndexLink"/>
                <w:rtl w:val="true"/>
              </w:rPr>
              <w:t>نتیجه برهان علت فاعلی</w:t>
            </w:r>
            <w:r>
              <w:rPr>
                <w:rStyle w:val="IndexLink"/>
                <w:rtl w:val="true"/>
              </w:rPr>
              <w:tab/>
            </w:r>
            <w:r>
              <w:rPr>
                <w:rStyle w:val="IndexLink"/>
              </w:rPr>
              <w:t>179</w:t>
            </w:r>
          </w:hyperlink>
        </w:p>
        <w:p>
          <w:pPr>
            <w:pStyle w:val="Contents3"/>
            <w:tabs>
              <w:tab w:val="clear" w:pos="8459"/>
              <w:tab w:val="right" w:pos="9026" w:leader="dot"/>
            </w:tabs>
            <w:rPr/>
          </w:pPr>
          <w:hyperlink w:anchor="__RefHeading___Toc1410683_581953129">
            <w:r>
              <w:rPr>
                <w:webHidden/>
                <w:rStyle w:val="IndexLink"/>
              </w:rPr>
              <w:t>3</w:t>
            </w:r>
            <w:r>
              <w:rPr>
                <w:rStyle w:val="IndexLink"/>
                <w:rtl w:val="true"/>
              </w:rPr>
              <w:t>-</w:t>
            </w:r>
            <w:r>
              <w:rPr>
                <w:rStyle w:val="IndexLink"/>
                <w:rtl w:val="true"/>
              </w:rPr>
              <w:t>برهان امکان و وجوب</w:t>
            </w:r>
            <w:r>
              <w:rPr>
                <w:rStyle w:val="IndexLink"/>
                <w:rtl w:val="true"/>
              </w:rPr>
              <w:tab/>
            </w:r>
            <w:r>
              <w:rPr>
                <w:rStyle w:val="IndexLink"/>
              </w:rPr>
              <w:t>180</w:t>
            </w:r>
          </w:hyperlink>
        </w:p>
        <w:p>
          <w:pPr>
            <w:pStyle w:val="Contents4"/>
            <w:tabs>
              <w:tab w:val="clear" w:pos="8176"/>
              <w:tab w:val="right" w:pos="9026" w:leader="dot"/>
            </w:tabs>
            <w:rPr/>
          </w:pPr>
          <w:hyperlink w:anchor="__RefHeading___Toc1410685_581953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410687_581953129">
            <w:r>
              <w:rPr>
                <w:webHidden/>
                <w:rStyle w:val="IndexLink"/>
                <w:rtl w:val="true"/>
              </w:rPr>
              <w:t>الف</w:t>
            </w:r>
            <w:r>
              <w:rPr>
                <w:rStyle w:val="IndexLink"/>
                <w:rtl w:val="true"/>
              </w:rPr>
              <w:t xml:space="preserve">) </w:t>
            </w:r>
            <w:r>
              <w:rPr>
                <w:rStyle w:val="IndexLink"/>
                <w:rtl w:val="true"/>
              </w:rPr>
              <w:t>مقدمات عقلی برهان</w:t>
            </w:r>
            <w:r>
              <w:rPr>
                <w:rStyle w:val="IndexLink"/>
                <w:rtl w:val="true"/>
              </w:rPr>
              <w:tab/>
            </w:r>
            <w:r>
              <w:rPr>
                <w:rStyle w:val="IndexLink"/>
              </w:rPr>
              <w:t>180</w:t>
            </w:r>
          </w:hyperlink>
        </w:p>
        <w:p>
          <w:pPr>
            <w:pStyle w:val="Contents4"/>
            <w:tabs>
              <w:tab w:val="clear" w:pos="8176"/>
              <w:tab w:val="right" w:pos="9026" w:leader="dot"/>
            </w:tabs>
            <w:rPr/>
          </w:pPr>
          <w:hyperlink w:anchor="__RefHeading___Toc1410689_581953129">
            <w:r>
              <w:rPr>
                <w:webHidden/>
                <w:rStyle w:val="IndexLink"/>
                <w:rtl w:val="true"/>
              </w:rPr>
              <w:t>ب</w:t>
            </w:r>
            <w:r>
              <w:rPr>
                <w:rStyle w:val="IndexLink"/>
                <w:rtl w:val="true"/>
              </w:rPr>
              <w:t xml:space="preserve">) </w:t>
            </w:r>
            <w:r>
              <w:rPr>
                <w:rStyle w:val="IndexLink"/>
                <w:rtl w:val="true"/>
              </w:rPr>
              <w:t>کلام آکویناس درباره برهان امکان و وجوب</w:t>
            </w:r>
            <w:r>
              <w:rPr>
                <w:rStyle w:val="IndexLink"/>
                <w:rtl w:val="true"/>
              </w:rPr>
              <w:tab/>
            </w:r>
            <w:r>
              <w:rPr>
                <w:rStyle w:val="IndexLink"/>
              </w:rPr>
              <w:t>181</w:t>
            </w:r>
          </w:hyperlink>
        </w:p>
        <w:p>
          <w:pPr>
            <w:pStyle w:val="Contents4"/>
            <w:tabs>
              <w:tab w:val="clear" w:pos="8176"/>
              <w:tab w:val="right" w:pos="9026" w:leader="dot"/>
            </w:tabs>
            <w:rPr/>
          </w:pPr>
          <w:hyperlink w:anchor="__RefHeading___Toc1410691_581953129">
            <w:r>
              <w:rPr>
                <w:webHidden/>
                <w:rStyle w:val="IndexLink"/>
                <w:rtl w:val="true"/>
              </w:rPr>
              <w:t>ج</w:t>
            </w:r>
            <w:r>
              <w:rPr>
                <w:rStyle w:val="IndexLink"/>
                <w:rtl w:val="true"/>
              </w:rPr>
              <w:t xml:space="preserve">) </w:t>
            </w:r>
            <w:r>
              <w:rPr>
                <w:rStyle w:val="IndexLink"/>
                <w:rtl w:val="true"/>
              </w:rPr>
              <w:t>برهان امکان و وجوب در دیگر آثار آکویناس</w:t>
            </w:r>
            <w:r>
              <w:rPr>
                <w:rStyle w:val="IndexLink"/>
                <w:rtl w:val="true"/>
              </w:rPr>
              <w:tab/>
            </w:r>
            <w:r>
              <w:rPr>
                <w:rStyle w:val="IndexLink"/>
              </w:rPr>
              <w:t>183</w:t>
            </w:r>
          </w:hyperlink>
        </w:p>
        <w:p>
          <w:pPr>
            <w:pStyle w:val="Contents4"/>
            <w:tabs>
              <w:tab w:val="clear" w:pos="8176"/>
              <w:tab w:val="right" w:pos="9026" w:leader="dot"/>
            </w:tabs>
            <w:rPr/>
          </w:pPr>
          <w:hyperlink w:anchor="__RefHeading___Toc1410693_581953129">
            <w:r>
              <w:rPr>
                <w:webHidden/>
                <w:rStyle w:val="IndexLink"/>
                <w:rtl w:val="true"/>
              </w:rPr>
              <w:t>د</w:t>
            </w:r>
            <w:r>
              <w:rPr>
                <w:rStyle w:val="IndexLink"/>
                <w:rtl w:val="true"/>
              </w:rPr>
              <w:t xml:space="preserve">) </w:t>
            </w:r>
            <w:r>
              <w:rPr>
                <w:rStyle w:val="IndexLink"/>
                <w:rtl w:val="true"/>
              </w:rPr>
              <w:t>خلاصه برهان امکان و وجوب به بیان آکویناس</w:t>
            </w:r>
            <w:r>
              <w:rPr>
                <w:rStyle w:val="IndexLink"/>
                <w:rtl w:val="true"/>
              </w:rPr>
              <w:tab/>
            </w:r>
            <w:r>
              <w:rPr>
                <w:rStyle w:val="IndexLink"/>
              </w:rPr>
              <w:t>184</w:t>
            </w:r>
          </w:hyperlink>
        </w:p>
        <w:p>
          <w:pPr>
            <w:pStyle w:val="Contents4"/>
            <w:tabs>
              <w:tab w:val="clear" w:pos="8176"/>
              <w:tab w:val="right" w:pos="9026" w:leader="dot"/>
            </w:tabs>
            <w:rPr/>
          </w:pPr>
          <w:hyperlink w:anchor="__RefHeading___Toc1410695_581953129">
            <w:r>
              <w:rPr>
                <w:webHidden/>
                <w:rStyle w:val="IndexLink"/>
                <w:rtl w:val="true"/>
              </w:rPr>
              <w:t>ه</w:t>
            </w:r>
            <w:r>
              <w:rPr>
                <w:rStyle w:val="IndexLink"/>
                <w:rtl w:val="true"/>
              </w:rPr>
              <w:t xml:space="preserve">-) </w:t>
            </w:r>
            <w:r>
              <w:rPr>
                <w:rStyle w:val="IndexLink"/>
                <w:rtl w:val="true"/>
              </w:rPr>
              <w:t>نگاهی تحلیلی به گزاره های مهم</w:t>
            </w:r>
            <w:r>
              <w:rPr>
                <w:rStyle w:val="IndexLink"/>
                <w:rtl w:val="true"/>
              </w:rPr>
              <w:tab/>
            </w:r>
            <w:r>
              <w:rPr>
                <w:rStyle w:val="IndexLink"/>
              </w:rPr>
              <w:t>186</w:t>
            </w:r>
          </w:hyperlink>
        </w:p>
        <w:p>
          <w:pPr>
            <w:pStyle w:val="Contents5"/>
            <w:tabs>
              <w:tab w:val="clear" w:pos="7892"/>
              <w:tab w:val="right" w:pos="9026" w:leader="dot"/>
            </w:tabs>
            <w:rPr/>
          </w:pPr>
          <w:hyperlink w:anchor="__RefHeading___Toc1410697_58195312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410699_581953129">
            <w:r>
              <w:rPr>
                <w:webHidden/>
                <w:rStyle w:val="IndexLink"/>
                <w:rtl w:val="true"/>
              </w:rPr>
              <w:t>یکم</w:t>
            </w:r>
            <w:r>
              <w:rPr>
                <w:rStyle w:val="IndexLink"/>
                <w:rtl w:val="true"/>
              </w:rPr>
              <w:t xml:space="preserve">) </w:t>
            </w:r>
            <w:r>
              <w:rPr>
                <w:rStyle w:val="IndexLink"/>
                <w:rtl w:val="true"/>
              </w:rPr>
              <w:t>برهان امکان و وجوب، متکی بر واقعیات و تجربه حسی</w:t>
            </w:r>
            <w:r>
              <w:rPr>
                <w:rStyle w:val="IndexLink"/>
                <w:rtl w:val="true"/>
              </w:rPr>
              <w:tab/>
            </w:r>
            <w:r>
              <w:rPr>
                <w:rStyle w:val="IndexLink"/>
              </w:rPr>
              <w:t>186</w:t>
            </w:r>
          </w:hyperlink>
        </w:p>
        <w:p>
          <w:pPr>
            <w:pStyle w:val="Contents5"/>
            <w:tabs>
              <w:tab w:val="clear" w:pos="7892"/>
              <w:tab w:val="right" w:pos="9026" w:leader="dot"/>
            </w:tabs>
            <w:rPr/>
          </w:pPr>
          <w:hyperlink w:anchor="__RefHeading___Toc1410701_581953129">
            <w:r>
              <w:rPr>
                <w:webHidden/>
                <w:rStyle w:val="IndexLink"/>
                <w:rtl w:val="true"/>
              </w:rPr>
              <w:t>دوم</w:t>
            </w:r>
            <w:r>
              <w:rPr>
                <w:rStyle w:val="IndexLink"/>
                <w:rtl w:val="true"/>
              </w:rPr>
              <w:t xml:space="preserve">) </w:t>
            </w:r>
            <w:r>
              <w:rPr>
                <w:rStyle w:val="IndexLink"/>
                <w:rtl w:val="true"/>
              </w:rPr>
              <w:t>عدم امکان هستی دائم برای اشیاء</w:t>
            </w:r>
            <w:r>
              <w:rPr>
                <w:rStyle w:val="IndexLink"/>
                <w:rtl w:val="true"/>
              </w:rPr>
              <w:tab/>
            </w:r>
            <w:r>
              <w:rPr>
                <w:rStyle w:val="IndexLink"/>
              </w:rPr>
              <w:t>187</w:t>
            </w:r>
          </w:hyperlink>
        </w:p>
        <w:p>
          <w:pPr>
            <w:pStyle w:val="Contents5"/>
            <w:tabs>
              <w:tab w:val="clear" w:pos="7892"/>
              <w:tab w:val="right" w:pos="9026" w:leader="dot"/>
            </w:tabs>
            <w:rPr/>
          </w:pPr>
          <w:hyperlink w:anchor="__RefHeading___Toc1410703_581953129">
            <w:r>
              <w:rPr>
                <w:webHidden/>
                <w:rStyle w:val="IndexLink"/>
                <w:rtl w:val="true"/>
              </w:rPr>
              <w:t>سوم</w:t>
            </w:r>
            <w:r>
              <w:rPr>
                <w:rStyle w:val="IndexLink"/>
                <w:rtl w:val="true"/>
              </w:rPr>
              <w:t xml:space="preserve">) </w:t>
            </w:r>
            <w:r>
              <w:rPr>
                <w:rStyle w:val="IndexLink"/>
                <w:rtl w:val="true"/>
              </w:rPr>
              <w:t>سابق بودن ممکنات بر عدم زمانی</w:t>
            </w:r>
            <w:r>
              <w:rPr>
                <w:rStyle w:val="IndexLink"/>
                <w:rtl w:val="true"/>
              </w:rPr>
              <w:tab/>
            </w:r>
            <w:r>
              <w:rPr>
                <w:rStyle w:val="IndexLink"/>
              </w:rPr>
              <w:t>188</w:t>
            </w:r>
          </w:hyperlink>
        </w:p>
        <w:p>
          <w:pPr>
            <w:pStyle w:val="Contents5"/>
            <w:tabs>
              <w:tab w:val="clear" w:pos="7892"/>
              <w:tab w:val="right" w:pos="9026" w:leader="dot"/>
            </w:tabs>
            <w:rPr/>
          </w:pPr>
          <w:hyperlink w:anchor="__RefHeading___Toc1410705_581953129">
            <w:r>
              <w:rPr>
                <w:webHidden/>
                <w:rStyle w:val="IndexLink"/>
                <w:rtl w:val="true"/>
              </w:rPr>
              <w:t>چهارم</w:t>
            </w:r>
            <w:r>
              <w:rPr>
                <w:rStyle w:val="IndexLink"/>
                <w:rtl w:val="true"/>
              </w:rPr>
              <w:t xml:space="preserve">) </w:t>
            </w:r>
            <w:r>
              <w:rPr>
                <w:rStyle w:val="IndexLink"/>
                <w:rtl w:val="true"/>
              </w:rPr>
              <w:t>ضرورت وجود واجب‌الوجود</w:t>
            </w:r>
            <w:r>
              <w:rPr>
                <w:rStyle w:val="IndexLink"/>
                <w:rtl w:val="true"/>
              </w:rPr>
              <w:tab/>
            </w:r>
            <w:r>
              <w:rPr>
                <w:rStyle w:val="IndexLink"/>
              </w:rPr>
              <w:t>188</w:t>
            </w:r>
          </w:hyperlink>
        </w:p>
        <w:p>
          <w:pPr>
            <w:pStyle w:val="Contents5"/>
            <w:tabs>
              <w:tab w:val="clear" w:pos="7892"/>
              <w:tab w:val="right" w:pos="9026" w:leader="dot"/>
            </w:tabs>
            <w:rPr/>
          </w:pPr>
          <w:hyperlink w:anchor="__RefHeading___Toc1410707_581953129">
            <w:r>
              <w:rPr>
                <w:webHidden/>
                <w:rStyle w:val="IndexLink"/>
                <w:rtl w:val="true"/>
              </w:rPr>
              <w:t>پنجم</w:t>
            </w:r>
            <w:r>
              <w:rPr>
                <w:rStyle w:val="IndexLink"/>
                <w:rtl w:val="true"/>
              </w:rPr>
              <w:t xml:space="preserve">) </w:t>
            </w:r>
            <w:r>
              <w:rPr>
                <w:rStyle w:val="IndexLink"/>
                <w:rtl w:val="true"/>
              </w:rPr>
              <w:t>واجب‌الوجود بالذات و بالغیر</w:t>
            </w:r>
            <w:r>
              <w:rPr>
                <w:rStyle w:val="IndexLink"/>
                <w:rtl w:val="true"/>
              </w:rPr>
              <w:tab/>
            </w:r>
            <w:r>
              <w:rPr>
                <w:rStyle w:val="IndexLink"/>
              </w:rPr>
              <w:t>189</w:t>
            </w:r>
          </w:hyperlink>
        </w:p>
        <w:p>
          <w:pPr>
            <w:pStyle w:val="Contents5"/>
            <w:tabs>
              <w:tab w:val="clear" w:pos="7892"/>
              <w:tab w:val="right" w:pos="9026" w:leader="dot"/>
            </w:tabs>
            <w:rPr/>
          </w:pPr>
          <w:hyperlink w:anchor="__RefHeading___Toc1410709_581953129">
            <w:r>
              <w:rPr>
                <w:webHidden/>
                <w:rStyle w:val="IndexLink"/>
                <w:rtl w:val="true"/>
              </w:rPr>
              <w:t>ششم</w:t>
            </w:r>
            <w:r>
              <w:rPr>
                <w:rStyle w:val="IndexLink"/>
                <w:rtl w:val="true"/>
              </w:rPr>
              <w:t xml:space="preserve">) </w:t>
            </w:r>
            <w:r>
              <w:rPr>
                <w:rStyle w:val="IndexLink"/>
                <w:rtl w:val="true"/>
              </w:rPr>
              <w:t>عقول مجرده میان خدا و جهان مادی</w:t>
            </w:r>
            <w:r>
              <w:rPr>
                <w:rStyle w:val="IndexLink"/>
                <w:rtl w:val="true"/>
              </w:rPr>
              <w:tab/>
            </w:r>
            <w:r>
              <w:rPr>
                <w:rStyle w:val="IndexLink"/>
              </w:rPr>
              <w:t>190</w:t>
            </w:r>
          </w:hyperlink>
        </w:p>
        <w:p>
          <w:pPr>
            <w:pStyle w:val="Contents5"/>
            <w:tabs>
              <w:tab w:val="clear" w:pos="7892"/>
              <w:tab w:val="right" w:pos="9026" w:leader="dot"/>
            </w:tabs>
            <w:rPr/>
          </w:pPr>
          <w:hyperlink w:anchor="__RefHeading___Toc1410711_581953129">
            <w:r>
              <w:rPr>
                <w:webHidden/>
                <w:rStyle w:val="IndexLink"/>
                <w:rtl w:val="true"/>
              </w:rPr>
              <w:t>هفتم</w:t>
            </w:r>
            <w:r>
              <w:rPr>
                <w:rStyle w:val="IndexLink"/>
                <w:rtl w:val="true"/>
              </w:rPr>
              <w:t xml:space="preserve">) </w:t>
            </w:r>
            <w:r>
              <w:rPr>
                <w:rStyle w:val="IndexLink"/>
                <w:rtl w:val="true"/>
              </w:rPr>
              <w:t>تفاوت راه سوم توماس با دو راه پیشین</w:t>
            </w:r>
            <w:r>
              <w:rPr>
                <w:rStyle w:val="IndexLink"/>
                <w:rtl w:val="true"/>
              </w:rPr>
              <w:tab/>
            </w:r>
            <w:r>
              <w:rPr>
                <w:rStyle w:val="IndexLink"/>
              </w:rPr>
              <w:t>190</w:t>
            </w:r>
          </w:hyperlink>
        </w:p>
        <w:p>
          <w:pPr>
            <w:pStyle w:val="Contents4"/>
            <w:tabs>
              <w:tab w:val="clear" w:pos="8176"/>
              <w:tab w:val="right" w:pos="9026" w:leader="dot"/>
            </w:tabs>
            <w:rPr/>
          </w:pPr>
          <w:hyperlink w:anchor="__RefHeading___Toc1410713_581953129">
            <w:r>
              <w:rPr>
                <w:webHidden/>
                <w:rStyle w:val="IndexLink"/>
                <w:rtl w:val="true"/>
              </w:rPr>
              <w:t>و</w:t>
            </w:r>
            <w:r>
              <w:rPr>
                <w:rStyle w:val="IndexLink"/>
                <w:rtl w:val="true"/>
              </w:rPr>
              <w:t xml:space="preserve">) </w:t>
            </w:r>
            <w:r>
              <w:rPr>
                <w:rStyle w:val="IndexLink"/>
                <w:rtl w:val="true"/>
              </w:rPr>
              <w:t>نتیجه برهان امکان و وجوب</w:t>
            </w:r>
            <w:r>
              <w:rPr>
                <w:rStyle w:val="IndexLink"/>
                <w:rtl w:val="true"/>
              </w:rPr>
              <w:tab/>
            </w:r>
            <w:r>
              <w:rPr>
                <w:rStyle w:val="IndexLink"/>
              </w:rPr>
              <w:t>191</w:t>
            </w:r>
          </w:hyperlink>
        </w:p>
        <w:p>
          <w:pPr>
            <w:pStyle w:val="Contents4"/>
            <w:tabs>
              <w:tab w:val="clear" w:pos="8176"/>
              <w:tab w:val="right" w:pos="9026" w:leader="dot"/>
            </w:tabs>
            <w:rPr/>
          </w:pPr>
          <w:hyperlink w:anchor="__RefHeading___Toc1410715_581953129">
            <w:r>
              <w:rPr>
                <w:webHidden/>
                <w:rStyle w:val="IndexLink"/>
                <w:rtl w:val="true"/>
              </w:rPr>
              <w:t>نتیجه</w:t>
            </w:r>
            <w:r>
              <w:rPr>
                <w:rStyle w:val="IndexLink"/>
                <w:rtl w:val="true"/>
              </w:rPr>
              <w:t>:</w:t>
              <w:tab/>
            </w:r>
            <w:r>
              <w:rPr>
                <w:rStyle w:val="IndexLink"/>
              </w:rPr>
              <w:t>192</w:t>
            </w:r>
          </w:hyperlink>
        </w:p>
        <w:p>
          <w:pPr>
            <w:pStyle w:val="Contents2"/>
            <w:tabs>
              <w:tab w:val="clear" w:pos="8743"/>
              <w:tab w:val="right" w:pos="9026" w:leader="dot"/>
            </w:tabs>
            <w:rPr/>
          </w:pPr>
          <w:hyperlink w:anchor="__RefHeading___Toc1410717_581953129">
            <w:r>
              <w:rPr>
                <w:webHidden/>
                <w:rStyle w:val="IndexLink"/>
              </w:rPr>
              <w:t>4</w:t>
            </w:r>
            <w:r>
              <w:rPr>
                <w:rStyle w:val="IndexLink"/>
                <w:rtl w:val="true"/>
              </w:rPr>
              <w:t xml:space="preserve">- </w:t>
            </w:r>
            <w:r>
              <w:rPr>
                <w:rStyle w:val="IndexLink"/>
                <w:rtl w:val="true"/>
              </w:rPr>
              <w:t>بررسی تطبیقی براهین جهان شناختی ابن سینا و آکویناس</w:t>
            </w:r>
            <w:r>
              <w:rPr>
                <w:rStyle w:val="IndexLink"/>
                <w:rtl w:val="true"/>
              </w:rPr>
              <w:tab/>
            </w:r>
            <w:r>
              <w:rPr>
                <w:rStyle w:val="IndexLink"/>
              </w:rPr>
              <w:t>194</w:t>
            </w:r>
          </w:hyperlink>
        </w:p>
        <w:p>
          <w:pPr>
            <w:pStyle w:val="Contents3"/>
            <w:tabs>
              <w:tab w:val="clear" w:pos="8459"/>
              <w:tab w:val="right" w:pos="9026" w:leader="dot"/>
            </w:tabs>
            <w:rPr/>
          </w:pPr>
          <w:hyperlink w:anchor="__RefHeading___Toc1410719_58195312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410721_581953129">
            <w:r>
              <w:rPr>
                <w:webHidden/>
                <w:rStyle w:val="IndexLink"/>
              </w:rPr>
              <w:t>1</w:t>
            </w:r>
            <w:r>
              <w:rPr>
                <w:rStyle w:val="IndexLink"/>
                <w:rtl w:val="true"/>
              </w:rPr>
              <w:t>-</w:t>
            </w:r>
            <w:r>
              <w:rPr>
                <w:rStyle w:val="IndexLink"/>
                <w:rtl w:val="true"/>
              </w:rPr>
              <w:t>نقاط مشترک دو دیدگاه</w:t>
            </w:r>
            <w:r>
              <w:rPr>
                <w:rStyle w:val="IndexLink"/>
                <w:rtl w:val="true"/>
              </w:rPr>
              <w:tab/>
            </w:r>
            <w:r>
              <w:rPr>
                <w:rStyle w:val="IndexLink"/>
              </w:rPr>
              <w:t>195</w:t>
            </w:r>
          </w:hyperlink>
        </w:p>
        <w:p>
          <w:pPr>
            <w:pStyle w:val="Contents4"/>
            <w:tabs>
              <w:tab w:val="clear" w:pos="8176"/>
              <w:tab w:val="right" w:pos="9026" w:leader="dot"/>
            </w:tabs>
            <w:rPr/>
          </w:pPr>
          <w:hyperlink w:anchor="__RefHeading___Toc1410723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10725_581953129">
            <w:r>
              <w:rPr>
                <w:webHidden/>
                <w:rStyle w:val="IndexLink"/>
                <w:rtl w:val="true"/>
              </w:rPr>
              <w:t>الف</w:t>
            </w:r>
            <w:r>
              <w:rPr>
                <w:rStyle w:val="IndexLink"/>
                <w:rtl w:val="true"/>
              </w:rPr>
              <w:t xml:space="preserve">) </w:t>
            </w:r>
            <w:r>
              <w:rPr>
                <w:rStyle w:val="IndexLink"/>
                <w:rtl w:val="true"/>
              </w:rPr>
              <w:t>اثبات وجود خدا از طریق براهین جهان شناختی</w:t>
            </w:r>
            <w:r>
              <w:rPr>
                <w:rStyle w:val="IndexLink"/>
                <w:rtl w:val="true"/>
              </w:rPr>
              <w:tab/>
            </w:r>
            <w:r>
              <w:rPr>
                <w:rStyle w:val="IndexLink"/>
              </w:rPr>
              <w:t>195</w:t>
            </w:r>
          </w:hyperlink>
        </w:p>
        <w:p>
          <w:pPr>
            <w:pStyle w:val="Contents4"/>
            <w:tabs>
              <w:tab w:val="clear" w:pos="8176"/>
              <w:tab w:val="right" w:pos="9026" w:leader="dot"/>
            </w:tabs>
            <w:rPr/>
          </w:pPr>
          <w:hyperlink w:anchor="__RefHeading___Toc1410727_581953129">
            <w:r>
              <w:rPr>
                <w:webHidden/>
                <w:rStyle w:val="IndexLink"/>
                <w:rtl w:val="true"/>
              </w:rPr>
              <w:t>ب</w:t>
            </w:r>
            <w:r>
              <w:rPr>
                <w:rStyle w:val="IndexLink"/>
                <w:rtl w:val="true"/>
              </w:rPr>
              <w:t xml:space="preserve">) </w:t>
            </w:r>
            <w:r>
              <w:rPr>
                <w:rStyle w:val="IndexLink"/>
                <w:rtl w:val="true"/>
              </w:rPr>
              <w:t>اثبات علت نخستین، از راه وجود معلول</w:t>
            </w:r>
            <w:r>
              <w:rPr>
                <w:rStyle w:val="IndexLink"/>
                <w:rtl w:val="true"/>
              </w:rPr>
              <w:tab/>
            </w:r>
            <w:r>
              <w:rPr>
                <w:rStyle w:val="IndexLink"/>
              </w:rPr>
              <w:t>196</w:t>
            </w:r>
          </w:hyperlink>
        </w:p>
        <w:p>
          <w:pPr>
            <w:pStyle w:val="Contents4"/>
            <w:tabs>
              <w:tab w:val="clear" w:pos="8176"/>
              <w:tab w:val="right" w:pos="9026" w:leader="dot"/>
            </w:tabs>
            <w:rPr/>
          </w:pPr>
          <w:hyperlink w:anchor="__RefHeading___Toc1410729_581953129">
            <w:r>
              <w:rPr>
                <w:webHidden/>
                <w:rStyle w:val="IndexLink"/>
                <w:rtl w:val="true"/>
              </w:rPr>
              <w:t>ج</w:t>
            </w:r>
            <w:r>
              <w:rPr>
                <w:rStyle w:val="IndexLink"/>
                <w:rtl w:val="true"/>
              </w:rPr>
              <w:t xml:space="preserve">) </w:t>
            </w:r>
            <w:r>
              <w:rPr>
                <w:rStyle w:val="IndexLink"/>
                <w:rtl w:val="true"/>
              </w:rPr>
              <w:t>استفاده از بطلان تسلسل تا بی نهایت</w:t>
            </w:r>
            <w:r>
              <w:rPr>
                <w:rStyle w:val="IndexLink"/>
                <w:rtl w:val="true"/>
              </w:rPr>
              <w:tab/>
            </w:r>
            <w:r>
              <w:rPr>
                <w:rStyle w:val="IndexLink"/>
              </w:rPr>
              <w:t>196</w:t>
            </w:r>
          </w:hyperlink>
        </w:p>
        <w:p>
          <w:pPr>
            <w:pStyle w:val="Contents4"/>
            <w:tabs>
              <w:tab w:val="clear" w:pos="8176"/>
              <w:tab w:val="right" w:pos="9026" w:leader="dot"/>
            </w:tabs>
            <w:rPr/>
          </w:pPr>
          <w:hyperlink w:anchor="__RefHeading___Toc1410731_581953129">
            <w:r>
              <w:rPr>
                <w:webHidden/>
                <w:rStyle w:val="IndexLink"/>
                <w:rtl w:val="true"/>
              </w:rPr>
              <w:t>د</w:t>
            </w:r>
            <w:r>
              <w:rPr>
                <w:rStyle w:val="IndexLink"/>
                <w:rtl w:val="true"/>
              </w:rPr>
              <w:t xml:space="preserve">) </w:t>
            </w:r>
            <w:r>
              <w:rPr>
                <w:rStyle w:val="IndexLink"/>
                <w:rtl w:val="true"/>
              </w:rPr>
              <w:t>محرک غیر از متحرک</w:t>
            </w:r>
            <w:r>
              <w:rPr>
                <w:rStyle w:val="IndexLink"/>
                <w:rtl w:val="true"/>
              </w:rPr>
              <w:tab/>
            </w:r>
            <w:r>
              <w:rPr>
                <w:rStyle w:val="IndexLink"/>
              </w:rPr>
              <w:t>198</w:t>
            </w:r>
          </w:hyperlink>
        </w:p>
        <w:p>
          <w:pPr>
            <w:pStyle w:val="Contents4"/>
            <w:tabs>
              <w:tab w:val="clear" w:pos="8176"/>
              <w:tab w:val="right" w:pos="9026" w:leader="dot"/>
            </w:tabs>
            <w:rPr/>
          </w:pPr>
          <w:hyperlink w:anchor="__RefHeading___Toc1410733_581953129">
            <w:r>
              <w:rPr>
                <w:webHidden/>
                <w:rStyle w:val="IndexLink"/>
                <w:rtl w:val="true"/>
              </w:rPr>
              <w:t>ه</w:t>
            </w:r>
            <w:r>
              <w:rPr>
                <w:rStyle w:val="IndexLink"/>
                <w:rtl w:val="true"/>
              </w:rPr>
              <w:t xml:space="preserve">-) </w:t>
            </w:r>
            <w:r>
              <w:rPr>
                <w:rStyle w:val="IndexLink"/>
                <w:rtl w:val="true"/>
              </w:rPr>
              <w:t>منتهی شدن سلسله حرکت به محرک نامتحرک</w:t>
            </w:r>
            <w:r>
              <w:rPr>
                <w:rStyle w:val="IndexLink"/>
                <w:rtl w:val="true"/>
              </w:rPr>
              <w:tab/>
            </w:r>
            <w:r>
              <w:rPr>
                <w:rStyle w:val="IndexLink"/>
              </w:rPr>
              <w:t>198</w:t>
            </w:r>
          </w:hyperlink>
        </w:p>
        <w:p>
          <w:pPr>
            <w:pStyle w:val="Contents4"/>
            <w:tabs>
              <w:tab w:val="clear" w:pos="8176"/>
              <w:tab w:val="right" w:pos="9026" w:leader="dot"/>
            </w:tabs>
            <w:rPr/>
          </w:pPr>
          <w:hyperlink w:anchor="__RefHeading___Toc1410735_581953129">
            <w:r>
              <w:rPr>
                <w:webHidden/>
                <w:rStyle w:val="IndexLink"/>
                <w:rtl w:val="true"/>
              </w:rPr>
              <w:t>و</w:t>
            </w:r>
            <w:r>
              <w:rPr>
                <w:rStyle w:val="IndexLink"/>
                <w:rtl w:val="true"/>
              </w:rPr>
              <w:t xml:space="preserve">) </w:t>
            </w:r>
            <w:r>
              <w:rPr>
                <w:rStyle w:val="IndexLink"/>
                <w:rtl w:val="true"/>
              </w:rPr>
              <w:t>نتیجه یکسان از برهان حرکت</w:t>
            </w:r>
            <w:r>
              <w:rPr>
                <w:rStyle w:val="IndexLink"/>
                <w:rtl w:val="true"/>
              </w:rPr>
              <w:tab/>
            </w:r>
            <w:r>
              <w:rPr>
                <w:rStyle w:val="IndexLink"/>
              </w:rPr>
              <w:t>199</w:t>
            </w:r>
          </w:hyperlink>
        </w:p>
        <w:p>
          <w:pPr>
            <w:pStyle w:val="Contents3"/>
            <w:tabs>
              <w:tab w:val="clear" w:pos="8459"/>
              <w:tab w:val="right" w:pos="9026" w:leader="dot"/>
            </w:tabs>
            <w:rPr/>
          </w:pPr>
          <w:hyperlink w:anchor="__RefHeading___Toc1410737_581953129">
            <w:r>
              <w:rPr>
                <w:webHidden/>
                <w:rStyle w:val="IndexLink"/>
              </w:rPr>
              <w:t>2</w:t>
            </w:r>
            <w:r>
              <w:rPr>
                <w:rStyle w:val="IndexLink"/>
                <w:rtl w:val="true"/>
              </w:rPr>
              <w:t>-</w:t>
            </w:r>
            <w:r>
              <w:rPr>
                <w:rStyle w:val="IndexLink"/>
                <w:rtl w:val="true"/>
              </w:rPr>
              <w:t>تفاوت های دیدگاه ابن سینا و آکویناس به براهین جهان شناختی</w:t>
            </w:r>
            <w:r>
              <w:rPr>
                <w:rStyle w:val="IndexLink"/>
                <w:rtl w:val="true"/>
              </w:rPr>
              <w:tab/>
            </w:r>
            <w:r>
              <w:rPr>
                <w:rStyle w:val="IndexLink"/>
              </w:rPr>
              <w:t>199</w:t>
            </w:r>
          </w:hyperlink>
        </w:p>
        <w:p>
          <w:pPr>
            <w:pStyle w:val="Contents4"/>
            <w:tabs>
              <w:tab w:val="clear" w:pos="8176"/>
              <w:tab w:val="right" w:pos="9026" w:leader="dot"/>
            </w:tabs>
            <w:rPr/>
          </w:pPr>
          <w:hyperlink w:anchor="__RefHeading___Toc1410739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410741_581953129">
            <w:r>
              <w:rPr>
                <w:webHidden/>
                <w:rStyle w:val="IndexLink"/>
                <w:rtl w:val="true"/>
              </w:rPr>
              <w:t>الف</w:t>
            </w:r>
            <w:r>
              <w:rPr>
                <w:rStyle w:val="IndexLink"/>
                <w:rtl w:val="true"/>
              </w:rPr>
              <w:t xml:space="preserve">) </w:t>
            </w:r>
            <w:r>
              <w:rPr>
                <w:rStyle w:val="IndexLink"/>
                <w:rtl w:val="true"/>
              </w:rPr>
              <w:t xml:space="preserve">تمایز </w:t>
            </w:r>
            <w:r>
              <w:rPr>
                <w:rStyle w:val="IndexLink"/>
                <w:rtl w:val="true"/>
              </w:rPr>
              <w:t>«</w:t>
            </w:r>
            <w:r>
              <w:rPr>
                <w:rStyle w:val="IndexLink"/>
                <w:rtl w:val="true"/>
              </w:rPr>
              <w:t>برهان صدیقین</w:t>
            </w:r>
            <w:r>
              <w:rPr>
                <w:rStyle w:val="IndexLink"/>
                <w:rtl w:val="true"/>
              </w:rPr>
              <w:t xml:space="preserve">» </w:t>
            </w:r>
            <w:r>
              <w:rPr>
                <w:rStyle w:val="IndexLink"/>
                <w:rtl w:val="true"/>
              </w:rPr>
              <w:t xml:space="preserve">ابن سینا با </w:t>
            </w:r>
            <w:r>
              <w:rPr>
                <w:rStyle w:val="IndexLink"/>
                <w:rtl w:val="true"/>
              </w:rPr>
              <w:t>«</w:t>
            </w:r>
            <w:r>
              <w:rPr>
                <w:rStyle w:val="IndexLink"/>
                <w:rtl w:val="true"/>
              </w:rPr>
              <w:t>برهان امکان و وجوب</w:t>
            </w:r>
            <w:r>
              <w:rPr>
                <w:rStyle w:val="IndexLink"/>
                <w:rtl w:val="true"/>
              </w:rPr>
              <w:t xml:space="preserve">» </w:t>
            </w:r>
            <w:r>
              <w:rPr>
                <w:rStyle w:val="IndexLink"/>
                <w:rtl w:val="true"/>
              </w:rPr>
              <w:t>آکویناس</w:t>
            </w:r>
            <w:r>
              <w:rPr>
                <w:rStyle w:val="IndexLink"/>
                <w:rtl w:val="true"/>
              </w:rPr>
              <w:tab/>
            </w:r>
            <w:r>
              <w:rPr>
                <w:rStyle w:val="IndexLink"/>
              </w:rPr>
              <w:t>200</w:t>
            </w:r>
          </w:hyperlink>
        </w:p>
        <w:p>
          <w:pPr>
            <w:pStyle w:val="Contents4"/>
            <w:tabs>
              <w:tab w:val="clear" w:pos="8176"/>
              <w:tab w:val="right" w:pos="9026" w:leader="dot"/>
            </w:tabs>
            <w:rPr/>
          </w:pPr>
          <w:hyperlink w:anchor="__RefHeading___Toc1410743_581953129">
            <w:r>
              <w:rPr>
                <w:webHidden/>
                <w:rStyle w:val="IndexLink"/>
                <w:rtl w:val="true"/>
              </w:rPr>
              <w:t>ب</w:t>
            </w:r>
            <w:r>
              <w:rPr>
                <w:rStyle w:val="IndexLink"/>
                <w:rtl w:val="true"/>
              </w:rPr>
              <w:t xml:space="preserve">) </w:t>
            </w:r>
            <w:r>
              <w:rPr>
                <w:rStyle w:val="IndexLink"/>
                <w:rtl w:val="true"/>
              </w:rPr>
              <w:t>تفاوت میان امکان مورد نظر ابن سینا و آکویناس</w:t>
            </w:r>
            <w:r>
              <w:rPr>
                <w:rStyle w:val="IndexLink"/>
                <w:rtl w:val="true"/>
              </w:rPr>
              <w:tab/>
            </w:r>
            <w:r>
              <w:rPr>
                <w:rStyle w:val="IndexLink"/>
              </w:rPr>
              <w:t>201</w:t>
            </w:r>
          </w:hyperlink>
        </w:p>
        <w:p>
          <w:pPr>
            <w:pStyle w:val="Contents4"/>
            <w:tabs>
              <w:tab w:val="clear" w:pos="8176"/>
              <w:tab w:val="right" w:pos="9026" w:leader="dot"/>
            </w:tabs>
            <w:rPr/>
          </w:pPr>
          <w:hyperlink w:anchor="__RefHeading___Toc1410745_581953129">
            <w:r>
              <w:rPr>
                <w:webHidden/>
                <w:rStyle w:val="IndexLink"/>
                <w:rtl w:val="true"/>
              </w:rPr>
              <w:t>ج</w:t>
            </w:r>
            <w:r>
              <w:rPr>
                <w:rStyle w:val="IndexLink"/>
                <w:rtl w:val="true"/>
              </w:rPr>
              <w:t xml:space="preserve">) </w:t>
            </w:r>
            <w:r>
              <w:rPr>
                <w:rStyle w:val="IndexLink"/>
                <w:rtl w:val="true"/>
              </w:rPr>
              <w:t>ضروری بودن واجب الوجود برای تبیین هستی در برهان ابن سینا</w:t>
            </w:r>
            <w:r>
              <w:rPr>
                <w:rStyle w:val="IndexLink"/>
                <w:rtl w:val="true"/>
              </w:rPr>
              <w:tab/>
            </w:r>
            <w:r>
              <w:rPr>
                <w:rStyle w:val="IndexLink"/>
              </w:rPr>
              <w:t>202</w:t>
            </w:r>
          </w:hyperlink>
        </w:p>
        <w:p>
          <w:pPr>
            <w:pStyle w:val="Contents4"/>
            <w:tabs>
              <w:tab w:val="clear" w:pos="8176"/>
              <w:tab w:val="right" w:pos="9026" w:leader="dot"/>
            </w:tabs>
            <w:rPr/>
          </w:pPr>
          <w:hyperlink w:anchor="__RefHeading___Toc1410747_581953129">
            <w:r>
              <w:rPr>
                <w:webHidden/>
                <w:rStyle w:val="IndexLink"/>
                <w:rtl w:val="true"/>
              </w:rPr>
              <w:t>د</w:t>
            </w:r>
            <w:r>
              <w:rPr>
                <w:rStyle w:val="IndexLink"/>
                <w:rtl w:val="true"/>
              </w:rPr>
              <w:t xml:space="preserve">) </w:t>
            </w:r>
            <w:r>
              <w:rPr>
                <w:rStyle w:val="IndexLink"/>
                <w:rtl w:val="true"/>
              </w:rPr>
              <w:t>اقتباس برهان امکان و وجوب</w:t>
            </w:r>
            <w:r>
              <w:rPr>
                <w:rStyle w:val="IndexLink"/>
                <w:rtl w:val="true"/>
              </w:rPr>
              <w:tab/>
            </w:r>
            <w:r>
              <w:rPr>
                <w:rStyle w:val="IndexLink"/>
              </w:rPr>
              <w:t>204</w:t>
            </w:r>
          </w:hyperlink>
        </w:p>
        <w:p>
          <w:pPr>
            <w:pStyle w:val="Contents4"/>
            <w:tabs>
              <w:tab w:val="clear" w:pos="8176"/>
              <w:tab w:val="right" w:pos="9026" w:leader="dot"/>
            </w:tabs>
            <w:rPr/>
          </w:pPr>
          <w:hyperlink w:anchor="__RefHeading___Toc1410749_581953129">
            <w:r>
              <w:rPr>
                <w:webHidden/>
                <w:rStyle w:val="IndexLink"/>
                <w:rtl w:val="true"/>
              </w:rPr>
              <w:t xml:space="preserve">ه </w:t>
            </w:r>
            <w:r>
              <w:rPr>
                <w:rStyle w:val="IndexLink"/>
                <w:rtl w:val="true"/>
              </w:rPr>
              <w:t xml:space="preserve">-) </w:t>
            </w:r>
            <w:r>
              <w:rPr>
                <w:rStyle w:val="IndexLink"/>
                <w:rtl w:val="true"/>
              </w:rPr>
              <w:t>اقتباس برهان علیت فاعلی</w:t>
            </w:r>
            <w:r>
              <w:rPr>
                <w:rStyle w:val="IndexLink"/>
                <w:rtl w:val="true"/>
              </w:rPr>
              <w:tab/>
            </w:r>
            <w:r>
              <w:rPr>
                <w:rStyle w:val="IndexLink"/>
              </w:rPr>
              <w:t>210</w:t>
            </w:r>
          </w:hyperlink>
        </w:p>
        <w:p>
          <w:pPr>
            <w:pStyle w:val="Contents4"/>
            <w:tabs>
              <w:tab w:val="clear" w:pos="8176"/>
              <w:tab w:val="right" w:pos="9026" w:leader="dot"/>
            </w:tabs>
            <w:rPr/>
          </w:pPr>
          <w:hyperlink w:anchor="__RefHeading___Toc1410751_581953129">
            <w:r>
              <w:rPr>
                <w:webHidden/>
                <w:rStyle w:val="IndexLink"/>
                <w:rtl w:val="true"/>
              </w:rPr>
              <w:t>و</w:t>
            </w:r>
            <w:r>
              <w:rPr>
                <w:rStyle w:val="IndexLink"/>
                <w:rtl w:val="true"/>
              </w:rPr>
              <w:t xml:space="preserve">) </w:t>
            </w:r>
            <w:r>
              <w:rPr>
                <w:rStyle w:val="IndexLink"/>
                <w:rtl w:val="true"/>
              </w:rPr>
              <w:t>اقتباس برهان حرکت</w:t>
            </w:r>
            <w:r>
              <w:rPr>
                <w:rStyle w:val="IndexLink"/>
                <w:rtl w:val="true"/>
              </w:rPr>
              <w:tab/>
            </w:r>
            <w:r>
              <w:rPr>
                <w:rStyle w:val="IndexLink"/>
              </w:rPr>
              <w:t>211</w:t>
            </w:r>
          </w:hyperlink>
        </w:p>
        <w:p>
          <w:pPr>
            <w:pStyle w:val="Contents4"/>
            <w:tabs>
              <w:tab w:val="clear" w:pos="8176"/>
              <w:tab w:val="right" w:pos="9026" w:leader="dot"/>
            </w:tabs>
            <w:rPr/>
          </w:pPr>
          <w:hyperlink w:anchor="__RefHeading___Toc1410753_581953129">
            <w:r>
              <w:rPr>
                <w:webHidden/>
                <w:rStyle w:val="IndexLink"/>
                <w:rtl w:val="true"/>
              </w:rPr>
              <w:t>ز</w:t>
            </w:r>
            <w:r>
              <w:rPr>
                <w:rStyle w:val="IndexLink"/>
                <w:rtl w:val="true"/>
              </w:rPr>
              <w:t xml:space="preserve">) </w:t>
            </w:r>
            <w:r>
              <w:rPr>
                <w:rStyle w:val="IndexLink"/>
                <w:rtl w:val="true"/>
              </w:rPr>
              <w:t>خداوند، علت فاعلی یا علت غایی حرکت عالَم</w:t>
            </w:r>
            <w:r>
              <w:rPr>
                <w:rStyle w:val="IndexLink"/>
                <w:rtl w:val="true"/>
              </w:rPr>
              <w:tab/>
            </w:r>
            <w:r>
              <w:rPr>
                <w:rStyle w:val="IndexLink"/>
              </w:rPr>
              <w:t>212</w:t>
            </w:r>
          </w:hyperlink>
        </w:p>
        <w:p>
          <w:pPr>
            <w:pStyle w:val="Contents4"/>
            <w:tabs>
              <w:tab w:val="clear" w:pos="8176"/>
              <w:tab w:val="right" w:pos="9026" w:leader="dot"/>
            </w:tabs>
            <w:rPr/>
          </w:pPr>
          <w:hyperlink w:anchor="__RefHeading___Toc1410755_581953129">
            <w:r>
              <w:rPr>
                <w:webHidden/>
                <w:rStyle w:val="IndexLink"/>
                <w:rtl w:val="true"/>
              </w:rPr>
              <w:t>ح</w:t>
            </w:r>
            <w:r>
              <w:rPr>
                <w:rStyle w:val="IndexLink"/>
                <w:rtl w:val="true"/>
              </w:rPr>
              <w:t xml:space="preserve">) </w:t>
            </w:r>
            <w:r>
              <w:rPr>
                <w:rStyle w:val="IndexLink"/>
                <w:rtl w:val="true"/>
              </w:rPr>
              <w:t>تفاوت در متقن ترین و روشن ترین راه اثبات وجود خدا</w:t>
            </w:r>
            <w:r>
              <w:rPr>
                <w:rStyle w:val="IndexLink"/>
                <w:rtl w:val="true"/>
              </w:rPr>
              <w:tab/>
            </w:r>
            <w:r>
              <w:rPr>
                <w:rStyle w:val="IndexLink"/>
              </w:rPr>
              <w:t>214</w:t>
            </w:r>
          </w:hyperlink>
        </w:p>
        <w:p>
          <w:pPr>
            <w:pStyle w:val="Contents2"/>
            <w:tabs>
              <w:tab w:val="clear" w:pos="8743"/>
              <w:tab w:val="right" w:pos="9026" w:leader="dot"/>
            </w:tabs>
            <w:rPr/>
          </w:pPr>
          <w:hyperlink w:anchor="__RefHeading___Toc1410757_581953129">
            <w:r>
              <w:rPr>
                <w:webHidden/>
                <w:rStyle w:val="IndexLink"/>
                <w:rtl w:val="true"/>
              </w:rPr>
              <w:t>فهرست منابع</w:t>
            </w:r>
            <w:r>
              <w:rPr>
                <w:rStyle w:val="IndexLink"/>
                <w:rtl w:val="true"/>
              </w:rPr>
              <w:tab/>
            </w:r>
            <w:r>
              <w:rPr>
                <w:rStyle w:val="IndexLink"/>
              </w:rPr>
              <w:t>215</w:t>
            </w:r>
          </w:hyperlink>
        </w:p>
        <w:p>
          <w:pPr>
            <w:pStyle w:val="Contents2"/>
            <w:tabs>
              <w:tab w:val="clear" w:pos="8743"/>
              <w:tab w:val="right" w:pos="9026" w:leader="dot"/>
            </w:tabs>
            <w:rPr/>
          </w:pPr>
          <w:hyperlink w:anchor="__RefHeading___Toc1410759_581953129">
            <w:r>
              <w:rPr>
                <w:webHidden/>
                <w:rStyle w:val="IndexLink"/>
                <w:rtl w:val="true"/>
              </w:rPr>
              <w:t>واژه نامه</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6_35623"/>
      <w:bookmarkStart w:id="1" w:name="pg5386_35623"/>
      <w:bookmarkEnd w:id="1"/>
    </w:p>
    <w:p>
      <w:pPr>
        <w:pStyle w:val="Heading2"/>
        <w:numPr>
          <w:ilvl w:val="1"/>
          <w:numId w:val="1"/>
        </w:numPr>
        <w:rPr/>
      </w:pPr>
      <w:bookmarkStart w:id="2" w:name="pg5386_35623"/>
      <w:bookmarkStart w:id="3" w:name="__RefHeading___Toc141047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حمید،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جهان‌شناختی از دیدگاه ابن‌سینا و آکویناس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حسین بن عبدالله،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در خداشناسی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آکویناس قدیس،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جهان‌شناختی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۲۰۳۷۷۶۱</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047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براهین جهان‌شناختی</w:t>
      </w:r>
    </w:p>
    <w:p>
      <w:pPr>
        <w:pStyle w:val="BookText"/>
        <w:rPr/>
      </w:pPr>
      <w:r>
        <w:rPr>
          <w:rFonts w:ascii="IRNazanin" w:hAnsi="IRNazanin" w:eastAsia="IRNazanin"/>
          <w:color w:val="111111"/>
          <w:sz w:val="28"/>
          <w:sz w:val="28"/>
          <w:szCs w:val="28"/>
          <w:rtl w:val="true"/>
          <w:lang w:bidi="fa-IR"/>
        </w:rPr>
        <w:t>از دیدگاه ابن‌سینا و آکویناس</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زکی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 www.eshop.miup.ir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386_35627"/>
    </w:p>
    <w:p>
      <w:pPr>
        <w:pStyle w:val="Heading2"/>
        <w:numPr>
          <w:ilvl w:val="1"/>
          <w:numId w:val="1"/>
        </w:numPr>
        <w:rPr/>
      </w:pPr>
      <w:bookmarkStart w:id="8" w:name="__RefHeading___Toc1410477_58195312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أَ فِی اللّهِ شَکٌّ فاطِرِ السَّماواتِ وَ الْأَرْضِ</w:t>
      </w:r>
    </w:p>
    <w:p>
      <w:pPr>
        <w:pStyle w:val="BookText"/>
        <w:rPr/>
      </w:pPr>
      <w:r>
        <w:rPr>
          <w:rFonts w:ascii="IRNazanin" w:hAnsi="IRNazanin" w:eastAsia="IRNazanin"/>
          <w:color w:val="111111"/>
          <w:sz w:val="28"/>
          <w:sz w:val="28"/>
          <w:szCs w:val="28"/>
          <w:rtl w:val="true"/>
          <w:lang w:bidi="fa-IR"/>
        </w:rPr>
        <w:t>فطرت پاک و بی‌تشویش، وجود موجودی را که کمال محض است و همه‌چیز از چشمه او جاری است بی‌تردید قبول می‌کند؛ اما عقول کاوشگر و شبهات روزافزون، چاره‌ای باقی نمی‌گذارد مگر چینش براهین متعدد که همه‌اش اشاره بر یک حقیقت دارد و شرح الاسم بدیهی‌ترین بدیهیات‌اند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به موضوع براهین جهان‌شناختی پرداخته است، دیدگاه متفکر بزرگ اسلام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بررسی نموده و تأثیرپذیری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ارائه‌های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با تقدیر از زحمات مؤلف گرامی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اثر را به عموم اهل دقت و نظر پیشنهاد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386_35629"/>
    </w:p>
    <w:p>
      <w:pPr>
        <w:pStyle w:val="Heading2"/>
        <w:numPr>
          <w:ilvl w:val="1"/>
          <w:numId w:val="1"/>
        </w:numPr>
        <w:rPr/>
      </w:pPr>
      <w:bookmarkStart w:id="11" w:name="__RefHeading___Toc1410479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اثبات وجود خدا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براهین جهان‌شناختی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براهین‌جهان شناختی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مدافعان و مخالفان براهین جهان‌شناختی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ابن‌سینا در توسعهْ فلسفهْ دین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حیات علمی ابن‌سینا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ابن‌سینا بر آرای گوناگون علمی و معرفتی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آکویناس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سیمای شخصیتی و فکری آکویناس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آکویناس از ابن‌سینا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جهان‌شناختی از دیدگاه ابن‌سینا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lang w:bidi="fa-IR"/>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برهان صدیقین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برهان صدیقین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یا امکان و وجوب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ملاک‌ها و و یژگی‌های برهان صدیقین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طریق وجود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مخلوقات و ممکنات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از ابطال دور و تسلسل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واجب‌الوجود بدون دَوَران وجود بین واجب‌الوجود و ممکن‌الوجود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صدیقین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برهان صدیقین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فقرات برهان شیخ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تردیدناپذیری واقعیت وجود و هستی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وجود به واجب و ممکن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ممکن‌الوجود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واجب‌الوجود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واجب‌الوجود بالذات و بالغیر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دور و تسلسل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نهایی مقدمات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لِمّی یا انّی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مصداق براهین جهان‌شناختی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علت و معلول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اصل علیت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علیت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علت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علت و معلول، جزئی از براهین جهان‌شناختی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شیخ به برهان علت و معلول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علت و معلول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برهان علت و معلول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حرکت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برهان حرکت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تدریجی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اول برای موجود بالقوه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 شرایط تحقق حرکت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متحرک به مسافت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حرکت به اعتبار فاعل و اسباب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ارادی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کمال‌یابی حرکت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حرکت به محرک غیر متحرک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حرکت اجرام سماوی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حرکت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برهان حرکت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به عنوان علت غایی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جهان‌شناختی از دیدگاه آکویناس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حرکت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از اثر به مؤثر، در برهان حرکت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حرکت بارویکرد توماسی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حرکت در دیگر آثار توماس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اشاره به آغاز زمانی در برهان حرکت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برهان حرکت، به بیان آکویناس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تحلیلی به گزاره‌های مهم برهان حرکت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عنوان یک پدیده روشن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حرکت به محرّک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ادامه سلسله علل تا بی‌نهایت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شدن به محرک نخستین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نخستین، علت غایی یا علت فاعلی؟ </w:t>
      </w:r>
      <w:r>
        <w:rPr>
          <w:rFonts w:eastAsia="IRNazanin" w:cs="IRNazanin"/>
          <w:color w:val="111111"/>
          <w:sz w:val="28"/>
          <w:szCs w:val="28"/>
          <w:lang w:bidi="fa-IR"/>
        </w:rPr>
        <w:t>170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علیت فاعلی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علیت فاعلی با رویکرد آکوینی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آکویناس درباره برهان علت فاعلی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برهان علت فاعلی به بیان آکویناس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تحلیلی به گزاره‌های مهم برهان علت فاعلی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فاعلی حقایق متکی بر تجربه حسی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علیت فاعلی هر شیء برای خودش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ادامه سلسله علل فاعلی تا بی‌نهایت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فاعلی نخستین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برهان علت فاعلی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امکان و وجوب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عقلی برهان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آکویناس درباره برهان امکان و وجوب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امکان و وجوب در دیگر آثار آکویناس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برهان امکان و وجوب به بیان آکویناس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تحلیلی به گزاره‌های مهم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امکان و وجوب، متکی بر واقعیات و تجربه حسی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هستی دائم برای اشیاء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بودن ممکنات بر عدم زمانی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واجب‌الوجود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واجب‌الوجود بالذات و بالغیر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مجرده میان خدا و جهان مادی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راه سوم توماس با دو راه پیشین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برهان امکان و وجوب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براهین جهان‌شناختی ابن‌سینا و آکویناس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نقاط مشترک دو دیدگاه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خدا از طریق براهین جهان‌شناختی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علت نخستین، از راه وجود معلول </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بطلان تسلسل تا بی‌نهایت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غیر از متحرک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شدن سلسله حرکت به محرک نامتحرک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یکسان از برهان حرکت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دیدگاه ابن‌سینا و آکویناس به براهین جهان‌شناختی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آکویناس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امکان مورد نظر ابن‌سینا و آکویناس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بودن واجب‌الوجود برای تبیین هستی در برهان ابن‌سینا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برهان امکان و وجوب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برهان علیت فاعلی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برهان حرکت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علت فاعلی یا علت غایی حرکت عالَم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متقن‌ترین و روشن‌ترین راه اثبات وجود خدا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واژه‌نامه </w:t>
      </w:r>
      <w:r>
        <w:rPr>
          <w:rFonts w:eastAsia="IRNazanin" w:cs="IRNazanin"/>
          <w:color w:val="111111"/>
          <w:sz w:val="28"/>
          <w:szCs w:val="28"/>
          <w:lang w:bidi="fa-IR"/>
        </w:rPr>
        <w:t>227</w:t>
      </w:r>
      <w:bookmarkStart w:id="13" w:name="pg5386_35635"/>
    </w:p>
    <w:p>
      <w:pPr>
        <w:pStyle w:val="Heading2"/>
        <w:numPr>
          <w:ilvl w:val="1"/>
          <w:numId w:val="1"/>
        </w:numPr>
        <w:rPr/>
      </w:pPr>
      <w:bookmarkStart w:id="14" w:name="__RefHeading___Toc1410481_581953129"/>
      <w:bookmarkStart w:id="15" w:name="_Toc5"/>
      <w:bookmarkEnd w:id="13"/>
      <w:bookmarkEnd w:id="14"/>
      <w:r>
        <w:rPr>
          <w:rtl w:val="true"/>
        </w:rPr>
        <w:t>پیش گفتار</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اثبات خداوند سبحان مهم‌ترین و جذاب‌ترین مسائل فلسفهْ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اعتقاد به آفریدگار جهان؛ براهین خردپذیر و نقش اساسی در شکل‌گیری حیات طیبه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و فیلسوفان در گذر قرن‌ها، با الهام از وحی و شریعت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خود را در باروری اندیشه یکتاپرستی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حکیمانی چون سقراط</w:t>
      </w:r>
      <w:r>
        <w:rPr>
          <w:rStyle w:val="FootnoteAnchor"/>
          <w:rtl w:val="true"/>
        </w:rPr>
        <w:footnoteReference w:id="2"/>
      </w:r>
      <w:r>
        <w:rPr>
          <w:rFonts w:ascii="IRNazanin" w:hAnsi="IRNazanin" w:eastAsia="IRNazanin"/>
          <w:color w:val="111111"/>
          <w:sz w:val="28"/>
          <w:sz w:val="28"/>
          <w:szCs w:val="28"/>
          <w:rtl w:val="true"/>
          <w:lang w:bidi="fa-IR"/>
        </w:rPr>
        <w:t>، افلاطون</w:t>
      </w:r>
      <w:r>
        <w:rPr>
          <w:rStyle w:val="FootnoteAnchor"/>
          <w:rtl w:val="true"/>
        </w:rPr>
        <w:footnoteReference w:id="3"/>
      </w:r>
      <w:r>
        <w:rPr>
          <w:rFonts w:ascii="IRNazanin" w:hAnsi="IRNazanin" w:eastAsia="IRNazanin"/>
          <w:color w:val="111111"/>
          <w:sz w:val="28"/>
          <w:sz w:val="28"/>
          <w:szCs w:val="28"/>
          <w:rtl w:val="true"/>
          <w:lang w:bidi="fa-IR"/>
        </w:rPr>
        <w:t>، ارسطو</w:t>
      </w:r>
      <w:r>
        <w:rPr>
          <w:rStyle w:val="FootnoteAnchor"/>
          <w:rtl w:val="true"/>
        </w:rPr>
        <w:footnoteReference w:id="4"/>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وجود مبدأ نخستین را بسط و گسترش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ابن‌سینا هم‌چون خورشیدی در آسمان حکمت و فلسفه درخشیده و</w:t>
      </w:r>
    </w:p>
    <w:p>
      <w:pPr>
        <w:pStyle w:val="BookText"/>
        <w:rPr/>
      </w:pPr>
      <w:r>
        <w:rPr>
          <w:rFonts w:ascii="IRNazanin" w:hAnsi="IRNazanin" w:eastAsia="IRNazanin"/>
          <w:color w:val="111111"/>
          <w:sz w:val="28"/>
          <w:sz w:val="28"/>
          <w:szCs w:val="28"/>
          <w:rtl w:val="true"/>
          <w:lang w:bidi="fa-IR"/>
        </w:rPr>
        <w:t>شعاع اندیشه او تا غرب نیز بسط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آلبرت</w:t>
      </w:r>
      <w:r>
        <w:rPr>
          <w:rStyle w:val="FootnoteAnchor"/>
          <w:rtl w:val="true"/>
        </w:rPr>
        <w:footnoteReference w:id="5"/>
      </w:r>
      <w:r>
        <w:rPr>
          <w:rFonts w:ascii="IRNazanin" w:hAnsi="IRNazanin" w:eastAsia="IRNazanin"/>
          <w:color w:val="111111"/>
          <w:sz w:val="28"/>
          <w:sz w:val="28"/>
          <w:szCs w:val="28"/>
          <w:rtl w:val="true"/>
          <w:lang w:bidi="fa-IR"/>
        </w:rPr>
        <w:t>و توماس</w:t>
      </w:r>
      <w:r>
        <w:rPr>
          <w:rStyle w:val="FootnoteAnchor"/>
          <w:rtl w:val="true"/>
        </w:rPr>
        <w:footnoteReference w:id="6"/>
      </w:r>
      <w:r>
        <w:rPr>
          <w:rFonts w:ascii="IRNazanin" w:hAnsi="IRNazanin" w:eastAsia="IRNazanin"/>
          <w:color w:val="111111"/>
          <w:sz w:val="28"/>
          <w:sz w:val="28"/>
          <w:szCs w:val="28"/>
          <w:rtl w:val="true"/>
          <w:lang w:bidi="fa-IR"/>
        </w:rPr>
        <w:t>با تأثیرپذیری از دست‌آوردهای فلسفی او توانستند نام و آوازه‌ای در تاریخ حکمت و فلسفه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قرن‌های اخیر، بشر شاهد بسط اندیشه‌ها و تأملات فلسفی در مقوله دین و اثبات‌پذیری خداوند بوده است در این میان گروهی هرچند اندک به بیراهه رفتند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دین‌ستیزی را پیمودند، ولی گروه بسیاری دست‌آوردهای بلند و تحسین برانگیزی برای بشر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اثبات‌پذیری و اثبات‌ناپذیری وجود خداوند، مشرب‌های مختلفی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مدعی اثبات‌ناپذیری خداوند شده و خردِ</w:t>
      </w:r>
      <w:r>
        <w:rPr>
          <w:rStyle w:val="FootnoteAnchor"/>
          <w:rtl w:val="true"/>
        </w:rPr>
        <w:footnoteReference w:id="8"/>
      </w:r>
      <w:r>
        <w:rPr>
          <w:rFonts w:ascii="IRNazanin" w:hAnsi="IRNazanin" w:eastAsia="IRNazanin"/>
          <w:color w:val="111111"/>
          <w:sz w:val="28"/>
          <w:sz w:val="28"/>
          <w:szCs w:val="28"/>
          <w:rtl w:val="true"/>
          <w:lang w:bidi="fa-IR"/>
        </w:rPr>
        <w:t>آدمی را عاجز از شناخت او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در غرب مدعی نفی خدا شده، انسان را آفریده طبیعت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اصالت انسان، به جای اصالت خدا، گرایش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هم مدعی اثبات‌پذیری خداوند شده‌اند و در برابر منکران و لاادری‌گرایان</w:t>
      </w:r>
      <w:r>
        <w:rPr>
          <w:rStyle w:val="FootnoteAnchor"/>
          <w:rtl w:val="true"/>
        </w:rPr>
        <w:footnoteReference w:id="9"/>
      </w:r>
      <w:r>
        <w:rPr>
          <w:rFonts w:ascii="IRNazanin" w:hAnsi="IRNazanin" w:eastAsia="IRNazanin"/>
          <w:color w:val="111111"/>
          <w:sz w:val="28"/>
          <w:sz w:val="28"/>
          <w:szCs w:val="28"/>
          <w:rtl w:val="true"/>
          <w:lang w:bidi="fa-IR"/>
        </w:rPr>
        <w:t>با اقامهْ براهین محکم و متین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حکیمان و اندیشه‌وران حوزهْ فلسفه دین، دلایل بسیاری برای اثبات خداوند بیان کرده‌اند که از جمله آنها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جهان‌شناختی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عناوینی چون برهان حرکت، برهان</w:t>
      </w:r>
    </w:p>
    <w:p>
      <w:pPr>
        <w:pStyle w:val="BookText"/>
        <w:rPr/>
      </w:pPr>
      <w:r>
        <w:rPr>
          <w:rFonts w:ascii="IRNazanin" w:hAnsi="IRNazanin" w:eastAsia="IRNazanin"/>
          <w:color w:val="111111"/>
          <w:sz w:val="28"/>
          <w:sz w:val="28"/>
          <w:szCs w:val="28"/>
          <w:rtl w:val="true"/>
          <w:lang w:bidi="fa-IR"/>
        </w:rPr>
        <w:t>حدوث و برهان علت و معلول ریشه در آثار افلاطون، سقراط و ارسطو دارد، ولی برهان صدیقین یا برهان وجوب و امکان، از نوآوری‌های حکمت و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غربی، از راه شارحان نو افلاطونی، چون ابن‌سینا، با این‌گونه مفاهیم آشنا شدند که از جملهْ آنها توماس آکویناس</w:t>
      </w:r>
      <w:r>
        <w:rPr>
          <w:rStyle w:val="FootnoteAnchor"/>
          <w:rtl w:val="true"/>
        </w:rPr>
        <w:footnoteReference w:id="1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آثار افلاطون و ارسطو دارد و قرن‌ها پیش به وسیله فارابی و ابن‌سینا تحت عنوان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و توماس آکویناس در فلسفهْ غرب برای اثبات خدا آن را تبیین نموده است، ولی نگارنده هنوز به اثری برنخورده است که دیدگاه ابن‌سینا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شخصیت ممتاز در فلسفه و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آکویناس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نظریه‌پرداز شاخص در فلسفه دین و اندیشه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تطبیقی بحث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اندیشهْ ابن‌سینا جنبه جهانی دارد و دیدگاه‌های او در میان اندیشمندان فلسفهْ دین، هم‌چنان تازه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شخصیت آکویناس نیز مورد اهتمام متکلمان و اندیشمندان فلسفه دین در مغرب زمین است و اندیشه‌های او مورد توجه و نقد افرادی چون هیوم</w:t>
      </w:r>
      <w:r>
        <w:rPr>
          <w:rStyle w:val="FootnoteAnchor"/>
          <w:rtl w:val="true"/>
        </w:rPr>
        <w:footnoteReference w:id="12"/>
      </w:r>
      <w:r>
        <w:rPr>
          <w:rFonts w:ascii="IRNazanin" w:hAnsi="IRNazanin" w:eastAsia="IRNazanin"/>
          <w:color w:val="111111"/>
          <w:sz w:val="28"/>
          <w:sz w:val="28"/>
          <w:szCs w:val="28"/>
          <w:rtl w:val="true"/>
          <w:lang w:bidi="fa-IR"/>
        </w:rPr>
        <w:t>و کانت</w:t>
      </w:r>
      <w:r>
        <w:rPr>
          <w:rStyle w:val="FootnoteAnchor"/>
          <w:rtl w:val="true"/>
        </w:rPr>
        <w:footnoteReference w:id="13"/>
      </w:r>
      <w:r>
        <w:rPr>
          <w:rFonts w:ascii="IRNazanin" w:hAnsi="IRNazanin" w:eastAsia="IRNazanin"/>
          <w:color w:val="111111"/>
          <w:sz w:val="28"/>
          <w:sz w:val="28"/>
          <w:szCs w:val="28"/>
          <w:rtl w:val="true"/>
          <w:lang w:bidi="fa-IR"/>
        </w:rPr>
        <w:t>واقع شده است و در میان مسلمانان نیز نام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اهمیت موضوع اثر را دو چندان می‌کند و کشف دیدگاه‌های یکسان و متفاوت این دو فیلسوف و نشان دادن پیروی آکویناس از ابن‌سینا و اثبات اصالت آرای فلسفی ابن‌سینا، از نوآوری‌های این پژوهش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پرسش این پژوهش این است که ابن‌سینا و آکویناس چه براهین‌شناختی‌ای را برای اثبات خدا مطرح کرده‌اند؟ آیا برهان‌های آن دو از هر نظر یکسان و یکی هستند یا امتیاز و تفاوت‌هایی با هم دارند؟</w:t>
      </w:r>
    </w:p>
    <w:p>
      <w:pPr>
        <w:pStyle w:val="BookText"/>
        <w:rPr/>
      </w:pPr>
      <w:r>
        <w:rPr>
          <w:rFonts w:ascii="IRNazanin" w:hAnsi="IRNazanin" w:eastAsia="IRNazanin"/>
          <w:color w:val="111111"/>
          <w:sz w:val="28"/>
          <w:sz w:val="28"/>
          <w:szCs w:val="28"/>
          <w:rtl w:val="true"/>
          <w:lang w:bidi="fa-IR"/>
        </w:rPr>
        <w:t xml:space="preserve">برای پاسخ به این سؤال، مطالب به شیوه کتابخانه‌ای گرد آمده و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آثار ابن‌سینا و شارحان اندیشه او به‌طور مستقیم مراجعه شده است ولی از آن‌جایی که آثار توماس در دسترس نبود، به شارحان اندیشهْ توماس و ترجمهْ کلام او در آثار دیگران،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پژوهش در چهار فصل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ابن‌سینا،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توماس آکویناس،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و آکویناس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با جمع‌بندی و نتیجه‌گیری در خاتمه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علاقه‌مندان به مباحث فلسفهْ دین؛ به‌خصوص دانشجویان و پژوهشگران رشته کلام و فلسفه، از این اثر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خود لازم می‌داند از اساتید گران‌مایه و عزیزان ارجمندی که در خلق این اثر یاری داده‌اند صمیمانه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ارزشمند دکتر محمد محمدرضایی، دکتر علی کرد فیروزجایی و حجة‌الاسلام احمد سعیدی را ارج نهاده و تقدیر نماید که این اثر را با دقت مطالعه کرده‌اند و بر آراستگی و غنای علمی آن افزوده‌اند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مسئولان جامعة المصطفی صلی الله علیه و آله العالمیه و ریاست</w:t>
      </w:r>
    </w:p>
    <w:p>
      <w:pPr>
        <w:pStyle w:val="BookText"/>
        <w:rPr/>
      </w:pPr>
      <w:r>
        <w:rPr>
          <w:rFonts w:ascii="IRNazanin" w:hAnsi="IRNazanin" w:eastAsia="IRNazanin"/>
          <w:color w:val="111111"/>
          <w:sz w:val="28"/>
          <w:sz w:val="28"/>
          <w:szCs w:val="28"/>
          <w:rtl w:val="true"/>
          <w:lang w:bidi="fa-IR"/>
        </w:rPr>
        <w:t>مجتمع عالی فقه و معارف اسلامی که زمینهْ انجام این اثر را به وجود آورده‌اند و معاونت محترم پژوهش و انتشارات جامعه که زمینهْ چاپ و نشر آن را فراهم کرده‌اند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همگی را توفیق روز افزون عنایت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زکی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1387/12/17</w:t>
      </w:r>
      <w:bookmarkStart w:id="16" w:name="pg5386_35641"/>
    </w:p>
    <w:p>
      <w:pPr>
        <w:pStyle w:val="Heading2"/>
        <w:numPr>
          <w:ilvl w:val="1"/>
          <w:numId w:val="1"/>
        </w:numPr>
        <w:rPr/>
      </w:pPr>
      <w:bookmarkStart w:id="17" w:name="__RefHeading___Toc1410483_581953129"/>
      <w:bookmarkStart w:id="18" w:name="_Toc6"/>
      <w:bookmarkEnd w:id="16"/>
      <w:bookmarkEnd w:id="17"/>
      <w:r>
        <w:rPr/>
        <w:t>1</w:t>
      </w:r>
      <w:r>
        <w:rPr>
          <w:rtl w:val="true"/>
        </w:rPr>
        <w:t xml:space="preserve">- </w:t>
      </w:r>
      <w:r>
        <w:rPr>
          <w:rtl w:val="true"/>
        </w:rPr>
        <w:t>کلیات</w:t>
      </w:r>
      <w:bookmarkEnd w:id="18"/>
    </w:p>
    <w:p>
      <w:pPr>
        <w:pStyle w:val="Heading3"/>
        <w:numPr>
          <w:ilvl w:val="2"/>
          <w:numId w:val="1"/>
        </w:numPr>
        <w:rPr/>
      </w:pPr>
      <w:bookmarkStart w:id="19" w:name="__RefHeading___Toc1410485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شناخت و اعتقاد به خداوند سبحان از راه برهان، از مهم‌ترین پایه‌های دین در جهان‌بینی اسلامی است و در شکل‌گیری حیات طیبه نقش بنیادی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اثبات وجود خدا از راه برهان، از مسائل مهم فلسفی و دیرپای بشر است که قرن‌ها پیش کانون آراء و اندیشه‌های فلاسفه و اندیشمندان بوده است، به‌خصوص از زمان افلاطون و ارسطو به بعد مورد توجه جدی کلامی و فلسفی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مکتب‌های گوناگون فلسفی و کلامی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اثبات‌پذیری و اثبات‌ناپذیری خداوند و نیز در مورد تفسیر و تبیین صفات او فرقه‌ها و مشرب‌های بسیاری شکل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مدعی اثبات‌ناپذیری خداوند شدند و یا خردِ آدمی را ناتوان از شناخت و درک خداوند دانستند، هرچند وجود خدا را معقول خواندند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فلاسفهْ ملحد غرب، مدعی نفی خدا شده و عده‌ای هم با گرایش به انسان‌محوری، مدعی اصالت انسان به جای اصالت خداوند</w:t>
      </w:r>
    </w:p>
    <w:p>
      <w:pPr>
        <w:pStyle w:val="BookText"/>
        <w:rPr/>
      </w:pPr>
      <w:r>
        <w:rPr>
          <w:rFonts w:ascii="IRNazanin" w:hAnsi="IRNazanin" w:eastAsia="IRNazanin"/>
          <w:color w:val="111111"/>
          <w:sz w:val="28"/>
          <w:sz w:val="28"/>
          <w:szCs w:val="28"/>
          <w:rtl w:val="true"/>
          <w:lang w:bidi="fa-IR"/>
        </w:rPr>
        <w:t>شدند، که نتیجه‌ای جز پوچی، اضطراب، جنایت و فساد اخلاقی در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فیلسوفان در برابر لاادری‌گرایان و منکران وجود خدا، مدعی اثبات‌پذیری و شناخت خداوند بوده، براهین زیادی،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وجودشناختی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غایت‌شناختی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خدا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خلاف لاادریان و منکران خداوند، امید، اطمینان و نیک‌بختی را به انسان نوید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وجود جهان، نشان‌دهنده و اثبات‌کنندهْ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متعالی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اولی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متکلمان و فیلسوفانی که به بیان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می‌توان به ابوعلی سینا و توماس آکویناس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شیوهْ تطبیقی از دیدگاه آن دو حکیم و متأله نامدار شرق و غرب، بحث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تحلیل صحیح هر موضوعی لازم است به پیشینه، ضرورت، هدف و بیان مفاهیم واژگان اساسی آن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بحث اصلی موضوع فراهم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طولانی‌ای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افلاطون،</w:t>
      </w:r>
      <w:r>
        <w:rPr>
          <w:rStyle w:val="FootnoteAnchor"/>
          <w:rtl w:val="true"/>
        </w:rPr>
        <w:footnoteReference w:id="18"/>
      </w:r>
      <w:r>
        <w:rPr>
          <w:rFonts w:ascii="IRNazanin" w:hAnsi="IRNazanin" w:eastAsia="IRNazanin"/>
          <w:color w:val="111111"/>
          <w:sz w:val="28"/>
          <w:sz w:val="28"/>
          <w:szCs w:val="28"/>
          <w:rtl w:val="true"/>
          <w:lang w:bidi="fa-IR"/>
        </w:rPr>
        <w:t>سقراط</w:t>
      </w:r>
      <w:r>
        <w:rPr>
          <w:rStyle w:val="FootnoteAnchor"/>
          <w:rtl w:val="true"/>
        </w:rPr>
        <w:footnoteReference w:id="19"/>
      </w:r>
      <w:r>
        <w:rPr>
          <w:rFonts w:ascii="IRNazanin" w:hAnsi="IRNazanin" w:eastAsia="IRNazanin"/>
          <w:color w:val="111111"/>
          <w:sz w:val="28"/>
          <w:sz w:val="28"/>
          <w:szCs w:val="28"/>
          <w:rtl w:val="true"/>
          <w:lang w:bidi="fa-IR"/>
        </w:rPr>
        <w:t>و ارسطو</w:t>
      </w:r>
      <w:r>
        <w:rPr>
          <w:rStyle w:val="FootnoteAnchor"/>
          <w:rtl w:val="true"/>
        </w:rPr>
        <w:footnoteReference w:id="20"/>
      </w:r>
      <w:r>
        <w:rPr>
          <w:rFonts w:ascii="IRNazanin" w:hAnsi="IRNazanin" w:eastAsia="IRNazanin"/>
          <w:color w:val="111111"/>
          <w:sz w:val="28"/>
          <w:sz w:val="28"/>
          <w:szCs w:val="28"/>
          <w:rtl w:val="true"/>
          <w:lang w:bidi="fa-IR"/>
        </w:rPr>
        <w:t xml:space="preserve">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گیسلر</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به این اشتهار دارد که اولین متفکری بوده است که براهین از نوع جهان‌شناختی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نارضایتی عقلانی از سنت دینی چند خدایی، به تلاش‌هایی از جانب فلاسفه برای ایجاد رویکرد دینی عقلانی منجر شد، افلاطون در کتاب قوانین طرح ارائه براهین فلسفی اثبات وجود خدا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دهم قوانین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می‌تواند وجود حرکت در جهان را تبیین کند؟ او معتقد بود که دو نوع حرکت متمایز</w:t>
      </w:r>
      <w:r>
        <w:rPr>
          <w:rStyle w:val="FootnoteAnchor"/>
          <w:rtl w:val="true"/>
        </w:rPr>
        <w:footnoteReference w:id="22"/>
      </w:r>
      <w:r>
        <w:rPr>
          <w:rFonts w:ascii="IRNazanin" w:hAnsi="IRNazanin" w:eastAsia="IRNazanin"/>
          <w:color w:val="111111"/>
          <w:sz w:val="28"/>
          <w:sz w:val="28"/>
          <w:szCs w:val="28"/>
          <w:rtl w:val="true"/>
          <w:lang w:bidi="fa-IR"/>
        </w:rPr>
        <w:t>را 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از موجودات دیگر به یک موجودی منتقل می‌شود و حرکتی که در آن متحرک، خود منشأ حرکت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برهان افلاطون اساساً این است که قدرت ایجاد چیزی منطقاً مقدم بر قدرت دریافت و انتقال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علت‌هایی برای ایجاد و انتقالِ تغییر وجود داشته باشد، می‌بایست علت بدون علت</w:t>
      </w:r>
      <w:r>
        <w:rPr>
          <w:rStyle w:val="FootnoteAnchor"/>
          <w:rtl w:val="true"/>
        </w:rPr>
        <w:footnoteReference w:id="24"/>
      </w:r>
      <w:r>
        <w:rPr>
          <w:rFonts w:ascii="IRNazanin" w:hAnsi="IRNazanin" w:eastAsia="IRNazanin"/>
          <w:color w:val="111111"/>
          <w:sz w:val="28"/>
          <w:sz w:val="28"/>
          <w:szCs w:val="28"/>
          <w:rtl w:val="true"/>
          <w:lang w:bidi="fa-IR"/>
        </w:rPr>
        <w:t>، برای ایجاد حرکت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افلاطون به خوبی می‌تواند منشأ پیدایش و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برهان امکان و وجوب که نوع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مبتکر خاصی نسبت داد، ولی ظاهراً ابتدا فارابی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رساله زیتون الکبیر و عیون المسائل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پرداخته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فارابی اخذ نمود و به طور جدی و گسترده، در کتاب‌های نجات، شفا، اشارات و مبدأ و معاد به بحث گذاشت و وارد فلسفه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رشد</w:t>
      </w:r>
      <w:r>
        <w:rPr>
          <w:rStyle w:val="FootnoteAnchor"/>
          <w:rtl w:val="true"/>
        </w:rPr>
        <w:footnoteReference w:id="27"/>
      </w:r>
      <w:r>
        <w:rPr>
          <w:rFonts w:ascii="IRNazanin" w:hAnsi="IRNazanin" w:eastAsia="IRNazanin"/>
          <w:color w:val="111111"/>
          <w:sz w:val="28"/>
          <w:sz w:val="28"/>
          <w:szCs w:val="28"/>
          <w:rtl w:val="true"/>
          <w:lang w:bidi="fa-IR"/>
        </w:rPr>
        <w:t>و</w:t>
      </w:r>
      <w:r>
        <w:rPr>
          <w:rStyle w:val="FootnoteAnchor"/>
          <w:rtl w:val="true"/>
        </w:rPr>
        <w:footnoteReference w:id="28"/>
      </w:r>
      <w:r>
        <w:rPr>
          <w:rFonts w:ascii="IRNazanin" w:hAnsi="IRNazanin" w:eastAsia="IRNazanin"/>
          <w:color w:val="111111"/>
          <w:sz w:val="28"/>
          <w:sz w:val="28"/>
          <w:szCs w:val="28"/>
          <w:rtl w:val="true"/>
          <w:lang w:bidi="fa-IR"/>
        </w:rPr>
        <w:t xml:space="preserve">، و فخر 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مشرقیه، بهمنیار در التحصیل</w:t>
      </w:r>
      <w:r>
        <w:rPr>
          <w:rStyle w:val="FootnoteAnchor"/>
          <w:rtl w:val="true"/>
        </w:rPr>
        <w:footnoteReference w:id="29"/>
      </w:r>
      <w:r>
        <w:rPr>
          <w:rFonts w:ascii="IRNazanin" w:hAnsi="IRNazanin" w:eastAsia="IRNazanin"/>
          <w:color w:val="111111"/>
          <w:sz w:val="28"/>
          <w:sz w:val="28"/>
          <w:szCs w:val="28"/>
          <w:rtl w:val="true"/>
          <w:lang w:bidi="fa-IR"/>
        </w:rPr>
        <w:t>، خواجه نصیرالدین طوسی در تجریدالاعتقاد</w:t>
      </w:r>
      <w:r>
        <w:rPr>
          <w:rStyle w:val="FootnoteAnchor"/>
          <w:rtl w:val="true"/>
        </w:rPr>
        <w:footnoteReference w:id="30"/>
      </w:r>
      <w:r>
        <w:rPr>
          <w:rFonts w:ascii="IRNazanin" w:hAnsi="IRNazanin" w:eastAsia="IRNazanin"/>
          <w:color w:val="111111"/>
          <w:sz w:val="28"/>
          <w:sz w:val="28"/>
          <w:szCs w:val="28"/>
          <w:rtl w:val="true"/>
          <w:lang w:bidi="fa-IR"/>
        </w:rPr>
        <w:t>و در نقد المحصل، صدرالمتألهین در شرح شواهد الربوبیه، اسفار</w:t>
      </w:r>
      <w:r>
        <w:rPr>
          <w:rStyle w:val="FootnoteAnchor"/>
          <w:rtl w:val="true"/>
        </w:rPr>
        <w:footnoteReference w:id="31"/>
      </w:r>
      <w:r>
        <w:rPr>
          <w:rFonts w:ascii="IRNazanin" w:hAnsi="IRNazanin" w:eastAsia="IRNazanin"/>
          <w:color w:val="111111"/>
          <w:sz w:val="28"/>
          <w:sz w:val="28"/>
          <w:szCs w:val="28"/>
          <w:rtl w:val="true"/>
          <w:lang w:bidi="fa-IR"/>
        </w:rPr>
        <w:t xml:space="preserve">و سایر تصنیفاتش و سایر فلاسفه و دانشمندان اسلامی به آن پرداخته‌اند و با عنوان نمودن برهان امکان و وجوب و نیز برهان حرکت و حدوث و علیت،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سروسامان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فیلسوفان و اندیشمندان اسلامی در گذشته تحت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نگارنده جست‌وجو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نشده است، ولی پاره‌ای از دانشمندان معاصر ضمن مباحث</w:t>
      </w:r>
    </w:p>
    <w:p>
      <w:pPr>
        <w:pStyle w:val="BookText"/>
        <w:rPr/>
      </w:pPr>
      <w:r>
        <w:rPr>
          <w:rFonts w:ascii="IRNazanin" w:hAnsi="IRNazanin" w:eastAsia="IRNazanin"/>
          <w:color w:val="111111"/>
          <w:sz w:val="28"/>
          <w:sz w:val="28"/>
          <w:szCs w:val="28"/>
          <w:rtl w:val="true"/>
          <w:lang w:bidi="fa-IR"/>
        </w:rPr>
        <w:t>فلسفهْ دین به تبعیت از فیلسوفان و متکلمان غربی به‌طور جسته و گریخته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ابتدا توسط سن توماس آکویناس </w:t>
      </w:r>
      <w:r>
        <w:rPr>
          <w:rFonts w:eastAsia="IRNazanin" w:cs="IRNazanin"/>
          <w:color w:val="111111"/>
          <w:sz w:val="28"/>
          <w:szCs w:val="28"/>
          <w:rtl w:val="true"/>
          <w:lang w:bidi="fa-IR"/>
        </w:rPr>
        <w:t>(</w:t>
      </w:r>
      <w:r>
        <w:rPr>
          <w:rFonts w:eastAsia="IRNazanin" w:cs="IRNazanin"/>
          <w:color w:val="111111"/>
          <w:sz w:val="28"/>
          <w:szCs w:val="28"/>
          <w:lang w:bidi="fa-IR"/>
        </w:rPr>
        <w:t>1224/5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قرن پس از آنسلم</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خود را تألیف کرد، به وجود آمد</w:t>
      </w:r>
      <w:r>
        <w:rPr>
          <w:rStyle w:val="FootnoteAnchor"/>
          <w:rtl w:val="true"/>
        </w:rPr>
        <w:footnoteReference w:id="33"/>
      </w:r>
      <w:r>
        <w:rPr>
          <w:rFonts w:ascii="IRNazanin" w:hAnsi="IRNazanin" w:eastAsia="IRNazanin"/>
          <w:color w:val="111111"/>
          <w:sz w:val="28"/>
          <w:sz w:val="28"/>
          <w:szCs w:val="28"/>
          <w:rtl w:val="true"/>
          <w:lang w:bidi="fa-IR"/>
        </w:rPr>
        <w:t>و در مجموعه الهیات</w:t>
      </w:r>
      <w:r>
        <w:rPr>
          <w:rStyle w:val="FootnoteAnchor"/>
          <w:rtl w:val="true"/>
        </w:rPr>
        <w:footnoteReference w:id="34"/>
      </w:r>
      <w:r>
        <w:rPr>
          <w:rFonts w:ascii="IRNazanin" w:hAnsi="IRNazanin" w:eastAsia="IRNazanin"/>
          <w:color w:val="111111"/>
          <w:sz w:val="28"/>
          <w:sz w:val="28"/>
          <w:szCs w:val="28"/>
          <w:rtl w:val="true"/>
          <w:lang w:bidi="fa-IR"/>
        </w:rPr>
        <w:t>او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افرادی چون دیوید هیوم</w:t>
      </w:r>
      <w:r>
        <w:rPr>
          <w:rStyle w:val="FootnoteAnchor"/>
          <w:rtl w:val="true"/>
        </w:rPr>
        <w:footnoteReference w:id="35"/>
      </w:r>
      <w:r>
        <w:rPr>
          <w:rFonts w:ascii="IRNazanin" w:hAnsi="IRNazanin" w:eastAsia="IRNazanin"/>
          <w:color w:val="111111"/>
          <w:sz w:val="28"/>
          <w:sz w:val="28"/>
          <w:szCs w:val="28"/>
          <w:rtl w:val="true"/>
          <w:lang w:bidi="fa-IR"/>
        </w:rPr>
        <w:t>و ایمانوئل کانت</w:t>
      </w:r>
      <w:r>
        <w:rPr>
          <w:rStyle w:val="FootnoteAnchor"/>
          <w:rtl w:val="true"/>
        </w:rPr>
        <w:footnoteReference w:id="36"/>
      </w:r>
      <w:r>
        <w:rPr>
          <w:rFonts w:ascii="IRNazanin" w:hAnsi="IRNazanin" w:eastAsia="IRNazanin"/>
          <w:color w:val="111111"/>
          <w:sz w:val="28"/>
          <w:sz w:val="28"/>
          <w:szCs w:val="28"/>
          <w:rtl w:val="true"/>
          <w:lang w:bidi="fa-IR"/>
        </w:rPr>
        <w:t>به نقد آن پرداختند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کانت نخستین کسی بود که در خرد ناب</w:t>
      </w:r>
      <w:r>
        <w:rPr>
          <w:rStyle w:val="FootnoteAnchor"/>
          <w:rtl w:val="true"/>
        </w:rPr>
        <w:footnoteReference w:id="38"/>
      </w:r>
      <w:r>
        <w:rPr>
          <w:rFonts w:ascii="IRNazanin" w:hAnsi="IRNazanin" w:eastAsia="IRNazanin"/>
          <w:color w:val="111111"/>
          <w:sz w:val="28"/>
          <w:sz w:val="28"/>
          <w:szCs w:val="28"/>
          <w:rtl w:val="true"/>
          <w:lang w:bidi="fa-IR"/>
        </w:rPr>
        <w:t xml:space="preserve">اصطلاح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اطلاق 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کسانی دیگر نیز در ضمن مباحث فلسفه دین، در فصل جداگانه‌ای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کرده‌اند که به پاره‌ای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هیک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مباحث کتاب اثبات وجود خدا، که فصل کوتاهی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وسیله دکتر عبدالرحیم گواهی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پل‌ادواردز</w:t>
      </w:r>
      <w:r>
        <w:rPr>
          <w:rStyle w:val="FootnoteAnchor"/>
          <w:rtl w:val="true"/>
        </w:rPr>
        <w:footnoteReference w:id="40"/>
      </w:r>
      <w:r>
        <w:rPr>
          <w:rFonts w:ascii="IRNazanin" w:hAnsi="IRNazanin" w:eastAsia="IRNazanin"/>
          <w:color w:val="111111"/>
          <w:sz w:val="28"/>
          <w:sz w:val="28"/>
          <w:szCs w:val="28"/>
          <w:rtl w:val="true"/>
          <w:lang w:bidi="fa-IR"/>
        </w:rPr>
        <w:t>در دائرة المعارف فلسفی، که در ضمن مباحث براهین اثبات وجود خدا، به آن پرداخته و به وسیله گروهی از مترجمان، به فارسی برگردانده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ریچارد پاپکین</w:t>
      </w:r>
      <w:r>
        <w:rPr>
          <w:rStyle w:val="FootnoteAnchor"/>
          <w:rtl w:val="true"/>
        </w:rPr>
        <w:footnoteReference w:id="41"/>
      </w:r>
      <w:r>
        <w:rPr>
          <w:rFonts w:ascii="IRNazanin" w:hAnsi="IRNazanin" w:eastAsia="IRNazanin"/>
          <w:color w:val="111111"/>
          <w:sz w:val="28"/>
          <w:sz w:val="28"/>
          <w:szCs w:val="28"/>
          <w:rtl w:val="true"/>
          <w:lang w:bidi="fa-IR"/>
        </w:rPr>
        <w:t>، آوروم استرول</w:t>
      </w:r>
      <w:r>
        <w:rPr>
          <w:rStyle w:val="FootnoteAnchor"/>
          <w:rtl w:val="true"/>
        </w:rPr>
        <w:footnoteReference w:id="42"/>
      </w:r>
      <w:r>
        <w:rPr>
          <w:rFonts w:ascii="IRNazanin" w:hAnsi="IRNazanin" w:eastAsia="IRNazanin"/>
          <w:color w:val="111111"/>
          <w:sz w:val="28"/>
          <w:sz w:val="28"/>
          <w:szCs w:val="28"/>
          <w:rtl w:val="true"/>
          <w:lang w:bidi="fa-IR"/>
        </w:rPr>
        <w:t>، در کتاب کلیات فلسفه به آن اشاره دارد و توسط جلال الدین مجتبوی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پترسون، ویلیام هاسکو و دیگران، در ضمن مباحث کتاب عقل و اعتقاد دینی به آن پرداخته و توسط احمد نراقی و ابراهیم سلطانی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نرمن گیسلر</w:t>
      </w:r>
      <w:r>
        <w:rPr>
          <w:rStyle w:val="FootnoteAnchor"/>
          <w:rtl w:val="true"/>
        </w:rPr>
        <w:footnoteReference w:id="43"/>
      </w:r>
      <w:r>
        <w:rPr>
          <w:rFonts w:ascii="IRNazanin" w:hAnsi="IRNazanin" w:eastAsia="IRNazanin"/>
          <w:color w:val="111111"/>
          <w:sz w:val="28"/>
          <w:sz w:val="28"/>
          <w:szCs w:val="28"/>
          <w:rtl w:val="true"/>
          <w:lang w:bidi="fa-IR"/>
        </w:rPr>
        <w:t xml:space="preserve">در کتاب فلسفه دین، بحث نسبتاً مفصلی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توسط دکتر حمیدرضا آیة‌الله به فارسی ترجمه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فلاسفه غربی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آشنایی نداشتند و نخستین‌بار معلم ثانی آن را مطرح کرد و ابن‌سینا وارد فلسفه نمود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اندیشمندان غربی از طریق ابن میمون و ابن رشد و آنها نیز به وسیله ابن‌سینا، با این برهان آشنا شدند</w:t>
      </w:r>
      <w:r>
        <w:rPr>
          <w:rStyle w:val="FootnoteAnchor"/>
          <w:rtl w:val="true"/>
        </w:rPr>
        <w:footnoteReference w:id="45"/>
      </w:r>
      <w:r>
        <w:rPr>
          <w:rFonts w:ascii="IRNazanin" w:hAnsi="IRNazanin" w:eastAsia="IRNazanin"/>
          <w:color w:val="111111"/>
          <w:sz w:val="28"/>
          <w:sz w:val="28"/>
          <w:szCs w:val="28"/>
          <w:rtl w:val="true"/>
          <w:lang w:bidi="fa-IR"/>
        </w:rPr>
        <w:t>که اولین‌بار توماس آکویناس این برهان را در فلسفه غرب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او این برهان را از</w:t>
      </w:r>
      <w:bookmarkStart w:id="21" w:name="pg5386_35647"/>
    </w:p>
    <w:p>
      <w:pPr>
        <w:pStyle w:val="BookText"/>
        <w:rPr/>
      </w:pPr>
      <w:bookmarkEnd w:id="21"/>
      <w:r>
        <w:rPr>
          <w:rFonts w:ascii="IRNazanin" w:hAnsi="IRNazanin" w:eastAsia="IRNazanin"/>
          <w:color w:val="111111"/>
          <w:sz w:val="28"/>
          <w:sz w:val="28"/>
          <w:szCs w:val="28"/>
          <w:rtl w:val="true"/>
          <w:lang w:bidi="fa-IR"/>
        </w:rPr>
        <w:t>فارابی اخذ کرده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بنابراین برهان امکان و وجوب، به وسیله توماس آکویناس با تأثیرپذیری از فلاسفهْ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فارابی و ابن‌سینا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برهان‌های جهان‌شناختی در غرب مطرح شد</w:t>
      </w:r>
      <w:r>
        <w:rPr>
          <w:rFonts w:eastAsia="IRNazanin" w:cs="IRNazanin"/>
          <w:color w:val="111111"/>
          <w:sz w:val="28"/>
          <w:szCs w:val="28"/>
          <w:rtl w:val="true"/>
          <w:lang w:bidi="fa-IR"/>
        </w:rPr>
        <w:t>.</w:t>
      </w:r>
    </w:p>
    <w:p>
      <w:pPr>
        <w:pStyle w:val="Heading3"/>
        <w:numPr>
          <w:ilvl w:val="2"/>
          <w:numId w:val="1"/>
        </w:numPr>
        <w:rPr/>
      </w:pPr>
      <w:bookmarkStart w:id="22" w:name="__RefHeading___Toc1410487_581953129"/>
      <w:bookmarkStart w:id="23" w:name="_Toc8"/>
      <w:bookmarkEnd w:id="22"/>
      <w:r>
        <w:rPr/>
        <w:t>1</w:t>
      </w:r>
      <w:r>
        <w:rPr>
          <w:rtl w:val="true"/>
        </w:rPr>
        <w:t>-</w:t>
      </w:r>
      <w:r>
        <w:rPr>
          <w:rtl w:val="true"/>
        </w:rPr>
        <w:t>براهین</w:t>
      </w:r>
      <w:bookmarkEnd w:id="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و اصطلاحی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جمع برهان و برهان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و دلیل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مفید قطع و یقین است، به گونه‌ای که دلیل خصم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برای طالب اجر حجت است تا خدا به وسیله او پاداش بدهد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برهان در اصطلاح فلاسفه، به نوع خاصی از قیاس اطلاق می‌گردد که از مقدمات و مبادی یقینی تشکیل یافته باشد و به‌طور ذاتی و ضروری نتیجه یقینی بدهد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در تعریف برهان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قیاس مؤلف من یقینیات لانتاج یقینی أو یقینیات؛ برهان قیاسی است که از قضایای یقینی تألیف شده تا نتیجه یقینی و یقینیات بدهد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کتاب اشارات، قیاس‌های</w:t>
      </w:r>
    </w:p>
    <w:p>
      <w:pPr>
        <w:pStyle w:val="BookText"/>
        <w:rPr/>
      </w:pPr>
      <w:r>
        <w:rPr>
          <w:rFonts w:ascii="IRNazanin" w:hAnsi="IRNazanin" w:eastAsia="IRNazanin"/>
          <w:color w:val="111111"/>
          <w:sz w:val="28"/>
          <w:sz w:val="28"/>
          <w:szCs w:val="28"/>
          <w:rtl w:val="true"/>
          <w:lang w:bidi="fa-IR"/>
        </w:rPr>
        <w:t>برهانی را قیاس‌هایی دانسته‌اند که از مقدمات واجب القبول تألیف یافته باشد و اگر این مقدمات ضروری بود، نتیجه ضروری می‌دهد و اگر ممکن بود، نتیجه ممکن را می‌دهد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محمدرضا مظفر، از تعریف برهان، به قیاسی که از یقینیات تألیف شده و بالذات مفید یقین باشد، تعبیر به تعریف نیکو نموده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مقدمات و مبانی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مقدماتی که از یقینیات شمرده شده، بر اساس استقرا شش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از اولیّات و یا بدیهیّات اولیه باشد؛ مثل امتناع تناقض، اصل علیت، بزرگی کل از جزء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از مشاهدات و محسوسات تألیف یافته باشد؛ نظیر گزاره‌هایی که عقل به صرف تصور موضوع و محمول حکمی ندارد، بلکه خرد</w:t>
      </w:r>
      <w:r>
        <w:rPr>
          <w:rStyle w:val="FootnoteAnchor"/>
          <w:rtl w:val="true"/>
        </w:rPr>
        <w:footnoteReference w:id="51"/>
      </w:r>
      <w:r>
        <w:rPr>
          <w:rFonts w:ascii="IRNazanin" w:hAnsi="IRNazanin" w:eastAsia="IRNazanin"/>
          <w:color w:val="111111"/>
          <w:sz w:val="28"/>
          <w:sz w:val="28"/>
          <w:szCs w:val="28"/>
          <w:rtl w:val="true"/>
          <w:lang w:bidi="fa-IR"/>
        </w:rPr>
        <w:t>به واسطه حس</w:t>
      </w:r>
      <w:r>
        <w:rPr>
          <w:rStyle w:val="FootnoteAnchor"/>
          <w:rtl w:val="true"/>
        </w:rPr>
        <w:footnoteReference w:id="52"/>
      </w:r>
      <w:r>
        <w:rPr>
          <w:rFonts w:ascii="IRNazanin" w:hAnsi="IRNazanin" w:eastAsia="IRNazanin"/>
          <w:color w:val="111111"/>
          <w:sz w:val="28"/>
          <w:sz w:val="28"/>
          <w:szCs w:val="28"/>
          <w:rtl w:val="true"/>
          <w:lang w:bidi="fa-IR"/>
        </w:rPr>
        <w:t>می‌تواند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مقدماتی که از تجربیات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گزاره‌هایی‌اند که خرد به‌واسطه تکرار مشاهدات می‌تواند حکم نماید؛ نظیر حکم به این‌که هر آتشی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مقدماتی که از متواترات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گزاره‌هایی‌اند که جزم و یقین به دلیل خبردادن گروه زیادی از مردم، حاصل بشود و احتمال تبانی آنها بر کذب، محال شمرده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مقدماتی که از حدسیات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گزاره‌هایی‌اند که مبدأ حکم به وسیله حدسِ قوی نفس است که هرگونه شک و شبهه‌ای</w:t>
      </w:r>
      <w:bookmarkStart w:id="24" w:name="pg5386_35649"/>
    </w:p>
    <w:p>
      <w:pPr>
        <w:pStyle w:val="BookText"/>
        <w:rPr/>
      </w:pPr>
      <w:bookmarkEnd w:id="24"/>
      <w:r>
        <w:rPr>
          <w:rFonts w:ascii="IRNazanin" w:hAnsi="IRNazanin" w:eastAsia="IRNazanin"/>
          <w:color w:val="111111"/>
          <w:sz w:val="28"/>
          <w:sz w:val="28"/>
          <w:szCs w:val="28"/>
          <w:rtl w:val="true"/>
          <w:lang w:bidi="fa-IR"/>
        </w:rPr>
        <w:t>را از بین می‌برد؛ مانند رصد کردن ستارگان و مشاهدهْ حالات و اوضاع آنها و حکم به این‌که ستارگانی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زهره، عطارد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را از خورشید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چنین حکم و حدسی، تفاوت شکل و حالت‌های آنها نسبت به نزدیکی و دوری با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مقدماتی که از فطریات باشند، اینها گزاره‌هایی‌اند که دلیل و حدّوسط همیشه همراه آنهاست و خرد در فطریات به صرف تصور موضوع و محمول، حکمی ندارد، بلکه علاوه بر موضوع و محمول، باید حدّوسط نیز باشد، ولی حدّوسط به‌گونه‌ای نیست که زود از ذهن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دو، نصف چهار و یک‌پنجم ده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25" w:name="__RefHeading___Toc1410489_581953129"/>
      <w:bookmarkStart w:id="26" w:name="_Toc9"/>
      <w:bookmarkEnd w:id="25"/>
      <w:r>
        <w:rPr/>
        <w:t>2</w:t>
      </w:r>
      <w:r>
        <w:rPr>
          <w:rtl w:val="true"/>
        </w:rPr>
        <w:t>-</w:t>
      </w:r>
      <w:r>
        <w:rPr>
          <w:rtl w:val="true"/>
        </w:rPr>
        <w:t>براهین اثبات وجود خدا</w:t>
      </w:r>
      <w:bookmarkEnd w:id="26"/>
    </w:p>
    <w:p>
      <w:pPr>
        <w:pStyle w:val="BookText"/>
        <w:rPr/>
      </w:pPr>
      <w:r>
        <w:rPr>
          <w:rFonts w:ascii="IRNazanin" w:hAnsi="IRNazanin" w:eastAsia="IRNazanin"/>
          <w:color w:val="111111"/>
          <w:sz w:val="28"/>
          <w:sz w:val="28"/>
          <w:szCs w:val="28"/>
          <w:rtl w:val="true"/>
          <w:lang w:bidi="fa-IR"/>
        </w:rPr>
        <w:t>براهینی که برای اثبات وجود خدا ذکر شده،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هم مسلمانان و هم غربیان مطرح کرده‌اند و بعضی فقط به وسیله مسلمانان و برخی دیگر تنها به وسیله غربیان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براهین ذیل از جمله براهینی است که در فلسفه و کلام اسلامی مطرح شده‌اند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امکان و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و برهان فقر وجودی؛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حدوث؛</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علت و معلول؛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وسط و طرف</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براهین ذیل نیز از جمله براهین اثبات وجود خدا هستند که فلاسفه و متکلمان غربی آنها را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وجودشناختی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در غرب ابتدا به وسیله آنسلم</w:t>
      </w:r>
      <w:r>
        <w:rPr>
          <w:rStyle w:val="FootnoteAnchor"/>
          <w:rtl w:val="true"/>
        </w:rPr>
        <w:footnoteReference w:id="56"/>
      </w:r>
      <w:r>
        <w:rPr>
          <w:rFonts w:ascii="IRNazanin" w:hAnsi="IRNazanin" w:eastAsia="IRNazanin"/>
          <w:color w:val="111111"/>
          <w:sz w:val="28"/>
          <w:sz w:val="28"/>
          <w:szCs w:val="28"/>
          <w:rtl w:val="true"/>
          <w:lang w:bidi="fa-IR"/>
        </w:rPr>
        <w:t xml:space="preserve">مطرح شد و بر محور تعریف از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بزرگ‌تر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مستلزم این است که حداقل در ذهن ما به عنوان یک واقعیت ذهنی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می‌بایست در خارج نیز وجود داشته باشد، وگرنه ما می‌توانیم بار دوم چیزی را تصور کنیم که از آن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خلف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یک داده تجربی از جهان خارج است؛ داده‌هایی</w:t>
      </w:r>
      <w:r>
        <w:rPr>
          <w:rStyle w:val="FootnoteAnchor"/>
          <w:rtl w:val="true"/>
        </w:rPr>
        <w:footnoteReference w:id="58"/>
      </w:r>
      <w:r>
        <w:rPr>
          <w:rFonts w:ascii="IRNazanin" w:hAnsi="IRNazanin" w:eastAsia="IRNazanin"/>
          <w:color w:val="111111"/>
          <w:sz w:val="28"/>
          <w:sz w:val="28"/>
          <w:szCs w:val="28"/>
          <w:rtl w:val="true"/>
          <w:lang w:bidi="fa-IR"/>
        </w:rPr>
        <w:t xml:space="preserve">نظیر وجود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متحرک و اشیاء</w:t>
      </w:r>
    </w:p>
    <w:p>
      <w:pPr>
        <w:pStyle w:val="BookText"/>
        <w:rPr/>
      </w:pPr>
      <w:r>
        <w:rPr>
          <w:rFonts w:ascii="IRNazanin" w:hAnsi="IRNazanin" w:eastAsia="IRNazanin"/>
          <w:color w:val="111111"/>
          <w:sz w:val="28"/>
          <w:sz w:val="28"/>
          <w:szCs w:val="28"/>
          <w:rtl w:val="true"/>
          <w:lang w:bidi="fa-IR"/>
        </w:rPr>
        <w:t>حادث در جهان و در گام بعدی در مقام یافتن علت و تبیین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غایت‌شناختی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telos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طرح یا هدف و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طرح و تدبیر در عالم، به وجود طراح مدّبر و با شعور برای عالم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برهان، طرح و گواه آشکار در جهان شاهد بر صانع با شعور است؛ چنان‌که نشانهْ خلاقیت، تدبیر و غایت‌مندی که در یک ساعت و ماشین، گواه بر صانع با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نشانه در طبیعت، عظیم‌تر و شگفت‌انگیزتر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پیچیدگی، ظرافت و دقت، فراتر از ساخته‌های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 پسندانه‌ترین صورت‌های برهان، به وسیله ویلیام پیلی</w:t>
      </w:r>
      <w:r>
        <w:rPr>
          <w:rStyle w:val="FootnoteAnchor"/>
          <w:rtl w:val="true"/>
        </w:rPr>
        <w:footnoteReference w:id="59"/>
      </w:r>
      <w:r>
        <w:rPr>
          <w:rFonts w:ascii="IRNazanin" w:hAnsi="IRNazanin" w:eastAsia="IRNazanin"/>
          <w:color w:val="111111"/>
          <w:sz w:val="28"/>
          <w:sz w:val="28"/>
          <w:szCs w:val="28"/>
          <w:rtl w:val="true"/>
          <w:lang w:bidi="fa-IR"/>
        </w:rPr>
        <w:t>معاون اسقف</w:t>
      </w:r>
      <w:r>
        <w:rPr>
          <w:rStyle w:val="FootnoteAnchor"/>
          <w:rtl w:val="true"/>
        </w:rPr>
        <w:footnoteReference w:id="60"/>
      </w:r>
      <w:r>
        <w:rPr>
          <w:rFonts w:ascii="IRNazanin" w:hAnsi="IRNazanin" w:eastAsia="IRNazanin"/>
          <w:color w:val="111111"/>
          <w:sz w:val="28"/>
          <w:sz w:val="28"/>
          <w:szCs w:val="28"/>
          <w:rtl w:val="true"/>
          <w:lang w:bidi="fa-IR"/>
        </w:rPr>
        <w:t>کارلیسل</w:t>
      </w:r>
      <w:r>
        <w:rPr>
          <w:rStyle w:val="FootnoteAnchor"/>
          <w:rtl w:val="true"/>
        </w:rPr>
        <w:footnoteReference w:id="61"/>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درجات و کمال که از آن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هنولوژیک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تعبیر شده است و مبتنی بر درجات و کمالاتی است که در اشیاء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موجودی وجود دارد که علت درجات و خوبی‌ها در اشیاء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براهین دیگری نیز در کلام و فلسفهْ غرب نام برده شده است که به نحوی مندرج در یکی از چهار برهان پیشین می‌باشد که عبارتند از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اجماع عام بر اثبات وجود خدا؛ به این معنا که بسیاری از فلاسفه برای تأیید نظریات خود به توافق عام انسان‌ها تمسک</w:t>
      </w:r>
    </w:p>
    <w:p>
      <w:pPr>
        <w:pStyle w:val="BookText"/>
        <w:rPr/>
      </w:pPr>
      <w:r>
        <w:rPr>
          <w:rFonts w:ascii="IRNazanin" w:hAnsi="IRNazanin" w:eastAsia="IRNazanin"/>
          <w:color w:val="111111"/>
          <w:sz w:val="28"/>
          <w:sz w:val="28"/>
          <w:szCs w:val="28"/>
          <w:rtl w:val="true"/>
          <w:lang w:bidi="fa-IR"/>
        </w:rPr>
        <w:t>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نتایجی که به این طریق تأیید می‌شوند، وجود خدا و فناناپذیری نفس انسانی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اخلاقی؛</w:t>
      </w:r>
      <w:r>
        <w:rPr>
          <w:rStyle w:val="FootnoteAnchor"/>
          <w:rtl w:val="true"/>
        </w:rPr>
        <w:footnoteReference w:id="66"/>
      </w:r>
      <w:r>
        <w:rPr>
          <w:rFonts w:ascii="IRNazanin" w:hAnsi="IRNazanin" w:eastAsia="IRNazanin"/>
          <w:color w:val="111111"/>
          <w:sz w:val="28"/>
          <w:sz w:val="28"/>
          <w:szCs w:val="28"/>
          <w:rtl w:val="true"/>
          <w:lang w:bidi="fa-IR"/>
        </w:rPr>
        <w:t>که از زمان کانت</w:t>
      </w:r>
      <w:r>
        <w:rPr>
          <w:rStyle w:val="FootnoteAnchor"/>
          <w:rtl w:val="true"/>
        </w:rPr>
        <w:footnoteReference w:id="67"/>
      </w:r>
      <w:r>
        <w:rPr>
          <w:rFonts w:ascii="IRNazanin" w:hAnsi="IRNazanin" w:eastAsia="IRNazanin"/>
          <w:color w:val="111111"/>
          <w:sz w:val="28"/>
          <w:sz w:val="28"/>
          <w:szCs w:val="28"/>
          <w:rtl w:val="true"/>
          <w:lang w:bidi="fa-IR"/>
        </w:rPr>
        <w:t>تا عصر حاضر تلاش‌های فراوانی صورت گرفته است تا براهین وجود خدا را برجنبهْ خاصی از جهان یعنی تجربهْ اخلاقی مبتنی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اخلاقی در ابتدا به عنوان دلیلی برای وجود خداوند مطرح نبود، ولی بعداً در قالب عقلی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مدعی است که قانون اخلاقی عالم، اقتضا می‌کند که در ورای عالم یک دهندهْ اخلاقی</w:t>
      </w:r>
      <w:r>
        <w:rPr>
          <w:rStyle w:val="FootnoteAnchor"/>
          <w:rtl w:val="true"/>
        </w:rPr>
        <w:footnoteReference w:id="68"/>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چنین دیدگاهی را به عنوان اصل عملی ضروری از خود برجای نهاده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این برهان نمونه‌های متعددی دارد؛ از جمله این‌که اگر قواعد اخلاقی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فرامین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شوند، ممکن است از این امر به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انسان اخلاقی باشد، زیرا کسی که آن‌چه امروز به خود امر می‌کند تا انجام بدهد، ممکن است فردا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می‌تواند وظایف اخلاقی مطلق داشته باشد، که یک خدایی باشد تا به آن حکم کند، و از آن‌جا که انسان وظایف مطلق دارد، این نتیجه به دست می‌آید که خدا وجود دارد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اخلاقی، نمونه‌ها و شکل‌های دیگری نیز دارد که به تفصیل در فلسفهْ دین مورد بحث قرار گرفته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تجربه دینی بر اثبات وجود خدا؛ به این معنا که افراد زیادی در زمان و مکان‌های متفاوت، ادعای تجربهْ خدا به صورت مختلف کرده‌اند و فرض این‌که همهْ آنها فریب‌خورده یا اغفال شده باشند، فرضی نامعقولی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واقعی بر وجود خدا، همان احساس شخصی هر شخص معتقد از حضور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آگاهی از اراده خدا در برخورد با اراده خود شخص و همان احساس آرامشی است که به دنبال پذیرش امر الهی حاصل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عرفی و مردم پسند بر وجود خدا؛ نظیر این‌که در هستی جنبه‌های حیرت‌آوری نظیر نظم، اخلاق، غایت‌مندی و درجات و کمال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در هستی توجیه کنندهْ نظم، اخلاق، غایت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براهین عرفی و عام و مردم پسند در برگیرندهْ برهان اجماع عام، برهان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غایت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معجزه؛ به این معنا که معجزه و رخدادهای غیر عادی که در اثر نیایش، در زندگی انسان رخ می‌دهد، به عنوان مقدمه‌ای برای اثبات خداوند نیز به کار رفته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مبتنی بر مجموعه قراین؛ به این معنا که برای اثبات خدا، مجموعه قراین و مؤیدات اعتقاد به خدا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این مجموعه در کنار یک‌دیگر، برهانی برای اثبات خداوند است</w:t>
      </w:r>
      <w:r>
        <w:rPr>
          <w:rFonts w:eastAsia="IRNazanin" w:cs="IRNazanin"/>
          <w:color w:val="111111"/>
          <w:sz w:val="28"/>
          <w:szCs w:val="28"/>
          <w:rtl w:val="true"/>
          <w:lang w:bidi="fa-IR"/>
        </w:rPr>
        <w:t>.</w:t>
      </w:r>
      <w:r>
        <w:rPr>
          <w:rStyle w:val="FootnoteAnchor"/>
          <w:rtl w:val="true"/>
        </w:rPr>
        <w:footnoteReference w:id="75"/>
      </w:r>
      <w:bookmarkStart w:id="27" w:name="pg5386_35654"/>
    </w:p>
    <w:p>
      <w:pPr>
        <w:pStyle w:val="BookText"/>
        <w:rPr/>
      </w:pPr>
      <w:bookmarkEnd w:id="27"/>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براهین؛ غیر از براهین یاد شده، براهین دیگری نیز در فلسفهْ غرب ذکر شده است؛ نظیر برهان ماهیت قضایا، اعداد و مجموعه‌ها، برهان حیث التفاتی، برهان دلالت، برهان سادگی، برهان شهود و عشق، برهان رنگ‌ها و طعم‌ها، بازی و لذت، برهان زیبایی، برهان معنای زندگی، برهان موجود شر و</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8" w:name="__RefHeading___Toc1410491_581953129"/>
      <w:bookmarkStart w:id="29" w:name="_Toc10"/>
      <w:bookmarkEnd w:id="28"/>
      <w:r>
        <w:rPr/>
        <w:t>3</w:t>
      </w:r>
      <w:r>
        <w:rPr>
          <w:rtl w:val="true"/>
        </w:rPr>
        <w:t>-</w:t>
      </w:r>
      <w:r>
        <w:rPr>
          <w:rtl w:val="true"/>
        </w:rPr>
        <w:t>تعریف براهین جهان شناختی</w:t>
      </w:r>
      <w:bookmarkEnd w:id="2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جهان‌شناختی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لغت به معنای عالم، گیتی، دنیا، کیهان و کرهْ زمین آمده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هم‌چنین دنیا در برابر آخرت استعمال شده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فهم، معرفت و دریافت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و معرفت و شناخت جهان مادی و دنیایی و پدیده‌های موجود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 دین، با شناخت عام‌ترین واقعیت‌های مربوط به هستی و کلی‌ترین امور قابل تجربه آغاز می‌گردد؛ نظیر درک وجود و مشاهدهْ حرکت، تغییر و حدوث</w:t>
      </w:r>
      <w:r>
        <w:rPr>
          <w:rStyle w:val="FootnoteAnchor"/>
          <w:rtl w:val="true"/>
        </w:rPr>
        <w:footnoteReference w:id="82"/>
      </w:r>
      <w:r>
        <w:rPr>
          <w:rFonts w:ascii="IRNazanin" w:hAnsi="IRNazanin" w:eastAsia="IRNazanin"/>
          <w:color w:val="111111"/>
          <w:sz w:val="28"/>
          <w:sz w:val="28"/>
          <w:szCs w:val="28"/>
          <w:rtl w:val="true"/>
          <w:lang w:bidi="fa-IR"/>
        </w:rPr>
        <w:t>در جهان، که با مطالعه و شناخت عام‌ترین امور کلی و واقعی</w:t>
      </w:r>
    </w:p>
    <w:p>
      <w:pPr>
        <w:pStyle w:val="BookText"/>
        <w:rPr/>
      </w:pPr>
      <w:r>
        <w:rPr>
          <w:rFonts w:ascii="IRNazanin" w:hAnsi="IRNazanin" w:eastAsia="IRNazanin"/>
          <w:color w:val="111111"/>
          <w:sz w:val="28"/>
          <w:sz w:val="28"/>
          <w:szCs w:val="28"/>
          <w:rtl w:val="true"/>
          <w:lang w:bidi="fa-IR"/>
        </w:rPr>
        <w:t>عالم هستی، به خالق و آفریدگار آن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می‌توان درباره آن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برهان‌هایی مبتنی بر تجربهْ نامعین است که مبدأ آن یک دادهْ تجربی و واقعی راجع به جهان خارج است، مبنی بر این‌که چیزی وجود دارد و نتیجه آن گزاره‌ای ترکیبی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مطلقاً واجب وجود دارد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که در نتیجه از هستی جهان به هستی برترین و واپسین علت آفریننده، پی برده می‌شود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تعریفی است که کانت نخستین‌بار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است چنان‌که در خرد ناب</w:t>
      </w:r>
      <w:r>
        <w:rPr>
          <w:rStyle w:val="FootnoteAnchor"/>
          <w:rtl w:val="true"/>
        </w:rPr>
        <w:footnoteReference w:id="8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تجربه نامعین، یعنی گونه‌ای بر جا هستی را آروینانه در بن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کیهان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ابن‌سینا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وجودی هست و این یک داده واقعی کلی مربوط به عالم هستی</w:t>
      </w:r>
      <w:r>
        <w:rPr>
          <w:rStyle w:val="FootnoteAnchor"/>
          <w:rtl w:val="true"/>
        </w:rPr>
        <w:footnoteReference w:id="87"/>
      </w:r>
      <w:r>
        <w:rPr>
          <w:rFonts w:ascii="IRNazanin" w:hAnsi="IRNazanin" w:eastAsia="IRNazanin"/>
          <w:color w:val="111111"/>
          <w:sz w:val="28"/>
          <w:sz w:val="28"/>
          <w:szCs w:val="28"/>
          <w:rtl w:val="true"/>
          <w:lang w:bidi="fa-IR"/>
        </w:rPr>
        <w:t>است که هیچ‌کس نمی‌تواند درباره آن تردید داشته باشد و نتیجهْ آن اثبات واجب‌الوجود بالذات است که شرح آن در بیان برهان صدیقین خواهد 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دائرة المعارف فلسفی پل ادواردز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جهان‌شناختی نامی برای دسته‌ای از براهین مرتبط به هم است که مدعی اثبات وجود خدا از مقدماتی می‌باشد که بیانگر حقیقت بسیار کلی و عامی در مورد جهان است؛ نظیر این‌که جهان ممکن‌الوجود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واقعیات کلی و عامی از آن‌چه ما تجربه و مشاهده می‌کنیم،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جهان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بدیهی و کلی، اما 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جهان آغاز می‌گردد؛ مثلاً موجودات ممکنی وجود دارند، یا می‌بینیم اشیاء حرکت و دگرگونی پیدا می‌کنند و در گام پسینی، برهان در مقام یافتن علت و تبیین آن دادهْ تجربی برمی‌آید؛ مثلاً برای این‌که این حوادث رخ دهند باید برای حدوث آنها علتی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 می‌دهد که نمی‌توان با استناد به سلسله علت نامتناهی از شروط علّی، آن داده را به نحو صحیح تبیین کرد و از این‌رو می‌بایست در سلسله علت و معلول به علت نهایی برسیم؛ علتی که معلول نیست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برهان آنتولوژی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اثبات وجود خدا از تحلیل صرف ذات خدا نیست و مانند برهان نظم هم نیست که از جلوه‌های جزئی نظم</w:t>
      </w:r>
      <w:r>
        <w:rPr>
          <w:rStyle w:val="FootnoteAnchor"/>
          <w:rtl w:val="true"/>
        </w:rPr>
        <w:footnoteReference w:id="90"/>
      </w:r>
      <w:r>
        <w:rPr>
          <w:rFonts w:ascii="IRNazanin" w:hAnsi="IRNazanin" w:eastAsia="IRNazanin"/>
          <w:color w:val="111111"/>
          <w:sz w:val="28"/>
          <w:sz w:val="28"/>
          <w:szCs w:val="28"/>
          <w:rtl w:val="true"/>
          <w:lang w:bidi="fa-IR"/>
        </w:rPr>
        <w:t>و یا نظم ظاهری ساختار جهان پی به ناظم</w:t>
      </w:r>
      <w:r>
        <w:rPr>
          <w:rStyle w:val="FootnoteAnchor"/>
          <w:rtl w:val="true"/>
        </w:rPr>
        <w:footnoteReference w:id="91"/>
      </w:r>
      <w:r>
        <w:rPr>
          <w:rFonts w:ascii="IRNazanin" w:hAnsi="IRNazanin" w:eastAsia="IRNazanin"/>
          <w:color w:val="111111"/>
          <w:sz w:val="28"/>
          <w:sz w:val="28"/>
          <w:szCs w:val="28"/>
          <w:rtl w:val="true"/>
          <w:lang w:bidi="fa-IR"/>
        </w:rPr>
        <w:t>یا طراح الهی می‌برد؛ همین کافی است که جهانی باشد و جهانی که واجد حوادث و واقعیات مشروط 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غایت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رغم نزدیک بودن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آن به‌شمار نرفته است</w:t>
      </w:r>
      <w:r>
        <w:rPr>
          <w:rFonts w:eastAsia="IRNazanin" w:cs="IRNazanin"/>
          <w:color w:val="111111"/>
          <w:sz w:val="28"/>
          <w:szCs w:val="28"/>
          <w:rtl w:val="true"/>
          <w:lang w:bidi="fa-IR"/>
        </w:rPr>
        <w:t>.</w:t>
      </w:r>
      <w:bookmarkStart w:id="30" w:name="pg5386_35657"/>
    </w:p>
    <w:p>
      <w:pPr>
        <w:pStyle w:val="Heading3"/>
        <w:numPr>
          <w:ilvl w:val="2"/>
          <w:numId w:val="1"/>
        </w:numPr>
        <w:rPr/>
      </w:pPr>
      <w:bookmarkStart w:id="31" w:name="__RefHeading___Toc1410493_581953129"/>
      <w:bookmarkStart w:id="32" w:name="_Toc11"/>
      <w:bookmarkEnd w:id="30"/>
      <w:bookmarkEnd w:id="31"/>
      <w:r>
        <w:rPr/>
        <w:t>4</w:t>
      </w:r>
      <w:r>
        <w:rPr>
          <w:rtl w:val="true"/>
        </w:rPr>
        <w:t xml:space="preserve">- </w:t>
      </w:r>
      <w:r>
        <w:rPr>
          <w:rtl w:val="true"/>
        </w:rPr>
        <w:t>انواع براهین جهان شناختی</w:t>
      </w:r>
      <w:bookmarkEnd w:id="32"/>
    </w:p>
    <w:p>
      <w:pPr>
        <w:pStyle w:val="BookText"/>
        <w:rPr/>
      </w:pPr>
      <w:r>
        <w:rPr>
          <w:rFonts w:ascii="IRNazanin" w:hAnsi="IRNazanin" w:eastAsia="IRNazanin"/>
          <w:color w:val="111111"/>
          <w:sz w:val="28"/>
          <w:sz w:val="28"/>
          <w:szCs w:val="28"/>
          <w:rtl w:val="true"/>
          <w:lang w:bidi="fa-IR"/>
        </w:rPr>
        <w:t xml:space="preserve">براهینی که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می‌توان آنها را نوعی از آن به حساب آورد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که برای اثبات واجب‌الوجود از طریق احراز وجود، استدلال بشود؛ مثلاً در اصل وجود تردیدی نیست، حال اگر این وجود، واجب‌الوجود باشد، مطلوب ثابت است و اگر ممکن‌الوجود</w:t>
      </w:r>
      <w:r>
        <w:rPr>
          <w:rStyle w:val="FootnoteAnchor"/>
          <w:rtl w:val="true"/>
        </w:rPr>
        <w:footnoteReference w:id="93"/>
      </w:r>
      <w:r>
        <w:rPr>
          <w:rFonts w:ascii="IRNazanin" w:hAnsi="IRNazanin" w:eastAsia="IRNazanin"/>
          <w:color w:val="111111"/>
          <w:sz w:val="28"/>
          <w:sz w:val="28"/>
          <w:szCs w:val="28"/>
          <w:rtl w:val="true"/>
          <w:lang w:bidi="fa-IR"/>
        </w:rPr>
        <w:t>باشد، نیز منتهی به اثبات واجب‌الوجود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امکان و وجوب؛ به این معنا که در جهان، موجودات ممکنی وجود دارند و سلسله ممکن‌الوجودها باید منتهی به واجب‌الوجود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حدوث؛ به این صورت که جهان حادث است و هر حادث علتی دارد که آن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به این بیان که شیء حرکت‌داری وجود دارد و هر حرکتی باید محرکی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علت و معلول؛ که شکل سادهْ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اشیاء در طبیعت معلولند و به دنبال علتی پدید می‌آیند، هر معلولی هم نیازمند علت است و از این‌که سلسلهْ بی‌پایان علل محال است، باید منتهی به علت نامعلول</w:t>
      </w:r>
      <w:r>
        <w:rPr>
          <w:rStyle w:val="FootnoteAnchor"/>
          <w:rtl w:val="true"/>
        </w:rPr>
        <w:footnoteReference w:id="94"/>
      </w:r>
      <w:r>
        <w:rPr>
          <w:rFonts w:ascii="IRNazanin" w:hAnsi="IRNazanin" w:eastAsia="IRNazanin"/>
          <w:color w:val="111111"/>
          <w:sz w:val="28"/>
          <w:sz w:val="28"/>
          <w:szCs w:val="28"/>
          <w:rtl w:val="true"/>
          <w:lang w:bidi="fa-IR"/>
        </w:rPr>
        <w:t>بشود و آن علتی که معلول نیست،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براهین امکان و وجوب، حرکت و علت و معلول، هم در فلسفه اسلامی و هم در فلسفهْ غرب معروف و مورد توجه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نخستین‌بار در فلسفه غرب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صدیقین که بیان و تقریر آن</w:t>
      </w:r>
      <w:bookmarkStart w:id="33" w:name="pg5386_35658"/>
    </w:p>
    <w:p>
      <w:pPr>
        <w:pStyle w:val="BookText"/>
        <w:rPr/>
      </w:pPr>
      <w:bookmarkEnd w:id="33"/>
      <w:r>
        <w:rPr>
          <w:rFonts w:ascii="IRNazanin" w:hAnsi="IRNazanin" w:eastAsia="IRNazanin"/>
          <w:color w:val="111111"/>
          <w:sz w:val="28"/>
          <w:sz w:val="28"/>
          <w:szCs w:val="28"/>
          <w:rtl w:val="true"/>
          <w:lang w:bidi="fa-IR"/>
        </w:rPr>
        <w:t xml:space="preserve">مخصوص فلاسفه اسلامی است،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Heading3"/>
        <w:numPr>
          <w:ilvl w:val="2"/>
          <w:numId w:val="1"/>
        </w:numPr>
        <w:rPr/>
      </w:pPr>
      <w:bookmarkStart w:id="34" w:name="__RefHeading___Toc1410495_581953129"/>
      <w:bookmarkStart w:id="35" w:name="_Toc12"/>
      <w:bookmarkEnd w:id="34"/>
      <w:r>
        <w:rPr/>
        <w:t>5</w:t>
      </w:r>
      <w:r>
        <w:rPr>
          <w:rtl w:val="true"/>
        </w:rPr>
        <w:t>-</w:t>
      </w:r>
      <w:r>
        <w:rPr>
          <w:rtl w:val="true"/>
        </w:rPr>
        <w:t>مدافعان و مخالفان براهین جهان شناختی</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اهمیتی که دارد، بحث‌های جدی و دامنه‌داری را در میان فلاسفه و اندیشمندان برانگیخته است؛ به‌گونه‌ای که برخی به عنوان منتقد، در صف مخالفان و برخی به عنوان مدافع</w:t>
      </w:r>
      <w:r>
        <w:rPr>
          <w:rStyle w:val="FootnoteAnchor"/>
          <w:rtl w:val="true"/>
        </w:rPr>
        <w:footnoteReference w:id="95"/>
      </w:r>
      <w:r>
        <w:rPr>
          <w:rFonts w:ascii="IRNazanin" w:hAnsi="IRNazanin" w:eastAsia="IRNazanin"/>
          <w:color w:val="111111"/>
          <w:sz w:val="28"/>
          <w:sz w:val="28"/>
          <w:szCs w:val="28"/>
          <w:rtl w:val="true"/>
          <w:lang w:bidi="fa-IR"/>
        </w:rPr>
        <w:t>در زمره موافقان این برهان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بعضی از مدافعان و مخالفان این برهان، می‌توانند بیانگر اهمیت آن در تاریخ اندیشه بشری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مدافعان این برهان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ارسطو، توماس آکویناس، دکارت</w:t>
      </w:r>
      <w:r>
        <w:rPr>
          <w:rStyle w:val="FootnoteAnchor"/>
          <w:rtl w:val="true"/>
        </w:rPr>
        <w:footnoteReference w:id="96"/>
      </w:r>
      <w:r>
        <w:rPr>
          <w:rFonts w:ascii="IRNazanin" w:hAnsi="IRNazanin" w:eastAsia="IRNazanin"/>
          <w:color w:val="111111"/>
          <w:sz w:val="28"/>
          <w:sz w:val="28"/>
          <w:szCs w:val="28"/>
          <w:rtl w:val="true"/>
          <w:lang w:bidi="fa-IR"/>
        </w:rPr>
        <w:t>، لایب‌نیتس</w:t>
      </w:r>
      <w:r>
        <w:rPr>
          <w:rStyle w:val="FootnoteAnchor"/>
          <w:rtl w:val="true"/>
        </w:rPr>
        <w:footnoteReference w:id="97"/>
      </w:r>
      <w:r>
        <w:rPr>
          <w:rFonts w:ascii="IRNazanin" w:hAnsi="IRNazanin" w:eastAsia="IRNazanin"/>
          <w:color w:val="111111"/>
          <w:sz w:val="28"/>
          <w:sz w:val="28"/>
          <w:szCs w:val="28"/>
          <w:rtl w:val="true"/>
          <w:lang w:bidi="fa-IR"/>
        </w:rPr>
        <w:t>، جان لاک</w:t>
      </w:r>
      <w:r>
        <w:rPr>
          <w:rStyle w:val="FootnoteAnchor"/>
          <w:rtl w:val="true"/>
        </w:rPr>
        <w:footnoteReference w:id="98"/>
      </w:r>
      <w:r>
        <w:rPr>
          <w:rFonts w:ascii="IRNazanin" w:hAnsi="IRNazanin" w:eastAsia="IRNazanin"/>
          <w:color w:val="111111"/>
          <w:sz w:val="28"/>
          <w:sz w:val="28"/>
          <w:szCs w:val="28"/>
          <w:rtl w:val="true"/>
          <w:lang w:bidi="fa-IR"/>
        </w:rPr>
        <w:t>و بسیاری از متکلمان رومی معاصر و در میان منتقدان آن هیوم</w:t>
      </w:r>
      <w:r>
        <w:rPr>
          <w:rStyle w:val="FootnoteAnchor"/>
          <w:rtl w:val="true"/>
        </w:rPr>
        <w:footnoteReference w:id="99"/>
      </w:r>
      <w:r>
        <w:rPr>
          <w:rFonts w:ascii="IRNazanin" w:hAnsi="IRNazanin" w:eastAsia="IRNazanin"/>
          <w:color w:val="111111"/>
          <w:sz w:val="28"/>
          <w:sz w:val="28"/>
          <w:szCs w:val="28"/>
          <w:rtl w:val="true"/>
          <w:lang w:bidi="fa-IR"/>
        </w:rPr>
        <w:t>، کانت، و جان استوارت‌میل</w:t>
      </w:r>
      <w:r>
        <w:rPr>
          <w:rStyle w:val="FootnoteAnchor"/>
          <w:rtl w:val="true"/>
        </w:rPr>
        <w:footnoteReference w:id="100"/>
      </w:r>
      <w:r>
        <w:rPr>
          <w:rFonts w:ascii="IRNazanin" w:hAnsi="IRNazanin" w:eastAsia="IRNazanin"/>
          <w:color w:val="111111"/>
          <w:sz w:val="28"/>
          <w:sz w:val="28"/>
          <w:szCs w:val="28"/>
          <w:rtl w:val="true"/>
          <w:lang w:bidi="fa-IR"/>
        </w:rPr>
        <w:t>وجود</w:t>
      </w:r>
      <w:bookmarkStart w:id="36" w:name="pg5386_35659"/>
    </w:p>
    <w:p>
      <w:pPr>
        <w:pStyle w:val="BookText"/>
        <w:rPr/>
      </w:pPr>
      <w:bookmarkEnd w:id="36"/>
      <w:r>
        <w:rPr>
          <w:rFonts w:ascii="IRNazanin" w:hAnsi="IRNazanin" w:eastAsia="IRNazanin"/>
          <w:color w:val="111111"/>
          <w:sz w:val="28"/>
          <w:sz w:val="28"/>
          <w:szCs w:val="28"/>
          <w:rtl w:val="true"/>
          <w:lang w:bidi="fa-IR"/>
        </w:rPr>
        <w:t>دارند که مخالفان معاصر از جمله راسل</w:t>
      </w:r>
      <w:r>
        <w:rPr>
          <w:rStyle w:val="FootnoteAnchor"/>
          <w:rtl w:val="true"/>
        </w:rPr>
        <w:footnoteReference w:id="101"/>
      </w:r>
      <w:r>
        <w:rPr>
          <w:rFonts w:ascii="IRNazanin" w:hAnsi="IRNazanin" w:eastAsia="IRNazanin"/>
          <w:color w:val="111111"/>
          <w:sz w:val="28"/>
          <w:sz w:val="28"/>
          <w:szCs w:val="28"/>
          <w:rtl w:val="true"/>
          <w:lang w:bidi="fa-IR"/>
        </w:rPr>
        <w:t>براود، مبادی منطقی خود را از میل گرفته‌اند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37" w:name="__RefHeading___Toc1410497_581953129"/>
      <w:bookmarkStart w:id="38" w:name="_Toc13"/>
      <w:bookmarkEnd w:id="37"/>
      <w:r>
        <w:rPr/>
        <w:t>6</w:t>
      </w:r>
      <w:r>
        <w:rPr>
          <w:rtl w:val="true"/>
        </w:rPr>
        <w:t>-</w:t>
      </w:r>
      <w:r>
        <w:rPr>
          <w:rtl w:val="true"/>
        </w:rPr>
        <w:t>نقش ابن سینا در توسعهْ فلسفهْ دین</w:t>
      </w:r>
      <w:bookmarkEnd w:id="38"/>
    </w:p>
    <w:p>
      <w:pPr>
        <w:pStyle w:val="Heading4"/>
        <w:numPr>
          <w:ilvl w:val="3"/>
          <w:numId w:val="1"/>
        </w:numPr>
        <w:rPr/>
      </w:pPr>
      <w:bookmarkStart w:id="39" w:name="__RefHeading___Toc1410499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نقش شیخ‌الرئیس در توسعه حکمت و فلسفهْ دین، بارز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باب بلندترین قله‌ها را فتح کرده و بر اندیشهْ حکما و متکلمان مغرب‌زمین تأثیر به‌سزایی گذاشته است؛ به‌ویژه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مبتکر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اندیشه‌وران قرون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آکویناس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ابن‌سینا با برهان امکان و وجوب و علیت آشنا شدند؛ هرچند اکویناس در این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ژیلسون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یحیای دمشقی ارجاع داده است</w:t>
      </w:r>
      <w:r>
        <w:rPr>
          <w:rStyle w:val="FootnoteAnchor"/>
          <w:rtl w:val="true"/>
        </w:rPr>
        <w:footnoteReference w:id="103"/>
      </w:r>
      <w:r>
        <w:rPr>
          <w:rFonts w:ascii="IRNazanin" w:hAnsi="IRNazanin" w:eastAsia="IRNazanin"/>
          <w:color w:val="111111"/>
          <w:sz w:val="28"/>
          <w:sz w:val="28"/>
          <w:szCs w:val="28"/>
          <w:rtl w:val="true"/>
          <w:lang w:bidi="fa-IR"/>
        </w:rPr>
        <w:t>، یا به ابن‌رشد و کتاب دوم طبیعیات ارسطو؛ چنان‌که امیل برهیه</w:t>
      </w:r>
      <w:r>
        <w:rPr>
          <w:rStyle w:val="FootnoteAnchor"/>
          <w:rtl w:val="true"/>
        </w:rPr>
        <w:footnoteReference w:id="104"/>
      </w:r>
      <w:r>
        <w:rPr>
          <w:rFonts w:ascii="IRNazanin" w:hAnsi="IRNazanin" w:eastAsia="IRNazanin"/>
          <w:color w:val="111111"/>
          <w:sz w:val="28"/>
          <w:sz w:val="28"/>
          <w:szCs w:val="28"/>
          <w:rtl w:val="true"/>
          <w:lang w:bidi="fa-IR"/>
        </w:rPr>
        <w:t>در تاریخ فلسفه‌اش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ارجاعات قطعاً به شیوه مستقیم نبوده؛ بلکه به یقین از طریق حکمای مسلمان نظیر بوعلی بوده است؛ زیرا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امیل برهیه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و فلسفه ارسطو آشنایی نداشتند و به وسیله مسلمانان با افکار و اندیشه ارسطو و سایر یونانیان آشنا شدند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هرگونه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 دیدگاه ابن‌سینا، بایسته است که زندگی و حیات علمی این حکیم فرزانه را به اختصار مرور کنیم</w:t>
      </w:r>
      <w:r>
        <w:rPr>
          <w:rFonts w:eastAsia="IRNazanin" w:cs="IRNazanin"/>
          <w:color w:val="111111"/>
          <w:sz w:val="28"/>
          <w:szCs w:val="28"/>
          <w:rtl w:val="true"/>
          <w:lang w:bidi="fa-IR"/>
        </w:rPr>
        <w:t>.</w:t>
      </w:r>
      <w:bookmarkStart w:id="41" w:name="pg5386_35660"/>
    </w:p>
    <w:p>
      <w:pPr>
        <w:pStyle w:val="Heading4"/>
        <w:numPr>
          <w:ilvl w:val="3"/>
          <w:numId w:val="1"/>
        </w:numPr>
        <w:rPr/>
      </w:pPr>
      <w:bookmarkStart w:id="42" w:name="__RefHeading___Toc1410501_581953129"/>
      <w:bookmarkStart w:id="43" w:name="_Toc15"/>
      <w:bookmarkEnd w:id="41"/>
      <w:bookmarkEnd w:id="42"/>
      <w:r>
        <w:rPr>
          <w:rtl w:val="true"/>
        </w:rPr>
        <w:t>الف</w:t>
      </w:r>
      <w:r>
        <w:rPr>
          <w:rtl w:val="true"/>
        </w:rPr>
        <w:t xml:space="preserve">) </w:t>
      </w:r>
      <w:r>
        <w:rPr>
          <w:rtl w:val="true"/>
        </w:rPr>
        <w:t>زندگی و حیات علمی ابن سینا</w:t>
      </w:r>
      <w:bookmarkEnd w:id="43"/>
    </w:p>
    <w:p>
      <w:pPr>
        <w:pStyle w:val="BookText"/>
        <w:rPr/>
      </w:pPr>
      <w:r>
        <w:rPr>
          <w:rFonts w:ascii="IRNazanin" w:hAnsi="IRNazanin" w:eastAsia="IRNazanin"/>
          <w:color w:val="111111"/>
          <w:sz w:val="28"/>
          <w:sz w:val="28"/>
          <w:szCs w:val="28"/>
          <w:rtl w:val="true"/>
          <w:lang w:bidi="fa-IR"/>
        </w:rPr>
        <w:t xml:space="preserve">ابن‌سینا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فیلسوف و مشهورترین طبیب</w:t>
      </w:r>
      <w:r>
        <w:rPr>
          <w:rStyle w:val="FootnoteAnchor"/>
          <w:rtl w:val="true"/>
        </w:rPr>
        <w:footnoteReference w:id="107"/>
      </w:r>
      <w:r>
        <w:rPr>
          <w:rFonts w:ascii="IRNazanin" w:hAnsi="IRNazanin" w:eastAsia="IRNazanin"/>
          <w:color w:val="111111"/>
          <w:sz w:val="28"/>
          <w:sz w:val="28"/>
          <w:szCs w:val="28"/>
          <w:rtl w:val="true"/>
          <w:lang w:bidi="fa-IR"/>
        </w:rPr>
        <w:t>اسلامی و از متفکران به‌نام و نادر قرون وسطایی است که خود زندگی‌نامه‌اش را نوشته و شاگردش ابوعبید جوزجانی کامل کرده است؛ چنان‌که تذکره‌نویسانی چون بیهقی، قفطی، ابن‌اصیبعه، ابن خلکان زندگی‌نامه او را نقل کرده‌اند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او ابوعلی، نامش حسین، پدرش عبدالله بن سینا،</w:t>
      </w:r>
      <w:r>
        <w:rPr>
          <w:rStyle w:val="FootnoteAnchor"/>
          <w:rtl w:val="true"/>
        </w:rPr>
        <w:footnoteReference w:id="109"/>
      </w:r>
      <w:r>
        <w:rPr>
          <w:rFonts w:ascii="IRNazanin" w:hAnsi="IRNazanin" w:eastAsia="IRNazanin"/>
          <w:color w:val="111111"/>
          <w:sz w:val="28"/>
          <w:sz w:val="28"/>
          <w:szCs w:val="28"/>
          <w:rtl w:val="true"/>
          <w:lang w:bidi="fa-IR"/>
        </w:rPr>
        <w:t>از مردم بلخ،</w:t>
      </w:r>
      <w:r>
        <w:rPr>
          <w:rStyle w:val="FootnoteAnchor"/>
          <w:rtl w:val="true"/>
        </w:rPr>
        <w:footnoteReference w:id="110"/>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شرق و غرب جهان به ابن‌سینا و فیلسوف جهان اسلام شهرت</w:t>
      </w:r>
      <w:r>
        <w:rPr>
          <w:rStyle w:val="FootnoteAnchor"/>
          <w:rtl w:val="true"/>
        </w:rPr>
        <w:footnoteReference w:id="11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دیده به جهان گشود و در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عبدالله، پدر ابوعلی‌سینا، اسماعیلی مذهب و اهل بلخ بود که به عنوان کارگزار دولت از بلخ به بخارا آمد و در آن‌جا ستاره، مادر ابن‌سینا را دید و با وی ازدواج کرد و از آن دو،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زادگاه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اعتبار جایگاه تولدش</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ماه صفر</w:t>
      </w:r>
      <w:r>
        <w:rPr>
          <w:rStyle w:val="FootnoteAnchor"/>
          <w:rtl w:val="true"/>
        </w:rPr>
        <w:footnoteReference w:id="116"/>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افشنه</w:t>
      </w:r>
      <w:r>
        <w:rPr>
          <w:rStyle w:val="FootnoteAnchor"/>
          <w:rtl w:val="true"/>
        </w:rPr>
        <w:footnoteReference w:id="117"/>
      </w:r>
      <w:r>
        <w:rPr>
          <w:rFonts w:ascii="IRNazanin" w:hAnsi="IRNazanin" w:eastAsia="IRNazanin"/>
          <w:color w:val="111111"/>
          <w:sz w:val="28"/>
          <w:sz w:val="28"/>
          <w:szCs w:val="28"/>
          <w:rtl w:val="true"/>
          <w:lang w:bidi="fa-IR"/>
        </w:rPr>
        <w:t>به دنیا آمد و با او در بخارا می‌زیست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کودکی تیزهوش و سرشار از استعداد و نبوغ بود و دانشش شامل تمامی علوم زمانش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ده سالگی قرآن و بسیاری از علم ادب را فراگرفت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کودکی از محضر ابوعبدالله ناتلی که با فلسفه و علوم ابتدایی آشنایی داشت،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اصول اقلیدس و مجسطی را نزد او آموخت</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و ظواهری که از استاد فرا گرفت، به نکته‌های ظریف منطق دست یافت و با مطالعه کتب منطق و دقت در شرح‌های مختلف آن، به تبحر کامل رسید؛ به‌گونه‌ای که سرعت ذهن و استنباطهای استثنائی او، استاد را در شگفتی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ابن‌سینا پس از آن نیز با جدیت تمام، به فراگیری سایر علوم همت گماشت؛ از ریاضیات، طبیعیات، طب و منطق گرفته تا فقه و الهیات و علوم مابعدالطبیعه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هنوز به شانزده نرسیده بود که آوازه شهرتش در طب همه‌جا را فرا گرفت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بیماری امیر سامانی، نوح بن منصور را درمان کرد</w:t>
      </w:r>
      <w:r>
        <w:rPr>
          <w:rStyle w:val="FootnoteAnchor"/>
          <w:rtl w:val="true"/>
        </w:rPr>
        <w:footnoteReference w:id="12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آموختن همه علوم فارغ گشت</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طب نیز مانند سایر علوم، متخصص و صاحب‌نظر 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پشت‌کار، هوش سرشار و نبوغی فوق‌العاده داشت و گاه شب‌ها تا صبح نمی‌خوابید و اگر خواب بر او غلبه می‌کرد، قدحی از آب می‌نوشید</w:t>
      </w:r>
      <w:r>
        <w:rPr>
          <w:rStyle w:val="FootnoteAnchor"/>
          <w:rtl w:val="true"/>
        </w:rPr>
        <w:footnoteReference w:id="125"/>
      </w:r>
      <w:r>
        <w:rPr>
          <w:rFonts w:ascii="IRNazanin" w:hAnsi="IRNazanin" w:eastAsia="IRNazanin"/>
          <w:color w:val="111111"/>
          <w:sz w:val="28"/>
          <w:sz w:val="28"/>
          <w:szCs w:val="28"/>
          <w:rtl w:val="true"/>
          <w:lang w:bidi="fa-IR"/>
        </w:rPr>
        <w:t>و اگر به خواب می‌رفت، بسیاری از مسائل در خواب برای او روشن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مسئله‌ای متحیر می‌ماند، به مسجد جامع می‌رفت و نماز می‌خواند، تا دشواری آن، بر وی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مابعد الطبیعه ارسطو را چهل بار خواند تا حفظ شد، اما برایش حل نشد؛ ولی با تهیه کتاب فارابی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مابعدالطبیعه لارسطو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کتاب بر او گشوده شد و بسی شاد گشت و به سن هجده سالگی از همه علوم فارغ گشت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او در سال بیست و یک سالگی به تصنیف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بود و هر سه روز یک‌بار قرآن را ختم می‌کرد</w:t>
      </w:r>
      <w:r>
        <w:rPr>
          <w:rStyle w:val="FootnoteAnchor"/>
          <w:rtl w:val="true"/>
        </w:rPr>
        <w:footnoteReference w:id="127"/>
      </w:r>
      <w:r>
        <w:rPr>
          <w:rFonts w:ascii="IRNazanin" w:hAnsi="IRNazanin" w:eastAsia="IRNazanin"/>
          <w:color w:val="111111"/>
          <w:sz w:val="28"/>
          <w:sz w:val="28"/>
          <w:szCs w:val="28"/>
          <w:rtl w:val="true"/>
          <w:lang w:bidi="fa-IR"/>
        </w:rPr>
        <w:t>و پس از مرگ پدر، در سن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دیگر نتوانست در بخارا بماند و به ناچار عزم بازگشت به خوارزم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با ابوعبید جوزجانی</w:t>
      </w:r>
      <w:r>
        <w:rPr>
          <w:rStyle w:val="FootnoteAnchor"/>
          <w:rtl w:val="true"/>
        </w:rPr>
        <w:footnoteReference w:id="128"/>
      </w:r>
      <w:r>
        <w:rPr>
          <w:rFonts w:ascii="IRNazanin" w:hAnsi="IRNazanin" w:eastAsia="IRNazanin"/>
          <w:color w:val="111111"/>
          <w:sz w:val="28"/>
          <w:sz w:val="28"/>
          <w:szCs w:val="28"/>
          <w:rtl w:val="true"/>
          <w:lang w:bidi="fa-IR"/>
        </w:rPr>
        <w:t>آشنا شد و پس از آن‌که گرگان دست‌خوش دگرگونی‌های سیاسی گردید، شیخ از آن دیار خارج شد و از شهری به شهری می‌رفت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قدرت فوق‌العاده در تولید علم و اندیشه داشت و به رغم بی‌ثباتی اوضاع سیاسی دوران زندگیش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مجبور بود از جایی به جایی مهاجرت کند یا در خفا به‌سر ببرد و گاه زندانی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بسیاری در رشته‌های گوناگون دانش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و اشتیاق عقلانی او پیچیدگی‌های مسائل دشوار را یکی پس از دیگری گشود و آثار بسیاری را پدید آورد؛ به‌گونه‌ای که هم آثار او و نیز سایر اشتغالات طبی و آموزشی و سیاسی او نشان از نبوغ و قابلیت استثنایی او دارد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هنگام سفر پیش از توشه راه، کتاب‌ها و کاغذهایش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راه رفتن باز می‌ماند، قلم به دست می‌گرفت و به تفکر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جرم ردّ منصب وزارت، زندانی شد و در زندان پیش از خواستن آب و نان، کاغذ و قلم طلب می‌کرد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شیخ، سرشار از تلاش و کوشش بود و در اثر افراط و بی‌پروایی، ناتوان گردید و به مرض قولنج دچار شد و خود به معالجه خویش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پنجاه و هشت سالگی، روز جمعه، اول</w:t>
      </w:r>
      <w:bookmarkStart w:id="44" w:name="pg5386_35664"/>
    </w:p>
    <w:p>
      <w:pPr>
        <w:pStyle w:val="BookText"/>
        <w:rPr/>
      </w:pPr>
      <w:bookmarkEnd w:id="44"/>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132"/>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Style w:val="FootnoteAnchor"/>
          <w:rtl w:val="true"/>
        </w:rPr>
        <w:footnoteReference w:id="133"/>
      </w:r>
      <w:r>
        <w:rPr>
          <w:rFonts w:ascii="IRNazanin" w:hAnsi="IRNazanin" w:eastAsia="IRNazanin"/>
          <w:color w:val="111111"/>
          <w:sz w:val="28"/>
          <w:sz w:val="28"/>
          <w:szCs w:val="28"/>
          <w:rtl w:val="true"/>
          <w:lang w:bidi="fa-IR"/>
        </w:rPr>
        <w:t>در نزدیکی همدان رخ در نقاب خاک کشید و در همدان ایران مدفون گردید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عمرکوتاهش، تربیت شاگردان مبرز و نگارش آثار گران‌سنگ بود؛ آثاری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نبشته بی‌بدیل دیگر که به سرعت دروازه‌های علمی جهان را پشت سرنهاد و تا قلب اروپا، مراکز علمی را روشن کرد؛ به‌گونه‌ای که از آن زمان تاکنون، گذر قرن‌ها نتوانسته است مانع جلوه بی‌بدیل آثار نابغه شرق در مراکز علمی و دانشگاهی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نامداری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ابوعبید جوزجانی، ابوعبدالله معصومی، و ابوالحسن علی نسائی و دیگران، که هرکدام به سهم خود اندیشه او را بسط و گسترش دادند</w:t>
      </w:r>
      <w:r>
        <w:rPr>
          <w:rFonts w:eastAsia="IRNazanin" w:cs="IRNazanin"/>
          <w:color w:val="111111"/>
          <w:sz w:val="28"/>
          <w:szCs w:val="28"/>
          <w:rtl w:val="true"/>
          <w:lang w:bidi="fa-IR"/>
        </w:rPr>
        <w:t>.</w:t>
      </w:r>
    </w:p>
    <w:p>
      <w:pPr>
        <w:pStyle w:val="Heading4"/>
        <w:numPr>
          <w:ilvl w:val="3"/>
          <w:numId w:val="1"/>
        </w:numPr>
        <w:rPr/>
      </w:pPr>
      <w:bookmarkStart w:id="45" w:name="__RefHeading___Toc1410503_581953129"/>
      <w:bookmarkStart w:id="46" w:name="_Toc16"/>
      <w:bookmarkEnd w:id="45"/>
      <w:r>
        <w:rPr>
          <w:rtl w:val="true"/>
        </w:rPr>
        <w:t>ب</w:t>
      </w:r>
      <w:r>
        <w:rPr>
          <w:rtl w:val="true"/>
        </w:rPr>
        <w:t xml:space="preserve">) </w:t>
      </w:r>
      <w:r>
        <w:rPr>
          <w:rtl w:val="true"/>
        </w:rPr>
        <w:t>تسلط ابن سینا بر آرای گوناگون علمی و معرفتی</w:t>
      </w:r>
      <w:bookmarkEnd w:id="46"/>
    </w:p>
    <w:p>
      <w:pPr>
        <w:pStyle w:val="BookText"/>
        <w:rPr/>
      </w:pPr>
      <w:r>
        <w:rPr>
          <w:rFonts w:ascii="IRNazanin" w:hAnsi="IRNazanin" w:eastAsia="IRNazanin"/>
          <w:color w:val="111111"/>
          <w:sz w:val="28"/>
          <w:sz w:val="28"/>
          <w:szCs w:val="28"/>
          <w:rtl w:val="true"/>
          <w:lang w:bidi="fa-IR"/>
        </w:rPr>
        <w:t>تسلط شیخ الرئیس بر حوزه‌های مختلف علمی و معرفتی، نمونه 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ریاضیات، ادب، منطق، فلسفه و عرفان و تفسیر گرفته تا حوزه طب و طبابت علمی و عملی و تا دیگر علوم و فنون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معالجه بیماران، تجربه‌های بس گران‌سنگی داشت و در نظر داشت همه این تجربه‌ها را تدوین کند و در کتاب قانون بیاورد، اما چون تجربیات طبی‌اش را در اوراق پراکنده نوشته بود، پیش از اتمام کتاب قانون، ضایع شد و آن‌چه که در نظر داشت، عملی نگردید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حجم آثار ابن‌سینا در علوم فلسفی و پزشکی</w:t>
      </w:r>
      <w:r>
        <w:rPr>
          <w:rStyle w:val="FootnoteAnchor"/>
          <w:rtl w:val="true"/>
        </w:rPr>
        <w:footnoteReference w:id="136"/>
      </w:r>
      <w:r>
        <w:rPr>
          <w:rFonts w:ascii="IRNazanin" w:hAnsi="IRNazanin" w:eastAsia="IRNazanin"/>
          <w:color w:val="111111"/>
          <w:sz w:val="28"/>
          <w:sz w:val="28"/>
          <w:szCs w:val="28"/>
          <w:rtl w:val="true"/>
          <w:lang w:bidi="fa-IR"/>
        </w:rPr>
        <w:t>و نیز در سایر حوزه‌های معرفتی مایه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علوم عصر خود به‌ویژه در حوزه معقولات، کتاب یا رساله تألیف کرده که شمار آن به بیش از یک‌صد جلد کتاب می‌رسد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آثار ابن‌سینا در حوزه‌های گوناگون دانش اسلامی، در دو کتاب یکی مؤلفات 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جورج قنواتی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فهرست نسخه‌های مصنفات 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دکتر یحیی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می‌توان به چند اثر شاخص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قانون او در دانش پزشکی که کتاب‌های پیشین را متروک کرد و تنها مرجع در طب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اصلی این کتاب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بزرگ گفته‌اند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دیگری کتاب شفای او در حکمت است که به مثابه نخستین دانشنامه علوم و فلسفه در جهان اسلام است سایر کتاب‌های او نظیر نجات، و اشارات و تنبیهات، دانشنامه علایی و عیون الحکمه در فلسفه و حکمت نیز بر تمام آثار دیگر پیشی گرفته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فلسفه سینوی، در اندیشه متکلمان و حکیمان پس از او، بارز و در آثار آنها هویداست؛ نظیر آثار شهرستانی، فخر رازی، نصیرالدین طوسی، تا ایجی و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نیز بزرگان اندیشه، نظیر فرانسیس بیکن</w:t>
      </w:r>
      <w:r>
        <w:rPr>
          <w:rStyle w:val="FootnoteAnchor"/>
          <w:rtl w:val="true"/>
        </w:rPr>
        <w:footnoteReference w:id="139"/>
      </w:r>
      <w:r>
        <w:rPr>
          <w:rFonts w:ascii="IRNazanin" w:hAnsi="IRNazanin" w:eastAsia="IRNazanin"/>
          <w:color w:val="111111"/>
          <w:sz w:val="28"/>
          <w:sz w:val="28"/>
          <w:szCs w:val="28"/>
          <w:rtl w:val="true"/>
          <w:lang w:bidi="fa-IR"/>
        </w:rPr>
        <w:t>و آلبرت</w:t>
      </w:r>
      <w:r>
        <w:rPr>
          <w:rStyle w:val="FootnoteAnchor"/>
          <w:rtl w:val="true"/>
        </w:rPr>
        <w:footnoteReference w:id="140"/>
      </w:r>
      <w:r>
        <w:rPr>
          <w:rFonts w:ascii="IRNazanin" w:hAnsi="IRNazanin" w:eastAsia="IRNazanin"/>
          <w:color w:val="111111"/>
          <w:sz w:val="28"/>
          <w:sz w:val="28"/>
          <w:szCs w:val="28"/>
          <w:rtl w:val="true"/>
          <w:lang w:bidi="fa-IR"/>
        </w:rPr>
        <w:t>به آثار او توجه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به‌خصوص کتاب</w:t>
      </w:r>
    </w:p>
    <w:p>
      <w:pPr>
        <w:pStyle w:val="BookText"/>
        <w:rPr/>
      </w:pPr>
      <w:r>
        <w:rPr>
          <w:rFonts w:ascii="IRNazanin" w:hAnsi="IRNazanin" w:eastAsia="IRNazanin"/>
          <w:color w:val="111111"/>
          <w:sz w:val="28"/>
          <w:sz w:val="28"/>
          <w:szCs w:val="28"/>
          <w:rtl w:val="true"/>
          <w:lang w:bidi="fa-IR"/>
        </w:rPr>
        <w:t>قانون و نجات در غرب ترجمه شده و بارها به چاپ رسیده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آکویناس با گرایشی شدیدی که به آثار ابن‌سینا داشت، سخت تحت‌تأثیر اندیشه‌های او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ابن‌سینا هرچند آثارش را به زبان علمی متداول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ولی از نگارش به زبان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نماند؛ چنان‌که آثار فارسی او نظیر دانشنامه علایی، و کتاب رساله در حقیقت و کیفیت سلسله موجودات و سرودن اشعاری به زبان فارسی دَری بر آن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در آغاز جوانی، با آموزه‌های مختلف دینی، فلسفی و علمی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اسماعیلی مذهب بود، او را با رسائل اخوان الصفا و آموزه‌های اهل سنت و نیز با آموزه‌های شیعه دوازده امامی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منطق، هندسه و ستاره‌شناسی را از استادش ناتلی آموخت و نیز بیشتر خود مطالعه می‌کرد و خود را بی‌نیاز از استاد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مکاتب مختلف افلاطونی، ارسطویی و فارابی آشنایی داشت؛ ولی پیرو مکتب فرد خاصی نشد و در نظام فکری او، می‌توان اندیشه‌های یونانی و اسلامی را پی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از معززترین فیلسوفان اولیه اسلام است که دوران جدیدی را در فلسفه اسلامی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فیلسوفانی پیش از او نیز به نوبه خود کوشیدند تا با استفاده از ترجمه‌های آثار یونانی گام‌های بزرگی را در جهت تحکیم و گسترش فلسفه اسلامی بردارند، ولی شیخ‌الرئیس این جریان را به کمال رساند و سنن فلسفی خاصی را در جهان اسلام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بیشتر افکار فارابی را می‌پسندید و از تمام گذشته‌های فلسفه اسلامی و نیز استدلالات نظریه‌های یونانی که برای نخستین بار در کتاب‌های او بیان شده بود، به خوبی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فلسفه ارسطو را با نظریات مفسران اسکندرانی و فلسفه جدید افلاطونی تلفیق کرد و با نبوغ خاص خود، آنها را با دیدگاه یکتاپرستی اسلامی آمیخت و در فلسفه مشائی، مباحثی را بنیان نهاد که در اصل یونانی سابقه نداشت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ابن‌سینا بر نظریات و اندیشه فلسفی ارسطو و افلاطون، سبب شد تا افلاطون‌گرایان غربی، پیش از قدیس توماس آکویناس، با استفاده از آثار ترجمه شده، بتوانند آیین افلاطونی خود را که رنگ آگوستینی داشت، به زبان فلسفی باز 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ابن‌میمونِ یهودی مسلک</w:t>
      </w:r>
      <w:r>
        <w:rPr>
          <w:rStyle w:val="FootnoteAnchor"/>
          <w:rtl w:val="true"/>
        </w:rPr>
        <w:footnoteReference w:id="144"/>
      </w:r>
      <w:r>
        <w:rPr>
          <w:rFonts w:ascii="IRNazanin" w:hAnsi="IRNazanin" w:eastAsia="IRNazanin"/>
          <w:color w:val="111111"/>
          <w:sz w:val="28"/>
          <w:sz w:val="28"/>
          <w:szCs w:val="28"/>
          <w:rtl w:val="true"/>
          <w:lang w:bidi="fa-IR"/>
        </w:rPr>
        <w:t>نیز از فیسلوفان مورد توجه در جهان غرب است که سخت تحت‌تأثیر اندیشه‌های مکتب سینوی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رادکرایشانان او کسی بود که به اتکای فلسفه فارابی و ابن‌سینا در آشتی دادن ایمان و عقل کوشید و فلسفه ارسطو و افلاطون را درهم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فرهنگ عبرانی به خوبی آشنا بود و کتاب او به عنوان راهنما اهمیت بسیار داشت و بخش مهمی از تعالیم قدیس توماس درباره علم خدا نسبت به خود و مخلوقات، مبتنی بر کتاب دلالت الحائرین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مورد توجه فیلسوفان غربی، از جمله آلبرت کبیر،</w:t>
      </w:r>
      <w:r>
        <w:rPr>
          <w:rStyle w:val="FootnoteAnchor"/>
          <w:rtl w:val="true"/>
        </w:rPr>
        <w:footnoteReference w:id="145"/>
      </w:r>
      <w:r>
        <w:rPr>
          <w:rFonts w:ascii="IRNazanin" w:hAnsi="IRNazanin" w:eastAsia="IRNazanin"/>
          <w:color w:val="111111"/>
          <w:sz w:val="28"/>
          <w:sz w:val="28"/>
          <w:szCs w:val="28"/>
          <w:rtl w:val="true"/>
          <w:lang w:bidi="fa-IR"/>
        </w:rPr>
        <w:t>استاد توماس آکویناس بود</w:t>
      </w:r>
      <w:r>
        <w:rPr>
          <w:rFonts w:eastAsia="IRNazanin" w:cs="IRNazanin"/>
          <w:color w:val="111111"/>
          <w:sz w:val="28"/>
          <w:szCs w:val="28"/>
          <w:rtl w:val="true"/>
          <w:lang w:bidi="fa-IR"/>
        </w:rPr>
        <w:t>.</w:t>
      </w:r>
      <w:r>
        <w:rPr>
          <w:rStyle w:val="FootnoteAnchor"/>
          <w:rtl w:val="true"/>
        </w:rPr>
        <w:footnoteReference w:id="146"/>
      </w:r>
      <w:bookmarkStart w:id="47" w:name="pg5386_35668"/>
    </w:p>
    <w:p>
      <w:pPr>
        <w:pStyle w:val="BookText"/>
        <w:rPr/>
      </w:pPr>
      <w:bookmarkEnd w:id="47"/>
      <w:r>
        <w:rPr>
          <w:rFonts w:ascii="IRNazanin" w:hAnsi="IRNazanin" w:eastAsia="IRNazanin"/>
          <w:color w:val="111111"/>
          <w:sz w:val="28"/>
          <w:sz w:val="28"/>
          <w:szCs w:val="28"/>
          <w:rtl w:val="true"/>
          <w:lang w:bidi="fa-IR"/>
        </w:rPr>
        <w:t>جنبه عرفانی اندیشه ابن‌سینا، نیز نظیر اندیشه فلسفی او از اهمیت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او درباره روح</w:t>
      </w:r>
      <w:r>
        <w:rPr>
          <w:rStyle w:val="FootnoteAnchor"/>
          <w:rtl w:val="true"/>
        </w:rPr>
        <w:footnoteReference w:id="147"/>
      </w:r>
      <w:r>
        <w:rPr>
          <w:rFonts w:ascii="IRNazanin" w:hAnsi="IRNazanin" w:eastAsia="IRNazanin"/>
          <w:color w:val="111111"/>
          <w:sz w:val="28"/>
          <w:sz w:val="28"/>
          <w:szCs w:val="28"/>
          <w:rtl w:val="true"/>
          <w:lang w:bidi="fa-IR"/>
        </w:rPr>
        <w:t>و جسم</w:t>
      </w:r>
      <w:r>
        <w:rPr>
          <w:rStyle w:val="FootnoteAnchor"/>
          <w:rtl w:val="true"/>
        </w:rPr>
        <w:footnoteReference w:id="148"/>
      </w:r>
      <w:r>
        <w:rPr>
          <w:rFonts w:ascii="IRNazanin" w:hAnsi="IRNazanin" w:eastAsia="IRNazanin"/>
          <w:color w:val="111111"/>
          <w:sz w:val="28"/>
          <w:sz w:val="28"/>
          <w:szCs w:val="28"/>
          <w:rtl w:val="true"/>
          <w:lang w:bidi="fa-IR"/>
        </w:rPr>
        <w:t>سروده، بیانگر زیبایی و عواطف عمیق روح عرفانی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با استفاده از اندیشه‌های فلسفی فارابی و کندی، کوشید تا به وسیله تعابیر تمثیلی، میان فلسفه و دین رابطه و آشتی برقرار کند؛ ولی بر خلاف او، ابن‌رشد درحالی‌که بیش از او به فارابی وفادار بود، عقل را بر دین مقدم می‌داشت و از این جهت به ابن‌سینا خرده می‌گرفت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به‌طور کلی زندگی ابن‌سینا هرچند کوتاه و آرام بود، ولی پاره‌ای از اشتغالات سیاسی هم‌چون تصدی وزارت، برای او فرصتی باقی نگذاشت تا بیشتر به تألیف و تصنیف بپردازد؛ هرچند به رغم همه این مشکلات، تألیفات او به بیش از صد اثر رسیده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طبق کتاب‌شناسی ابن‌سینا که به همت آقای یحیی مهدوی تدوین شده، آثار وی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جهان، با آثاری بر جای مانده او هم‌چنان مزین است</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48" w:name="__RefHeading___Toc1410505_581953129"/>
      <w:bookmarkStart w:id="49" w:name="_Toc17"/>
      <w:bookmarkEnd w:id="48"/>
      <w:r>
        <w:rPr/>
        <w:t>7</w:t>
      </w:r>
      <w:r>
        <w:rPr>
          <w:rtl w:val="true"/>
        </w:rPr>
        <w:t>-</w:t>
      </w:r>
      <w:r>
        <w:rPr>
          <w:rtl w:val="true"/>
        </w:rPr>
        <w:t>آکویناس</w:t>
      </w:r>
      <w:bookmarkEnd w:id="49"/>
    </w:p>
    <w:p>
      <w:pPr>
        <w:pStyle w:val="Heading4"/>
        <w:numPr>
          <w:ilvl w:val="3"/>
          <w:numId w:val="1"/>
        </w:numPr>
        <w:rPr/>
      </w:pPr>
      <w:bookmarkStart w:id="50" w:name="__RefHeading___Toc1410507_581953129"/>
      <w:bookmarkStart w:id="51" w:name="_Toc18"/>
      <w:bookmarkEnd w:id="50"/>
      <w:r>
        <w:rPr>
          <w:rtl w:val="true"/>
        </w:rPr>
        <w:t>اشاره</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آکویناس، فیلسوف بزرگ دومینیکی در قرون وسطا، زندگی و شخصیت علمی او در چند محور بیان می‌شود</w:t>
      </w:r>
      <w:r>
        <w:rPr>
          <w:rFonts w:eastAsia="IRNazanin" w:cs="IRNazanin"/>
          <w:color w:val="111111"/>
          <w:sz w:val="28"/>
          <w:szCs w:val="28"/>
          <w:rtl w:val="true"/>
          <w:lang w:bidi="fa-IR"/>
        </w:rPr>
        <w:t>:</w:t>
      </w:r>
      <w:bookmarkStart w:id="52" w:name="pg5386_35669"/>
    </w:p>
    <w:p>
      <w:pPr>
        <w:pStyle w:val="Heading4"/>
        <w:numPr>
          <w:ilvl w:val="3"/>
          <w:numId w:val="1"/>
        </w:numPr>
        <w:rPr/>
      </w:pPr>
      <w:bookmarkStart w:id="53" w:name="__RefHeading___Toc1410509_581953129"/>
      <w:bookmarkStart w:id="54" w:name="_Toc19"/>
      <w:bookmarkEnd w:id="52"/>
      <w:bookmarkEnd w:id="53"/>
      <w:r>
        <w:rPr>
          <w:rtl w:val="true"/>
        </w:rPr>
        <w:t>الف</w:t>
      </w:r>
      <w:r>
        <w:rPr>
          <w:rtl w:val="true"/>
        </w:rPr>
        <w:t xml:space="preserve">) </w:t>
      </w:r>
      <w:r>
        <w:rPr>
          <w:rtl w:val="true"/>
        </w:rPr>
        <w:t>نگاهی به سیمای شخصیتی و فکری آکویناس</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قدّیس سَن توماس</w:t>
      </w:r>
      <w:r>
        <w:rPr>
          <w:rStyle w:val="FootnoteAnchor"/>
          <w:rtl w:val="true"/>
        </w:rPr>
        <w:footnoteReference w:id="152"/>
      </w:r>
      <w:r>
        <w:rPr>
          <w:rFonts w:ascii="IRNazanin" w:hAnsi="IRNazanin" w:eastAsia="IRNazanin"/>
          <w:color w:val="111111"/>
          <w:sz w:val="28"/>
          <w:sz w:val="28"/>
          <w:szCs w:val="28"/>
          <w:rtl w:val="true"/>
          <w:lang w:bidi="fa-IR"/>
        </w:rPr>
        <w:t>آکویناس</w:t>
      </w:r>
      <w:r>
        <w:rPr>
          <w:rStyle w:val="FootnoteAnchor"/>
          <w:rtl w:val="true"/>
        </w:rPr>
        <w:footnoteReference w:id="153"/>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ایتالیا</w:t>
      </w:r>
      <w:r>
        <w:rPr>
          <w:rStyle w:val="FootnoteAnchor"/>
          <w:rtl w:val="true"/>
        </w:rPr>
        <w:footnoteReference w:id="154"/>
      </w:r>
      <w:r>
        <w:rPr>
          <w:rFonts w:ascii="Amiri" w:hAnsi="Amiri" w:eastAsia="Amiri" w:cs="Amiri"/>
          <w:color w:val="111111"/>
          <w:sz w:val="28"/>
          <w:sz w:val="28"/>
          <w:szCs w:val="28"/>
          <w:rtl w:val="true"/>
          <w:lang w:bidi="ar-SA"/>
        </w:rPr>
        <w:t>، در قلعه روکّاسکّا</w:t>
      </w:r>
      <w:r>
        <w:rPr>
          <w:rStyle w:val="FootnoteAnchor"/>
          <w:rtl w:val="true"/>
        </w:rPr>
        <w:footnoteReference w:id="155"/>
      </w:r>
      <w:r>
        <w:rPr>
          <w:rFonts w:ascii="IRNazanin" w:hAnsi="IRNazanin" w:eastAsia="IRNazanin"/>
          <w:color w:val="111111"/>
          <w:sz w:val="28"/>
          <w:sz w:val="28"/>
          <w:szCs w:val="28"/>
          <w:rtl w:val="true"/>
          <w:lang w:bidi="fa-IR"/>
        </w:rPr>
        <w:t>نزدیک آکوینو</w:t>
      </w:r>
      <w:r>
        <w:rPr>
          <w:rStyle w:val="FootnoteAnchor"/>
          <w:rtl w:val="true"/>
        </w:rPr>
        <w:footnoteReference w:id="156"/>
      </w:r>
      <w:r>
        <w:rPr>
          <w:rFonts w:ascii="IRNazanin" w:hAnsi="IRNazanin" w:eastAsia="IRNazanin"/>
          <w:color w:val="111111"/>
          <w:sz w:val="28"/>
          <w:sz w:val="28"/>
          <w:szCs w:val="28"/>
          <w:rtl w:val="true"/>
          <w:lang w:bidi="fa-IR"/>
        </w:rPr>
        <w:t>، واقع در نزدیکی ناپل، در خانواده معتبری زاده شد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پدر او آکوینو،</w:t>
      </w:r>
      <w:r>
        <w:rPr>
          <w:rStyle w:val="FootnoteAnchor"/>
          <w:rtl w:val="true"/>
        </w:rPr>
        <w:footnoteReference w:id="158"/>
      </w:r>
      <w:r>
        <w:rPr>
          <w:rFonts w:ascii="IRNazanin" w:hAnsi="IRNazanin" w:eastAsia="IRNazanin"/>
          <w:color w:val="111111"/>
          <w:sz w:val="28"/>
          <w:sz w:val="28"/>
          <w:szCs w:val="28"/>
          <w:rtl w:val="true"/>
          <w:lang w:bidi="fa-IR"/>
        </w:rPr>
        <w:t>و از خویشان امپراتور فردریک دوم بود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او مرد فروتن و قانعی بود که گمنامی را بر شهرت و راهبی را بر سپاهی یا درباری بودن ترجیح داد</w:t>
      </w:r>
      <w:r>
        <w:rPr>
          <w:rStyle w:val="FootnoteAnchor"/>
          <w:rtl w:val="true"/>
        </w:rPr>
        <w:footnoteReference w:id="160"/>
      </w:r>
      <w:r>
        <w:rPr>
          <w:rFonts w:ascii="IRNazanin" w:hAnsi="IRNazanin" w:eastAsia="IRNazanin"/>
          <w:color w:val="111111"/>
          <w:sz w:val="28"/>
          <w:sz w:val="28"/>
          <w:szCs w:val="28"/>
          <w:rtl w:val="true"/>
          <w:lang w:bidi="fa-IR"/>
        </w:rPr>
        <w:t>و سرانجام به عنوان فیلسوف بزرگ دومینیکی، فرمانروای بی‌رقیب قلمرو الهیات کاتولیکی</w:t>
      </w:r>
      <w:r>
        <w:rPr>
          <w:rStyle w:val="FootnoteAnchor"/>
          <w:rtl w:val="true"/>
        </w:rPr>
        <w:footnoteReference w:id="161"/>
      </w:r>
      <w:r>
        <w:rPr>
          <w:rFonts w:ascii="IRNazanin" w:hAnsi="IRNazanin" w:eastAsia="IRNazanin"/>
          <w:color w:val="111111"/>
          <w:sz w:val="28"/>
          <w:sz w:val="28"/>
          <w:szCs w:val="28"/>
          <w:rtl w:val="true"/>
          <w:lang w:bidi="fa-IR"/>
        </w:rPr>
        <w:t>و بزرگ‌ترین حکیم قرون وسطای جهان غرب مطرح گردید و مظهر کامل حکمت اسکولاستیک و یکی از قدرتمندترین مغزها در تاریخ اندیشه مسیحیت شناخته شد و تا امروز نیز به صورت قدیس، فرشته نگهبان الهیات کلیسای کاتولیک</w:t>
      </w:r>
      <w:r>
        <w:rPr>
          <w:rStyle w:val="FootnoteAnchor"/>
          <w:rtl w:val="true"/>
        </w:rPr>
        <w:footnoteReference w:id="162"/>
      </w:r>
      <w:r>
        <w:rPr>
          <w:rFonts w:ascii="IRNazanin" w:hAnsi="IRNazanin" w:eastAsia="IRNazanin"/>
          <w:color w:val="111111"/>
          <w:sz w:val="28"/>
          <w:sz w:val="28"/>
          <w:szCs w:val="28"/>
          <w:rtl w:val="true"/>
          <w:lang w:bidi="fa-IR"/>
        </w:rPr>
        <w:t>روم باقی</w:t>
      </w:r>
    </w:p>
    <w:p>
      <w:pPr>
        <w:pStyle w:val="BookText"/>
        <w:rPr/>
      </w:pPr>
      <w:r>
        <w:rPr>
          <w:rFonts w:ascii="IRNazanin" w:hAnsi="IRNazanin" w:eastAsia="IRNazanin"/>
          <w:color w:val="111111"/>
          <w:sz w:val="28"/>
          <w:sz w:val="28"/>
          <w:szCs w:val="28"/>
          <w:rtl w:val="true"/>
          <w:lang w:bidi="fa-IR"/>
        </w:rPr>
        <w:t xml:space="preserve">است؛ به‌گونه‌ای که پاپ لئوی سیزدهم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تمام ستایش‌های پاپ‌های پیشین نسبت به او را یکایک بر می‌شمرد، بلکه هم‌چنین تصویب نسخه کلامی توماس برای عصر جدید را نیز مورد تأیید قرار می‌داد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نام توماس به مثابه سلطان المتکلمین، برای تمام کسانی که آشنایی اجمالی با فلسفه غرب و تاریخ آن دارند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او از چنان جایگاهی برخوردار است که امروزه به‌گونه‌ای فراگیر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توماسی جدید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گروهی از متکلمان مسیحی نه تنها فلسفه توماسی را هم‌پایه فلسفه‌های مهم معاصر می‌دانند، بلکه از هر لحاظ معتقد به اولویت آن نیز هستند و معتقدند که نتیجه فعل جاودان خرد، تنها در نظام فلسفی توماس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تنها بر طبق همان نظام فلسفی می‌توان عقل را در جهت دریافت حقایق نهایی کلامی و اعتقادی به کار برد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توماس اهل اکوئینا یا اکوئینی بود و اکوئینا نسبت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دوازدهم و سیزدهم میلادی، هم‌زمان با خواجه نصیرالدین طوسی می‌زیست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خانواده‌ای بود که با امپراتور آلمان و پادشاه فرانسه خویشی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اعتبارات خاندانی، در آغاز جوانی طالب ورود در حلقه راهبان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خانواده برای انصراف او از این تصمیم هرچند کوشیدند، سودی نبخشید و سرانجام به صومعه‌ای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در کلیسا نیز در پی مقامی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از فروتنی او خشمگین شدند و او را در برج قلعه خود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زن و ابزار محرک آوردند، ولی توماس همه را پس فرستاد و با زن رفتاری نمود که او از وی گریخت و خود نیز از برج زندان پدر فرار کرد و به کولن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شاگردی آلبرتوس ماکونس</w:t>
      </w:r>
      <w:r>
        <w:rPr>
          <w:rStyle w:val="FootnoteAnchor"/>
          <w:rtl w:val="true"/>
        </w:rPr>
        <w:footnoteReference w:id="167"/>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او در شانزده سالگی به فرقه دومینیکن</w:t>
      </w:r>
      <w:r>
        <w:rPr>
          <w:rStyle w:val="FootnoteAnchor"/>
          <w:rtl w:val="true"/>
        </w:rPr>
        <w:footnoteReference w:id="169"/>
      </w:r>
      <w:r>
        <w:rPr>
          <w:rFonts w:ascii="IRNazanin" w:hAnsi="IRNazanin" w:eastAsia="IRNazanin"/>
          <w:color w:val="111111"/>
          <w:sz w:val="28"/>
          <w:sz w:val="28"/>
          <w:szCs w:val="28"/>
          <w:rtl w:val="true"/>
          <w:lang w:bidi="fa-IR"/>
        </w:rPr>
        <w:t xml:space="preserve">پیوست و در سال‌های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دانش نزد آلبرت کبیر</w:t>
      </w:r>
      <w:r>
        <w:rPr>
          <w:rStyle w:val="FootnoteAnchor"/>
          <w:rtl w:val="true"/>
        </w:rPr>
        <w:footnoteReference w:id="170"/>
      </w:r>
      <w:r>
        <w:rPr>
          <w:rFonts w:ascii="IRNazanin" w:hAnsi="IRNazanin" w:eastAsia="IRNazanin"/>
          <w:color w:val="111111"/>
          <w:sz w:val="28"/>
          <w:sz w:val="28"/>
          <w:szCs w:val="28"/>
          <w:rtl w:val="true"/>
          <w:lang w:bidi="fa-IR"/>
        </w:rPr>
        <w:t>پرداخت و از شاگردان مستقیم او در پاریس بود و چند سال نیز در شهر، استادش را همراهی کرده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استاد او که دومینیک و آلمانی بود و در پاریس و کولونی تدریس می‌کرد و تحت‌تأثیر مکتب و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نوافلاطونی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بود، دریچه ذهن توماس آکویناس را به روی ارزش و اهمیت فلسفه گشود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بر او تأثیر عمیقی گذاشت</w:t>
      </w:r>
      <w:r>
        <w:rPr>
          <w:rFonts w:eastAsia="IRNazanin" w:cs="IRNazanin"/>
          <w:color w:val="111111"/>
          <w:sz w:val="28"/>
          <w:szCs w:val="28"/>
          <w:rtl w:val="true"/>
          <w:lang w:bidi="fa-IR"/>
        </w:rPr>
        <w:t>.</w:t>
      </w:r>
      <w:r>
        <w:rPr>
          <w:rStyle w:val="FootnoteAnchor"/>
          <w:rtl w:val="true"/>
        </w:rPr>
        <w:footnoteReference w:id="1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تنومند بود و آرام حرکت می‌کرد و اغلب خاموش و در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ولی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استعداد نهفته او پی برده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نعره این گاو گنگ در جهان طنین خواهد افکند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وقتی توماس تحصیلاتش را تمام کرد، یک راهب فقیر دومینیکی شد و تصمیم گرفت تا کلیسایی جامع، نه از سنگ و گل، بلکه از اندیشه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کرد و پایه کلیسایش را بر این عبارات فلاسفه مَدرَسی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ما نباید بر عقل استوار باشد؛ بلکه خرد باید بر ایمان متکی باشد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زندگیش را وقف دفاع و ترویج عقلانی ایمان مسیحی نمود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او با این‌که سنش به پنجاه نرسید، ولی تألیفاتش از بیست مجلد بزرگ گذشت و همان‌سان که از نظر کمیت قابل ملاحظه بود، از نظر کیفیت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توماس را به تنهایی می‌توان مجموعه کامل و در عین حال، استثنایی از دوره دائرة‌المعارف فلسفی و کلامی، اعم از معقول یا منقول در فلسفهْ مشائی نام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برای بار دوم در پاریس اقامت داشت، افزون بر چهار کتاب تفسیر که دربارهْ مسئله احکام پیر لومبارد</w:t>
      </w:r>
      <w:r>
        <w:rPr>
          <w:rStyle w:val="FootnoteAnchor"/>
          <w:rtl w:val="true"/>
        </w:rPr>
        <w:footnoteReference w:id="178"/>
      </w:r>
      <w:r>
        <w:rPr>
          <w:rFonts w:ascii="IRNazanin" w:hAnsi="IRNazanin" w:eastAsia="IRNazanin"/>
          <w:color w:val="111111"/>
          <w:sz w:val="28"/>
          <w:sz w:val="28"/>
          <w:szCs w:val="28"/>
          <w:rtl w:val="true"/>
          <w:lang w:bidi="fa-IR"/>
        </w:rPr>
        <w:t>نوشت، آثار گوناگون دیگری نیز نگاشت که مشهورترین آنها درباره وجود و ماهیت</w:t>
      </w:r>
      <w:r>
        <w:rPr>
          <w:rStyle w:val="FootnoteAnchor"/>
          <w:rtl w:val="true"/>
        </w:rPr>
        <w:footnoteReference w:id="179"/>
      </w:r>
      <w:r>
        <w:rPr>
          <w:rFonts w:ascii="IRNazanin" w:hAnsi="IRNazanin" w:eastAsia="IRNazanin"/>
          <w:color w:val="111111"/>
          <w:sz w:val="28"/>
          <w:sz w:val="28"/>
          <w:szCs w:val="28"/>
          <w:rtl w:val="true"/>
          <w:lang w:bidi="fa-IR"/>
        </w:rPr>
        <w:t>و دربارهْ حقیقت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ایتالیا اقامت داشت، دوازده جلد کتاب تفسیر دربارهْ آثار ارسطو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پاریس بود، رساله معروف جامع الاحکام خود را به اتمام رساند و در آخرین دوره اقامت</w:t>
      </w:r>
    </w:p>
    <w:p>
      <w:pPr>
        <w:pStyle w:val="BookText"/>
        <w:rPr/>
      </w:pPr>
      <w:r>
        <w:rPr>
          <w:rFonts w:ascii="IRNazanin" w:hAnsi="IRNazanin" w:eastAsia="IRNazanin"/>
          <w:color w:val="111111"/>
          <w:sz w:val="28"/>
          <w:sz w:val="28"/>
          <w:szCs w:val="28"/>
          <w:rtl w:val="true"/>
          <w:lang w:bidi="fa-IR"/>
        </w:rPr>
        <w:t>خود در پاریس، علیه سیژربرابانت، رساله‌ای با نام علیه فلسفه ابن‌رشد و آثار متعدد دیگری نوشت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آثار او دو کتاب حجیم تبلیغی و آموزشی الهیات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چاپ الهیات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در ده سال واپسین عمر نوشت</w:t>
      </w:r>
      <w:r>
        <w:rPr>
          <w:rStyle w:val="FootnoteAnchor"/>
          <w:rtl w:val="true"/>
        </w:rPr>
        <w:footnoteReference w:id="181"/>
      </w:r>
      <w:r>
        <w:rPr>
          <w:rFonts w:ascii="IRNazanin" w:hAnsi="IRNazanin" w:eastAsia="IRNazanin"/>
          <w:color w:val="111111"/>
          <w:sz w:val="28"/>
          <w:sz w:val="28"/>
          <w:szCs w:val="28"/>
          <w:rtl w:val="true"/>
          <w:lang w:bidi="fa-IR"/>
        </w:rPr>
        <w:t>و مهم‌ترین اثر کلامی قرون وسطا و پایه تفکر جدید الهیات کاتولیک شمرده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مجموعه بر ضد کافران که در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به نگارش درآمد، از مهم‌ترین آثار او به شمار می‌رود که در آن، رویکرد مبتنی بر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به شکل گسترده‌ای به‌کار گرفته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توماس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را به قصد ناپل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دوسال اقامت در ناپل، دوباره قصد داشت تا به پاریس باز گردد، ولی در هفتم مارس </w:t>
      </w:r>
      <w:r>
        <w:rPr>
          <w:rFonts w:eastAsia="IRNazanin" w:cs="IRNazanin"/>
          <w:color w:val="111111"/>
          <w:sz w:val="28"/>
          <w:szCs w:val="28"/>
          <w:lang w:bidi="fa-IR"/>
        </w:rPr>
        <w:t>1274</w:t>
      </w:r>
      <w:r>
        <w:rPr>
          <w:rStyle w:val="FootnoteAnchor"/>
          <w:rtl w:val="true"/>
        </w:rPr>
        <w:footnoteReference w:id="184"/>
      </w:r>
      <w:r>
        <w:rPr>
          <w:rFonts w:ascii="IRNazanin" w:hAnsi="IRNazanin" w:eastAsia="IRNazanin"/>
          <w:color w:val="111111"/>
          <w:sz w:val="28"/>
          <w:sz w:val="28"/>
          <w:szCs w:val="28"/>
          <w:rtl w:val="true"/>
          <w:lang w:bidi="fa-IR"/>
        </w:rPr>
        <w:t>زمانی که برای شرکت در شورای دوم لیون، از ناپل به راه افتاده بود، در بین راه درگذشت</w:t>
      </w:r>
      <w:r>
        <w:rPr>
          <w:rFonts w:eastAsia="IRNazanin" w:cs="IRNazanin"/>
          <w:color w:val="111111"/>
          <w:sz w:val="28"/>
          <w:szCs w:val="28"/>
          <w:rtl w:val="true"/>
          <w:lang w:bidi="fa-IR"/>
        </w:rPr>
        <w:t>.</w:t>
      </w:r>
      <w:r>
        <w:rPr>
          <w:rStyle w:val="FootnoteAnchor"/>
          <w:rtl w:val="true"/>
        </w:rPr>
        <w:footnoteReference w:id="1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اکویناس در تاریخ فلسفه قرون وسطا در جایگاه نخست قرار دارد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شهرت وی بیشتر به سبب تدریس و نویسندگی در دانشگاه پاریس و سایر</w:t>
      </w:r>
    </w:p>
    <w:p>
      <w:pPr>
        <w:pStyle w:val="BookText"/>
        <w:rPr/>
      </w:pPr>
      <w:r>
        <w:rPr>
          <w:rFonts w:ascii="IRNazanin" w:hAnsi="IRNazanin" w:eastAsia="IRNazanin"/>
          <w:color w:val="111111"/>
          <w:sz w:val="28"/>
          <w:sz w:val="28"/>
          <w:szCs w:val="28"/>
          <w:rtl w:val="true"/>
          <w:lang w:bidi="fa-IR"/>
        </w:rPr>
        <w:t>دانشگاه‌های شمال و نوشتن کتاب کلیات الهیات است که در واپسین سال‌های عمر نوشت و به هنگام مرگ، آن را به پایان رساند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هم‌چنین فعالیت مستمر او سبب شد تا به عنوان یکی از پرکارترین افراد فرقه دومینیکن مشهور شود و گفته‌های او نیز چنان اهمیت یافت که تاکنون برای پیروان مذهب کاتولیک، در مسائل فلسفی الهی، حجت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چنان درجه‌ای برخوردار گردید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و از اولیای دین مسیحیت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سیزدهم که ترجمه‌های مختلف عربی و عبری، اروپا را به شدت تکان داد، کلیسا تنها آرامش خود را در سایه توماس آکویناس می‌دید که به‌منزله ارسطوی علم کلام در قرون وسطا به او نگریسته می‌شد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اعتبار و جایگاه آکویناس ازآن‌روست که حکمت مشاء، یعنی فلسفه ارسطو را از طریق حکیمان مسلمان، به‌خصوص ابن‌سینا فرا گرفت و با اندک تصرفاتی که پدید آورد، با اصول دیانت مسیح سازگار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انسان به سوی خدا، خود خداوند است که وجود خویش را به فضل و رحمت خود به میانجی‌گری حضرت عیسی بر مردمان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چاره‌ای ندارد جز این‌که به این حقیقت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دسترس به دریافت آن نیست و کاری که از حکمت برمی‌آید، دفع شبهات و حل مشکلات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آکویناس در اشتراک با کل سنت مسیحی کاتولیک معتقد بود که با یک پژوهش عقلی می‌توان حقیقت مسیحیت را به شکلی قانع کننده</w:t>
      </w:r>
    </w:p>
    <w:p>
      <w:pPr>
        <w:pStyle w:val="BookText"/>
        <w:rPr/>
      </w:pPr>
      <w:r>
        <w:rPr>
          <w:rFonts w:ascii="IRNazanin" w:hAnsi="IRNazanin" w:eastAsia="IRNazanin"/>
          <w:color w:val="111111"/>
          <w:sz w:val="28"/>
          <w:sz w:val="28"/>
          <w:szCs w:val="28"/>
          <w:rtl w:val="true"/>
          <w:lang w:bidi="fa-IR"/>
        </w:rPr>
        <w:t>مبرهن کرد</w:t>
      </w:r>
      <w:r>
        <w:rPr>
          <w:rStyle w:val="FootnoteAnchor"/>
          <w:rtl w:val="true"/>
        </w:rPr>
        <w:footnoteReference w:id="190"/>
      </w:r>
      <w:r>
        <w:rPr>
          <w:rFonts w:ascii="IRNazanin" w:hAnsi="IRNazanin" w:eastAsia="IRNazanin"/>
          <w:color w:val="111111"/>
          <w:sz w:val="28"/>
          <w:sz w:val="28"/>
          <w:szCs w:val="28"/>
          <w:rtl w:val="true"/>
          <w:lang w:bidi="fa-IR"/>
        </w:rPr>
        <w:t>و چنین تعلیم می‌داد که وجود خداوند از نظر فلسفی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موضع فیلسوف را با مؤمن مسیحی چنین تصویر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 در مخلوق، آن‌چه شایسته آن بر حسب اقتضای طبع خاص آن است، ملحوظ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آتش، این‌که حرکت آن به طرف بالاست، اما مؤمن مسیحی، در مخلوق، آن‌چه شایسته آن است از آن جهت که ارتباط با خدا دارد منظور می‌کند؛ مثلاً این‌که خداوند آن را خلق کرده و مطیع خداست و از این قبیل</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گفته امیل برهیه، توماس آکویناس فلسفه ارسطو را با فلسفه نوافلاطونی اصلاح می‌کند و برای خداوند، عقل یا عالم معقول نوافلاطونی را قائل می‌شود که در آن تمام حقایق اشیاء، در وحدت و شفافیت کامل وجود دارد و معتقد است هر اندازه شناخت خود، کامل‌تر باشد، شناخت سرمشق‌های تمام واقعیات غنی‌تر و عمیق‌تر خواهد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توماس هرچند اعتقادی به سازگاری کامل فلسفه و الهیات نداشت، ولی به‌طور کلی بر این باور بود که فلسفه صحیح می‌تواند کمک شایانی به الهیات بکند</w:t>
      </w:r>
      <w:r>
        <w:rPr>
          <w:rStyle w:val="FootnoteAnchor"/>
          <w:rtl w:val="true"/>
        </w:rPr>
        <w:footnoteReference w:id="193"/>
      </w:r>
      <w:r>
        <w:rPr>
          <w:rFonts w:ascii="IRNazanin" w:hAnsi="IRNazanin" w:eastAsia="IRNazanin"/>
          <w:color w:val="111111"/>
          <w:sz w:val="28"/>
          <w:sz w:val="28"/>
          <w:szCs w:val="28"/>
          <w:rtl w:val="true"/>
          <w:lang w:bidi="fa-IR"/>
        </w:rPr>
        <w:t>و خود نیز تلاش داشت تا فلسفه را در خدمت الهیات به کار ببرد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احترامی که امروزه مسیحیان برای آکویناس در مقام الهی‌دان و فیلسوف، قائلند، این فرض را تقویت می‌کند که او در قرون وسطا نیز چنین جایگاهی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w:t>
      </w:r>
      <w:bookmarkStart w:id="55" w:name="pg5386_35676"/>
    </w:p>
    <w:p>
      <w:pPr>
        <w:pStyle w:val="BookText"/>
        <w:rPr/>
      </w:pPr>
      <w:bookmarkEnd w:id="55"/>
      <w:r>
        <w:rPr>
          <w:rFonts w:ascii="IRNazanin" w:hAnsi="IRNazanin" w:eastAsia="IRNazanin"/>
          <w:color w:val="111111"/>
          <w:sz w:val="28"/>
          <w:sz w:val="28"/>
          <w:szCs w:val="28"/>
          <w:rtl w:val="true"/>
          <w:lang w:bidi="fa-IR"/>
        </w:rPr>
        <w:t>شماری از هم‌روزگاران او، پاره‌ای از دیدگاه‌های وی را بدعت‌های خطرناک دانستند و از این، سه سال پس از درگذشت آکویناس، اسقف پاریس برخی افکار او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محکومیت عمدتاً شامل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پاره‌ای از نظریات توماس را نیز در برمی‌گرفت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56" w:name="__RefHeading___Toc1410511_581953129"/>
      <w:bookmarkStart w:id="57" w:name="_Toc20"/>
      <w:bookmarkEnd w:id="56"/>
      <w:r>
        <w:rPr>
          <w:rtl w:val="true"/>
        </w:rPr>
        <w:t>ب</w:t>
      </w:r>
      <w:r>
        <w:rPr>
          <w:rtl w:val="true"/>
        </w:rPr>
        <w:t xml:space="preserve">) </w:t>
      </w:r>
      <w:r>
        <w:rPr>
          <w:rtl w:val="true"/>
        </w:rPr>
        <w:t>تأثیرپذیری آکویناس از ابن سینا</w:t>
      </w:r>
      <w:bookmarkEnd w:id="57"/>
    </w:p>
    <w:p>
      <w:pPr>
        <w:pStyle w:val="BookText"/>
        <w:rPr/>
      </w:pPr>
      <w:r>
        <w:rPr>
          <w:rFonts w:ascii="IRNazanin" w:hAnsi="IRNazanin" w:eastAsia="IRNazanin"/>
          <w:color w:val="111111"/>
          <w:sz w:val="28"/>
          <w:sz w:val="28"/>
          <w:szCs w:val="28"/>
          <w:rtl w:val="true"/>
          <w:lang w:bidi="fa-IR"/>
        </w:rPr>
        <w:t xml:space="preserve">ابن‌سینا سال‌ها پیش از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آن را بسط و گسترش داد؛ ولی اندیشه فلسفی توماس سال‌ها پس از ابن‌سینا درحالی‌که متأثر از اندیشه فلسفی مسلمانان و شارحان اندیشه نوافلاطونی به‌ویژه اندیشه ابن‌سینا در مشرق زمین بود،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براهین پنج‌گانه‌ای که توماس آنها را برای اثبات وجود خدا مطرح کرد، وامدار نفوذ اندیشه‌های فلسفی مسلمانان به‌ویژه اندیشه ابن‌سینا و آشنایی او از این طریق با فلسفه ارسطویی بود که در قرون دوازده و سیزده، از طریق آثار فلسفی مسلمانان در اروپا کشف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و مابعدالطبیعه ارسطو، اول از طریق متون ابن‌سینا و بعد با تفسیرهای چند مرحله‌ای ابن رشد وارد غرب شده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امیل برهیه در تاریخ فلسفه‌اش از تأثیرگذاری حکیمان مسلمان به‌ویژه اندیشه ابن‌سینا در جهان غرب یاد کرده و گفته است که اروپاییان از اوایل قرن دوازدهم میلادی به ترجمه کتاب‌های علمی و فلسفی، از عربی به لاتینی روآوردند و در آغاز این نهضت ترجمه، منطق</w:t>
      </w:r>
    </w:p>
    <w:p>
      <w:pPr>
        <w:pStyle w:val="BookText"/>
        <w:rPr/>
      </w:pPr>
      <w:r>
        <w:rPr>
          <w:rFonts w:ascii="IRNazanin" w:hAnsi="IRNazanin" w:eastAsia="IRNazanin"/>
          <w:color w:val="111111"/>
          <w:sz w:val="28"/>
          <w:sz w:val="28"/>
          <w:szCs w:val="28"/>
          <w:rtl w:val="true"/>
          <w:lang w:bidi="fa-IR"/>
        </w:rPr>
        <w:t>و متافیزیک ابن‌سینا و رسائلی از فارابی، غزالی و سپس آثاری از ارسطو و نیز بعضی از رسائل کِندی و کتاب قانون ابن‌سینا در طب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از فلاسفه دنیای اسلام، فقط پاره‌ای از آنها را که پیش از قرن سیزدهم می‌زیستند، می‌شناخته‌اند و به‌ویژه با کِندی</w:t>
      </w:r>
      <w:r>
        <w:rPr>
          <w:rStyle w:val="FootnoteAnchor"/>
          <w:rtl w:val="true"/>
        </w:rPr>
        <w:footnoteReference w:id="196"/>
      </w:r>
      <w:r>
        <w:rPr>
          <w:rFonts w:ascii="IRNazanin" w:hAnsi="IRNazanin" w:eastAsia="IRNazanin"/>
          <w:color w:val="111111"/>
          <w:sz w:val="28"/>
          <w:sz w:val="28"/>
          <w:szCs w:val="28"/>
          <w:rtl w:val="true"/>
          <w:lang w:bidi="fa-IR"/>
        </w:rPr>
        <w:t>، فارابی</w:t>
      </w:r>
      <w:r>
        <w:rPr>
          <w:rStyle w:val="FootnoteAnchor"/>
          <w:rtl w:val="true"/>
        </w:rPr>
        <w:footnoteReference w:id="197"/>
      </w:r>
      <w:r>
        <w:rPr>
          <w:rFonts w:ascii="IRNazanin" w:hAnsi="IRNazanin" w:eastAsia="IRNazanin"/>
          <w:color w:val="111111"/>
          <w:sz w:val="28"/>
          <w:sz w:val="28"/>
          <w:szCs w:val="28"/>
          <w:rtl w:val="true"/>
          <w:lang w:bidi="fa-IR"/>
        </w:rPr>
        <w:t>، ابن‌سینا، غزالی</w:t>
      </w:r>
      <w:r>
        <w:rPr>
          <w:rStyle w:val="FootnoteAnchor"/>
          <w:rtl w:val="true"/>
        </w:rPr>
        <w:footnoteReference w:id="198"/>
      </w:r>
      <w:r>
        <w:rPr>
          <w:rFonts w:ascii="IRNazanin" w:hAnsi="IRNazanin" w:eastAsia="IRNazanin"/>
          <w:color w:val="111111"/>
          <w:sz w:val="28"/>
          <w:sz w:val="28"/>
          <w:szCs w:val="28"/>
          <w:rtl w:val="true"/>
          <w:lang w:bidi="fa-IR"/>
        </w:rPr>
        <w:t>، ابن‌رشد و ابن‌باجه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ترجمه‌ها، به‌ویژه کتاب قانون و نجات ابن‌سینا بعدها در قرن پانزدهم در اروپا به چاپ رسید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آکویناس و نیز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محیطی تحصیل کرده بودند که در آن‌جا به ترغیب و تشویق فردریک دوم، دانش‌های مسلمانان گسترش یافته بود و هم‌چنین او در ناپل تحصیل کرده بود؛ جایی که اندیشه ابن‌سینا و نیز ابن‌رشد سیطره داشت و به گفته امیل برهیه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از استاد ابن‌رشد درس گرفت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ابن‌رشد خود نیز متأثر از افکار و اندیشه فلسفی ابن‌سینا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توماس به‌طور مستقیم یا غیر مستقیم متأثر از اندیشه سینوی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آکویناس بیشترین رشد و تأثیرپذیری را در دانشگاه پاریس داشته است؛ چه در مدتی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مشغول تحصیل بود و چه</w:t>
      </w:r>
    </w:p>
    <w:p>
      <w:pPr>
        <w:pStyle w:val="BookText"/>
        <w:rPr/>
      </w:pPr>
      <w:r>
        <w:rPr>
          <w:rFonts w:ascii="IRNazanin" w:hAnsi="IRNazanin" w:eastAsia="IRNazanin"/>
          <w:color w:val="111111"/>
          <w:sz w:val="28"/>
          <w:sz w:val="28"/>
          <w:szCs w:val="28"/>
          <w:rtl w:val="true"/>
          <w:lang w:bidi="fa-IR"/>
        </w:rPr>
        <w:t xml:space="preserve">در مدتی که به عنوان استاد در دانشگاه پاریس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نوشت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دانشگاه پاریس که از دانشکده‌های حقوق و الهیات تشکیل شده بود، تحت‌تأثیر آثار ترجمه شده از مشرق‌زمین بود و استادان این دانشگاه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الکساندر از انگلستان و توماس از ایتالیا،</w:t>
      </w:r>
      <w:r>
        <w:rPr>
          <w:rStyle w:val="FootnoteAnchor"/>
          <w:rtl w:val="true"/>
        </w:rPr>
        <w:footnoteReference w:id="202"/>
      </w:r>
      <w:r>
        <w:rPr>
          <w:rFonts w:ascii="IRNazanin" w:hAnsi="IRNazanin" w:eastAsia="IRNazanin"/>
          <w:color w:val="111111"/>
          <w:sz w:val="28"/>
          <w:sz w:val="28"/>
          <w:szCs w:val="28"/>
          <w:rtl w:val="true"/>
          <w:lang w:bidi="fa-IR"/>
        </w:rPr>
        <w:t>متأثر از چنین اندیشه‌ای بود که در جریان قرن سیزدهم آثار شارحان مسلمان، نظیر فارابی و ابن‌سینا و دیگران ترجمه شده بود</w:t>
      </w:r>
      <w:r>
        <w:rPr>
          <w:rStyle w:val="FootnoteAnchor"/>
          <w:rtl w:val="true"/>
        </w:rPr>
        <w:footnoteReference w:id="203"/>
      </w:r>
      <w:r>
        <w:rPr>
          <w:rFonts w:ascii="IRNazanin" w:hAnsi="IRNazanin" w:eastAsia="IRNazanin"/>
          <w:color w:val="111111"/>
          <w:sz w:val="28"/>
          <w:sz w:val="28"/>
          <w:szCs w:val="28"/>
          <w:rtl w:val="true"/>
          <w:lang w:bidi="fa-IR"/>
        </w:rPr>
        <w:t>و توماس با مطالعهْ آثار نوافلاطونی و اندیشه سینوی، چه مستقیم و چه غیر مستقیم، از طریق ابن میمون و ابن رشد، توانست در زمره فیلسوفان بزرگ در جهان مسیحیت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شد، آلبرت کبیر که بزرگ‌ترین استاد توماس بوده است، خود نیز بهره‌ای فراوان از کتاب‌های مسلمین به‌ویژه ابن‌سینا برده است و به گفته امیل برهیه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آلبرت فلسفه مشاء نه فقط آن چیزی است که در آثار ارسطوست، در کتاب العلل وکتاب‌های مسلمین، به‌خصوص در تعبیرهای فارابی و ابن‌سینا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مشاء با این دید که آلبرت او را به جهت چندخدایی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اپیکوروس نزدیک می‌دانسته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میمون نکات بسیاری آموخت</w:t>
      </w:r>
      <w:r>
        <w:rPr>
          <w:rStyle w:val="FootnoteAnchor"/>
          <w:rtl w:val="true"/>
        </w:rPr>
        <w:footnoteReference w:id="205"/>
      </w:r>
      <w:r>
        <w:rPr>
          <w:rFonts w:ascii="IRNazanin" w:hAnsi="IRNazanin" w:eastAsia="IRNazanin"/>
          <w:color w:val="111111"/>
          <w:sz w:val="28"/>
          <w:sz w:val="28"/>
          <w:szCs w:val="28"/>
          <w:rtl w:val="true"/>
          <w:lang w:bidi="fa-IR"/>
        </w:rPr>
        <w:t xml:space="preserve">و ابن‌میمون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راداکریشنان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تحت‌تأثیر اندیشه</w:t>
      </w:r>
    </w:p>
    <w:p>
      <w:pPr>
        <w:pStyle w:val="BookText"/>
        <w:rPr/>
      </w:pPr>
      <w:r>
        <w:rPr>
          <w:rFonts w:ascii="IRNazanin" w:hAnsi="IRNazanin" w:eastAsia="IRNazanin"/>
          <w:color w:val="111111"/>
          <w:sz w:val="28"/>
          <w:sz w:val="28"/>
          <w:szCs w:val="28"/>
          <w:rtl w:val="true"/>
          <w:lang w:bidi="fa-IR"/>
        </w:rPr>
        <w:t>ابن‌سینا بود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هم‌چنین طبق گفته ژیلسون او فلسفه ابن‌سینا را خوانده و بسیاری از تفاسیر او از ارسطو را اخذ و اقتباس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آکویناس که پس از ابن میمون به صحنه آمد، همین کار 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ارسطویی که نخستین کتاب توماس شرحی بر جملات متضمن بود، ظاهراً تا حد زیادی از طریق تفسیر مجدد آنها به وسیله ابن‌سینا به او رسیده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تأثیرپذیری توماس و حتی تمام مراکز علمی و دانشگاهی غرب از آثار ترجمه شده مشرق‌زمین، هرگز تردیدی وجود ندارد و دراین‌باره علاوه بر آن‌چه که گفته شد، شواهد دیگری نیز وجود دارد که برای نمونه، به پاره‌ای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آلفرد ساراشل، یکی از شواهد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ساراشل از کسانی است که در آن زمان به اسپانیا سفر کرد و در آن‌جا عربی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منسوب به ارسطو با عنوان درباره نبات را به ضمیمه اثری از ابن‌سینا در زمینه کائنات جوّ باعنوان درباره برودت ترجمه کرده است و نیز رساله دیگر او که با نام درباره حرکت قلب شهرت دارد، شبیه آثاری است که مدرسین حوزه شارتر در فرانسه رایج کرده بودند و به سبک کتاب العلل علم النفس مطابق نظر مشائیان است و می‌توان او را شارح آثار علمی مشائیان مسلمان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میخائیل اسکوت که در اواخر قرن دوازدهم در اسکاتلند متولد شده، بیشتر عمر خود را در طلیطله آندلس و صقلیه و روم در ایتالیا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تلخیص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را ترجمه کرده و</w:t>
      </w:r>
    </w:p>
    <w:p>
      <w:pPr>
        <w:pStyle w:val="BookText"/>
        <w:rPr/>
      </w:pPr>
      <w:r>
        <w:rPr>
          <w:rFonts w:ascii="IRNazanin" w:hAnsi="IRNazanin" w:eastAsia="IRNazanin"/>
          <w:color w:val="111111"/>
          <w:sz w:val="28"/>
          <w:sz w:val="28"/>
          <w:szCs w:val="28"/>
          <w:rtl w:val="true"/>
          <w:lang w:bidi="fa-IR"/>
        </w:rPr>
        <w:t>نیز ترجمه دیگری از او دارد که همگی حکایت از نفوذ اندیشه حکیمان مشائی مسلمان به‌ویژه ابن‌سینا در غرب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محکومیتی که کشیش پاریس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آکویناس صادر کرد، شاهد دیگری بر تأثیرپذیری او از اندیشه‌های جدیدی است که در قالب اندیشه‌های نوافلاطونی و شارحان مسلمان و جریان اندیشه فارابی، ابن‌سینا و ابن رشد وارد جهان غرب شده بود؛ چنان‌که امیل برهیه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محکومیتی که کشیش پاریس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بود، حاکی از نگرانی شدید، نه فقط از ابن رشد، بلکه از فلسفه مشاء به‌طور کلی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توماس از نظر بیرونی، فلسفه مشائی بود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این نگرانی‌ها نیز به‌گونه‌ای حکایت از تأثیرگذاری و نفوذ اندیشه جدید دنیای شرق در دنیای غرب داشته است و توماس نیز به سهم خود از آن متأثر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 آکسفورد، در اواسط قرن سیزده، نوشته‌ها و کتاب‌های یونانی و اسلامی مورد بحث و استفاده بوده است</w:t>
      </w:r>
      <w:r>
        <w:rPr>
          <w:rStyle w:val="FootnoteAnchor"/>
          <w:rtl w:val="true"/>
        </w:rPr>
        <w:footnoteReference w:id="209"/>
      </w:r>
      <w:r>
        <w:rPr>
          <w:rFonts w:ascii="IRNazanin" w:hAnsi="IRNazanin" w:eastAsia="IRNazanin"/>
          <w:color w:val="111111"/>
          <w:sz w:val="28"/>
          <w:sz w:val="28"/>
          <w:szCs w:val="28"/>
          <w:rtl w:val="true"/>
          <w:lang w:bidi="fa-IR"/>
        </w:rPr>
        <w:t xml:space="preserve">که به‌طور کلی در نفوذ اندیشه ابن‌سینا در غرب، چه به‌طور مستقیم از طریق آثار خودش و چه غیر مستقیم از طریق آثار دیگر حکیمان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غزالی و 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جای گفت‌وگو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در شکل‌گیری نظام اندیشه فلسفی توماس تأثیری داشته است؛ چنان‌که در براهین پنج‌گانه توماس، به‌ویژه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تأثیر اندیشه سینوی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همان‌سان که ارسطو در کتاب مابعد الطبیعه و ابن‌سینا در آثار متعدد خود نظیر اشارات، نجات، شفا و مبدأ و معاد، تعلیقات استدلال کرده بودند، هر تغییری مستلزم یک منشأ حرکت ثابت غایی است و هر شیء متحرکی</w:t>
      </w:r>
      <w:bookmarkStart w:id="58" w:name="pg5386_35681"/>
    </w:p>
    <w:p>
      <w:pPr>
        <w:pStyle w:val="BookText"/>
        <w:rPr/>
      </w:pPr>
      <w:bookmarkEnd w:id="58"/>
      <w:r>
        <w:rPr>
          <w:rFonts w:ascii="IRNazanin" w:hAnsi="IRNazanin" w:eastAsia="IRNazanin"/>
          <w:color w:val="111111"/>
          <w:sz w:val="28"/>
          <w:sz w:val="28"/>
          <w:szCs w:val="28"/>
          <w:rtl w:val="true"/>
          <w:lang w:bidi="fa-IR"/>
        </w:rPr>
        <w:t>نیازمند محرک غیر متحرک است، به دلیل استحاله دور یا تسلسل در سلسله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آکویناس در هر سه دلیلی که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همین اصل سینوی استفاده و اقتباس کرده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کلامی و فلسفی توماس، نوعی مقایسه و رویارویی میان اندیشه ابن‌سینا با تفکر ابن رشد دیده می‌شود و او در این تقابل، در موضع ابن‌سینا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اقتباس دیدگاه آکویناس از اندیشه ابن‌سینا، همان‌طور که گفته شد، در هر سه راه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برهان علت و معلول، هم در برهان امکان و هم در برهان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با این‌که معتقد بود وجود خداوند بدیهی است و نیاز به اثبات ندارد، با این حال، در کتاب جامع الهیاتش کوشید تا ادله‌ای را برای اثبات وجود خدا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راه را برای اثبات وجود خدا ارائه داد که از میان آنها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امکان و وجوب، برهان حرکت و برهان علیت فاعلی،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فصل سوم مورد بحث قرار می‌گیرد</w:t>
      </w:r>
      <w:r>
        <w:rPr>
          <w:rFonts w:eastAsia="IRNazanin" w:cs="IRNazanin"/>
          <w:color w:val="111111"/>
          <w:sz w:val="28"/>
          <w:szCs w:val="28"/>
          <w:rtl w:val="true"/>
          <w:lang w:bidi="fa-IR"/>
        </w:rPr>
        <w:t>.</w:t>
      </w:r>
    </w:p>
    <w:p>
      <w:pPr>
        <w:pStyle w:val="Heading3"/>
        <w:numPr>
          <w:ilvl w:val="2"/>
          <w:numId w:val="1"/>
        </w:numPr>
        <w:rPr/>
      </w:pPr>
      <w:bookmarkStart w:id="59" w:name="__RefHeading___Toc1410513_581953129"/>
      <w:bookmarkStart w:id="60" w:name="_Toc21"/>
      <w:bookmarkEnd w:id="59"/>
      <w:r>
        <w:rPr>
          <w:rtl w:val="true"/>
        </w:rPr>
        <w:t>نتیجه</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فصل اول بیان شد، کلیات بحث و توضیح مفاهیم و واژگان بود که با بیان و توضیح اصل مسئله، پیشینه و دورنمایی از بحث روشن گردید و با تعریف واژگان موضوع بحث و تقسیم‌بندی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 مطلب روشن</w:t>
      </w:r>
      <w:r>
        <w:rPr>
          <w:rStyle w:val="FootnoteAnchor"/>
          <w:rtl w:val="true"/>
        </w:rPr>
        <w:footnoteReference w:id="211"/>
      </w:r>
      <w:r>
        <w:rPr>
          <w:rFonts w:ascii="IRNazanin" w:hAnsi="IRNazanin" w:eastAsia="IRNazanin"/>
          <w:color w:val="111111"/>
          <w:sz w:val="28"/>
          <w:sz w:val="28"/>
          <w:szCs w:val="28"/>
          <w:rtl w:val="true"/>
          <w:lang w:bidi="fa-IR"/>
        </w:rPr>
        <w:t xml:space="preserve">شد و با آشنایی به سیمای علمی و شخصیتی ابن‌سینا و آکویناس، راه را برای فصل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ابن‌سینا و دیدگاه آکویناس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 گردید</w:t>
      </w:r>
      <w:r>
        <w:rPr>
          <w:rFonts w:eastAsia="IRNazanin" w:cs="IRNazanin"/>
          <w:color w:val="111111"/>
          <w:sz w:val="28"/>
          <w:szCs w:val="28"/>
          <w:rtl w:val="true"/>
          <w:lang w:bidi="fa-IR"/>
        </w:rPr>
        <w:t>.</w:t>
      </w:r>
      <w:bookmarkStart w:id="61" w:name="pg5386_35683"/>
    </w:p>
    <w:p>
      <w:pPr>
        <w:pStyle w:val="Heading2"/>
        <w:numPr>
          <w:ilvl w:val="1"/>
          <w:numId w:val="1"/>
        </w:numPr>
        <w:rPr/>
      </w:pPr>
      <w:bookmarkStart w:id="62" w:name="__RefHeading___Toc1410515_581953129"/>
      <w:bookmarkStart w:id="63" w:name="_Toc22"/>
      <w:bookmarkEnd w:id="61"/>
      <w:bookmarkEnd w:id="62"/>
      <w:r>
        <w:rPr/>
        <w:t>2</w:t>
      </w:r>
      <w:r>
        <w:rPr>
          <w:rtl w:val="true"/>
        </w:rPr>
        <w:t xml:space="preserve">- </w:t>
      </w:r>
      <w:r>
        <w:rPr>
          <w:rtl w:val="true"/>
        </w:rPr>
        <w:t>براهین جهان شناختی از دیدگاه ابن سینا</w:t>
      </w:r>
      <w:bookmarkEnd w:id="63"/>
    </w:p>
    <w:p>
      <w:pPr>
        <w:pStyle w:val="Heading3"/>
        <w:numPr>
          <w:ilvl w:val="2"/>
          <w:numId w:val="1"/>
        </w:numPr>
        <w:rPr/>
      </w:pPr>
      <w:bookmarkStart w:id="64" w:name="__RefHeading___Toc1410517_581953129"/>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کلام و فلسفه دین از دانش‌های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حقایق و تحصیل سعادت بر این پایه استوار است و این دانش، بشر را با حقایق آشنا می‌کند و از حیرت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 متکلمان دینی در گذشته‌های دور و نزدیک، سهم بسزایی در توسعه دانش دین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نقش شیخ الرئیس هم‌چنان بارز و روشن است؛ چنان‌که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که دومین فصل تحقیق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چنین حکیم فرزانه‌ای که سرشار از نبوغ و نوآوری بود،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سعی کرده است تا به اندازهْ توان خویش به آثار موجود او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تحقیق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ابن‌سینا،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علت و معلول، برهان حرکت بحث می‌شود</w:t>
      </w:r>
      <w:r>
        <w:rPr>
          <w:rFonts w:eastAsia="IRNazanin" w:cs="IRNazanin"/>
          <w:color w:val="111111"/>
          <w:sz w:val="28"/>
          <w:szCs w:val="28"/>
          <w:rtl w:val="true"/>
          <w:lang w:bidi="fa-IR"/>
        </w:rPr>
        <w:t>.</w:t>
      </w:r>
    </w:p>
    <w:p>
      <w:pPr>
        <w:pStyle w:val="Heading3"/>
        <w:numPr>
          <w:ilvl w:val="2"/>
          <w:numId w:val="1"/>
        </w:numPr>
        <w:rPr/>
      </w:pPr>
      <w:bookmarkStart w:id="66" w:name="__RefHeading___Toc1410519_581953129"/>
      <w:bookmarkStart w:id="67" w:name="_Toc24"/>
      <w:bookmarkEnd w:id="66"/>
      <w:r>
        <w:rPr/>
        <w:t>1</w:t>
      </w:r>
      <w:r>
        <w:rPr>
          <w:rtl w:val="true"/>
        </w:rPr>
        <w:t>-</w:t>
      </w:r>
      <w:r>
        <w:rPr>
          <w:rtl w:val="true"/>
        </w:rPr>
        <w:t>برهان صدیقین</w:t>
      </w:r>
      <w:bookmarkEnd w:id="67"/>
    </w:p>
    <w:p>
      <w:pPr>
        <w:pStyle w:val="Heading4"/>
        <w:numPr>
          <w:ilvl w:val="3"/>
          <w:numId w:val="1"/>
        </w:numPr>
        <w:rPr/>
      </w:pPr>
      <w:bookmarkStart w:id="68" w:name="__RefHeading___Toc1410521_581953129"/>
      <w:bookmarkStart w:id="69" w:name="_Toc25"/>
      <w:bookmarkEnd w:id="68"/>
      <w:r>
        <w:rPr>
          <w:rtl w:val="true"/>
        </w:rPr>
        <w:t>الف</w:t>
      </w:r>
      <w:r>
        <w:rPr>
          <w:rtl w:val="true"/>
        </w:rPr>
        <w:t xml:space="preserve">) </w:t>
      </w:r>
      <w:r>
        <w:rPr>
          <w:rtl w:val="true"/>
        </w:rPr>
        <w:t>تعریف برهان صدیقین</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در بلندای درجه</w:t>
      </w:r>
    </w:p>
    <w:p>
      <w:pPr>
        <w:pStyle w:val="BookText"/>
        <w:rPr/>
      </w:pPr>
      <w:r>
        <w:rPr>
          <w:rFonts w:ascii="IRNazanin" w:hAnsi="IRNazanin" w:eastAsia="IRNazanin"/>
          <w:color w:val="111111"/>
          <w:sz w:val="28"/>
          <w:sz w:val="28"/>
          <w:szCs w:val="28"/>
          <w:rtl w:val="true"/>
          <w:lang w:bidi="fa-IR"/>
        </w:rPr>
        <w:t>راستی و راست‌گفتاری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برهانی اطلاق می‌گردد که نسبت به سایر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راه شناخت واجب‌الوجود باشد؛ به‌گونه‌ای که بندگان خاص خداوند، آن را برای معرفت خداوند برگزینند و چنین برهانی، اثبات واجب‌الوجود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تعبیر ملاصدار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به سوی مقصود، عین مقصود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برهان صدیقین به تعبیر ابن‌سینا، برهانی است که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حیث که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 نخستین اثبات می‌شود و نیازی به ملاحظه افعال و اعتبار عالم خلق و امکان نیست؛ هرچند که آنها خود نیز دلیل جداگانه‌ای برای اثبات واجب‌الوجود به شمار می‌روند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برهان صدیقین با تمام تعریف‌ها و تقریرهایی که از آن شده، به‌ویژه طبق تعریف و تقریر ابن‌سینا، بی‌هیچ گفت‌وگویی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آن را از نوع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به آن اشاره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صدیقین به دلیل اتقان و استحکامش، از اهمیت خاصی برخوردار است و فلاسفه اسلامی توجه و عنایت ویژه‌ای به آن دارند و هرکدام سعی کرده‌اند تا تقریر و بیان بهتری ارائه بدهند؛ به‌گونه‌ای که نزدیک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از برهان صدیقین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آشتیانی در تعلیقه بر منظومه سبزواری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را در یک‌جا جمع کرده و تقریر ابن‌سینا را نخستین تقریر قرار داده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تقریر بیستم سبزواری و تقریر بیست‌ویکم در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15"/>
      </w:r>
      <w:bookmarkStart w:id="70" w:name="pg5386_35685"/>
    </w:p>
    <w:p>
      <w:pPr>
        <w:pStyle w:val="Heading4"/>
        <w:numPr>
          <w:ilvl w:val="3"/>
          <w:numId w:val="1"/>
        </w:numPr>
        <w:rPr/>
      </w:pPr>
      <w:bookmarkStart w:id="71" w:name="__RefHeading___Toc1410523_581953129"/>
      <w:bookmarkStart w:id="72" w:name="_Toc26"/>
      <w:bookmarkEnd w:id="70"/>
      <w:bookmarkEnd w:id="71"/>
      <w:r>
        <w:rPr>
          <w:rtl w:val="true"/>
        </w:rPr>
        <w:t>ب</w:t>
      </w:r>
      <w:r>
        <w:rPr>
          <w:rtl w:val="true"/>
        </w:rPr>
        <w:t xml:space="preserve">) </w:t>
      </w:r>
      <w:r>
        <w:rPr>
          <w:rtl w:val="true"/>
        </w:rPr>
        <w:t>مبتکر برهان صدیقین</w:t>
      </w:r>
      <w:bookmarkEnd w:id="72"/>
    </w:p>
    <w:p>
      <w:pPr>
        <w:pStyle w:val="BookText"/>
        <w:rPr/>
      </w:pPr>
      <w:r>
        <w:rPr>
          <w:rFonts w:ascii="IRNazanin" w:hAnsi="IRNazanin" w:eastAsia="IRNazanin"/>
          <w:color w:val="111111"/>
          <w:sz w:val="28"/>
          <w:sz w:val="28"/>
          <w:szCs w:val="28"/>
          <w:rtl w:val="true"/>
          <w:lang w:bidi="fa-IR"/>
        </w:rPr>
        <w:t>ابوعلی سینا، در میان حکما، نخستین کسی است که به دلیل اتقان و استحکام برهانش، نام صدیقین را بر آن نهاده و در آثارش به‌ویژه در اشارات و تنبیهات، آن را شیوا و روان تقریر کرده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هرچند که فارابی پیش از شیخ، بدون این‌که نام صدیقین را بر آن بگذارد، به‌گونه‌ای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هرگاه وجود محض را ملاحظه کنی، می‌دانی که باید وجود بالذات باشد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تا می‌رسد به جایی که اشاره به آیه شریفه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آیاتمان را در جهان و جان‌های‌شان نشان خواهیم داد تا روشن گردد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کافی نیست که پروردگارت بر هر چیزی شاهد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ابن‌سینا پس از استدلال به اثبات خداوند از طریق ملاحظه وجود، نام صدیقین را روی برهانش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کلام او در اشارات چنین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نما که چگونه بیان و تقریر ما، برای اثبات نخستین موجود و وحدانیت و پیراستگی او از نیازها، به اندیشیدن جز به ذات و خود وجود، به چیز دیگری نیاز نداشت و نیازی نبود تا مخلوقات و افعال خداوند را در نظر بگیریم هرچند که آثار و افعال او نیز برهانی برای اثبات اوست؛ ولی این برهان، از هر دلیل و برهان دیگری موثق و اشرف است؛ یعنی که ما حال وجود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این حیث که وجود است، به وجود</w:t>
      </w:r>
      <w:bookmarkStart w:id="73" w:name="pg5386_35686"/>
    </w:p>
    <w:p>
      <w:pPr>
        <w:pStyle w:val="BookText"/>
        <w:rPr/>
      </w:pPr>
      <w:bookmarkEnd w:id="73"/>
      <w:r>
        <w:rPr>
          <w:rFonts w:ascii="IRNazanin" w:hAnsi="IRNazanin" w:eastAsia="IRNazanin"/>
          <w:color w:val="111111"/>
          <w:sz w:val="28"/>
          <w:sz w:val="28"/>
          <w:szCs w:val="28"/>
          <w:rtl w:val="true"/>
          <w:lang w:bidi="fa-IR"/>
        </w:rPr>
        <w:t>نخستین موجود، گواه و دلیل است، و موجود نخستین، به هستی چیزهایی که بعد از او هست، گواهی می‌دهد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شیخ پس از توضیح و توصیف کوتاه از برهانش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مطلبی که گفتیم، در کتاب خداوند نیز بدان اشاره شده است؛ آن‌جا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 خود را در آفاق و در جان‌های‌شان نشان می‌دهیم، تا برای آنها روشن شود که او حق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سپس شیخ استدلال به فراز دیگری از آیه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اثبات خدا کافی نیست که او بر تمام چیزها گواه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شیخ الرئیس در برهانی که از آن به برهان صدیقین تعبیر کرده است، از راه ملاحظه حالت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که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نه از حیث ملاحظه حرکت، حدوث یا امکان آن، بلکه از این جهت استدلال کرده است؛ هرچند که خلق، فعل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خود دلیل دیگری بر اثبات خداوند است؛ زیرا اثبات واجب منحصر به راه واحد نیست؛ بلکه به گفته صدرالمتألِّهین راه‌ها به سوی خدا فراوان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74" w:name="__RefHeading___Toc1410525_581953129"/>
      <w:bookmarkStart w:id="75" w:name="_Toc27"/>
      <w:bookmarkEnd w:id="74"/>
      <w:r>
        <w:rPr>
          <w:rtl w:val="true"/>
        </w:rPr>
        <w:t>ج</w:t>
      </w:r>
      <w:r>
        <w:rPr>
          <w:rtl w:val="true"/>
        </w:rPr>
        <w:t xml:space="preserve">) </w:t>
      </w:r>
      <w:r>
        <w:rPr>
          <w:rtl w:val="true"/>
        </w:rPr>
        <w:t>برهان صدیقین یا امکان و وجوب</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برهانی که شیخ در اشارات نام صدیقین را بر آن نهاده، آیا واقعا برهان صدیقین است یا برهان امکان و وجوب؟</w:t>
      </w:r>
    </w:p>
    <w:p>
      <w:pPr>
        <w:pStyle w:val="BookText"/>
        <w:rPr/>
      </w:pPr>
      <w:r>
        <w:rPr>
          <w:rFonts w:ascii="IRNazanin" w:hAnsi="IRNazanin" w:eastAsia="IRNazanin"/>
          <w:color w:val="111111"/>
          <w:sz w:val="28"/>
          <w:sz w:val="28"/>
          <w:szCs w:val="28"/>
          <w:rtl w:val="true"/>
          <w:lang w:bidi="fa-IR"/>
        </w:rPr>
        <w:t>حقیقت هرچه باشد، برخی از آن به برهان صدیقین تعبیر کرده‌اند و برخی آن را برهان امکان و وجوب دانسته‌اند و کسانی هم شبیه برهان صدیقین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صدرالمتالهین شاید نخستین کسی است که برهان ابن‌سینا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این‌که به نظر ملاصدرا، در برهان ابن‌سینا به حقیقت وجود نظر نشده، بلکه مفهوم وجود لحاظ شده است</w:t>
      </w:r>
      <w:r>
        <w:rPr>
          <w:rStyle w:val="FootnoteAnchor"/>
          <w:rtl w:val="true"/>
        </w:rPr>
        <w:footnoteReference w:id="224"/>
      </w:r>
      <w:r>
        <w:rPr>
          <w:rFonts w:ascii="IRNazanin" w:hAnsi="IRNazanin" w:eastAsia="IRNazanin"/>
          <w:color w:val="111111"/>
          <w:sz w:val="28"/>
          <w:sz w:val="28"/>
          <w:szCs w:val="28"/>
          <w:rtl w:val="true"/>
          <w:lang w:bidi="fa-IR"/>
        </w:rPr>
        <w:t>؛ هرچند که او به طور صریح نفی هم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جوادی آملی در تبیین براهین اثبات وجود خدا، از برهان صدیقین ابن‌سینا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 ماهوی 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از بسیاری جهات، نسبت به براهین پیشین مزیت و برتری دارد، اما او نیز برای اثبات واجب، از ماهیت و امکان آن استفاده می‌کند و این نکته‌ای است که مورد توجه صدرالمتألهین قرار گرفته و به همین دلیل، برهان بوعلی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عنوان صدیقین ندانسته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هم‌چنین آیة‌الله مصباح یزدی، آن را در ردیف برهان امکان قرار داده و به یک معنا شبیه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 و تصریح نموده که در برهان بوعلی،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است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دیگر آن را در ردیف برهان امکان و وجوب ذکر کرده‌اند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دیگر، برهان ابن‌سینا را، همان‌طور که خود او صدیقین نام</w:t>
      </w:r>
      <w:bookmarkStart w:id="76" w:name="pg5386_35688"/>
    </w:p>
    <w:p>
      <w:pPr>
        <w:pStyle w:val="BookText"/>
        <w:rPr/>
      </w:pPr>
      <w:bookmarkEnd w:id="76"/>
      <w:r>
        <w:rPr>
          <w:rFonts w:ascii="IRNazanin" w:hAnsi="IRNazanin" w:eastAsia="IRNazanin"/>
          <w:color w:val="111111"/>
          <w:sz w:val="28"/>
          <w:sz w:val="28"/>
          <w:szCs w:val="28"/>
          <w:rtl w:val="true"/>
          <w:lang w:bidi="fa-IR"/>
        </w:rPr>
        <w:t>نهاده، برهان صدیقین یاد کرده‌اند و یا در ردیف برهان صدیقین مطرح کرده و از آن جانب‌داری نموده‌اند از جمله آیة‌الله دکتر بهشتی</w:t>
      </w:r>
      <w:r>
        <w:rPr>
          <w:rStyle w:val="FootnoteAnchor"/>
          <w:rtl w:val="true"/>
        </w:rPr>
        <w:footnoteReference w:id="228"/>
      </w:r>
      <w:r>
        <w:rPr>
          <w:rFonts w:ascii="IRNazanin" w:hAnsi="IRNazanin" w:eastAsia="IRNazanin"/>
          <w:color w:val="111111"/>
          <w:sz w:val="28"/>
          <w:sz w:val="28"/>
          <w:szCs w:val="28"/>
          <w:rtl w:val="true"/>
          <w:lang w:bidi="fa-IR"/>
        </w:rPr>
        <w:t>، آیة‌الله سید حسین شمس</w:t>
      </w:r>
      <w:r>
        <w:rPr>
          <w:rStyle w:val="FootnoteAnchor"/>
          <w:rtl w:val="true"/>
        </w:rPr>
        <w:footnoteReference w:id="229"/>
      </w:r>
      <w:r>
        <w:rPr>
          <w:rFonts w:ascii="IRNazanin" w:hAnsi="IRNazanin" w:eastAsia="IRNazanin"/>
          <w:color w:val="111111"/>
          <w:sz w:val="28"/>
          <w:sz w:val="28"/>
          <w:szCs w:val="28"/>
          <w:rtl w:val="true"/>
          <w:lang w:bidi="fa-IR"/>
        </w:rPr>
        <w:t>و آقای قراملکی آن را در ذیل عنوان برهان صدیقین قرارداده‌اند و به اشکال صدرالمتألّهین بر ابن‌سینا نیز پاسخ گفته‌اند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77" w:name="__RefHeading___Toc1410527_581953129"/>
      <w:bookmarkStart w:id="78" w:name="_Toc28"/>
      <w:bookmarkEnd w:id="77"/>
      <w:r>
        <w:rPr>
          <w:rtl w:val="true"/>
        </w:rPr>
        <w:t>د</w:t>
      </w:r>
      <w:r>
        <w:rPr>
          <w:rtl w:val="true"/>
        </w:rPr>
        <w:t xml:space="preserve">) </w:t>
      </w:r>
      <w:r>
        <w:rPr>
          <w:rtl w:val="true"/>
        </w:rPr>
        <w:t>ملاک ها و و یژگی های برهان صدیقین</w:t>
      </w:r>
      <w:bookmarkEnd w:id="78"/>
    </w:p>
    <w:p>
      <w:pPr>
        <w:pStyle w:val="Heading5"/>
        <w:numPr>
          <w:ilvl w:val="4"/>
          <w:numId w:val="1"/>
        </w:numPr>
        <w:rPr/>
      </w:pPr>
      <w:bookmarkStart w:id="79" w:name="__RefHeading___Toc1410529_58195312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پیش از هرگونه سخن در این باب که آیا برهان ابن‌سینا، جزو برهان صدیقین است یا در زمره برهان امکان قرار دارد، باید ملاک و ویژگی‌های برهان صدیقین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میزان تقریرهای متفاوتی که از برهان صدیقین بیان شده، ملاک و ویژگی‌های متفاوتی نیز برای آن در نظر گرفته شده است و از این‌رو هرکس تقریر خود از برهان صدیقین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ویژگی‌ها و ملاک‌هایی که برای برهان صدیقین بیان شده، به چند ملاک و ویژگی اشاره می‌شود</w:t>
      </w:r>
      <w:r>
        <w:rPr>
          <w:rFonts w:eastAsia="IRNazanin" w:cs="IRNazanin"/>
          <w:color w:val="111111"/>
          <w:sz w:val="28"/>
          <w:szCs w:val="28"/>
          <w:rtl w:val="true"/>
          <w:lang w:bidi="fa-IR"/>
        </w:rPr>
        <w:t>:</w:t>
      </w:r>
    </w:p>
    <w:p>
      <w:pPr>
        <w:pStyle w:val="Heading5"/>
        <w:numPr>
          <w:ilvl w:val="4"/>
          <w:numId w:val="1"/>
        </w:numPr>
        <w:rPr/>
      </w:pPr>
      <w:bookmarkStart w:id="81" w:name="__RefHeading___Toc1410531_581953129"/>
      <w:bookmarkStart w:id="82" w:name="_Toc30"/>
      <w:bookmarkEnd w:id="81"/>
      <w:r>
        <w:rPr>
          <w:rtl w:val="true"/>
        </w:rPr>
        <w:t>یکم</w:t>
      </w:r>
      <w:r>
        <w:rPr>
          <w:rtl w:val="true"/>
        </w:rPr>
        <w:t xml:space="preserve">) </w:t>
      </w:r>
      <w:r>
        <w:rPr>
          <w:rtl w:val="true"/>
        </w:rPr>
        <w:t>استدلال از طریق وجود</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 ابن‌سینا، یکی از ویژگی‌ها و ملاک‌های برهان صدیقین این است که برای اثبات واجب‌الوجود، از راه وجود و هستی استدلال بشود؛ مثلا واقعیتی و چیزی هست و به تعبیر دیگر، در اصل هستی و وجود تردیدی</w:t>
      </w:r>
      <w:bookmarkStart w:id="83" w:name="pg5386_35689"/>
    </w:p>
    <w:p>
      <w:pPr>
        <w:pStyle w:val="BookText"/>
        <w:rPr/>
      </w:pPr>
      <w:bookmarkEnd w:id="8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وجود، واجب‌الوجود</w:t>
      </w:r>
      <w:r>
        <w:rPr>
          <w:rStyle w:val="FootnoteAnchor"/>
          <w:rtl w:val="true"/>
        </w:rPr>
        <w:footnoteReference w:id="231"/>
      </w:r>
      <w:r>
        <w:rPr>
          <w:rFonts w:ascii="IRNazanin" w:hAnsi="IRNazanin" w:eastAsia="IRNazanin"/>
          <w:color w:val="111111"/>
          <w:sz w:val="28"/>
          <w:sz w:val="28"/>
          <w:szCs w:val="28"/>
          <w:rtl w:val="true"/>
          <w:lang w:bidi="fa-IR"/>
        </w:rPr>
        <w:t>باشد، مطلوب ما ثابت است و اگر ممکن‌الوجود باشد، نیز منتهی به اثبات واجب‌الوجود می‌شود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ویژگی ملاحظه صرف وجود، با قطع‌نظر از ملاحظه و اعتبار غیر آن، مهم‌ترین ویژگی و ملاک برهان صدیقین است؛ به‌گونه‌ای که هر فیلسوفی به ویژگی و ملاک برهان صدیقن اشاره کرده، این ویژگی را نیز مورد توجه قرار داده است؛ چنان‌که علامه طباطبایی، حقیقت وجود را در نظر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حقیقه الوجود اما واجبه و اما تستلزمها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حقیقت وجود یا واجب‌الوجود است یا مستلزم واجب‌الوجود، و این چیزی جز عبارت دیگر کلام ابن‌سینا نیست که وجود را از این حیث که وجود است، در نظر گرفته و برای اثبات ذات باری استدلال نموده است</w:t>
      </w:r>
      <w:r>
        <w:rPr>
          <w:rFonts w:eastAsia="IRNazanin" w:cs="IRNazanin"/>
          <w:color w:val="111111"/>
          <w:sz w:val="28"/>
          <w:szCs w:val="28"/>
          <w:rtl w:val="true"/>
          <w:lang w:bidi="fa-IR"/>
        </w:rPr>
        <w:t>.</w:t>
      </w:r>
    </w:p>
    <w:p>
      <w:pPr>
        <w:pStyle w:val="Heading5"/>
        <w:numPr>
          <w:ilvl w:val="4"/>
          <w:numId w:val="1"/>
        </w:numPr>
        <w:rPr/>
      </w:pPr>
      <w:bookmarkStart w:id="84" w:name="__RefHeading___Toc1410533_581953129"/>
      <w:bookmarkStart w:id="85" w:name="_Toc31"/>
      <w:bookmarkEnd w:id="84"/>
      <w:r>
        <w:rPr>
          <w:rtl w:val="true"/>
        </w:rPr>
        <w:t>دوم</w:t>
      </w:r>
      <w:r>
        <w:rPr>
          <w:rtl w:val="true"/>
        </w:rPr>
        <w:t xml:space="preserve">) </w:t>
      </w:r>
      <w:r>
        <w:rPr>
          <w:rtl w:val="true"/>
        </w:rPr>
        <w:t>عدم اعتبار مخلوقات و ممکنات</w:t>
      </w:r>
      <w:bookmarkEnd w:id="85"/>
    </w:p>
    <w:p>
      <w:pPr>
        <w:pStyle w:val="BookText"/>
        <w:rPr/>
      </w:pPr>
      <w:r>
        <w:rPr>
          <w:rFonts w:ascii="IRNazanin" w:hAnsi="IRNazanin" w:eastAsia="IRNazanin"/>
          <w:color w:val="111111"/>
          <w:sz w:val="28"/>
          <w:sz w:val="28"/>
          <w:szCs w:val="28"/>
          <w:rtl w:val="true"/>
          <w:lang w:bidi="fa-IR"/>
        </w:rPr>
        <w:t>ویژگی و ملاک دیگر برهان صدیقین در کلام ابن‌سینا، ویژگی سلبی است که همان عدم احتیاج برهان صدیقین به ملاحظه مخلوقات و اعتبار ممکنات برای اثبات واجب‌الوجود است؛ هرچند که اعتبار و ملاحظه آنها خود، برهانی جداگانه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امتیاز میان برهان صدیقین و برهان امکان و وجوب است؛ زیرا در برهان امکان و وجوب، فرض بر این است که ممکنات و اشیای ممکنی وجود دارند و با انضمام مقدماتی، از طریق امکان، واجب‌الوجود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برهان صدیقین، نیاز به اعتبار و ملاحظه موجودات ممکن نیست</w:t>
      </w:r>
      <w:r>
        <w:rPr>
          <w:rFonts w:eastAsia="IRNazanin" w:cs="IRNazanin"/>
          <w:color w:val="111111"/>
          <w:sz w:val="28"/>
          <w:szCs w:val="28"/>
          <w:rtl w:val="true"/>
          <w:lang w:bidi="fa-IR"/>
        </w:rPr>
        <w:t>.</w:t>
      </w:r>
      <w:bookmarkStart w:id="86" w:name="pg5386_35690"/>
    </w:p>
    <w:p>
      <w:pPr>
        <w:pStyle w:val="BookText"/>
        <w:rPr/>
      </w:pPr>
      <w:bookmarkEnd w:id="86"/>
      <w:r>
        <w:rPr>
          <w:rFonts w:ascii="IRNazanin" w:hAnsi="IRNazanin" w:eastAsia="IRNazanin"/>
          <w:color w:val="111111"/>
          <w:sz w:val="28"/>
          <w:sz w:val="28"/>
          <w:szCs w:val="28"/>
          <w:rtl w:val="true"/>
          <w:lang w:bidi="fa-IR"/>
        </w:rPr>
        <w:t>این ویژگی هرچند ممکن است در آثار دیگر فیلسوفان، به عنوان یک ویژگی ذکر نشده باشد، ولی به نظر می‌رسد کسی در اعتبار آن، با ابن‌سینا مخالف نباشد</w:t>
      </w:r>
      <w:r>
        <w:rPr>
          <w:rFonts w:eastAsia="IRNazanin" w:cs="IRNazanin"/>
          <w:color w:val="111111"/>
          <w:sz w:val="28"/>
          <w:szCs w:val="28"/>
          <w:rtl w:val="true"/>
          <w:lang w:bidi="fa-IR"/>
        </w:rPr>
        <w:t>.</w:t>
      </w:r>
    </w:p>
    <w:p>
      <w:pPr>
        <w:pStyle w:val="Heading5"/>
        <w:numPr>
          <w:ilvl w:val="4"/>
          <w:numId w:val="1"/>
        </w:numPr>
        <w:rPr/>
      </w:pPr>
      <w:bookmarkStart w:id="87" w:name="__RefHeading___Toc1410535_581953129"/>
      <w:bookmarkStart w:id="88" w:name="_Toc32"/>
      <w:bookmarkEnd w:id="87"/>
      <w:r>
        <w:rPr>
          <w:rtl w:val="true"/>
        </w:rPr>
        <w:t>سوم</w:t>
      </w:r>
      <w:r>
        <w:rPr>
          <w:rtl w:val="true"/>
        </w:rPr>
        <w:t xml:space="preserve">) </w:t>
      </w:r>
      <w:r>
        <w:rPr>
          <w:rtl w:val="true"/>
        </w:rPr>
        <w:t>بی‌نیازی از ابطال دور و تسلسل</w:t>
      </w:r>
      <w:bookmarkEnd w:id="88"/>
    </w:p>
    <w:p>
      <w:pPr>
        <w:pStyle w:val="BookText"/>
        <w:rPr/>
      </w:pPr>
      <w:r>
        <w:rPr>
          <w:rFonts w:ascii="IRNazanin" w:hAnsi="IRNazanin" w:eastAsia="IRNazanin"/>
          <w:color w:val="111111"/>
          <w:sz w:val="28"/>
          <w:sz w:val="28"/>
          <w:szCs w:val="28"/>
          <w:rtl w:val="true"/>
          <w:lang w:bidi="fa-IR"/>
        </w:rPr>
        <w:t>از کلام صدرالمتألّهین در اسفار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المنهج الذی سلکناه اسدّ المناهج و أشرفها و أبسطها حیث لا یحتاج السالک ایاه فی معرفه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الی توسط شیء من غیره، ولا الی الاستعانه بابطال الدور والتسلسل</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استفاده می‌شود که برهان صدیقین، افزون بر ویژگی‌ها و ملاک‌های یادشده، ویژگی دیگری نیز دارد و آن این‌که بدون نیاز به ابطال دور و تسلسل، بتواند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بی‌نیازی از ابطال دور و تسلسل ویژگی دیگری است که در کلام صدرالمتألّهین ذکر شده و ابن‌سینا به این ویژگی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 که آیا بی‌نیازی از ابطال دور و تسلسل، ملاک و ویژگی اساسی برای برهان صدیقین است تا اگر استدلالی نیازمند به ابطال دور و تسلسل باشد، نتوان آن را برهان صدیقین نامید؟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این ویژگی هرچند در کلام ملاصدرا در اسفار ذکر شده، ولی اگر استدلالی، با داشتن دو ویژگی که ابن‌سینا گفته، نیازمند به ضم ابطال دور یا تسلسل باشد، باز در زمره برهان صدیقین قرار دارد؛ چنان‌که ملاصدرا در شواهد الربوبیه استدلالی را که در آن از ابطال دور و تسلسل استفاده شده، جزو برهان صدیقین قرار داده است</w:t>
      </w:r>
      <w:r>
        <w:rPr>
          <w:rFonts w:eastAsia="IRNazanin" w:cs="IRNazanin"/>
          <w:color w:val="111111"/>
          <w:sz w:val="28"/>
          <w:szCs w:val="28"/>
          <w:rtl w:val="true"/>
          <w:lang w:bidi="fa-IR"/>
        </w:rPr>
        <w:t>.</w:t>
      </w:r>
      <w:r>
        <w:rPr>
          <w:rStyle w:val="FootnoteAnchor"/>
          <w:rtl w:val="true"/>
        </w:rPr>
        <w:footnoteReference w:id="235"/>
      </w:r>
      <w:bookmarkStart w:id="89" w:name="pg5386_35691"/>
    </w:p>
    <w:p>
      <w:pPr>
        <w:pStyle w:val="BookText"/>
        <w:rPr/>
      </w:pPr>
      <w:bookmarkEnd w:id="89"/>
      <w:r>
        <w:rPr>
          <w:rFonts w:ascii="IRNazanin" w:hAnsi="IRNazanin" w:eastAsia="IRNazanin"/>
          <w:color w:val="111111"/>
          <w:sz w:val="28"/>
          <w:sz w:val="28"/>
          <w:szCs w:val="28"/>
          <w:rtl w:val="true"/>
          <w:lang w:bidi="fa-IR"/>
        </w:rPr>
        <w:t>پس از اینکه صدرالمتألّهین، استدلالی را که نتیجه آن نیازمند ضم مقدمه ابطال دور و تسلسل است، جزو برهان صدیقین قرار داده، به دست می‌آید که ویژگی سوم به عنوان ملاک و شرط لازم برهان صدیقین نیست؛ هرچند که عدم نیاز به ابطال دور و تسلسل، همانند عدم احتیاج به دیگر مقدمات، موجب روشنی استدلال می‌باشد</w:t>
      </w:r>
      <w:r>
        <w:rPr>
          <w:rFonts w:eastAsia="IRNazanin" w:cs="IRNazanin"/>
          <w:color w:val="111111"/>
          <w:sz w:val="28"/>
          <w:szCs w:val="28"/>
          <w:rtl w:val="true"/>
          <w:lang w:bidi="fa-IR"/>
        </w:rPr>
        <w:t>.</w:t>
      </w:r>
    </w:p>
    <w:p>
      <w:pPr>
        <w:pStyle w:val="Heading5"/>
        <w:numPr>
          <w:ilvl w:val="4"/>
          <w:numId w:val="1"/>
        </w:numPr>
        <w:rPr/>
      </w:pPr>
      <w:bookmarkStart w:id="90" w:name="__RefHeading___Toc1410537_581953129"/>
      <w:bookmarkStart w:id="91" w:name="_Toc33"/>
      <w:bookmarkEnd w:id="90"/>
      <w:r>
        <w:rPr>
          <w:rtl w:val="true"/>
        </w:rPr>
        <w:t>چهارم</w:t>
      </w:r>
      <w:r>
        <w:rPr>
          <w:rtl w:val="true"/>
        </w:rPr>
        <w:t xml:space="preserve">) </w:t>
      </w:r>
      <w:r>
        <w:rPr>
          <w:rtl w:val="true"/>
        </w:rPr>
        <w:t>اثبات واجب‌الوجود بدون دَوَران وجود بین واجب‌الوجود و ممکن‌الوجود</w:t>
      </w:r>
      <w:bookmarkEnd w:id="91"/>
    </w:p>
    <w:p>
      <w:pPr>
        <w:pStyle w:val="BookText"/>
        <w:rPr/>
      </w:pPr>
      <w:r>
        <w:rPr>
          <w:rFonts w:ascii="IRNazanin" w:hAnsi="IRNazanin" w:eastAsia="IRNazanin"/>
          <w:color w:val="111111"/>
          <w:sz w:val="28"/>
          <w:sz w:val="28"/>
          <w:szCs w:val="28"/>
          <w:rtl w:val="true"/>
          <w:lang w:bidi="fa-IR"/>
        </w:rPr>
        <w:t>در برخی تقریرهای برهان صدیقین، از جمله در تقریر علامه طباطبایی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این ویژگی دیده می‌شود که برهان صدیقین در اثبات واجب‌الوجود از راه پذیرش واقعیت وجود، نیازی به دَوَران وجود بین واجب‌الوجود و ممکن‌الوجود ندارد؛ بلکه با پذیرش حقیقت و واقعیت وجود، بلافاصله به سراغ اثبات واجب‌الوجود بالذات می‌رود؛ زیرا حقیقت وجود، یا واجب‌الوجود است یا مستلزم وجوب</w:t>
      </w:r>
      <w:r>
        <w:rPr>
          <w:rStyle w:val="FootnoteAnchor"/>
          <w:rtl w:val="true"/>
        </w:rPr>
        <w:footnoteReference w:id="236"/>
      </w:r>
      <w:r>
        <w:rPr>
          <w:rFonts w:ascii="IRNazanin" w:hAnsi="IRNazanin" w:eastAsia="IRNazanin"/>
          <w:color w:val="111111"/>
          <w:sz w:val="28"/>
          <w:sz w:val="28"/>
          <w:szCs w:val="28"/>
          <w:rtl w:val="true"/>
          <w:lang w:bidi="fa-IR"/>
        </w:rPr>
        <w:t>؛ چنان‌که علامه در بدایة الحکمه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اصیله لا اصیل دونها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واجبة‌الوجود، لضروره ثبوت الشیء لنفسه و امتناع صدق 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وجوبها اما بالذات او بالغیر، ولکن کون وجوبها بالغیر خلف، اذ لا غیر هناک و لا ثانی لها، فهی واجبة الوجود بالذات</w:t>
      </w:r>
      <w:r>
        <w:rPr>
          <w:rFonts w:eastAsia="IRNazanin" w:cs="IRNazanin"/>
          <w:color w:val="111111"/>
          <w:sz w:val="28"/>
          <w:szCs w:val="28"/>
          <w:rtl w:val="true"/>
          <w:lang w:bidi="fa-IR"/>
        </w:rPr>
        <w:t>.»</w:t>
      </w:r>
      <w:r>
        <w:rPr>
          <w:rStyle w:val="FootnoteAnchor"/>
          <w:rtl w:val="true"/>
        </w:rPr>
        <w:footnoteReference w:id="2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تقریر علامه نیز موجب بداهت و روشنی برهان است؛ ولی نمی‌توان آن را عنصر و ملاک اصلی برهان صدیقین قرار داد؛ زیرا تنها ویژگی که می‌شود بر آن تکیه کرد، همان استدلال به وسیله حقیقت و</w:t>
      </w:r>
    </w:p>
    <w:p>
      <w:pPr>
        <w:pStyle w:val="BookText"/>
        <w:rPr/>
      </w:pPr>
      <w:r>
        <w:rPr>
          <w:rFonts w:ascii="IRNazanin" w:hAnsi="IRNazanin" w:eastAsia="IRNazanin"/>
          <w:color w:val="111111"/>
          <w:sz w:val="28"/>
          <w:sz w:val="28"/>
          <w:szCs w:val="28"/>
          <w:rtl w:val="true"/>
          <w:lang w:bidi="fa-IR"/>
        </w:rPr>
        <w:t>واقعیت وجود است و دَوَران آن بین واجب‌الوجود و ممکن‌الوجود، یا بدون دوران بین واجب</w:t>
      </w:r>
      <w:r>
        <w:rPr>
          <w:rStyle w:val="FootnoteAnchor"/>
          <w:rtl w:val="true"/>
        </w:rPr>
        <w:footnoteReference w:id="238"/>
      </w:r>
      <w:r>
        <w:rPr>
          <w:rFonts w:ascii="IRNazanin" w:hAnsi="IRNazanin" w:eastAsia="IRNazanin"/>
          <w:color w:val="111111"/>
          <w:sz w:val="28"/>
          <w:sz w:val="28"/>
          <w:szCs w:val="28"/>
          <w:rtl w:val="true"/>
          <w:lang w:bidi="fa-IR"/>
        </w:rPr>
        <w:t>و ممکن، چندان تأثیری در نتیجه یا عدم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ویژگی‌ها و ملاک‌های برهان صدیقین، می‌شود چنین نتیجه گرفت که ملاک و ویژگی اصلی برهان صدیقین، همان چیزی است که در کلام ابن‌سینا آمده است و در کلام دیگر حکیمان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ویژگی‌های افزون بر آن، چنان‌که در تقریر ملاصدرا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در بدایه و نهایه وجود دارد، نمی‌تواند ویژگی‌ها و ملاک‌های لازمی باشد تا تقریرهایی که فاقد آن است، نتواند برهان صدیقین شمرده شود؛ هرچند که آن ویژگی‌ها نیز امتیاز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ابن‌سینا که در اشارات، نجات و مبدأ و معاد آن را تقریر کرده؛ برهان صدیقین است؛ همان‌طور که او پیش از هر حکیم و فیلسوفی، این نام را بر چنین برهانی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هر حکیم و فیلسوفی، برای صدیقین دانستن برهانش ویژگی خاصی را شرط بداند و با توجه به آن ویژگی، برهانش را صدیقین بخواند و این دلیل نمی‌شود که تقریرهای دیگران، مثلاً تقریر ابن‌سینا، جزء برهان صدیقین نباشد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اشکال‌هایی که بر برهان ابن‌سینا وارد شده و صدیقین بودن آن را زیر سؤال برده،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نقد دو اشکالی اشاره کرد که آن را صدرالمتألهین و حکیم سبزواری بر تقریر شیخ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نقد که در تقریر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دوم این‌که متفرع بر بطلان دور و تسلسل است، پس شایستگی برهان صدیقین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اشکال بر شیخ وارد نیست و هر دو مورد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شیخ، از امکان وجود ممکن استفاده نشده و احراز وجود موجودات ممکن، شرط در استدلال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لحاظ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برهان صدیقین معتبر این است که به وجود موجود امکانی استدلال نشده باشد، برهان بوعلی برهان صدیقین است؛ چون احراز امکان وجود موجود خارجی در استدلال او شرط نیست؛ بلکه شک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بعضی برهان بوعلی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گفته‌اند چون در این استدلال از آثار و افعال واجب تعالی استدلال نشده،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چون برای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شبیه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مراد شیخ از امکان، همان نقص وجودی ممکن است که قائم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امکان نیز مخل برهان صدیقین باشد، در این صورت همین اشکال بر ملاصدرا هم وارد است؛ زیرا او نیز از راه وجود ناقص و ضعیف، به وجود اتمّ و اکمل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ابن‌سینا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صدرالمتألّهین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دلیل دیگری نیز وجود دارد که نشان می‌دهد منظور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ماهیت نیست؛ بلکه امکان خارجی و نقص وجود مراد او بوده است و آن، دلیل و نشانه اعتقاد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اصالت وجود و اصالت ماهیت در دوران شیخ مطرح نبوده،</w:t>
      </w:r>
      <w:bookmarkStart w:id="92" w:name="pg5386_35694"/>
    </w:p>
    <w:p>
      <w:pPr>
        <w:pStyle w:val="BookText"/>
        <w:rPr/>
      </w:pPr>
      <w:bookmarkEnd w:id="92"/>
      <w:r>
        <w:rPr>
          <w:rFonts w:ascii="IRNazanin" w:hAnsi="IRNazanin" w:eastAsia="IRNazanin"/>
          <w:color w:val="111111"/>
          <w:sz w:val="28"/>
          <w:sz w:val="28"/>
          <w:szCs w:val="28"/>
          <w:rtl w:val="true"/>
          <w:lang w:bidi="fa-IR"/>
        </w:rPr>
        <w:t>ولی ظاهر سخنان او به خوبی این مطلب را می‌رساند؛ چنان‌که در شفا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 الماهیه یفیض علیها الوجود منه تعالی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نیز صدرالمتألّهین گفته است از المباحثات و التعلیقات شیخ به دست می‌آید که او از طرفداران اصالت 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نمی‌شود در هرجا که شیخ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برده،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پاسخ اشکال دیگری که بر شیخ وارد کرده‌اند، نیز به دست می‌آید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تسلسل پی می‌برد، با تصور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ناقص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بنابراین، برهان شیخ، هم برهان صدیقین است و هم دارای ویژگی‌ها و ملاک‌های 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نیز که بر برهان صدیقین شیخ وارد کرده‌اند، مورد تأمل و نظر قرار دارد</w:t>
      </w:r>
      <w:r>
        <w:rPr>
          <w:rFonts w:eastAsia="IRNazanin" w:cs="IRNazanin"/>
          <w:color w:val="111111"/>
          <w:sz w:val="28"/>
          <w:szCs w:val="28"/>
          <w:rtl w:val="true"/>
          <w:lang w:bidi="fa-IR"/>
        </w:rPr>
        <w:t>.</w:t>
      </w:r>
    </w:p>
    <w:p>
      <w:pPr>
        <w:pStyle w:val="Heading4"/>
        <w:numPr>
          <w:ilvl w:val="3"/>
          <w:numId w:val="1"/>
        </w:numPr>
        <w:rPr/>
      </w:pPr>
      <w:bookmarkStart w:id="93" w:name="__RefHeading___Toc1410539_581953129"/>
      <w:bookmarkStart w:id="94" w:name="_Toc34"/>
      <w:bookmarkEnd w:id="93"/>
      <w:r>
        <w:rPr>
          <w:rtl w:val="true"/>
        </w:rPr>
        <w:t>ه</w:t>
      </w:r>
      <w:r>
        <w:rPr>
          <w:rtl w:val="true"/>
        </w:rPr>
        <w:t xml:space="preserve">-) </w:t>
      </w:r>
      <w:r>
        <w:rPr>
          <w:rtl w:val="true"/>
        </w:rPr>
        <w:t>تقریر برهان صدیقین</w:t>
      </w:r>
      <w:bookmarkEnd w:id="94"/>
    </w:p>
    <w:p>
      <w:pPr>
        <w:pStyle w:val="BookText"/>
        <w:rPr/>
      </w:pPr>
      <w:r>
        <w:rPr>
          <w:rFonts w:ascii="IRNazanin" w:hAnsi="IRNazanin" w:eastAsia="IRNazanin"/>
          <w:color w:val="111111"/>
          <w:sz w:val="28"/>
          <w:sz w:val="28"/>
          <w:szCs w:val="28"/>
          <w:rtl w:val="true"/>
          <w:lang w:bidi="fa-IR"/>
        </w:rPr>
        <w:t>ابن‌سینا برهان صدیقین را در آثار مختلفش از جمله در اشارات، نجات،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تقریر شیخ در اشارات چنین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موجودی از حیث ذاتش، بدون التفات به چیز دیگر در نظرگرفته شود،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فی نفسه برای او واجب است و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فی ذاته برایش واجب باشد، پس او بذاته حق است و از جانب ذاتش واجب‌الوجود و قیوم است و در این صورت، مطلوب ما ثابت است و واجب‌الوجود بالذات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وجود برایش واجب نباشد، نمی‌شود گفت که او ممتنع‌الوجود بالذات است، بعد از آن‌که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اعتبار ذاتش، شرط عدم علت با آن همراه گردد، ممتنع می‌شود و همین‌طور اگر شرطی نظیر وجود علت با آن همراه شود؛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هیچ شرطی با او همراه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شرط حصول علت و نه شرط عدم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شکل سوم باقی می‌ماند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اعتبار ذاتش، نه واجب است و نه ممتنع؛ بلکه به اعتبار ذاتش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موجودی، یا واجب‌الوجود بالذات است یا ممکن‌الوجود بالذات؛ و بیان شد که اگر بذاته واجب‌الوجود باشد، مطلوب ماست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بذاته ممکن باشد،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فی‌نفسه ممکن است، به حسب ذاتش موجود نمی‌شود؛ زیرا وجود او از ناحیه ذاتش ترجیح و برتری بر عدمش ندارد؛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ذات برای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ترجیح و اولویتی پیدا کند،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و آن وجود یا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مرجحه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مرجحه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پیدا می‌کند و اگر علت مرجحه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وجود هر ممکن‌الوجودی، از جانب غیرش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ممکن‌الوجودی، وابسته به غیر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وابستگی ممکن به غیر، تا بی‌نهایت ادامه دارد که در این صورت هریک از افراد سلسله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به غیر خود است و همین‌طور مجموعه سلسله بذاته ممکن است و وجودش به وسیله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آنها معلول و محتاج به علت است و در نتیجه، تمام مجموعه و سلسله فراهم شده از علل و معلولات، اعم از این‌که متناهی باشند، یا غیرمتناهی، معلولی بیش نیستند و نیازمند علت غیر معلول و خارج از مجموعه و سلسله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سلسله، منتهی به واجب‌الوجود بالذات می‌شود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هم‌چنین تقریر و بیان جالبی در نجات، المبدأ والمعاد</w:t>
      </w:r>
      <w:r>
        <w:rPr>
          <w:rStyle w:val="FootnoteAnchor"/>
          <w:rtl w:val="true"/>
        </w:rPr>
        <w:footnoteReference w:id="24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عیون‌الحکمه</w:t>
      </w:r>
      <w:r>
        <w:rPr>
          <w:rStyle w:val="FootnoteAnchor"/>
          <w:rtl w:val="true"/>
        </w:rPr>
        <w:footnoteReference w:id="245"/>
      </w:r>
      <w:r>
        <w:rPr>
          <w:rFonts w:ascii="IRNazanin" w:hAnsi="IRNazanin" w:eastAsia="IRNazanin"/>
          <w:color w:val="111111"/>
          <w:sz w:val="28"/>
          <w:sz w:val="28"/>
          <w:szCs w:val="28"/>
          <w:rtl w:val="true"/>
          <w:lang w:bidi="fa-IR"/>
        </w:rPr>
        <w:t>دارد و در این‌جا حاصل تقریر شیخ در نجات نیز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این‌جا وجودی هست؛</w:t>
      </w:r>
    </w:p>
    <w:p>
      <w:pPr>
        <w:pStyle w:val="BookText"/>
        <w:rPr/>
      </w:pPr>
      <w:r>
        <w:rPr>
          <w:rFonts w:ascii="IRNazanin" w:hAnsi="IRNazanin" w:eastAsia="IRNazanin"/>
          <w:color w:val="111111"/>
          <w:sz w:val="28"/>
          <w:sz w:val="28"/>
          <w:szCs w:val="28"/>
          <w:rtl w:val="true"/>
          <w:lang w:bidi="fa-IR"/>
        </w:rPr>
        <w:t>هر وجودی یا واجب است یا ممکن؛</w:t>
      </w:r>
    </w:p>
    <w:p>
      <w:pPr>
        <w:pStyle w:val="BookText"/>
        <w:rPr/>
      </w:pPr>
      <w:r>
        <w:rPr>
          <w:rFonts w:ascii="IRNazanin" w:hAnsi="IRNazanin" w:eastAsia="IRNazanin"/>
          <w:color w:val="111111"/>
          <w:sz w:val="28"/>
          <w:sz w:val="28"/>
          <w:szCs w:val="28"/>
          <w:rtl w:val="true"/>
          <w:lang w:bidi="fa-IR"/>
        </w:rPr>
        <w:t>اگر واجب باشد، پس وجود واجب اثبات شده است و او مطلوب ماست؛</w:t>
      </w:r>
    </w:p>
    <w:p>
      <w:pPr>
        <w:pStyle w:val="BookText"/>
        <w:rPr/>
      </w:pPr>
      <w:r>
        <w:rPr>
          <w:rFonts w:ascii="IRNazanin" w:hAnsi="IRNazanin" w:eastAsia="IRNazanin"/>
          <w:color w:val="111111"/>
          <w:sz w:val="28"/>
          <w:sz w:val="28"/>
          <w:szCs w:val="28"/>
          <w:rtl w:val="true"/>
          <w:lang w:bidi="fa-IR"/>
        </w:rPr>
        <w:t>و اگر ممکن باشد، ما توضیح می‌دهیم که وجود ممکن، به واجب‌الوجود منتهی می‌شود و پیش از آن، مقدماتی را بیان می‌کنیم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منتهی شدن وجود ممکن، به واجب‌الوجود بالذات، شیخ در نجات دو مقدمه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بطلان تسلسل و دیگری بطلان دور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سپس نتیجه گرفته است که چاره‌ای نیست جز این‌که باید واجب‌الوجود</w:t>
      </w:r>
      <w:bookmarkStart w:id="95" w:name="pg5386_35698"/>
    </w:p>
    <w:p>
      <w:pPr>
        <w:pStyle w:val="BookText"/>
        <w:rPr/>
      </w:pPr>
      <w:bookmarkEnd w:id="95"/>
      <w:r>
        <w:rPr>
          <w:rFonts w:ascii="IRNazanin" w:hAnsi="IRNazanin" w:eastAsia="IRNazanin"/>
          <w:color w:val="111111"/>
          <w:sz w:val="28"/>
          <w:sz w:val="28"/>
          <w:szCs w:val="28"/>
          <w:rtl w:val="true"/>
          <w:lang w:bidi="fa-IR"/>
        </w:rPr>
        <w:t>وجود داشته باشد؛ زیرا تمام ممکنات، با حیثیت امکانیتش، یا حادثند یا 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حادث باشند، یا تحقق وجودش بغیره است، یا بذاته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بذاته باشد، پس واجب‌الوجود است، نه ممکن‌الوجود و اگر تحقق وجودش به سبب غیرش باشد، همان سخنان پیشین می‌آید که باید منتهی به علت واجب‌الوجود بالذات بشود وگرنه لازم می‌آید که سلسله علل و معلولات یا تا بی‌نهایت ادامه یابد یا به صورت دور ادامه پیدا کند و شیخ هم بطلان دور و هم بطلان تسلسل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ممکن، حادث باشد، هر حادثی باید علتی داشته باشد و منتهی به علت غیر معلول بشود؛ وگرنه دور یا تسلسل لازم می‌آید که هر دو باطل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96" w:name="__RefHeading___Toc1410541_581953129"/>
      <w:bookmarkStart w:id="97" w:name="_Toc35"/>
      <w:bookmarkEnd w:id="96"/>
      <w:r>
        <w:rPr>
          <w:rtl w:val="true"/>
        </w:rPr>
        <w:t>و</w:t>
      </w:r>
      <w:r>
        <w:rPr>
          <w:rtl w:val="true"/>
        </w:rPr>
        <w:t xml:space="preserve">) </w:t>
      </w:r>
      <w:r>
        <w:rPr>
          <w:rtl w:val="true"/>
        </w:rPr>
        <w:t>قالب برهان صدیقین</w:t>
      </w:r>
      <w:bookmarkEnd w:id="97"/>
    </w:p>
    <w:p>
      <w:pPr>
        <w:pStyle w:val="BookText"/>
        <w:rPr/>
      </w:pPr>
      <w:r>
        <w:rPr>
          <w:rFonts w:ascii="IRNazanin" w:hAnsi="IRNazanin" w:eastAsia="IRNazanin"/>
          <w:color w:val="111111"/>
          <w:sz w:val="28"/>
          <w:sz w:val="28"/>
          <w:szCs w:val="28"/>
          <w:rtl w:val="true"/>
          <w:lang w:bidi="fa-IR"/>
        </w:rPr>
        <w:t>برهان صدیقین شیخ را می‌توان در قالب زیر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وجود و واقعیت هستی که در وجود آن شکی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به حسب تصور،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جب‌الوجود بالذات، ممکن‌الوجود بالذات، ممتنع‌الوجود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فرض اصل وجود و واقعیت، با فرض این‌که آن وجود احراز شده، ممتنع‌الوجود بالذات باشد، از دایره تصورات سه‌گانه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دو قسم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 وجود احراز شده، یا واجب‌الوجود بالذات است یا ممکن‌الوجود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واجب‌الوجود بالذات باشد، مطلوب ما که اثبات واجب‌الوجود بالذات است،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ممکن‌الوجود بالذات باشد،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حسب ذات مساوی و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ممکن‌الوجود بالذات در وجود و عدم خود نیاز به علت مرجحه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مرجحه، یا منتهی به واجب‌الوجود بالذات می‌شود یا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منتهی به واجب‌الوجود بالذات شود، مطلوب ما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منتهی به واجب‌الوجود بالذات نشود، از حیثی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وجود خود نیاز به علت مرجحه دارد و آن نیز از حیثی که ممکن بالذات است، نیز نیاز به علت مرجحه دارد و این روند باید تا بی‌نهایت ادامه پیدا کند یا به شیوه دور، منتهی به خود ممکن‌الوجود بالذات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تسلسل و نیز دور، طبق برهانی که شیخ آن را بیان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محال است، پس باید سلسله علل و معلول، منتهی به واجب‌الوجود بالذات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واجب‌الوجود در هر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می‌بینیم که ابن‌سینا واجب‌الوجود بالذات را از راه ملاحظه صرف وجود من حیث هو وجود، بدون در نظر گرفتن چیز دیگر، اثبات کرد؛ چنان‌که او خود بعد از تقریر این برهان در اشارات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که چگونه در اثبات مبدأ اول و وحدانیت و پاکی او از نقص‌ها و عیب‌ها، به تأمل چیزی جز خود وجود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افعال و مخلوقات او واجب‌الوجود اثبات گردید؛ هرچند که ملاحظه مخلوق و فعل او نیز دلیل دیگری بر اثبات واجب‌الوجود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از منهج و برهانش به راه محکم‌تر و شریف‌تر تعبیر نموده است؛ به این دلیل که در این برهان، وجود از آن حیث که وجود است،</w:t>
      </w:r>
      <w:bookmarkStart w:id="98" w:name="pg5386_35700"/>
    </w:p>
    <w:p>
      <w:pPr>
        <w:pStyle w:val="BookText"/>
        <w:rPr/>
      </w:pPr>
      <w:bookmarkEnd w:id="98"/>
      <w:r>
        <w:rPr>
          <w:rFonts w:ascii="IRNazanin" w:hAnsi="IRNazanin" w:eastAsia="IRNazanin"/>
          <w:color w:val="111111"/>
          <w:sz w:val="28"/>
          <w:sz w:val="28"/>
          <w:szCs w:val="28"/>
          <w:rtl w:val="true"/>
          <w:lang w:bidi="fa-IR"/>
        </w:rPr>
        <w:t>بر وجود واجب‌تعالی گواهی می‌دهد؛ همان‌سان که هستی او بر سایر هستی‌ها که بعد از او واقع شده‌اند،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Style w:val="FootnoteAnchor"/>
          <w:rtl w:val="true"/>
        </w:rPr>
        <w:footnoteReference w:id="248"/>
      </w:r>
      <w:r>
        <w:rPr>
          <w:rFonts w:ascii="Amiri" w:hAnsi="Amiri" w:eastAsia="Amiri" w:cs="Amiri"/>
          <w:color w:val="111111"/>
          <w:sz w:val="28"/>
          <w:sz w:val="28"/>
          <w:szCs w:val="28"/>
          <w:rtl w:val="true"/>
          <w:lang w:bidi="ar-SA"/>
        </w:rPr>
        <w:t>اشاره به مثل این مطلب دارد و این حکم مخصوص جماعتی است و قسمت بعدی آیه شریفه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249"/>
      </w:r>
      <w:r>
        <w:rPr>
          <w:rFonts w:ascii="IRNazanin" w:hAnsi="IRNazanin" w:eastAsia="IRNazanin"/>
          <w:color w:val="111111"/>
          <w:sz w:val="28"/>
          <w:sz w:val="28"/>
          <w:szCs w:val="28"/>
          <w:rtl w:val="true"/>
          <w:lang w:bidi="fa-IR"/>
        </w:rPr>
        <w:t>حکم صدیقین است که به او استشهاد می‌کند؛ اما نه از راه هستی سایر موجودات و مخلوقات بر وجود او</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99" w:name="__RefHeading___Toc1410543_581953129"/>
      <w:bookmarkStart w:id="100" w:name="_Toc36"/>
      <w:bookmarkEnd w:id="99"/>
      <w:r>
        <w:rPr>
          <w:rtl w:val="true"/>
        </w:rPr>
        <w:t>ز</w:t>
      </w:r>
      <w:r>
        <w:rPr>
          <w:rtl w:val="true"/>
        </w:rPr>
        <w:t xml:space="preserve">) </w:t>
      </w:r>
      <w:r>
        <w:rPr>
          <w:rtl w:val="true"/>
        </w:rPr>
        <w:t>توضیح فقرات برهان شیخ</w:t>
      </w:r>
      <w:bookmarkEnd w:id="100"/>
    </w:p>
    <w:p>
      <w:pPr>
        <w:pStyle w:val="Heading5"/>
        <w:numPr>
          <w:ilvl w:val="4"/>
          <w:numId w:val="1"/>
        </w:numPr>
        <w:rPr/>
      </w:pPr>
      <w:bookmarkStart w:id="101" w:name="__RefHeading___Toc1410545_581953129"/>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بعد از تقریر برهان صدیقین شیخ، به توضیح مقدمات و فقرات این برهان می‌پردازیم</w:t>
      </w:r>
      <w:r>
        <w:rPr>
          <w:rFonts w:eastAsia="IRNazanin" w:cs="IRNazanin"/>
          <w:color w:val="111111"/>
          <w:sz w:val="28"/>
          <w:szCs w:val="28"/>
          <w:rtl w:val="true"/>
          <w:lang w:bidi="fa-IR"/>
        </w:rPr>
        <w:t>:</w:t>
      </w:r>
    </w:p>
    <w:p>
      <w:pPr>
        <w:pStyle w:val="Heading5"/>
        <w:numPr>
          <w:ilvl w:val="4"/>
          <w:numId w:val="1"/>
        </w:numPr>
        <w:rPr/>
      </w:pPr>
      <w:bookmarkStart w:id="103" w:name="__RefHeading___Toc1410547_581953129"/>
      <w:bookmarkStart w:id="104" w:name="_Toc38"/>
      <w:bookmarkEnd w:id="103"/>
      <w:r>
        <w:rPr>
          <w:rtl w:val="true"/>
        </w:rPr>
        <w:t>یکم</w:t>
      </w:r>
      <w:r>
        <w:rPr>
          <w:rtl w:val="true"/>
        </w:rPr>
        <w:t xml:space="preserve">) </w:t>
      </w:r>
      <w:r>
        <w:rPr>
          <w:rtl w:val="true"/>
        </w:rPr>
        <w:t>تردیدناپذیری واقعیت وجود و هستی</w:t>
      </w:r>
      <w:bookmarkEnd w:id="1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تردیدناپذیری واقعیت وجود و هستی، نخستین پایه استدلال ابن‌سیناست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کتاب نجات و هم در مبدأ و معاد با تأکید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شکی نیست که وجودی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تحقق دارد و این چیزی است که به‌جز سوفسطائیان، همه بر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همه اذعان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وجودی هست و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به‌جز سوفسطائیان، که جهان را پوچ و هیچ می‌پندارند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05" w:name="pg5386_35701"/>
    </w:p>
    <w:p>
      <w:pPr>
        <w:pStyle w:val="BookText"/>
        <w:rPr/>
      </w:pPr>
      <w:bookmarkEnd w:id="105"/>
      <w:r>
        <w:rPr>
          <w:rFonts w:ascii="IRNazanin" w:hAnsi="IRNazanin" w:eastAsia="IRNazanin"/>
          <w:color w:val="111111"/>
          <w:sz w:val="28"/>
          <w:sz w:val="28"/>
          <w:szCs w:val="28"/>
          <w:rtl w:val="true"/>
          <w:lang w:bidi="fa-IR"/>
        </w:rPr>
        <w:t xml:space="preserve">قبول اصل واقعیت هستی، نخستین گام برهان صدیقین ابن‌سیناست؛ زیرا انسان تا از سفسطه رهایی نیابد، نمی‌تواند هیچ حقیقتی را بپذیرد و به همین دلیل، او نخست هرگونه شک و تردید را از واقعیت داشتن وجود و هستی برداشته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 هنا وجودا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را به‌کار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شفا نیز به‌گونه‌ای به این مطلب اشاره دارد و موجود را از مفاهیم اولی و بدیهی دانسته است که در نفس آدمی، بدون هیچ واسطه‌ای نقش می‌بندد و بداهت و روشنی آن به اندازه‌ای است که تصدیقش با خودش است</w:t>
      </w:r>
      <w:r>
        <w:rPr>
          <w:rStyle w:val="FootnoteAnchor"/>
          <w:rtl w:val="true"/>
        </w:rPr>
        <w:footnoteReference w:id="253"/>
      </w:r>
      <w:r>
        <w:rPr>
          <w:rFonts w:ascii="IRNazanin" w:hAnsi="IRNazanin" w:eastAsia="IRNazanin"/>
          <w:color w:val="111111"/>
          <w:sz w:val="28"/>
          <w:sz w:val="28"/>
          <w:szCs w:val="28"/>
          <w:rtl w:val="true"/>
          <w:lang w:bidi="fa-IR"/>
        </w:rPr>
        <w:t>و در حقیقت و واقعیت آن هرگز تردیدی راه ندارد</w:t>
      </w:r>
      <w:r>
        <w:rPr>
          <w:rFonts w:eastAsia="IRNazanin" w:cs="IRNazanin"/>
          <w:color w:val="111111"/>
          <w:sz w:val="28"/>
          <w:szCs w:val="28"/>
          <w:rtl w:val="true"/>
          <w:lang w:bidi="fa-IR"/>
        </w:rPr>
        <w:t>.</w:t>
      </w:r>
    </w:p>
    <w:p>
      <w:pPr>
        <w:pStyle w:val="Heading5"/>
        <w:numPr>
          <w:ilvl w:val="4"/>
          <w:numId w:val="1"/>
        </w:numPr>
        <w:rPr/>
      </w:pPr>
      <w:bookmarkStart w:id="106" w:name="__RefHeading___Toc1410549_581953129"/>
      <w:bookmarkStart w:id="107" w:name="_Toc39"/>
      <w:bookmarkEnd w:id="106"/>
      <w:r>
        <w:rPr>
          <w:rtl w:val="true"/>
        </w:rPr>
        <w:t>دوم</w:t>
      </w:r>
      <w:r>
        <w:rPr>
          <w:rtl w:val="true"/>
        </w:rPr>
        <w:t xml:space="preserve">) </w:t>
      </w:r>
      <w:r>
        <w:rPr>
          <w:rtl w:val="true"/>
        </w:rPr>
        <w:t>تقسیم وجود به واجب و ممکن</w:t>
      </w:r>
      <w:bookmarkEnd w:id="107"/>
    </w:p>
    <w:p>
      <w:pPr>
        <w:pStyle w:val="BookText"/>
        <w:rPr/>
      </w:pPr>
      <w:r>
        <w:rPr>
          <w:rFonts w:ascii="IRNazanin" w:hAnsi="IRNazanin" w:eastAsia="IRNazanin"/>
          <w:color w:val="111111"/>
          <w:sz w:val="28"/>
          <w:sz w:val="28"/>
          <w:szCs w:val="28"/>
          <w:rtl w:val="true"/>
          <w:lang w:bidi="fa-IR"/>
        </w:rPr>
        <w:t xml:space="preserve">پایهْ دیگر استدلال شیخ این است که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 که وجود است، بدون این‌که توجه و التفات به غیرش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بذاته و بنفسه واجب‌الوجود</w:t>
      </w:r>
      <w:r>
        <w:rPr>
          <w:rStyle w:val="FootnoteAnchor"/>
          <w:rtl w:val="true"/>
        </w:rPr>
        <w:footnoteReference w:id="254"/>
      </w:r>
      <w:r>
        <w:rPr>
          <w:rFonts w:ascii="IRNazanin" w:hAnsi="IRNazanin" w:eastAsia="IRNazanin"/>
          <w:color w:val="111111"/>
          <w:sz w:val="28"/>
          <w:sz w:val="28"/>
          <w:szCs w:val="28"/>
          <w:rtl w:val="true"/>
          <w:lang w:bidi="fa-IR"/>
        </w:rPr>
        <w:t>است یا ممکن‌الوجود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واجب‌الوجود بالذات باشد، واجب‌الوجود و قیوم بذاته است و در این صورت مطلوب ما که واجب‌الوجود بالذات است،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بذاته واجب نباشد یا بذاته ممکن‌الوجود است یا ممتنع‌الوجود؛ لکن ممتنع‌الوجود بذاته نیست؛ زیرا او موجود فرض شد و گفته شد که وجودی هست و در اصلِ وجود، شکی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به اعتبار ذاتش شرطی همراه او باشد، مثل شرط عدم علت یا شرط وجود علت، در این صورت، به حسب شرط عدم وجود علت، ممتنع و به حسب شرط وجود علت،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ذاتش با هیچ شرطی، چه شرط حصول علت و چه شرط عدم علت همراه نباشد، این همان امکان به حسب ذات است که در این صورت به اعتبار ذاتش ممکن است؛ یعنی به اعتبار ذاتش نه واجب است و نه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موجودی یا واجب‌الوجود بالذات است یا ممکن‌الوجود بالذات و قسم سوم که ممتنع‌بالذات باشد، نفی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اگر وجودی که در وجود و تحقق آن در خارج شکی وجود ندارد، واجب‌الوجود بالذات باشد، مطلوب ما ثابت است و اگر ممکن‌الوجود بالذات باشد، چون وجود دارد و در خارج محقق شده و نیز ممکن‌الوجود بذاته بوده است، پس وجودش از ذاتش نیست و به وسیله غیر خود تحقق یافته است و بنابر مقدماتی که شیخ بیان کرده و به زودی به آن اشاره خواهد شد، باید منتهی به واجب‌الوجود بالذات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تقریر، مطلوب ما که اثبات واجب‌الوجود باشد، با قبول هریک از دو قسم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واجب‌الوجود را از راه وجود خارجی و مردد بودن آن بین واجب و ممکن اثبات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هم احراز وجود خارجی دخالت دارد و هم احراز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اصل وجود را از راه بداهت احراز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شکی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حصر عقلی که هر چیزی به حسب تصور از سه حال نمی‌تواند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واجب‌الوجود بالذات است یا ممتنع‌الوجود بالذات یا ممکن‌الوجود</w:t>
      </w:r>
    </w:p>
    <w:p>
      <w:pPr>
        <w:pStyle w:val="BookText"/>
        <w:rPr/>
      </w:pPr>
      <w:r>
        <w:rPr>
          <w:rFonts w:ascii="IRNazanin" w:hAnsi="IRNazanin" w:eastAsia="IRNazanin"/>
          <w:color w:val="111111"/>
          <w:sz w:val="28"/>
          <w:sz w:val="28"/>
          <w:szCs w:val="28"/>
          <w:rtl w:val="true"/>
          <w:lang w:bidi="fa-IR"/>
        </w:rPr>
        <w:t>بالذات و قسم سوم که ممتنع بالذات باشد، از دایره خارج گردید و تنها دو قسم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وجودی که در وجود آن شکی وجود ندارد، یا واجب‌الوجود بالذات است، یا ممکن‌الوجود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واجب‌الوجود بالذات بود، مطلوب ما ثابت شده است و اگر واجب‌الوجود بالذات نباشد، پس باید ممکن‌الوجود بالذات باشد و شیخ نیز با خارج کردن ممتنع‌الوجود بالذات، امکان بالذات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ممکن‌الوجود بالذات، نیز طبق مقدماتی که شیخ آن را بیان کرده، منتهی به واجب‌الوجود بالذات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با ملاحظه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حیث که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را ثابت کرده است؛ منتهی با پذیرش قسم دوم آن‌که مبتنی بر مقدماتی چون بطلان دور و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این استدلال، وجود خلق و افعال یا ممکن‌الوجود بودن موجودات در نظر گرفته نشده و به آن احتیاجی نیست؛ هرچند که به گفته شیخ، خود می‌تواند دلیل جداگانه‌ای برای اثبات واجب‌الوجود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شیخ در پایان استدلال در اشارات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کیف لم یحتج بیاننا لثبوت الاول و وحدانیته وبرائته عن الصمات الی تأمل لغیر نفس‌الوجود و لم یحتج الی اعتبار من خلقه وفعله وان کان ذلک دلیلا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هذا الباب اوثق واشرف، ای اذا اعتبرنا حال‌الوجود فشهد به الوجود من حیث هو وجود وهو یشهد بعد ذلک علی سائر ما بعده فی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 مثل هذا اشیر فی الکتاب اللهی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255"/>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حکم لقوم،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256"/>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حکم الصدیقین الذین یستشهدون به، لا علیه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حاصل کلام شیخ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نما که چگونه بیان ما برای اثبات نخستین موجود و یگانگی و پیراستگی او از نقصان و عیب‌ها، نیازی به تأمل در غیر نفس وجود نداشت و نیازمند ملاحظه و اعتبار مخلوقات و افعال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نظر گرفتن موجودات مخلوق و ممکن نیز برهان دیگری برای اثبات موجود نخستین به‌شمار می‌رود، ولی آن‌چه که ما در این باب آوردیم، برهانی است وثیق‌تر و شریف‌تر؛ به این معنا که وقتی ما حال وجود را در نظر بگیریم، وجود از حیثی که وجود است، شاهد و گواه بر اوست و خداوند بر آن‌چه که در هستی در مرتبه بعد از او قرار دارد، شاهد و گواه است؛ همان‌سان که به مثل این مطلب در کتاب خداوند اشاره شده است،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 و نشانه‌های خود را که در جهان و در جان‌های‌شان وجود دارد، نشان خواهیم داد تا برای آنان روشن گردد که او حق است و این حکم برای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کافی نیست که بر هر چیزی گواه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برای صدیقین است که به او استشهاد می‌کنند، نه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شیخ استدلال از راه وجود را بدون ملاحظه مخلوقات و افعال خداوند، موثق‌ترین و شریف‌ترین برهان خوانده و نام صدیقین را بر آن نهاد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ممتنع‌الوجود از دایره تصور اقسام سه‌گانه اشیاء خارج گردید؛ زیرا تحقق وجودی و واقعیت خارجی برای آن ممنوع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قسم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ممکن‌الوجود و واجب‌الوجود</w:t>
      </w:r>
      <w:r>
        <w:rPr>
          <w:rFonts w:eastAsia="IRNazanin" w:cs="IRNazanin"/>
          <w:color w:val="111111"/>
          <w:sz w:val="28"/>
          <w:szCs w:val="28"/>
          <w:rtl w:val="true"/>
          <w:lang w:bidi="fa-IR"/>
        </w:rPr>
        <w:t>.</w:t>
      </w:r>
      <w:bookmarkStart w:id="108" w:name="pg5386_35705"/>
    </w:p>
    <w:p>
      <w:pPr>
        <w:pStyle w:val="Heading5"/>
        <w:numPr>
          <w:ilvl w:val="4"/>
          <w:numId w:val="1"/>
        </w:numPr>
        <w:rPr/>
      </w:pPr>
      <w:bookmarkStart w:id="109" w:name="__RefHeading___Toc1410551_581953129"/>
      <w:bookmarkStart w:id="110" w:name="_Toc40"/>
      <w:bookmarkEnd w:id="108"/>
      <w:bookmarkEnd w:id="109"/>
      <w:r>
        <w:rPr>
          <w:rtl w:val="true"/>
        </w:rPr>
        <w:t>سوم</w:t>
      </w:r>
      <w:r>
        <w:rPr>
          <w:rtl w:val="true"/>
        </w:rPr>
        <w:t xml:space="preserve">) </w:t>
      </w:r>
      <w:r>
        <w:rPr>
          <w:rtl w:val="true"/>
        </w:rPr>
        <w:t>ممکن‌الوجود</w:t>
      </w:r>
      <w:bookmarkEnd w:id="110"/>
    </w:p>
    <w:p>
      <w:pPr>
        <w:pStyle w:val="BookText"/>
        <w:rPr/>
      </w:pPr>
      <w:r>
        <w:rPr>
          <w:rFonts w:ascii="IRNazanin" w:hAnsi="IRNazanin" w:eastAsia="IRNazanin"/>
          <w:color w:val="111111"/>
          <w:sz w:val="28"/>
          <w:sz w:val="28"/>
          <w:szCs w:val="28"/>
          <w:rtl w:val="true"/>
          <w:lang w:bidi="fa-IR"/>
        </w:rPr>
        <w:t>پیش از توضیح ممکن‌الوجود</w:t>
      </w:r>
      <w:r>
        <w:rPr>
          <w:rStyle w:val="FootnoteAnchor"/>
          <w:rtl w:val="true"/>
        </w:rPr>
        <w:footnoteReference w:id="258"/>
      </w:r>
      <w:r>
        <w:rPr>
          <w:rFonts w:ascii="IRNazanin" w:hAnsi="IRNazanin" w:eastAsia="IRNazanin"/>
          <w:color w:val="111111"/>
          <w:sz w:val="28"/>
          <w:sz w:val="28"/>
          <w:szCs w:val="28"/>
          <w:rtl w:val="true"/>
          <w:lang w:bidi="fa-IR"/>
        </w:rPr>
        <w:t>، باید دید معنای امکان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 یک تقسیم‌بندی قابل تقسیم به امکان استعدادی و امکان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امکان استعدادی، چگونگی استعدادی است که موجب آمادگی ماده برای صور و اعراض است و قابلیت شدت و ضعف دارد؛ به این معنا که ممکنات و اشیای موجود در جهان طبیعت، دارای ویژگی‌ای است که به وسیله آن به اشیای دیگر تبدیل می‌گردد؛ مثل تبدیل شدن نطفه انسان به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استعدادی، همان مقتضای وجود و فعلیت‌یافتن شیء است که پیش از پیدایش مستعدله موجود بوده است و به هنگام حصول مستعدله، بنابر کون و فساد نابود شده و براساس حرکت جوهری به کمال می‌رسد و از حدود امکانیه خارج می‌شود و برای ماده صفت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امکان ذاتی، این است که ذات ممکن،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معنای اعتباری سلبی است که قابلیت شدت و ضعف ندارد و یک صفت جداناپذیر ماهیت است؛ از قبیل معنای عقلی انتزاعی و اعم از 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ذاتی، قابل تقسیم به امکان ماهوی و وجودی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ماهوی، همان معنای سلب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شیء است که یک صفت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وجودی، عبارت از نقص و فقر ذاتی در وجودات است و امکان وجودی در واقع همان امکان فقری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بنابراین، ممکن‌الوجود آن است که در ذاتش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ضروری نیست؛ به‌گونه‌ای که اگر موجود یا غیر موجود</w:t>
      </w:r>
      <w:r>
        <w:rPr>
          <w:rStyle w:val="FootnoteAnchor"/>
          <w:rtl w:val="true"/>
        </w:rPr>
        <w:footnoteReference w:id="260"/>
      </w:r>
      <w:r>
        <w:rPr>
          <w:rFonts w:ascii="IRNazanin" w:hAnsi="IRNazanin" w:eastAsia="IRNazanin"/>
          <w:color w:val="111111"/>
          <w:sz w:val="28"/>
          <w:sz w:val="28"/>
          <w:szCs w:val="28"/>
          <w:rtl w:val="true"/>
          <w:lang w:bidi="fa-IR"/>
        </w:rPr>
        <w:t>فرض گردد، امر محالی لازم نمی‌آید، اما برای وجود یافتن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ممکن‌الوجود را در کتاب نجات، این‌گونه توضیح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الممکن الوجود هو الذی متی فرض غیر موجود أو موجود لم یعرض منه محال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طبق بیان شیخ، ممکن‌الوجود، موجودی است که اگر موجود یا غیر موجود فرض گردد، محالی لازم نمی‌آید و به هیچ وجهی ضرورتی در آن نیست؛ نه در جانب وجودش و نه در جانب عدمش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نمط چهارم اشارات، آن‌جا که به حسب حصر عقلی، موجودات را به دو قسم واجب و ممکن تقسیم کرده، ممکن را موجودی دانسته که به حسب ذاتش،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ضروری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یقرن بها شرط لا حصول عله ولا عدمها بقی له فی ذاته الامرالثالث وهو الامکان فیکون باعتبار ذاته الشیء الذی لا یجب ولا یمتنع</w:t>
      </w:r>
      <w:r>
        <w:rPr>
          <w:rFonts w:eastAsia="IRNazanin" w:cs="IRNazanin"/>
          <w:color w:val="111111"/>
          <w:sz w:val="28"/>
          <w:szCs w:val="28"/>
          <w:rtl w:val="true"/>
          <w:lang w:bidi="fa-IR"/>
        </w:rPr>
        <w:t>.»</w:t>
      </w:r>
      <w:r>
        <w:rPr>
          <w:rStyle w:val="FootnoteAnchor"/>
          <w:rtl w:val="true"/>
        </w:rPr>
        <w:footnoteReference w:id="2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شیخ از واجب‌الوجود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به دست می‌آید که ممکن‌الوجود باطل بالذات است و اگر به وجود و حقیقت متصف گردد، از طرف غیر اوست، نه از ذاتش و او در وجود و همه کمالات، وابسته به غیر است</w:t>
      </w:r>
      <w:r>
        <w:rPr>
          <w:rFonts w:eastAsia="IRNazanin" w:cs="IRNazanin"/>
          <w:color w:val="111111"/>
          <w:sz w:val="28"/>
          <w:szCs w:val="28"/>
          <w:rtl w:val="true"/>
          <w:lang w:bidi="fa-IR"/>
        </w:rPr>
        <w:t>.</w:t>
      </w:r>
      <w:bookmarkStart w:id="111" w:name="pg5386_35707"/>
    </w:p>
    <w:p>
      <w:pPr>
        <w:pStyle w:val="BookText"/>
        <w:rPr/>
      </w:pPr>
      <w:bookmarkEnd w:id="111"/>
      <w:r>
        <w:rPr>
          <w:rFonts w:ascii="IRNazanin" w:hAnsi="IRNazanin" w:eastAsia="IRNazanin"/>
          <w:color w:val="111111"/>
          <w:sz w:val="28"/>
          <w:sz w:val="28"/>
          <w:szCs w:val="28"/>
          <w:rtl w:val="true"/>
          <w:lang w:bidi="fa-IR"/>
        </w:rPr>
        <w:t>هم‌چنین شیخ در دانشنامه علائی، بیان جامعی درباره تعریف و بیان مفهوم ممکن دارد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وقتی به خودش نگری، بی‌هیچ شرطی، نه واجب و نه ممتنع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شیخ در سایر تألیفاتش نظیر مبدأ و معاد</w:t>
      </w:r>
      <w:r>
        <w:rPr>
          <w:rStyle w:val="FootnoteAnchor"/>
          <w:rtl w:val="true"/>
        </w:rPr>
        <w:footnoteReference w:id="264"/>
      </w:r>
      <w:r>
        <w:rPr>
          <w:rFonts w:ascii="IRNazanin" w:hAnsi="IRNazanin" w:eastAsia="IRNazanin"/>
          <w:color w:val="111111"/>
          <w:sz w:val="28"/>
          <w:sz w:val="28"/>
          <w:szCs w:val="28"/>
          <w:rtl w:val="true"/>
          <w:lang w:bidi="fa-IR"/>
        </w:rPr>
        <w:t>و الهیات شفا نیز همین کلام را درباره ممکن‌الوجود دارد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ممکن‌الوجود معلول است و به ذات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علت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به‌طور کلی بنابر بیان ابن‌سینا، امکان، آن است که وجودش به ذات خود نه ممتنع است و نه واجب؛ زیرا اگر ممتنع بود، به تحقق علت و غیر، موجود نمی‌شد و اگر واجب می‌بود، می‌بایست که به‌خودی‌خود، واجب می‌بود؛ درحالی‌که خودی‌خود، وجود ندارد؛ بلکه وجودش به سبب غیر و علّت غیر خودش است</w:t>
      </w:r>
      <w:r>
        <w:rPr>
          <w:rFonts w:eastAsia="IRNazanin" w:cs="IRNazanin"/>
          <w:color w:val="111111"/>
          <w:sz w:val="28"/>
          <w:szCs w:val="28"/>
          <w:rtl w:val="true"/>
          <w:lang w:bidi="fa-IR"/>
        </w:rPr>
        <w:t>.</w:t>
      </w:r>
    </w:p>
    <w:p>
      <w:pPr>
        <w:pStyle w:val="Heading5"/>
        <w:numPr>
          <w:ilvl w:val="4"/>
          <w:numId w:val="1"/>
        </w:numPr>
        <w:rPr/>
      </w:pPr>
      <w:bookmarkStart w:id="112" w:name="__RefHeading___Toc1410553_581953129"/>
      <w:bookmarkStart w:id="113" w:name="_Toc41"/>
      <w:bookmarkEnd w:id="112"/>
      <w:r>
        <w:rPr>
          <w:rtl w:val="true"/>
        </w:rPr>
        <w:t>چهارم</w:t>
      </w:r>
      <w:r>
        <w:rPr>
          <w:rtl w:val="true"/>
        </w:rPr>
        <w:t xml:space="preserve">) </w:t>
      </w:r>
      <w:r>
        <w:rPr>
          <w:rtl w:val="true"/>
        </w:rPr>
        <w:t>واجب‌الوجود</w:t>
      </w:r>
      <w:bookmarkEnd w:id="113"/>
    </w:p>
    <w:p>
      <w:pPr>
        <w:pStyle w:val="BookText"/>
        <w:rPr/>
      </w:pPr>
      <w:r>
        <w:rPr>
          <w:rFonts w:ascii="IRNazanin" w:hAnsi="IRNazanin" w:eastAsia="IRNazanin"/>
          <w:color w:val="111111"/>
          <w:sz w:val="28"/>
          <w:sz w:val="28"/>
          <w:szCs w:val="28"/>
          <w:rtl w:val="true"/>
          <w:lang w:bidi="fa-IR"/>
        </w:rPr>
        <w:t>واجب‌الوجود آن است که وجود برای آن ضروری است؛ به‌گونه‌ای که اگر غیر موجود فرض شود، محال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در کتاب نجات، واجب 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بیان معنی الواجب ومعانی الممکن؛ ان الواجب‌الوجود، هو الوجود الذی متی فرض غیر موجود عرض منه محال</w:t>
      </w:r>
      <w:r>
        <w:rPr>
          <w:rFonts w:eastAsia="IRNazanin" w:cs="IRNazanin"/>
          <w:color w:val="111111"/>
          <w:sz w:val="28"/>
          <w:szCs w:val="28"/>
          <w:rtl w:val="true"/>
          <w:lang w:bidi="fa-IR"/>
        </w:rPr>
        <w:t>....</w:t>
      </w:r>
      <w:r>
        <w:rPr>
          <w:rStyle w:val="FootnoteAnchor"/>
          <w:rtl w:val="true"/>
        </w:rPr>
        <w:footnoteReference w:id="2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شیخ، واجب‌الوجود، وجودی است که اگر غیر موجود فرض</w:t>
      </w:r>
    </w:p>
    <w:p>
      <w:pPr>
        <w:pStyle w:val="BookText"/>
        <w:rPr/>
      </w:pPr>
      <w:r>
        <w:rPr>
          <w:rFonts w:ascii="IRNazanin" w:hAnsi="IRNazanin" w:eastAsia="IRNazanin"/>
          <w:color w:val="111111"/>
          <w:sz w:val="28"/>
          <w:sz w:val="28"/>
          <w:szCs w:val="28"/>
          <w:rtl w:val="true"/>
          <w:lang w:bidi="fa-IR"/>
        </w:rPr>
        <w:t>شود، محال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واجب‌الوجود نیز افزوده است که واجب‌الوجود، ضروری‌الوجود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اشارات به حسب حصر عقلی، موجودات را به دو قسم واجب و ممکن تقسیم کرده است و در آن‌جا نیز واجب را موجودی دانسته است که وجود به حسب ذاتش، بدون توجه به غیر، برای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به حسب حصر عقلی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یا واجب‌الوجود بالذات است یا ممکن‌الوجود بالذات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شیخ از واجب‌الوجود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ممکن‌الوجود همان‌طور که ذکر شد، بذاته باطل است و اگر به وجود و حقیقت متصف گردد، از طرف غیر اوست، نه از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بی‌نیاز از غیر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دانشنامه علائی بیان جامعی درباره تعریف و بیان مفهوم واجب‌الوجود دارد و واجب‌الوجود را آن دانسته که هستی وی، به خود واجب 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14" w:name="pg5386_35709"/>
    </w:p>
    <w:p>
      <w:pPr>
        <w:pStyle w:val="BookText"/>
        <w:rPr/>
      </w:pPr>
      <w:bookmarkEnd w:id="114"/>
      <w:r>
        <w:rPr>
          <w:rFonts w:ascii="IRNazanin" w:hAnsi="IRNazanin" w:eastAsia="IRNazanin"/>
          <w:color w:val="111111"/>
          <w:sz w:val="28"/>
          <w:sz w:val="28"/>
          <w:szCs w:val="28"/>
          <w:rtl w:val="true"/>
          <w:lang w:bidi="fa-IR"/>
        </w:rPr>
        <w:t>وی در سایر تألیفاتش نظیر مبدأ و معاد</w:t>
      </w:r>
      <w:r>
        <w:rPr>
          <w:rStyle w:val="FootnoteAnchor"/>
          <w:rtl w:val="true"/>
        </w:rPr>
        <w:footnoteReference w:id="269"/>
      </w:r>
      <w:r>
        <w:rPr>
          <w:rFonts w:ascii="IRNazanin" w:hAnsi="IRNazanin" w:eastAsia="IRNazanin"/>
          <w:color w:val="111111"/>
          <w:sz w:val="28"/>
          <w:sz w:val="28"/>
          <w:szCs w:val="28"/>
          <w:rtl w:val="true"/>
          <w:lang w:bidi="fa-IR"/>
        </w:rPr>
        <w:t>و الهیات شفا نیز همین کلام را درباره واجب‌الوجود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واجب‌الوجود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در وجودش وابسته و متکی به غیر نیست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به‌طور کلی به بیان ابن‌سینا،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وجودش به ذات خودش واجب است</w:t>
      </w:r>
      <w:r>
        <w:rPr>
          <w:rFonts w:eastAsia="IRNazanin" w:cs="IRNazanin"/>
          <w:color w:val="111111"/>
          <w:sz w:val="28"/>
          <w:szCs w:val="28"/>
          <w:rtl w:val="true"/>
          <w:lang w:bidi="fa-IR"/>
        </w:rPr>
        <w:t>.</w:t>
      </w:r>
    </w:p>
    <w:p>
      <w:pPr>
        <w:pStyle w:val="Heading5"/>
        <w:numPr>
          <w:ilvl w:val="4"/>
          <w:numId w:val="1"/>
        </w:numPr>
        <w:rPr/>
      </w:pPr>
      <w:bookmarkStart w:id="115" w:name="__RefHeading___Toc1410555_581953129"/>
      <w:bookmarkStart w:id="116" w:name="_Toc42"/>
      <w:bookmarkEnd w:id="115"/>
      <w:r>
        <w:rPr>
          <w:rtl w:val="true"/>
        </w:rPr>
        <w:t>پنجم</w:t>
      </w:r>
      <w:r>
        <w:rPr>
          <w:rtl w:val="true"/>
        </w:rPr>
        <w:t xml:space="preserve">) </w:t>
      </w:r>
      <w:r>
        <w:rPr>
          <w:rtl w:val="true"/>
        </w:rPr>
        <w:t>واجب‌الوجود بالذات و بالغیر</w:t>
      </w:r>
      <w:bookmarkEnd w:id="116"/>
    </w:p>
    <w:p>
      <w:pPr>
        <w:pStyle w:val="BookText"/>
        <w:rPr/>
      </w:pPr>
      <w:r>
        <w:rPr>
          <w:rFonts w:ascii="IRNazanin" w:hAnsi="IRNazanin" w:eastAsia="IRNazanin"/>
          <w:color w:val="111111"/>
          <w:sz w:val="28"/>
          <w:sz w:val="28"/>
          <w:szCs w:val="28"/>
          <w:rtl w:val="true"/>
          <w:lang w:bidi="fa-IR"/>
        </w:rPr>
        <w:t xml:space="preserve">شیخ پس از تعریف و توضیح واجب‌الوجود،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گفته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واجب‌الوجود قد یکون بذاته و قد لایکون بذاته فهو الذی لذاته لا لشیء آخر أی شیء کان، صار محالاً فرض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هو واجب‌الوجود بغیره فإنّه ممکن الوجود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واجب‌الوجود گاه به حسب وجود و ذات خودش واجب است و گاهی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واجب‌الوجود بالذات آن است که وجودش به جهت ذات خودش است، نه به جهت چیز دیگر و اگر وجودش به جهت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محال لازم می‌آید و از وجودش، عدم آن فرض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غیر بالذات آن است که وجودش واجب است به جهت فرض وجود دیگر؛</w:t>
      </w:r>
    </w:p>
    <w:p>
      <w:pPr>
        <w:pStyle w:val="BookText"/>
        <w:rPr/>
      </w:pPr>
      <w:r>
        <w:rPr>
          <w:rFonts w:ascii="IRNazanin" w:hAnsi="IRNazanin" w:eastAsia="IRNazanin"/>
          <w:color w:val="111111"/>
          <w:sz w:val="28"/>
          <w:sz w:val="28"/>
          <w:szCs w:val="28"/>
          <w:rtl w:val="true"/>
          <w:lang w:bidi="fa-IR"/>
        </w:rPr>
        <w:t>نظیر عدد چهار، که واجب‌الوجود بالذات نیست؛ بلکه با فرض عدد دو دو، وجودش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واجب‌الوجود بالغیر، همان ممکن‌الوجود است که به جهت وجود علت، تحقق یافته و وجودش ضروری شده است و از این‌رو ممکن‌الوجود بالذات است که وجوب و ضرورت وجودش به دلیل نسبت و وابستگی</w:t>
      </w:r>
      <w:r>
        <w:rPr>
          <w:rStyle w:val="FootnoteAnchor"/>
          <w:rtl w:val="true"/>
        </w:rPr>
        <w:footnoteReference w:id="271"/>
      </w:r>
      <w:r>
        <w:rPr>
          <w:rFonts w:ascii="IRNazanin" w:hAnsi="IRNazanin" w:eastAsia="IRNazanin"/>
          <w:color w:val="111111"/>
          <w:sz w:val="28"/>
          <w:sz w:val="28"/>
          <w:szCs w:val="28"/>
          <w:rtl w:val="true"/>
          <w:lang w:bidi="fa-IR"/>
        </w:rPr>
        <w:t>به غیر است و اعتبار نسبت و اضافه، غیر اعتبار خود شیء است</w:t>
      </w:r>
      <w:r>
        <w:rPr>
          <w:rStyle w:val="FootnoteAnchor"/>
          <w:rtl w:val="true"/>
        </w:rPr>
        <w:footnoteReference w:id="272"/>
      </w:r>
      <w:r>
        <w:rPr>
          <w:rFonts w:ascii="IRNazanin" w:hAnsi="IRNazanin" w:eastAsia="IRNazanin"/>
          <w:color w:val="111111"/>
          <w:sz w:val="28"/>
          <w:sz w:val="28"/>
          <w:szCs w:val="28"/>
          <w:rtl w:val="true"/>
          <w:lang w:bidi="fa-IR"/>
        </w:rPr>
        <w:t>؛ چنان‌که شیخ نظیر همین مطلب را در دانشنامه علائی نیز یادآوری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ممکنی به خود هرگز نشود که نه از سببی آمده است؛ پس ممکنیتش از علت باید که بشود، تا واجب شود که به بود از علت و آن، آن بود که پیوند وی با علت تمام شود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واجب‌الوجود بالغیر، همان ممکن‌الوجود بالذات است که به وسیله قرین شدن با علت،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واجب‌الوجود بالغیر، ممکن‌الوجود بالذات است و هر ممکن‌الوجود بالذات، اگر وجودش محقق شود، واجب‌الوجود بالغیر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واجب‌الوجود و ممکن‌الوجود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و ممکن‌الوجود، خصوصیات و حالاتی دارند که دانستن آنها به شناخت واجب‌الوجود و ممکن‌الوجود و نیز برای درک بهتر برهان صدیقین مفید است؛ زیرا به عنوان اسباب و مبادی برهان مورد توجه است</w:t>
      </w:r>
      <w:r>
        <w:rPr>
          <w:rStyle w:val="FootnoteAnchor"/>
          <w:rtl w:val="true"/>
        </w:rPr>
        <w:footnoteReference w:id="275"/>
      </w:r>
      <w:r>
        <w:rPr>
          <w:rFonts w:ascii="IRNazanin" w:hAnsi="IRNazanin" w:eastAsia="IRNazanin"/>
          <w:color w:val="111111"/>
          <w:sz w:val="28"/>
          <w:sz w:val="28"/>
          <w:szCs w:val="28"/>
          <w:rtl w:val="true"/>
          <w:lang w:bidi="fa-IR"/>
        </w:rPr>
        <w:t>و حتی به گفته شیخ، شناخت واجب، ممکن و ممتنع با تعریف منطقی و</w:t>
      </w:r>
    </w:p>
    <w:p>
      <w:pPr>
        <w:pStyle w:val="BookText"/>
        <w:rPr/>
      </w:pPr>
      <w:r>
        <w:rPr>
          <w:rFonts w:ascii="IRNazanin" w:hAnsi="IRNazanin" w:eastAsia="IRNazanin"/>
          <w:color w:val="111111"/>
          <w:sz w:val="28"/>
          <w:sz w:val="28"/>
          <w:szCs w:val="28"/>
          <w:rtl w:val="true"/>
          <w:lang w:bidi="fa-IR"/>
        </w:rPr>
        <w:t>حقیقی، چه‌بسا دشوار است؛ زیرا آن‌چه که ممکن است در تعریف آنها گفته بشود، چیزی جز دور نخواهد بود؛ مثل این‌که اگر بخواهد ممتنع را تعریف بکند، در تعریف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آن است که امکان ندارد این‌که باشد یا ممتنع آن است که واجب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اگر بخواهد تعریف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ممتنع و محال است این‌که نباشد، یا ممکن نیست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تعریف ممکن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آن است که بودن و نبودن او امتناع ندارد، یا ممکن آن است که واجب نیست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روشنی چیزی جز دَور نیست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از این‌رو برای شناخت واجب و امکان، شناخت خصوصیات آنها لازم است؛ چنان‌که شیخ پیش از تقریر برهان، خصوصیات آن دو را بیان کرده است و در این‌جا به پاره‌ای از آنها از دیدگاه شیخ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واجب‌الوجود از دیدگاه ابن‌سینا را می‌توان به قرار ذیل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واجب‌الوجود، ضروری‌الوجود است و نمی‌شود ضرورت آن را انکار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واجب‌الوجود بذاته ضروری است و با قطع نظر از هر امر دیگر اقتضای وجود را دارد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واجب‌الوجود بالذات، علت ندارد؛ زیرا اگر علت داشته باشد، وجود و تحققش به واسطه علت خواهد بود و در این فرض، نمی‌تواند واجب‌الوجود بالذات باشد؛ زیرا هرچیزی که وجودش به وسیله علتی</w:t>
      </w:r>
    </w:p>
    <w:p>
      <w:pPr>
        <w:pStyle w:val="BookText"/>
        <w:rPr/>
      </w:pPr>
      <w:r>
        <w:rPr>
          <w:rFonts w:ascii="IRNazanin" w:hAnsi="IRNazanin" w:eastAsia="IRNazanin"/>
          <w:color w:val="111111"/>
          <w:sz w:val="28"/>
          <w:sz w:val="28"/>
          <w:szCs w:val="28"/>
          <w:rtl w:val="true"/>
          <w:lang w:bidi="fa-IR"/>
        </w:rPr>
        <w:t>باشد و بدون در نظر گرفتن علت و بذاته اعتبار گردد، وجودش ضروری نمی‌گردد و هر چیزی که بذاته و بدون در نظرگرفتن غیر در نظر گرفته شود و وجود برای او ضروری و واجب نباشد، نمی‌تواند واجب‌الوجود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واجب‌الوجود بالذات علت ندارد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واجب‌الوجود بالذات، واجب‌الوجود بالغیر نیست؛ زیرا اگر او واجب‌الوجود بالغیر باشد، پس بدون وجود غیر نیز محقق نمی‌شود و هرچیزی که وجودش بدون وجود غیر، قابل تحقق نباشد، واجب بالذات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واحد نمی‌تواند هم واجب‌الوجود بالذات باشد و هم واجب‌الوجود بالغیر؛ به این دلیل که اگر ما غیر را برداریم یا آن را اعتبار نکنیم، وجوب وجود از دوحال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وجودش به حالت خویش باقی می‌ماند، که در این فرض، وجوب وجود او بالغیر نیست، یا وجوب وجودش بر حالت خویش باقی نمی‌ماند، پس وجوب وجودش به ذات او نیست و به این دلیل نمی‌شود شیء واحد، هم واجب‌الوجود بالذات و هم واجب‌الوجود بالغیر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واجب‌الوجود بالذات با هیچ واجب‌الوجود مفروض دیگری تکافؤ وجودی ندارد؛ به‌گونه‌ای که در وجوب وجود، مساوی و متلازم باشند</w:t>
      </w:r>
      <w:r>
        <w:rPr>
          <w:rStyle w:val="FootnoteAnchor"/>
          <w:rtl w:val="true"/>
        </w:rPr>
        <w:footnoteReference w:id="27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واجب‌الوجود با آن و آن همراه این، موجود باشند درحالی‌که یکی معلول دیگری نباشد؛ بلکه هردو در ضرورت وجود، متکافئ و هم‌سنگ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دلیل آن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آن دو واجب مفروض را بدون ذات دیگر در نظر بگیریم، با در نظر گرفتن ذاتش به تنهایی، یا واجب بالذات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بالذات واجب باشد،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علاوه بر وجوب بذاته، وجوب دیگری به جهت واجب‌الوجود دومی افزوده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دومی افزوده شود، لازمه‌اش این است که شیء واحد، هم واجب بالذات باشد و هم واجب لاجل الغیر و این محال است؛ چنان‌که پیش از این نیز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دیگر افزوده نشود، در این صورت لزومی ندارد که وجود او تابع وجود دیگری باشد و لازم خواهد بود که هیچ رابطه ذاتی میان آن دو واجب محقق نباشد، تا لازم بیاید که اگر یکی موجود شد، دیگری هم موجود بشود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واجب‌الوجود بالذات، نمی‌تواند مشترک باشد؛ یعنی هیچ‌چیز نمی‌تواند در حقیقت و در صفات خاصه واجب‌الوجود با او مشترک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واجب‌الوجود بالذات، از تمام جهاتش واجب‌الوجود است؛ وگرنه اگر از یک جهت، واجب‌الوجود و از جهت دیگر ممکن‌الوجود باشد،</w:t>
      </w:r>
    </w:p>
    <w:p>
      <w:pPr>
        <w:pStyle w:val="BookText"/>
        <w:rPr/>
      </w:pPr>
      <w:r>
        <w:rPr>
          <w:rFonts w:ascii="IRNazanin" w:hAnsi="IRNazanin" w:eastAsia="IRNazanin"/>
          <w:color w:val="111111"/>
          <w:sz w:val="28"/>
          <w:sz w:val="28"/>
          <w:szCs w:val="28"/>
          <w:rtl w:val="true"/>
          <w:lang w:bidi="fa-IR"/>
        </w:rPr>
        <w:t>لازم می‌آید که همان جهت واحد، هم برای واجب‌الوجود باشد و هم نباشد و هرکدام از آنها تعلق به علتی داشته باشد و در نهایت لازم می‌آید که ذات واجب‌الوجود از نظر وجودی به دو علت تعلق داشته باشد، و در این صورت، واجب‌الوجود به طور مطلق واجب‌الوجود بذاته نیست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واجب‌الوجود بالذات خیر محض و کمال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واجب‌الوجود بالذات، حق محض است؛ زیرا حقیقت هر چیزی، خصوصیت وجودی آن شیء است که برای او ثابت است و در این صورت، هیچ حقی به اندازه واجب‌الوجود بالذات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واجب‌الوجود، قابل حمل بر کثیرین نیست؛ زیرا واجب‌الوجود نه مثل دارد و نه ضدّ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واجب‌الوجود بسیط است و بساطت آن اقتضا دارد که واجب‌الوجود باید ذات واحد باشد و منزه از هرگونه اجزاء؛ اعم از اجزای کمی و حدی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دلیل وحدانیت واجب‌الوجود را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ذات واجب‌الوجود واحد نباشد، باید واجب‌الوجودهای متعدد وجود داشته باشد و این واجب‌الوجودهای متعدد، در امری که حقیقت آنها را می‌سازد، یا اختلاف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شقوق مسئله را به تفصیل در شفا بررسی کرده و فساد و بطلان آنها را اثبات نموده و به این نتیجه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واجب‌الوجود واحد بالکلیه</w:t>
      </w:r>
      <w:r>
        <w:rPr>
          <w:rStyle w:val="FootnoteAnchor"/>
          <w:rtl w:val="true"/>
        </w:rPr>
        <w:footnoteReference w:id="283"/>
      </w:r>
      <w:r>
        <w:rPr>
          <w:rFonts w:ascii="IRNazanin" w:hAnsi="IRNazanin" w:eastAsia="IRNazanin"/>
          <w:color w:val="111111"/>
          <w:sz w:val="28"/>
          <w:sz w:val="28"/>
          <w:szCs w:val="28"/>
          <w:rtl w:val="true"/>
          <w:lang w:bidi="fa-IR"/>
        </w:rPr>
        <w:t>لیس کأنواع تحت جنسین و واحد بالعدد لیس کأشخاص تحت نوع</w:t>
      </w:r>
    </w:p>
    <w:p>
      <w:pPr>
        <w:pStyle w:val="BookText"/>
        <w:rPr/>
      </w:pPr>
      <w:r>
        <w:rPr>
          <w:rFonts w:ascii="IRNazanin" w:hAnsi="IRNazanin" w:eastAsia="IRNazanin"/>
          <w:color w:val="111111"/>
          <w:sz w:val="28"/>
          <w:sz w:val="28"/>
          <w:szCs w:val="28"/>
          <w:rtl w:val="true"/>
          <w:lang w:bidi="fa-IR"/>
        </w:rPr>
        <w:t>بل معنی شرح اسمه له فقط و وجوده غیر مشترک فیه؛ یعنی واجب‌الوجود به تمام معنا واحد است، نه همانند انواع که تحت دو جنس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بالعدد است</w:t>
      </w:r>
      <w:r>
        <w:rPr>
          <w:rStyle w:val="FootnoteAnchor"/>
          <w:rtl w:val="true"/>
        </w:rPr>
        <w:footnoteReference w:id="284"/>
      </w:r>
      <w:r>
        <w:rPr>
          <w:rFonts w:ascii="IRNazanin" w:hAnsi="IRNazanin" w:eastAsia="IRNazanin"/>
          <w:color w:val="111111"/>
          <w:sz w:val="28"/>
          <w:sz w:val="28"/>
          <w:szCs w:val="28"/>
          <w:rtl w:val="true"/>
          <w:lang w:bidi="fa-IR"/>
        </w:rPr>
        <w:t>، ولی نه مثل اشخاصی که تحت یک نوع است؛ بلکه معنا و حقیقتی است شرح‌الاسمی برای آن‌که مخصوص ذات اوست و وجودش اشتراک‌پذیر نیست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واجب‌الوجود تام‌الوجود است؛ زیرا نوعیت او خاص خود اوست و خارج از ذات او نیست و یکی از وجوه واحد بودنش، تام بودن آن است و واحد بودن آن به دلیل تمامیت وجود آن است و کمال حقیقت ذات او، به تمامیت اوست که خاص ذات اوست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واجب‌الوجود بالذات، واحد و بسیط و تام بود، پس دو چیز</w:t>
      </w:r>
    </w:p>
    <w:p>
      <w:pPr>
        <w:pStyle w:val="BookText"/>
        <w:rPr/>
      </w:pPr>
      <w:r>
        <w:rPr>
          <w:rFonts w:ascii="IRNazanin" w:hAnsi="IRNazanin" w:eastAsia="IRNazanin"/>
          <w:color w:val="111111"/>
          <w:sz w:val="28"/>
          <w:sz w:val="28"/>
          <w:szCs w:val="28"/>
          <w:rtl w:val="true"/>
          <w:lang w:bidi="fa-IR"/>
        </w:rPr>
        <w:t>نمی‌تواند واجب‌الوجود باشد و هر دو در وجوب وجود،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بیان دلیل آن، که به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نتیجه می‌گیرد که نمی‌شود وجوب وجود میان دو چیز مشترک باشد؛ زیرا واجب‌الوجود، واحد است؛ ولی نه فقط در نوع و نه فقط در عدد و نه به عدد، و نه در عدم انقسام و نه فقط در تمامیت؛ بلکه واحد بودن او در این است که وجود او برای غیرش نیست، هرچند که از جنس او نباشد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شیخ پس از شمردن خواص واجب‌الوجود، در شفا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الخواص التی یختص بها واجب‌الوجود</w:t>
      </w:r>
      <w:r>
        <w:rPr>
          <w:rStyle w:val="FootnoteAnchor"/>
          <w:rtl w:val="true"/>
        </w:rPr>
        <w:footnoteReference w:id="288"/>
      </w:r>
      <w:r>
        <w:rPr>
          <w:rFonts w:ascii="IRNazanin" w:hAnsi="IRNazanin" w:eastAsia="IRNazanin"/>
          <w:color w:val="111111"/>
          <w:sz w:val="28"/>
          <w:sz w:val="28"/>
          <w:szCs w:val="28"/>
          <w:rtl w:val="true"/>
          <w:lang w:bidi="fa-IR"/>
        </w:rPr>
        <w:t>؛ آن‌چه گفته شد، ویژگی‌ها و خصوصیات ویژه واجب‌الوجود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خصوصیات ممکن‌الوجود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خصوصیات واجب‌الوجود، به خصوصیات ممکن‌الوجود نیز پی می‌بریم؛ چنان‌که شیخ در شفا پس از بر شمردن ویژگی‌های واجب‌الوجود، آن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سایر تألیفاتشان نظیر نجات و مبدأ و معاد نیز ویژگی‌های ممکن‌الوجود را بر شمرده است که پاره‌ای از آنها به اختصار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ممکن‌الوجود به هیچ‌وجه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ندارد و ذاتش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ممکن‌الوجود بالذاتی، نیازمند به علت است و</w:t>
      </w:r>
    </w:p>
    <w:p>
      <w:pPr>
        <w:pStyle w:val="BookText"/>
        <w:rPr/>
      </w:pPr>
      <w:r>
        <w:rPr>
          <w:rFonts w:ascii="IRNazanin" w:hAnsi="IRNazanin" w:eastAsia="IRNazanin"/>
          <w:color w:val="111111"/>
          <w:sz w:val="28"/>
          <w:sz w:val="28"/>
          <w:szCs w:val="28"/>
          <w:rtl w:val="true"/>
          <w:lang w:bidi="fa-IR"/>
        </w:rPr>
        <w:t>بالضروره محتاج چیز دیگری است که او را بالفعل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ممکن‌الوجود، دائماً به اعتبار ذاتش ممکن‌الوجود است؛ زیرا همان‌سان که گفته شد، ممکن به اعتبار ذاتش،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دو جانب او، نیازمند علت خارج از ذات اوست و این نیاز ذاتی، برای او همیشه ثابت است؛ هم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واجب‌الوجود بالغیر، همان ممکن‌الوجود بالذات است؛ زیرا هر چیزی که وجوبِ وجودش، به جهت غیر ذاتش باشد، این وجوب به جهت نسبت و اضافه‌ای است که میان خود و میان آن چیزی که به جهت او وجودش وجوب پیدا کرده،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این‌که وجوبِ وجودِ شیء ممکن، به اعتبار همین نسبت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ممکن‌الوجود بذاته، اگر وجودش محقق بشود، واجب‌الوجود بالغیر است؛ زیرا وجودی که محقق شده،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ذات خودش است که در این صورت، آن ذات، واجب‌الوجود می‌شود، نه ممکن‌الوجود و اگر وجوبش به جهت سبب غیر ذات محقق شود، واجب‌الوجود بالغیر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ممکن‌الوجود بذاته، خیر محض نیست؛ زیرا ذات ممکن‌الوجود به سبب خودش واجب‌الوجود نیست و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متحمل می‌شود و هرچه که به‌گونه‌ای متحمل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از جمیع جهات خالی از شرّ و نقصان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به‌طور دائمی واجب‌الوجود بالغیر است، بسیط الحقیقه نمی‌باشد؛ نظیر ممکناتی که وجودشان همیشگی است، مثل مجردات تام که</w:t>
      </w:r>
      <w:bookmarkStart w:id="117" w:name="pg5386_35718"/>
    </w:p>
    <w:p>
      <w:pPr>
        <w:pStyle w:val="BookText"/>
        <w:rPr/>
      </w:pPr>
      <w:bookmarkEnd w:id="117"/>
      <w:r>
        <w:rPr>
          <w:rFonts w:ascii="IRNazanin" w:hAnsi="IRNazanin" w:eastAsia="IRNazanin"/>
          <w:color w:val="111111"/>
          <w:sz w:val="28"/>
          <w:sz w:val="28"/>
          <w:szCs w:val="28"/>
          <w:rtl w:val="true"/>
          <w:lang w:bidi="fa-IR"/>
        </w:rPr>
        <w:t>در آنها نیز نوعی ترکیب متصور است؛ چون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حیثیتی که مربوط به ذات خودشان است که حیثیت امکانی و ماهیتی آنهاست و حیثیتی که از غیر برای آنها ثابت شده که وجوب وجود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می‌تواند آنها را به دو حیثیت ماهیت و وجود تحلیل 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بنابراین تنها واجب‌الوجود بالذات بسیطالحقیقه به معنای واقعی کلمه است و از هرگونه ترکیب، حتی از ترکیب ماهیت و وجود منزه و پیراسته است</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118" w:name="__RefHeading___Toc1410557_581953129"/>
      <w:bookmarkStart w:id="119" w:name="_Toc43"/>
      <w:bookmarkEnd w:id="118"/>
      <w:r>
        <w:rPr>
          <w:rtl w:val="true"/>
        </w:rPr>
        <w:t>ششم</w:t>
      </w:r>
      <w:r>
        <w:rPr>
          <w:rtl w:val="true"/>
        </w:rPr>
        <w:t xml:space="preserve">) </w:t>
      </w:r>
      <w:r>
        <w:rPr>
          <w:rtl w:val="true"/>
        </w:rPr>
        <w:t>علت و معلول</w:t>
      </w:r>
      <w:bookmarkEnd w:id="119"/>
    </w:p>
    <w:p>
      <w:pPr>
        <w:pStyle w:val="BookText"/>
        <w:rPr/>
      </w:pPr>
      <w:r>
        <w:rPr>
          <w:rFonts w:ascii="IRNazanin" w:hAnsi="IRNazanin" w:eastAsia="IRNazanin"/>
          <w:color w:val="111111"/>
          <w:sz w:val="28"/>
          <w:sz w:val="28"/>
          <w:szCs w:val="28"/>
          <w:rtl w:val="true"/>
          <w:lang w:bidi="fa-IR"/>
        </w:rPr>
        <w:t>ابن سینا واجب‌الوجود را از راه وجود و تردید آن میان واجب‌الوجود و ممکن‌الوجود اثبات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ممکن‌الوجود منتهی به واجب‌الوجود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ممکن‌الوجود منتهی به واجب‌الوجود می‌شود، مبتنی بر اصل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ممکن‌الوجود، هم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جانب وجود، محتاج علت است؛ چنان‌که در خصوصیات ممکن‌الوجود بیان شد و شیخ در موارد بسیاری از جمله در مبدأ و معاد</w:t>
      </w:r>
      <w:r>
        <w:rPr>
          <w:rStyle w:val="FootnoteAnchor"/>
          <w:rtl w:val="true"/>
        </w:rPr>
        <w:footnoteReference w:id="293"/>
      </w:r>
      <w:r>
        <w:rPr>
          <w:rFonts w:ascii="IRNazanin" w:hAnsi="IRNazanin" w:eastAsia="IRNazanin"/>
          <w:color w:val="111111"/>
          <w:sz w:val="28"/>
          <w:sz w:val="28"/>
          <w:szCs w:val="28"/>
          <w:rtl w:val="true"/>
          <w:lang w:bidi="fa-IR"/>
        </w:rPr>
        <w:t>و شفا</w:t>
      </w:r>
      <w:r>
        <w:rPr>
          <w:rStyle w:val="FootnoteAnchor"/>
          <w:rtl w:val="true"/>
        </w:rPr>
        <w:footnoteReference w:id="294"/>
      </w:r>
      <w:r>
        <w:rPr>
          <w:rFonts w:ascii="IRNazanin" w:hAnsi="IRNazanin" w:eastAsia="IRNazanin"/>
          <w:color w:val="111111"/>
          <w:sz w:val="28"/>
          <w:sz w:val="28"/>
          <w:szCs w:val="28"/>
          <w:rtl w:val="true"/>
          <w:lang w:bidi="fa-IR"/>
        </w:rPr>
        <w:t>آن را توضیح داده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علیت و معلولیت، از قوانین مهم فلسفی و جزء مهم‌ترین</w:t>
      </w:r>
      <w:bookmarkStart w:id="120" w:name="pg5386_35719"/>
    </w:p>
    <w:p>
      <w:pPr>
        <w:pStyle w:val="BookText"/>
        <w:rPr/>
      </w:pPr>
      <w:bookmarkEnd w:id="120"/>
      <w:r>
        <w:rPr>
          <w:rFonts w:ascii="IRNazanin" w:hAnsi="IRNazanin" w:eastAsia="IRNazanin"/>
          <w:color w:val="111111"/>
          <w:sz w:val="28"/>
          <w:sz w:val="28"/>
          <w:szCs w:val="28"/>
          <w:rtl w:val="true"/>
          <w:lang w:bidi="fa-IR"/>
        </w:rPr>
        <w:t>پایه‌های کلی قواعد علوم است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برهان صدیقین که شیخ آن را تقریر کرده نیز نقش عمده‌ای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قاعده، وجودی که احراز شده است، اگر واجب‌الوجود باشد، مطلوب ما ثابت است و اگر ممکن‌الوجود باشد، معلول است و در وجود و عدمش محتاج به علت و چون دَور و نیز سلسله علل نامتناهی محال و باطل است، می‌بایست به علت غیر معلول منتهی بشود؛ علتی که معلول نیست؛ بلکه واجب‌الوجود بالذات است</w:t>
      </w:r>
      <w:r>
        <w:rPr>
          <w:rFonts w:eastAsia="IRNazanin" w:cs="IRNazanin"/>
          <w:color w:val="111111"/>
          <w:sz w:val="28"/>
          <w:szCs w:val="28"/>
          <w:rtl w:val="true"/>
          <w:lang w:bidi="fa-IR"/>
        </w:rPr>
        <w:t>.</w:t>
      </w:r>
    </w:p>
    <w:p>
      <w:pPr>
        <w:pStyle w:val="Heading5"/>
        <w:numPr>
          <w:ilvl w:val="4"/>
          <w:numId w:val="1"/>
        </w:numPr>
        <w:rPr/>
      </w:pPr>
      <w:bookmarkStart w:id="121" w:name="__RefHeading___Toc1410559_581953129"/>
      <w:bookmarkStart w:id="122" w:name="_Toc44"/>
      <w:bookmarkEnd w:id="121"/>
      <w:r>
        <w:rPr>
          <w:rtl w:val="true"/>
        </w:rPr>
        <w:t>هفتم</w:t>
      </w:r>
      <w:r>
        <w:rPr>
          <w:rtl w:val="true"/>
        </w:rPr>
        <w:t xml:space="preserve">) </w:t>
      </w:r>
      <w:r>
        <w:rPr>
          <w:rtl w:val="true"/>
        </w:rPr>
        <w:t>بطلان دور و تسلسل</w:t>
      </w:r>
      <w:bookmarkEnd w:id="122"/>
    </w:p>
    <w:p>
      <w:pPr>
        <w:pStyle w:val="BookText"/>
        <w:rPr/>
      </w:pPr>
      <w:r>
        <w:rPr>
          <w:rFonts w:ascii="IRNazanin" w:hAnsi="IRNazanin" w:eastAsia="IRNazanin"/>
          <w:color w:val="111111"/>
          <w:sz w:val="28"/>
          <w:sz w:val="28"/>
          <w:szCs w:val="28"/>
          <w:rtl w:val="true"/>
          <w:lang w:bidi="fa-IR"/>
        </w:rPr>
        <w:t>شیخ در اشارات و تنبیهات</w:t>
      </w:r>
      <w:r>
        <w:rPr>
          <w:rStyle w:val="FootnoteAnchor"/>
          <w:rtl w:val="true"/>
        </w:rPr>
        <w:footnoteReference w:id="296"/>
      </w:r>
      <w:r>
        <w:rPr>
          <w:rFonts w:ascii="IRNazanin" w:hAnsi="IRNazanin" w:eastAsia="IRNazanin"/>
          <w:color w:val="111111"/>
          <w:sz w:val="28"/>
          <w:sz w:val="28"/>
          <w:szCs w:val="28"/>
          <w:rtl w:val="true"/>
          <w:lang w:bidi="fa-IR"/>
        </w:rPr>
        <w:t>و نیز در نجات</w:t>
      </w:r>
      <w:r>
        <w:rPr>
          <w:rStyle w:val="FootnoteAnchor"/>
          <w:rtl w:val="true"/>
        </w:rPr>
        <w:footnoteReference w:id="297"/>
      </w:r>
      <w:r>
        <w:rPr>
          <w:rFonts w:ascii="IRNazanin" w:hAnsi="IRNazanin" w:eastAsia="IRNazanin"/>
          <w:color w:val="111111"/>
          <w:sz w:val="28"/>
          <w:sz w:val="28"/>
          <w:szCs w:val="28"/>
          <w:rtl w:val="true"/>
          <w:lang w:bidi="fa-IR"/>
        </w:rPr>
        <w:t>، مبدأ و معاد</w:t>
      </w:r>
      <w:r>
        <w:rPr>
          <w:rStyle w:val="FootnoteAnchor"/>
          <w:rtl w:val="true"/>
        </w:rPr>
        <w:footnoteReference w:id="298"/>
      </w:r>
      <w:r>
        <w:rPr>
          <w:rFonts w:ascii="IRNazanin" w:hAnsi="IRNazanin" w:eastAsia="IRNazanin"/>
          <w:color w:val="111111"/>
          <w:sz w:val="28"/>
          <w:sz w:val="28"/>
          <w:szCs w:val="28"/>
          <w:rtl w:val="true"/>
          <w:lang w:bidi="fa-IR"/>
        </w:rPr>
        <w:t>و عیون‌الحکمه</w:t>
      </w:r>
      <w:r>
        <w:rPr>
          <w:rStyle w:val="FootnoteAnchor"/>
          <w:rtl w:val="true"/>
        </w:rPr>
        <w:footnoteReference w:id="299"/>
      </w:r>
      <w:r>
        <w:rPr>
          <w:rFonts w:ascii="IRNazanin" w:hAnsi="IRNazanin" w:eastAsia="IRNazanin"/>
          <w:color w:val="111111"/>
          <w:sz w:val="28"/>
          <w:sz w:val="28"/>
          <w:szCs w:val="28"/>
          <w:rtl w:val="true"/>
          <w:lang w:bidi="fa-IR"/>
        </w:rPr>
        <w:t>، در تقریر برهان صدیقین به توضیحات مقدماتی پرداخته که بطلان دور و تسلسل، یکی از آن مقدمات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دَور و تسلسل، همانند علت و معلول از مقدمات مهم برهان صدیقین شیخ و قسمی از برهان کاملاً مبتنی بر بطلان دور و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شیخ کوشیده است تا بطلان دور و تسلسل را با براهین و ادله متقن اثبات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تسلسل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آن است که سلسله علل و معلول، تا بی‌نهایت ادامه یابد؛ به‌گونه‌ای که هرگز به نخستین علت منتهی نشود؛</w:t>
      </w:r>
    </w:p>
    <w:p>
      <w:pPr>
        <w:pStyle w:val="BookText"/>
        <w:rPr/>
      </w:pPr>
      <w:r>
        <w:rPr>
          <w:rFonts w:ascii="IRNazanin" w:hAnsi="IRNazanin" w:eastAsia="IRNazanin"/>
          <w:color w:val="111111"/>
          <w:sz w:val="28"/>
          <w:sz w:val="28"/>
          <w:szCs w:val="28"/>
          <w:rtl w:val="true"/>
          <w:lang w:bidi="fa-IR"/>
        </w:rPr>
        <w:t xml:space="preserve">مثل این‌که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معلول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است و بطلان آن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آن دلایلی اقامه شده که به چند مورد آن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اسد و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تسلسل در علل، محال نباشد، لازم می‌آید که هیچ موجودی محقق نشود؛ حال آن‌که موجود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با ذکر این مثال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دنبال هم ایستاده‌اند تا حرکتی را آغاز کنند، ولی حرکت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متوقف به حرکت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به حرکت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بی‌نهایت ادامه یابد و به جایی منتهی نگردد، هرگز حرکتی در این سلسله به وجود نمی‌آید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در علل نیز چنین حکمی را دارد؛ به این معنا که اگر سلسله‌ای از علت و معلول‌ها را در نظر بگیریم و بگوییم هر حلقه‌ای از آنها متوقف بر وجود حلقه پیش از خود است، تا حلقه پیشینی موجود نشود، حلقه پسینی، موجود نمی‌شود، اگر هریک از حلقه‌ها و سلسله‌های نامتناهی، در تحقق خود نیازمند وجود بالفعل سلسله پیش از خود باشد، مجموع آنها نیز چنین است و کل مجموعه بدون تحقق وجود پیش از خود، محقق نمی‌شود؛ پس باید وجود پیشین بالفعل موجود باشد و مستقل و قائم بالذات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سلسله و مجموعه علل و معلولات می‌بایست، به موجود قائم بالذات که معلول چیزی نباشد،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برهان که نخستین‌بار آن را فارابی و پس از آن، دیگران مطرح کرده‌اند،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اسد و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وسط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براهین بطلان تسلسل، برهان وسط و طرف است؛ به این معنا که در سلسله علل غیرمتناهیه، هریک از سلسله‌ها، نسبت به سلسله پیش از خود، معلول و نسبت به سلسله بعد از خود، علت است و چنین چیزی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سلسله علل و معلول، منتهی به علت غیر معلول، مستقل و قائم بالذات نگردد، وسطی است که هیچ طرفی ندارد و از این‌که هر وسطی باید طرف داشته باشد، طبق این برهان، تسلسل در علل باطل است؛ چون مستلزم وجود وسط بدون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سلسله علل و معلولات، آن‌چه که هم معلول و هم علت است، بالضروره وسط دو طرف است؛ زیرا از حیثی که معلول است، دارای علت است و از حیثی که علت است، دارای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 غیرمتناهی باشد، لازم می‌آید که سلسله غیرمتناهی، هم معلول و هم علت باشد؛ پس وسط است و از این‌که منتهی به علت غیر معلول و قائم بالذات نیست، طرف ندارد و وسط بدون طرف،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شیخ‌الرئیس این برهان را برای ابطال تسلسل در شفا به تفصیل تقریر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معلولی را فرض کنیم که دارای علت است و علت آن نیز علتی داشته باشد، محال است که هر علتی تا بی‌نهایت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اگر معلول و علتش و علتِ علتش، بعضی از آنها نسبت به بعضی دیگر ملاحظه و مقایسه شود، علت‌العلل، علت نخستین بوده و علت مطلقه برای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 علت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هر دو مورد نسبت به علت‌العلل، معلول به حساب می‌آید؛ با این تفاوت که یکی با واسطه و دیگری بدون واسطه، معلول علت نخستین است؛ ولی هر دو در این جهت</w:t>
      </w:r>
    </w:p>
    <w:p>
      <w:pPr>
        <w:pStyle w:val="BookText"/>
        <w:rPr/>
      </w:pPr>
      <w:r>
        <w:rPr>
          <w:rFonts w:ascii="IRNazanin" w:hAnsi="IRNazanin" w:eastAsia="IRNazanin"/>
          <w:color w:val="111111"/>
          <w:sz w:val="28"/>
          <w:sz w:val="28"/>
          <w:szCs w:val="28"/>
          <w:rtl w:val="true"/>
          <w:lang w:bidi="fa-IR"/>
        </w:rPr>
        <w:t>یکسانند که علت اولی</w:t>
      </w:r>
      <w:r>
        <w:rPr>
          <w:rStyle w:val="FootnoteAnchor"/>
          <w:rtl w:val="true"/>
        </w:rPr>
        <w:footnoteReference w:id="302"/>
      </w:r>
      <w:r>
        <w:rPr>
          <w:rFonts w:ascii="IRNazanin" w:hAnsi="IRNazanin" w:eastAsia="IRNazanin"/>
          <w:color w:val="111111"/>
          <w:sz w:val="28"/>
          <w:sz w:val="28"/>
          <w:szCs w:val="28"/>
          <w:rtl w:val="true"/>
          <w:lang w:bidi="fa-IR"/>
        </w:rPr>
        <w:t xml:space="preserve">و مطلقه نیستند؛ نه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علت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متوسط، علتی است که مماس و همراه معلول است و از این‌رو تنها برای یک شیء علت است و معلول نیز هرگز برای چیزی علت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سلسله علل و</w:t>
      </w:r>
    </w:p>
    <w:p>
      <w:pPr>
        <w:pStyle w:val="BookText"/>
        <w:rPr/>
      </w:pPr>
      <w:r>
        <w:rPr>
          <w:rFonts w:ascii="IRNazanin" w:hAnsi="IRNazanin" w:eastAsia="IRNazanin"/>
          <w:color w:val="111111"/>
          <w:sz w:val="28"/>
          <w:sz w:val="28"/>
          <w:szCs w:val="28"/>
          <w:rtl w:val="true"/>
          <w:lang w:bidi="fa-IR"/>
        </w:rPr>
        <w:t>معلول سه چیز داریم یکی معلول آن‌که طرف معلول است و دومی علت‌العلل، یعنی علت مطلقه و علت نخستین و سومی علت معلول، یعنی علت متوسط و آن‌که هم علت و هم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سه ویژگی‌ای به این شرح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طرف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فقط معلول است و برای چیز دیگری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طرف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العلل و علت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علت است؛ علت برای تمام علت‌ها و معلول‌ها؛ به‌جز این‌که برای خود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علت برای طرفی و معلول برای طرف دیگر است یعنی از یک جهت علت و از جهت دیگر معلول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که در وسط سلسله قرار گرفته، فرق نمی‌کند یکی یا بیشتر از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بیشتر باشد، فرق ندارد که ترتیب سلسله، متناهی باشد یا 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سلسله کثیره، متناهی باشد، همه آن‌چه که در میان دو طرف ابتدا و انتهای سلسله قرار گرفته، نسبت به آن دو در حکم و خاصیت واحدی هستند و همه آنها نسبت به ابتدا و انتهای سلسله وسط و میانه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فرضی که سلسلهْ کثیره غیرمتناهی باشد و منتهی به طرفی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تمام طرف‌های غیرمتناهی در داشتن خاصیت واسطه و میانه، مشترک هستند؛</w:t>
      </w:r>
    </w:p>
    <w:p>
      <w:pPr>
        <w:pStyle w:val="BookText"/>
        <w:rPr/>
      </w:pPr>
      <w:r>
        <w:rPr>
          <w:rFonts w:ascii="IRNazanin" w:hAnsi="IRNazanin" w:eastAsia="IRNazanin"/>
          <w:color w:val="111111"/>
          <w:sz w:val="28"/>
          <w:sz w:val="28"/>
          <w:szCs w:val="28"/>
          <w:rtl w:val="true"/>
          <w:lang w:bidi="fa-IR"/>
        </w:rPr>
        <w:t>به این دلیل که هر سلسله‌ای را که در نظر بگیری، علت برای وجود معلول دیگری است؛ درحالی‌که خودش نیز معلول است؛ زیرا روی هرکدام که انگشت بگذاری،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هرچند تا بی‌نهایت پیش برود، کل سلسله، معلولی بیش نیست و چنین چیزی هرگز جایز نیست که همه سلسله علل و معلول که در وسط قرار گرفته‌اند، بدون</w:t>
      </w:r>
    </w:p>
    <w:p>
      <w:pPr>
        <w:pStyle w:val="BookText"/>
        <w:rPr/>
      </w:pPr>
      <w:r>
        <w:rPr>
          <w:rFonts w:ascii="IRNazanin" w:hAnsi="IRNazanin" w:eastAsia="IRNazanin"/>
          <w:color w:val="111111"/>
          <w:sz w:val="28"/>
          <w:sz w:val="28"/>
          <w:szCs w:val="28"/>
          <w:rtl w:val="true"/>
          <w:lang w:bidi="fa-IR"/>
        </w:rPr>
        <w:t xml:space="preserve">علت غیر معلوله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به این دلیل که تمام سلسلهْ غیرمتناهی، واسطه و میانه‌ای است که هرگز طرفی ندارد و چنین چیزی محال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شیخ در اشارات نیز برای بطلان دور و تسلسل به برهان وسط و طرف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جمله‌ای که از سلسلهْ علل و معلولات به‌طور متوالی و به دنبال هم ترتیب یافته باشد و در آن جمله، علت، غیر معلول باشد، چنین علت غیر معلولی، طرف و در کنار جمله مترتبه قرار دارد؛ زیرا اگر در وسط سلسله باشد، معلول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شیخ در مبدأ و معاد برای بطلان تسلسل 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مبدأ و معاد بیان مفصلی در ابطال تسلسل در علل دارد که فشرده آن چنین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که در زمان واحد، همه ممکن بالذات‌ها دارای علل ممکن بالذات تا بی‌نهایت باشند؛ زیرا 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آنها با هم موجودند یا با هم وجود ندارند؟ اگر همه‌باهم موجود نباشند، در این صورت غیرمتناهی در زمان واحد نیست؛ بلکه پیش از دیگری یا بعد از دیگری است، که ما نیز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با</w:t>
      </w:r>
    </w:p>
    <w:p>
      <w:pPr>
        <w:pStyle w:val="BookText"/>
        <w:rPr/>
      </w:pPr>
      <w:r>
        <w:rPr>
          <w:rFonts w:ascii="IRNazanin" w:hAnsi="IRNazanin" w:eastAsia="IRNazanin"/>
          <w:color w:val="111111"/>
          <w:sz w:val="28"/>
          <w:sz w:val="28"/>
          <w:szCs w:val="28"/>
          <w:rtl w:val="true"/>
          <w:lang w:bidi="fa-IR"/>
        </w:rPr>
        <w:t>هم موجود باشند و هیچ واجب‌الوجودی در میان آنها نباشد، این نیز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این سلسله از حیثی که مجموعه است، یا واجب‌الوجود بالذات است، یا ممکن‌الوجود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بذاته واجب‌الوجود باشد، در عین حالی که هر سلسله و یک‌یک آنها ممکن‌الوجودند، در این صورت لازم می‌آید که واجب‌الوجود متقوم به</w:t>
      </w:r>
    </w:p>
    <w:p>
      <w:pPr>
        <w:pStyle w:val="BookText"/>
        <w:rPr/>
      </w:pPr>
      <w:r>
        <w:rPr>
          <w:rFonts w:ascii="IRNazanin" w:hAnsi="IRNazanin" w:eastAsia="IRNazanin"/>
          <w:color w:val="111111"/>
          <w:sz w:val="28"/>
          <w:sz w:val="28"/>
          <w:szCs w:val="28"/>
          <w:rtl w:val="true"/>
          <w:lang w:bidi="fa-IR"/>
        </w:rPr>
        <w:t>ممکن‌الوجود باشد،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ممکن‌الوجود بذاته باشد، پس کل سلسله و تمام مجموعه در تحقق وجودشان نیازمند به چیزی است که به آنها افاده وجود بکند که آن نیز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خارج از مجموعه قرار دارد یا در داخل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آنها باشد، نیز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اجزای آنها واجب‌الوجود است، درحالی‌که تمام اجزای سلسله، ممکن‌الوجود بود و این چیزی جز خُلف نیست، یا او ممکن‌الوجود است و در این فرض، او علت برای تمام مجموعه و نیز علت وجود خود است؛ زیرا خودش نیز جزئی از تمام مجموعه و سلسله‌ای از مجموع سلسله‌هاست و آن‌چه که خودش در ایجاد خودش کافی باشد، واجب‌الوجود است؛ حال آن‌که او واجب‌الوجود نیست و این نیز خُلف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این قسم باقی می‌ماند که او خارج از تمام مجموعه باشد و نمی‌تواند علتی ممکن‌الوجود باشد؛ به این دلیل که ما همه عللی را که ممکن‌الوجود است، در این مجموعه قرار دادیم؛ پس او خارج از مجموعه قرار دارد و واجب‌الوجود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سلسله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منتهی به علتی گردید که آن، واجب‌الوجود بالذات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مشابه این تقریر را در اشارات نیز دارد و اقسام مختلف آن را بررسی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امکان ندارد که هر ممکن بالذاتی، تا بی‌نهایت علت ممکن بالذات داشته باشد؛ به این دلیل که همه آنها یا با هم موجودند یا با هم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موجود نباشند، در این صورت غیرمتناهی در زمان واحد نیستند؛ بلکه یکی پیش از</w:t>
      </w:r>
    </w:p>
    <w:p>
      <w:pPr>
        <w:pStyle w:val="BookText"/>
        <w:rPr/>
      </w:pPr>
      <w:r>
        <w:rPr>
          <w:rFonts w:ascii="IRNazanin" w:hAnsi="IRNazanin" w:eastAsia="IRNazanin"/>
          <w:color w:val="111111"/>
          <w:sz w:val="28"/>
          <w:sz w:val="28"/>
          <w:szCs w:val="28"/>
          <w:rtl w:val="true"/>
          <w:lang w:bidi="fa-IR"/>
        </w:rPr>
        <w:t>دیگری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هم موجود باشند و واجب‌الوجود در آنها نباشد،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مجموعه جمله و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یا غیرمتناهی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بالذات است و یا ممکن‌الوجود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واجب‌الوجود بالذات باشد، ولی تمام واحدهای مجموعه ممکن باشد، در این صورت لازم می‌آید که واجب‌الوجود، متقوم به وجودات ممکن باشد و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ممکن‌الوجود بالذات باشد، در این صورت سلسله در وجود خود احتیاج به افاده دهنده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افاده دهنده وجود یا در خارج از سلسله قرار دارد یا داخل در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سلسله باشد، یا یک واحدی از مجموعه واجب‌الوجود است، درحالی‌که کل واحد مجموعه ممکن‌الوجود است که این خُلف است، یا این‌که ممکن‌الوجود است و در این صورت او علت برای وجود جمله و سلسله است و علت جمله، علت وجود اجزای جمله است و از جمله اجزای خود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علت وجود خود نیز می‌باشد، که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صحیح باشد، پس به نحوی مطلوب ما ثابت شده است؛ زیرا هر چیزی که وجودش بذاته باشد، واجب‌الوجود است و اگر واجب‌الوجود نباشد، خُلف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خارج از مجموعه قرار داشته باشد، امکان ندارد که علت،</w:t>
      </w:r>
    </w:p>
    <w:p>
      <w:pPr>
        <w:pStyle w:val="BookText"/>
        <w:rPr/>
      </w:pPr>
      <w:r>
        <w:rPr>
          <w:rFonts w:ascii="IRNazanin" w:hAnsi="IRNazanin" w:eastAsia="IRNazanin"/>
          <w:color w:val="111111"/>
          <w:sz w:val="28"/>
          <w:sz w:val="28"/>
          <w:szCs w:val="28"/>
          <w:rtl w:val="true"/>
          <w:lang w:bidi="fa-IR"/>
        </w:rPr>
        <w:t>ممکن باشد؛ زیرا ما تمام علت‌هایی را که ممکن‌الوجود بود، در میان مجموعه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 خارج از مجموعه قرار دارد، واجب‌الوجود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همه ممکنات، منتهی به علت واجب‌الوجود بالذات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ممکن‌الوجودی علت ممکنه‌ای همراه خود ندارد و نتیجه</w:t>
      </w:r>
    </w:p>
    <w:p>
      <w:pPr>
        <w:pStyle w:val="BookText"/>
        <w:rPr/>
      </w:pPr>
      <w:r>
        <w:rPr>
          <w:rFonts w:ascii="IRNazanin" w:hAnsi="IRNazanin" w:eastAsia="IRNazanin"/>
          <w:color w:val="111111"/>
          <w:sz w:val="28"/>
          <w:sz w:val="28"/>
          <w:szCs w:val="28"/>
          <w:rtl w:val="true"/>
          <w:lang w:bidi="fa-IR"/>
        </w:rPr>
        <w:t>می‌گیریم که وجود علت‌های غیرمتناهی در زمان واحد، محال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نهایت نتیجه گرفته است هر سلسله‌ای که از علل و معلولات ترتیب یافته باشد، اعم از این‌که متناهی باشد یا نه، وقتی که در مجموعهْ سلسله، غیر از معلول چیزی دیگری قرار نگرفته باشد، نیاز به علتی دارد که در خارج از سلسله است و این علت که در کنار و طرف سلسله قرار دارد، ناگزیر پیوند و ارتباط با مجموعه سلسله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مباحث گذشته روشن شد که اگر در مجموعه سلسله، چیزی باشد که معلول نباشد، آن طرف و نهایت سلسله است؛ بنابراین هر سلسله‌ای در نهایت به واجب‌الوجود بالذات منتهی می‌شود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پس با ادله‌ای که بیان شد، تسلسل در علل، باطل و محال است و می‌بایست سلسله منتهی به علتی شود که بذاته واجب‌الوجود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وجود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باشد بر وجود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خود به یک یا چند واسطه، علت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 واسطه باشد، دور صریح است؛ مثل این‌که فرض شود،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چند واسطه باشد، دور مُضمر است؛ مثل 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الف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دور، ظاهر و بطلانش روشن و بدیهی است؛ زیرا مستلزم تقدم شیء بر خود شیء است و چنین تقدمی، بی‌شک محال است</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خواجه نصیرالدین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الدور وان کان ظاهر الفساد، لکن علی تقدیر</w:t>
      </w:r>
      <w:bookmarkStart w:id="123" w:name="pg5386_35728"/>
    </w:p>
    <w:p>
      <w:pPr>
        <w:pStyle w:val="BookText"/>
        <w:rPr/>
      </w:pPr>
      <w:bookmarkEnd w:id="123"/>
      <w:r>
        <w:rPr>
          <w:rFonts w:ascii="IRNazanin" w:hAnsi="IRNazanin" w:eastAsia="IRNazanin"/>
          <w:color w:val="111111"/>
          <w:sz w:val="28"/>
          <w:sz w:val="28"/>
          <w:szCs w:val="28"/>
          <w:rtl w:val="true"/>
          <w:lang w:bidi="fa-IR"/>
        </w:rPr>
        <w:t>وجوده یلزم منه المطلوب ایضا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زیرا دلیلی که شیخ در اشارات برای بطلان تسلسل اقامه کرده، شامل بطلان دور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بطلان دور را در اشارات ذکر نکرده است؛ ولی بطلان و وجه محالیت آن را در کتاب نجات چنین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که علل عدد متناهی باشد و همه آنها در ذاتشان ممکن‌الوجود باشند، ولی به وسیله دیگری واجب شده باشند، تا این روند منتهی به خودش، به شیوه دور بشود، به این جهت که محال است در زمان واحدی، ممکنات در وجود یافتن خود، بعضی علت برای بعض دیگر به شیوهْ دَور باشند؛ زیرا لازم می‌آید که هریک از موجودات ممکن، هم علت وجود خود باشند و هم معلول وجود خود و هرچیزی که وجود آن از چیزی به دست می‌آید، بعد از مرحله‌ای است که آن چیز، وجود ذاتی</w:t>
      </w:r>
      <w:r>
        <w:rPr>
          <w:rStyle w:val="FootnoteAnchor"/>
          <w:rtl w:val="true"/>
        </w:rPr>
        <w:footnoteReference w:id="309"/>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آن متوقف بر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وجود ذاتی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موجود بشود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124" w:name="__RefHeading___Toc1410561_581953129"/>
      <w:bookmarkStart w:id="125" w:name="_Toc45"/>
      <w:bookmarkEnd w:id="124"/>
      <w:r>
        <w:rPr>
          <w:rtl w:val="true"/>
        </w:rPr>
        <w:t>هشتم</w:t>
      </w:r>
      <w:r>
        <w:rPr>
          <w:rtl w:val="true"/>
        </w:rPr>
        <w:t xml:space="preserve">) </w:t>
      </w:r>
      <w:r>
        <w:rPr>
          <w:rtl w:val="true"/>
        </w:rPr>
        <w:t>نتیجه نهایی مقدمات</w:t>
      </w:r>
      <w:bookmarkEnd w:id="1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بیان شد،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هستی و بداهت وجود؛ تقسیم وجود به واجب و ممکن؛ معنای امکان و وجوب و اقسام آن؛ بیان معنای</w:t>
      </w:r>
      <w:bookmarkStart w:id="126" w:name="pg5386_35729"/>
    </w:p>
    <w:p>
      <w:pPr>
        <w:pStyle w:val="BookText"/>
        <w:rPr/>
      </w:pPr>
      <w:bookmarkEnd w:id="126"/>
      <w:r>
        <w:rPr>
          <w:rFonts w:ascii="IRNazanin" w:hAnsi="IRNazanin" w:eastAsia="IRNazanin"/>
          <w:color w:val="111111"/>
          <w:sz w:val="28"/>
          <w:sz w:val="28"/>
          <w:szCs w:val="28"/>
          <w:rtl w:val="true"/>
          <w:lang w:bidi="fa-IR"/>
        </w:rPr>
        <w:t>واجب‌الوجود بالذات و واجب‌الوجود بالغیر؛ بیان خصوصیات و ویژگی‌های واجب‌الوجود و ممکن‌الوجود؛ بیان اصل علیت و معلولیت، و در نهایت بیان بطلان دور و تسلسل، توضیح مقدمات بود و نتیجه آن اثبات واجب‌الوجود بالذات است؛ زیرا وجود اگر واجب‌الوجود بالذات</w:t>
      </w:r>
    </w:p>
    <w:p>
      <w:pPr>
        <w:pStyle w:val="BookText"/>
        <w:rPr/>
      </w:pPr>
      <w:r>
        <w:rPr>
          <w:rFonts w:ascii="IRNazanin" w:hAnsi="IRNazanin" w:eastAsia="IRNazanin"/>
          <w:color w:val="111111"/>
          <w:sz w:val="28"/>
          <w:sz w:val="28"/>
          <w:szCs w:val="28"/>
          <w:rtl w:val="true"/>
          <w:lang w:bidi="fa-IR"/>
        </w:rPr>
        <w:t>است، مطلوب ما ثابت است و اگر واجب‌الوجود بالذات نباشد، طبق مقدماتی که توضیح داده شد، باید منتهی به واجب‌الوجود بالذات بشود</w:t>
      </w:r>
      <w:r>
        <w:rPr>
          <w:rFonts w:eastAsia="IRNazanin" w:cs="IRNazanin"/>
          <w:color w:val="111111"/>
          <w:sz w:val="28"/>
          <w:szCs w:val="28"/>
          <w:rtl w:val="true"/>
          <w:lang w:bidi="fa-IR"/>
        </w:rPr>
        <w:t>.</w:t>
      </w:r>
    </w:p>
    <w:p>
      <w:pPr>
        <w:pStyle w:val="Heading4"/>
        <w:numPr>
          <w:ilvl w:val="3"/>
          <w:numId w:val="1"/>
        </w:numPr>
        <w:rPr/>
      </w:pPr>
      <w:bookmarkStart w:id="127" w:name="__RefHeading___Toc1410563_581953129"/>
      <w:bookmarkStart w:id="128" w:name="_Toc46"/>
      <w:bookmarkEnd w:id="127"/>
      <w:r>
        <w:rPr>
          <w:rtl w:val="true"/>
        </w:rPr>
        <w:t>ح</w:t>
      </w:r>
      <w:r>
        <w:rPr>
          <w:rtl w:val="true"/>
        </w:rPr>
        <w:t xml:space="preserve">) </w:t>
      </w:r>
      <w:r>
        <w:rPr>
          <w:rtl w:val="true"/>
        </w:rPr>
        <w:t>برهان لِمّی یا انّی</w:t>
      </w:r>
      <w:bookmarkEnd w:id="128"/>
    </w:p>
    <w:p>
      <w:pPr>
        <w:pStyle w:val="BookText"/>
        <w:rPr/>
      </w:pPr>
      <w:r>
        <w:rPr>
          <w:rFonts w:ascii="IRNazanin" w:hAnsi="IRNazanin" w:eastAsia="IRNazanin"/>
          <w:color w:val="111111"/>
          <w:sz w:val="28"/>
          <w:sz w:val="28"/>
          <w:szCs w:val="28"/>
          <w:rtl w:val="true"/>
          <w:lang w:bidi="fa-IR"/>
        </w:rPr>
        <w:t>از دیدگاه ابن سینا موثق‌ترین برهان اثبات وجود خدا، برهان صدیقین است که در آن، استدلال از راه وجود صورت می‌گیرد؛ بدون این‌که نیازی به آثار و مخلوقات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این پرسش پیش بیاید که آیا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دیگر براهین، نظیر برهان امکان، علت و معلول، برهان حدوث و برهان حرکت، شکی نیست که همه آنها از برهان‌های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در آنها از آثار و افعال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می‌شود و البته برهانی که در آن از طریق معلول، استدلال به وجود علت بشود، مفید یقین نیست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مورد برهان صدیقین آرای متفاوتی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از آن تعبیر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آن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دیگر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یکی از لوازم وجود، به سوی</w:t>
      </w:r>
      <w:bookmarkStart w:id="129" w:name="pg5386_35730"/>
    </w:p>
    <w:p>
      <w:pPr>
        <w:pStyle w:val="BookText"/>
        <w:rPr/>
      </w:pPr>
      <w:bookmarkEnd w:id="129"/>
      <w:r>
        <w:rPr>
          <w:rFonts w:ascii="IRNazanin" w:hAnsi="IRNazanin" w:eastAsia="IRNazanin"/>
          <w:color w:val="111111"/>
          <w:sz w:val="28"/>
          <w:sz w:val="28"/>
          <w:szCs w:val="28"/>
          <w:rtl w:val="true"/>
          <w:lang w:bidi="fa-IR"/>
        </w:rPr>
        <w:t xml:space="preserve">لازم دیگر آن، سلوک می‌شود و این نوع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مفید یقین دانسته است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آشتیانی</w:t>
      </w:r>
      <w:r>
        <w:rPr>
          <w:rStyle w:val="FootnoteAnchor"/>
          <w:rtl w:val="true"/>
        </w:rPr>
        <w:footnoteReference w:id="314"/>
      </w:r>
      <w:r>
        <w:rPr>
          <w:rFonts w:ascii="IRNazanin" w:hAnsi="IRNazanin" w:eastAsia="IRNazanin"/>
          <w:color w:val="111111"/>
          <w:sz w:val="28"/>
          <w:sz w:val="28"/>
          <w:szCs w:val="28"/>
          <w:rtl w:val="true"/>
          <w:lang w:bidi="fa-IR"/>
        </w:rPr>
        <w:t xml:space="preserve">آن را شبه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در مبدأ و معاد آن را دلیل و برهان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بلکه قیاسی شبیه به برهان دانسته است؛ یعنی شبیه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استدلالی است از حال وجود که مقتضی واجب‌الوجود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دسته‌ای است که آن را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از نوعی دانسته‌اند که مفید یقین می‌باشد؛ نظیر علامه طباطبایی</w:t>
      </w:r>
      <w:r>
        <w:rPr>
          <w:rFonts w:eastAsia="IRNazanin" w:cs="IRNazanin"/>
          <w:color w:val="111111"/>
          <w:sz w:val="28"/>
          <w:szCs w:val="28"/>
          <w:rtl w:val="true"/>
          <w:lang w:bidi="fa-IR"/>
        </w:rPr>
        <w:t>.</w:t>
      </w:r>
    </w:p>
    <w:p>
      <w:pPr>
        <w:pStyle w:val="Heading4"/>
        <w:numPr>
          <w:ilvl w:val="3"/>
          <w:numId w:val="1"/>
        </w:numPr>
        <w:rPr/>
      </w:pPr>
      <w:bookmarkStart w:id="130" w:name="__RefHeading___Toc1410565_581953129"/>
      <w:bookmarkStart w:id="131" w:name="_Toc47"/>
      <w:bookmarkEnd w:id="130"/>
      <w:r>
        <w:rPr>
          <w:rtl w:val="true"/>
        </w:rPr>
        <w:t>ط</w:t>
      </w:r>
      <w:r>
        <w:rPr>
          <w:rtl w:val="true"/>
        </w:rPr>
        <w:t xml:space="preserve">) </w:t>
      </w:r>
      <w:r>
        <w:rPr>
          <w:rtl w:val="true"/>
        </w:rPr>
        <w:t>برهان صدیقین، مصداق براهین جهان شناختی</w:t>
      </w:r>
      <w:bookmarkEnd w:id="131"/>
    </w:p>
    <w:p>
      <w:pPr>
        <w:pStyle w:val="BookText"/>
        <w:rPr/>
      </w:pPr>
      <w:r>
        <w:rPr>
          <w:rFonts w:ascii="IRNazanin" w:hAnsi="IRNazanin" w:eastAsia="IRNazanin"/>
          <w:color w:val="111111"/>
          <w:sz w:val="28"/>
          <w:sz w:val="28"/>
          <w:szCs w:val="28"/>
          <w:rtl w:val="true"/>
          <w:lang w:bidi="fa-IR"/>
        </w:rPr>
        <w:t xml:space="preserve">حال سؤال این است که آیا برهان صدیقین، با داشتن تقریرهای متفاوت و گوناگون،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یا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بی‌شک تقریر ابن‌سینا را دربر می‌گیرد و نیز سایر تقریرهای دیگر این برهان را شامل می‌شود؛ نظیر تقریر صدرالمتألهین، تقریر علامه طباطبایی و دیگر تقریرهای آن؛ زیرا در برهان 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همه تقریرهای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حقیقت وجود در خارج ثابت می‌شود؛ بر خلاف آن‌چه که سوفسطاییان آن را انکار می‌کنند، و بعد از اثبات حقیقت وجود، ذات باری اثبات می‌گردد، یا بر</w:t>
      </w:r>
    </w:p>
    <w:p>
      <w:pPr>
        <w:pStyle w:val="BookText"/>
        <w:rPr/>
      </w:pPr>
      <w:r>
        <w:rPr>
          <w:rFonts w:ascii="IRNazanin" w:hAnsi="IRNazanin" w:eastAsia="IRNazanin"/>
          <w:color w:val="111111"/>
          <w:sz w:val="28"/>
          <w:sz w:val="28"/>
          <w:szCs w:val="28"/>
          <w:rtl w:val="true"/>
          <w:lang w:bidi="fa-IR"/>
        </w:rPr>
        <w:t>اساس مشی ابن‌سینا، از راه وجودی که موجود است و مردد بین ممکن و واجب است، یا به طریقی که بعد از اثبات حقیقت وجود، واجب‌الوجود بذاته، به حکم این‌که حقیقت وجود، ضروری‌الوجود</w:t>
      </w:r>
    </w:p>
    <w:p>
      <w:pPr>
        <w:pStyle w:val="BookText"/>
        <w:rPr/>
      </w:pPr>
      <w:r>
        <w:rPr>
          <w:rFonts w:ascii="IRNazanin" w:hAnsi="IRNazanin" w:eastAsia="IRNazanin"/>
          <w:color w:val="111111"/>
          <w:sz w:val="28"/>
          <w:sz w:val="28"/>
          <w:szCs w:val="28"/>
          <w:rtl w:val="true"/>
          <w:lang w:bidi="fa-IR"/>
        </w:rPr>
        <w:t>است،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قبلاً بیان شد، با واقعیات کلی و حقیقت بدیهی آغاز می‌گردد و اثبات حقیقت وجود در عالم هستی، نیز یک حقیقت عام، کلی و بدیهی است که با اثبات آن، ذات خداوند ثابت می‌شود؛ زیرا حقیقت وجود، بذاته ضروری‌الوجود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براهین اثبات وجود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شناختی</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نوع وجودشناختی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اثبات وجود خدا، از مفهوم خدا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اصطلاحات و ابتکارات فلاسفه مغرب‌زمین است و از این‌که برهان صدیقین، مخصوص فلسفه اسلامی است، بحثی به میان نیامده که برهان صدیقین، در زمره کدام یکی از این تقسیمات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برهان صدیقین به تقریر و بیان ابن‌سینا،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سایر تقریرهای برهان صدیقین، تفاوت اصلی و ماهوی با برهان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با در نظر گرفتن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 براهین جهان‌شناختی قرار می‌گیرد؛ چنان‌که کلام فیلسوفان مغرب‌زمین نظیر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اثبات وجود خدا را از طریق پذیرش وجود،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این گفته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اعتبار بخشیدن به برهان وجودی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ممکن برای معتبر ساختن برهان وجودی این است که اگر</w:t>
      </w:r>
    </w:p>
    <w:p>
      <w:pPr>
        <w:pStyle w:val="BookText"/>
        <w:rPr/>
      </w:pPr>
      <w:r>
        <w:rPr>
          <w:rFonts w:ascii="IRNazanin" w:hAnsi="IRNazanin" w:eastAsia="IRNazanin"/>
          <w:color w:val="111111"/>
          <w:sz w:val="28"/>
          <w:sz w:val="28"/>
          <w:szCs w:val="28"/>
          <w:rtl w:val="true"/>
          <w:lang w:bidi="fa-IR"/>
        </w:rPr>
        <w:t xml:space="preserve">بخواهیم دارای اعتبار گردد، باید فرض کنیم یا بپذیریم که چیزی وجود دارد، و وقتی انسان می‌تواند استدلال کند یا بپذیرد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که در واقع به صورت جهان‌شناختی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اصلی این‌جاست که برهان وجودی، بدون بهره‌گیری از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بالامکان وجود خداوند را ثابت کند؛ زیرا همیشه منطقا امکان دارد که هیچ‌چیزی هیچ‌گاه وجود نداشته باشد و در نتیجه، منطقاً ضرورت ندارد بپذیریم خدا وجود دارد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 اصل پذیرش وجود، چه با مشی ابن‌سینا و تردید یا تقسیم آن به ممکن و واجب هم برهان صدیقین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طریق صدرالمتألهین و دیگران که از اثبات ذات وجود، ذات باری تعالی را اثبات می‌کنند، نیز مشمول براهین جهان‌شناختی است و تعریف کانت</w:t>
      </w:r>
      <w:r>
        <w:rPr>
          <w:rStyle w:val="FootnoteAnchor"/>
          <w:rtl w:val="true"/>
        </w:rPr>
        <w:footnoteReference w:id="32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دربر می‌گیرد؛ زیرا کانت همه راه‌های اثبات وجود خدا را در سه گروه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مبتنی بر تجربه معین و سرشت ویژه جهان هستی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یزدان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مبتنی بر تجربه نامعین عالم هستی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کیهان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مبتنی بر تحلیل محض مفهوم وجود است، که از آن تعبیر به برهان هستی‌شناختی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صدیقین قطعاً در زمره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غایت شناختی و برهان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تنها طریق دوم 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کیهان‌شناختی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می‌تواند در زمره آن قرار گیرد؛ زیرا مبتنی بر پذیرش، حقیقت بدیهی و کلی است که اصل وجود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بنابراین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 نامی کلی برای گروهی از برهان‌های مرتبط با هم بر مبنای مقدمه‌هایی که خود مبتنی بر عام‌ترین واقعیت‌های مربوط به جهان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هستی است و بدون تردید،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یکی از عام‌ترین واقعیت‌های تردیدناپذیری باشد که وجود خدا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معیار، براهین صدیقین که با تکیه بر واقعیت وجود و هستی که هیچ‌کس نمی‌تواند درباره آن تردید کند، به اثبات خدا می‌پردازد و از این‌رو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زیرا مبتنی بر عام‌ترین واقعیت مربوط به هستی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هیچ‌گونه ربطی به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وجودشناختی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آن‌چه گذشت این نتیجه به دست می‌آید که مهم‌ترین ملاک در برهان صدیقین، همان است که ابن‌سینا به آن اشاره کرده و آن این است که برای اثبات واجب‌الوجود، از طریق وجود استدلال شود و نیازی به ملاحظه و اعتبار مخلوقات و موجودات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برهانش را با بیان این مقدمه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وجود و واقعیت هستی، هیچ ریب و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و گسترش داد و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واجب‌الوجود بالذات است یا ممکن‌الوجود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هردو فرض، واجب‌الوجود را ثابت کرد؛ زیرا در فرض اول، مطلوب ثابت شده است و در فرض دوم، از این‌که ممکن‌الوجود بالذات محتاج علت است و آن علت اگر ممکن‌الوجود بالذات باشد، محتاج به علت دیگر است و این روند به جهت بطلان دَور و تسلسل محال است تا بی‌نهایت ادامه یابد، از این‌رو باید منتهی به واجب‌الوجود بالذات بشود و واجب‌الوجود بالذات از جمیع جهات، واجب‌الوجود است و در ذات خود واحد و یکتا، و مبرّا از هر عیب و نقص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آن بخش از استدلال را که مبتنی بر بطلان دَور و تسلسل بود، با برهان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برهان وسط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کرد و بدین‌سان نخستین کسی بود که نام صدیقین را بر چنین برهانی نهاد و برهانش از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از استحکام و اتقان برخوردار است و هم با چنین تقریری بر دیگران پیشی جسته است؛ هرچند که رگه‌هایی از این بیان ممکن است در کلام فارابی دیده شود، ولی شیخ این بیان را استوار ساخت و بنیانش را محکم نهاد</w:t>
      </w:r>
      <w:r>
        <w:rPr>
          <w:rFonts w:eastAsia="IRNazanin" w:cs="IRNazanin"/>
          <w:color w:val="111111"/>
          <w:sz w:val="28"/>
          <w:szCs w:val="28"/>
          <w:rtl w:val="true"/>
          <w:lang w:bidi="fa-IR"/>
        </w:rPr>
        <w:t>.</w:t>
      </w:r>
      <w:bookmarkStart w:id="132" w:name="pg5386_35735"/>
    </w:p>
    <w:p>
      <w:pPr>
        <w:pStyle w:val="Heading3"/>
        <w:numPr>
          <w:ilvl w:val="2"/>
          <w:numId w:val="1"/>
        </w:numPr>
        <w:rPr/>
      </w:pPr>
      <w:bookmarkStart w:id="133" w:name="__RefHeading___Toc1410567_581953129"/>
      <w:bookmarkStart w:id="134" w:name="_Toc48"/>
      <w:bookmarkEnd w:id="132"/>
      <w:bookmarkEnd w:id="133"/>
      <w:r>
        <w:rPr/>
        <w:t>2</w:t>
      </w:r>
      <w:r>
        <w:rPr>
          <w:rtl w:val="true"/>
        </w:rPr>
        <w:t>-</w:t>
      </w:r>
      <w:r>
        <w:rPr>
          <w:rtl w:val="true"/>
        </w:rPr>
        <w:t>برهان علت و معلول</w:t>
      </w:r>
      <w:bookmarkEnd w:id="134"/>
    </w:p>
    <w:p>
      <w:pPr>
        <w:pStyle w:val="Heading4"/>
        <w:numPr>
          <w:ilvl w:val="3"/>
          <w:numId w:val="1"/>
        </w:numPr>
        <w:rPr/>
      </w:pPr>
      <w:bookmarkStart w:id="135" w:name="__RefHeading___Toc1410569_581953129"/>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اصل علیت و معلولیت، از مهم‌ترین قواعد فلسفی و جزء مهم‌ترین پایه‌های کلی قواعد علوم است</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یک اصل عمومی عقلی و بدیهی است و روشن است که هر موجود ممکن، در وجود خود نیازمند مرجح و هر معلولی نیازمند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یکی از مقدمات برهان صدیقین و نیز از مقدمات برهان امکان و وجوب به شمار می‌رود</w:t>
      </w:r>
      <w:r>
        <w:rPr>
          <w:rFonts w:eastAsia="IRNazanin" w:cs="IRNazanin"/>
          <w:color w:val="111111"/>
          <w:sz w:val="28"/>
          <w:szCs w:val="28"/>
          <w:rtl w:val="true"/>
          <w:lang w:bidi="fa-IR"/>
        </w:rPr>
        <w:t>.</w:t>
      </w:r>
    </w:p>
    <w:p>
      <w:pPr>
        <w:pStyle w:val="Heading4"/>
        <w:numPr>
          <w:ilvl w:val="3"/>
          <w:numId w:val="1"/>
        </w:numPr>
        <w:rPr/>
      </w:pPr>
      <w:bookmarkStart w:id="137" w:name="__RefHeading___Toc1410571_581953129"/>
      <w:bookmarkStart w:id="138" w:name="_Toc50"/>
      <w:bookmarkEnd w:id="137"/>
      <w:r>
        <w:rPr>
          <w:rtl w:val="true"/>
        </w:rPr>
        <w:t>الف</w:t>
      </w:r>
      <w:r>
        <w:rPr>
          <w:rtl w:val="true"/>
        </w:rPr>
        <w:t xml:space="preserve">) </w:t>
      </w:r>
      <w:r>
        <w:rPr>
          <w:rtl w:val="true"/>
        </w:rPr>
        <w:t>پیشینه اصل علیت</w:t>
      </w:r>
      <w:bookmarkEnd w:id="138"/>
    </w:p>
    <w:p>
      <w:pPr>
        <w:pStyle w:val="BookText"/>
        <w:rPr/>
      </w:pPr>
      <w:r>
        <w:rPr>
          <w:rFonts w:ascii="IRNazanin" w:hAnsi="IRNazanin" w:eastAsia="IRNazanin"/>
          <w:color w:val="111111"/>
          <w:sz w:val="28"/>
          <w:sz w:val="28"/>
          <w:szCs w:val="28"/>
          <w:rtl w:val="true"/>
          <w:lang w:bidi="fa-IR"/>
        </w:rPr>
        <w:t xml:space="preserve">بحث از اصل علیت، پیشینه‌ای به در ازای تاریخ بشر دارد؛ زیرا بشر از روزی که قدم به عالم هستی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کودکان خردسالی که قادر به تشخیص ابتدایی اشیای پیرامون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منشأ اشیاء و علت حوادث بوده‌اند و این اصل همواره مورد توجه فلاسفه و متکلمین، از دوران سقراط و ارسطو</w:t>
      </w:r>
      <w:r>
        <w:rPr>
          <w:rStyle w:val="FootnoteAnchor"/>
          <w:rtl w:val="true"/>
        </w:rPr>
        <w:footnoteReference w:id="325"/>
      </w:r>
      <w:r>
        <w:rPr>
          <w:rFonts w:ascii="IRNazanin" w:hAnsi="IRNazanin" w:eastAsia="IRNazanin"/>
          <w:color w:val="111111"/>
          <w:sz w:val="28"/>
          <w:sz w:val="28"/>
          <w:szCs w:val="28"/>
          <w:rtl w:val="true"/>
          <w:lang w:bidi="fa-IR"/>
        </w:rPr>
        <w:t>و نیز پیش از آنها تا به امروز بوده است</w:t>
      </w:r>
      <w:r>
        <w:rPr>
          <w:rFonts w:eastAsia="IRNazanin" w:cs="IRNazanin"/>
          <w:color w:val="111111"/>
          <w:sz w:val="28"/>
          <w:szCs w:val="28"/>
          <w:rtl w:val="true"/>
          <w:lang w:bidi="fa-IR"/>
        </w:rPr>
        <w:t>.</w:t>
      </w:r>
    </w:p>
    <w:p>
      <w:pPr>
        <w:pStyle w:val="Heading4"/>
        <w:numPr>
          <w:ilvl w:val="3"/>
          <w:numId w:val="1"/>
        </w:numPr>
        <w:rPr/>
      </w:pPr>
      <w:bookmarkStart w:id="139" w:name="__RefHeading___Toc1410573_581953129"/>
      <w:bookmarkStart w:id="140" w:name="_Toc51"/>
      <w:bookmarkEnd w:id="139"/>
      <w:r>
        <w:rPr>
          <w:rtl w:val="true"/>
        </w:rPr>
        <w:t>ب</w:t>
      </w:r>
      <w:r>
        <w:rPr>
          <w:rtl w:val="true"/>
        </w:rPr>
        <w:t xml:space="preserve">) </w:t>
      </w:r>
      <w:r>
        <w:rPr>
          <w:rtl w:val="true"/>
        </w:rPr>
        <w:t>مفهوم علیت</w:t>
      </w:r>
      <w:bookmarkEnd w:id="1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علت و معلول از تصورات قطعی</w:t>
      </w:r>
      <w:r>
        <w:rPr>
          <w:rStyle w:val="FootnoteAnchor"/>
          <w:rtl w:val="true"/>
        </w:rPr>
        <w:footnoteReference w:id="326"/>
      </w:r>
      <w:r>
        <w:rPr>
          <w:rFonts w:ascii="IRNazanin" w:hAnsi="IRNazanin" w:eastAsia="IRNazanin"/>
          <w:color w:val="111111"/>
          <w:sz w:val="28"/>
          <w:sz w:val="28"/>
          <w:szCs w:val="28"/>
          <w:rtl w:val="true"/>
          <w:lang w:bidi="fa-IR"/>
        </w:rPr>
        <w:t>و جزء مفاهیم روشن و شناخته شده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چیزی را در نظر بگیریم که از چیزی صادر شده است، به صادر، معلول و به مصدور عنه، علت گفته می‌شود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مفهوم علیت را با در نظر گرفتن مثالی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وجود حرارت وجود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بیان کرد؛ به این معنا که آتش از این</w:t>
      </w:r>
    </w:p>
    <w:p>
      <w:pPr>
        <w:pStyle w:val="BookText"/>
        <w:rPr/>
      </w:pPr>
      <w:r>
        <w:rPr>
          <w:rFonts w:ascii="IRNazanin" w:hAnsi="IRNazanin" w:eastAsia="IRNazanin"/>
          <w:color w:val="111111"/>
          <w:sz w:val="28"/>
          <w:sz w:val="28"/>
          <w:szCs w:val="28"/>
          <w:rtl w:val="true"/>
          <w:lang w:bidi="fa-IR"/>
        </w:rPr>
        <w:t>جهت که منشأ پیدایش گرما می‌شود، علت برای گرماست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مفهوم وجود دهنده و ضرورت دهنده معلول است</w:t>
      </w:r>
      <w:r>
        <w:rPr>
          <w:rStyle w:val="FootnoteAnchor"/>
          <w:rtl w:val="true"/>
        </w:rPr>
        <w:footnoteReference w:id="328"/>
      </w:r>
      <w:r>
        <w:rPr>
          <w:rFonts w:ascii="IRNazanin" w:hAnsi="IRNazanin" w:eastAsia="IRNazanin"/>
          <w:color w:val="111111"/>
          <w:sz w:val="28"/>
          <w:sz w:val="28"/>
          <w:szCs w:val="28"/>
          <w:rtl w:val="true"/>
          <w:lang w:bidi="fa-IR"/>
        </w:rPr>
        <w:t>و عبارت است از آن‌چه که تحقق وجود شیء بر آن متوقف است و معلول عبارت است از آن‌چه که وجودش متوقف بر چیزی باشد؛ چنان‌که علامه طباطبایی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الوجود المتوقف علیه نسمیه عله والشیء الذی یتوقف علی العله معلولا له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شیخ الرئیس درباره علت و معلول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که وراء هستی بود، نه از چیزی معلوم و هستی آن چیز معلوم، به وی بود، ورا علت آن چیز معلوم خوانیم و آن چیز را معلول وی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بهره‌ای است از وجود چیزی، وی علّت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اندر ذات معلول بود و پاره‌ای از وی بود و یکی که بیرون از ذات معلول بود و جزوی از وی نبود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عام و خاص به‌کار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است از معنایی که تحقق موجودی متوقف بر آن باشد؛ هرچند که برای تحقق آن موجود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عامی برای علت است که شروط و معدات و سایر علل ناقصه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علت عبارت است از آن چیزی که برای تحقق موجود کفایت کند و این معنا شروط و معدات و علل ناقصه را دربر نمی‌گیرد</w:t>
      </w:r>
      <w:r>
        <w:rPr>
          <w:rFonts w:eastAsia="IRNazanin" w:cs="IRNazanin"/>
          <w:color w:val="111111"/>
          <w:sz w:val="28"/>
          <w:szCs w:val="28"/>
          <w:rtl w:val="true"/>
          <w:lang w:bidi="fa-IR"/>
        </w:rPr>
        <w:t>.</w:t>
      </w:r>
      <w:bookmarkStart w:id="141" w:name="pg5386_35737"/>
    </w:p>
    <w:p>
      <w:pPr>
        <w:pStyle w:val="Heading4"/>
        <w:numPr>
          <w:ilvl w:val="3"/>
          <w:numId w:val="1"/>
        </w:numPr>
        <w:rPr/>
      </w:pPr>
      <w:bookmarkStart w:id="142" w:name="__RefHeading___Toc1410575_581953129"/>
      <w:bookmarkStart w:id="143" w:name="_Toc52"/>
      <w:bookmarkEnd w:id="141"/>
      <w:bookmarkEnd w:id="142"/>
      <w:r>
        <w:rPr>
          <w:rtl w:val="true"/>
        </w:rPr>
        <w:t>ج</w:t>
      </w:r>
      <w:r>
        <w:rPr>
          <w:rtl w:val="true"/>
        </w:rPr>
        <w:t xml:space="preserve">) </w:t>
      </w:r>
      <w:r>
        <w:rPr>
          <w:rtl w:val="true"/>
        </w:rPr>
        <w:t>اقسام علت</w:t>
      </w:r>
      <w:bookmarkEnd w:id="143"/>
    </w:p>
    <w:p>
      <w:pPr>
        <w:pStyle w:val="BookText"/>
        <w:rPr/>
      </w:pPr>
      <w:r>
        <w:rPr>
          <w:rFonts w:ascii="IRNazanin" w:hAnsi="IRNazanin" w:eastAsia="IRNazanin"/>
          <w:color w:val="111111"/>
          <w:sz w:val="28"/>
          <w:sz w:val="28"/>
          <w:szCs w:val="28"/>
          <w:rtl w:val="true"/>
          <w:lang w:bidi="fa-IR"/>
        </w:rPr>
        <w:t>علت دارای انواع و اقسامی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علت مادی، علت صوری، علت غایی، علت تامه، علت ناقصه، علت معدّه و علت مؤثّره، علت بالذات، و علت بالعرض، علت بسیط، علت مرکب، علت بالفعل و علت بالعرض، علت خاص و علت عام، علت قریب و علت بعید، علت کلّی و علت جزئی، علت داخلی و علت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اقسام و انواع علت و بحث تفصیلی از آن، خارج از موضوع این رساله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410577_581953129"/>
      <w:bookmarkStart w:id="145" w:name="_Toc53"/>
      <w:bookmarkEnd w:id="144"/>
      <w:r>
        <w:rPr>
          <w:rtl w:val="true"/>
        </w:rPr>
        <w:t>د</w:t>
      </w:r>
      <w:r>
        <w:rPr>
          <w:rtl w:val="true"/>
        </w:rPr>
        <w:t xml:space="preserve">) </w:t>
      </w:r>
      <w:r>
        <w:rPr>
          <w:rtl w:val="true"/>
        </w:rPr>
        <w:t>برهان علت و معلول، جزئی از براهین جهان شناختی</w:t>
      </w:r>
      <w:bookmarkEnd w:id="145"/>
    </w:p>
    <w:p>
      <w:pPr>
        <w:pStyle w:val="BookText"/>
        <w:rPr/>
      </w:pPr>
      <w:r>
        <w:rPr>
          <w:rFonts w:ascii="IRNazanin" w:hAnsi="IRNazanin" w:eastAsia="IRNazanin"/>
          <w:color w:val="111111"/>
          <w:sz w:val="28"/>
          <w:sz w:val="28"/>
          <w:szCs w:val="28"/>
          <w:rtl w:val="true"/>
          <w:lang w:bidi="fa-IR"/>
        </w:rPr>
        <w:t xml:space="preserve">برهان علت و معلول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مشاهده موجودات ممکن و معلول به علت آن پی می‌بریم؛ زیرا وجود هر معلولی، متوقف بر وجود علتی است و از این‌که ادامه یافتن سلسله علل تا بی‌نهایت، محال است،</w:t>
      </w:r>
      <w:r>
        <w:rPr>
          <w:rStyle w:val="FootnoteAnchor"/>
          <w:rtl w:val="true"/>
        </w:rPr>
        <w:footnoteReference w:id="332"/>
      </w:r>
      <w:r>
        <w:rPr>
          <w:rFonts w:ascii="IRNazanin" w:hAnsi="IRNazanin" w:eastAsia="IRNazanin"/>
          <w:color w:val="111111"/>
          <w:sz w:val="28"/>
          <w:sz w:val="28"/>
          <w:szCs w:val="28"/>
          <w:rtl w:val="true"/>
          <w:lang w:bidi="fa-IR"/>
        </w:rPr>
        <w:t>باید منتهی به علت‌العلل و واجب‌الوجود بالذات بشود</w:t>
      </w:r>
      <w:r>
        <w:rPr>
          <w:rFonts w:eastAsia="IRNazanin" w:cs="IRNazanin"/>
          <w:color w:val="111111"/>
          <w:sz w:val="28"/>
          <w:szCs w:val="28"/>
          <w:rtl w:val="true"/>
          <w:lang w:bidi="fa-IR"/>
        </w:rPr>
        <w:t>.</w:t>
      </w:r>
    </w:p>
    <w:p>
      <w:pPr>
        <w:pStyle w:val="Heading4"/>
        <w:numPr>
          <w:ilvl w:val="3"/>
          <w:numId w:val="1"/>
        </w:numPr>
        <w:rPr/>
      </w:pPr>
      <w:bookmarkStart w:id="146" w:name="__RefHeading___Toc1410579_581953129"/>
      <w:bookmarkStart w:id="147" w:name="_Toc54"/>
      <w:bookmarkEnd w:id="146"/>
      <w:r>
        <w:rPr>
          <w:rtl w:val="true"/>
        </w:rPr>
        <w:t>ه</w:t>
      </w:r>
      <w:r>
        <w:rPr>
          <w:rtl w:val="true"/>
        </w:rPr>
        <w:t xml:space="preserve">-) </w:t>
      </w:r>
      <w:r>
        <w:rPr>
          <w:rtl w:val="true"/>
        </w:rPr>
        <w:t>استدلال شیخ به برهان علت و معلول</w:t>
      </w:r>
      <w:bookmarkEnd w:id="1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مختلف ابن‌سینا مورد بحث و توجه قرار گرفته است</w:t>
      </w:r>
      <w:r>
        <w:rPr>
          <w:rStyle w:val="FootnoteAnchor"/>
          <w:rtl w:val="true"/>
        </w:rPr>
        <w:footnoteReference w:id="333"/>
      </w:r>
      <w:r>
        <w:rPr>
          <w:rFonts w:ascii="IRNazanin" w:hAnsi="IRNazanin" w:eastAsia="IRNazanin"/>
          <w:color w:val="111111"/>
          <w:sz w:val="28"/>
          <w:sz w:val="28"/>
          <w:szCs w:val="28"/>
          <w:rtl w:val="true"/>
          <w:lang w:bidi="fa-IR"/>
        </w:rPr>
        <w:t>؛ از جمله برای اثبات واجب‌الوجود بالذات</w:t>
      </w:r>
      <w:r>
        <w:rPr>
          <w:rFonts w:eastAsia="IRNazanin" w:cs="IRNazanin"/>
          <w:color w:val="111111"/>
          <w:sz w:val="28"/>
          <w:szCs w:val="28"/>
          <w:rtl w:val="true"/>
          <w:lang w:bidi="fa-IR"/>
        </w:rPr>
        <w:t>.</w:t>
      </w:r>
      <w:bookmarkStart w:id="148" w:name="pg5386_35738"/>
    </w:p>
    <w:p>
      <w:pPr>
        <w:pStyle w:val="BookText"/>
        <w:rPr/>
      </w:pPr>
      <w:bookmarkEnd w:id="148"/>
      <w:r>
        <w:rPr>
          <w:rFonts w:ascii="IRNazanin" w:hAnsi="IRNazanin" w:eastAsia="IRNazanin"/>
          <w:color w:val="111111"/>
          <w:sz w:val="28"/>
          <w:sz w:val="28"/>
          <w:szCs w:val="28"/>
          <w:rtl w:val="true"/>
          <w:lang w:bidi="fa-IR"/>
        </w:rPr>
        <w:t xml:space="preserve">شیخ با این‌که موثق‌ترین و شریف‌ترین برهان را برهان صدیقین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راه ملاحظه وجود، بدون ملاحظه مخلوقات و موجودات، واجب‌الوجود بالذات را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از سایر براهین، هم‌چون اثبات خداوند از راه مطالعه آثار و فعل خداوند را نیز نفی نکرده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آنها نیز می‌تواند دلیلی بر اثبات خداوند باشد، ولی موثق‌ترین برهان، برهان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بیان برهان صدیقین گذشت، برهان شیخ دو طرف داشت و مردد میان دو چیز بود؛ زیرا وجودی که احراز شده، یا وجود آن بذاته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بذاته باشد، مطلوب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نپذیرفت که وجود احراز شده، بذاته واجب‌الوجود است، پس باید بپذیرد که او ممکن‌الوجود بذاته است که در وجودش نیاز به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نیز از برهان علت و معلول استفاده کرده و با اثبات استحاله دور و تسلسل علل تا بی‌نهایت، واجب‌الوجود بالذات را ثابت کرده است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149" w:name="__RefHeading___Toc1410581_581953129"/>
      <w:bookmarkStart w:id="150" w:name="_Toc55"/>
      <w:bookmarkEnd w:id="149"/>
      <w:r>
        <w:rPr>
          <w:rtl w:val="true"/>
        </w:rPr>
        <w:t>و</w:t>
      </w:r>
      <w:r>
        <w:rPr>
          <w:rtl w:val="true"/>
        </w:rPr>
        <w:t xml:space="preserve">) </w:t>
      </w:r>
      <w:r>
        <w:rPr>
          <w:rtl w:val="true"/>
        </w:rPr>
        <w:t>تقریر برهان علت و معلول</w:t>
      </w:r>
      <w:bookmarkEnd w:id="15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فصل اول مقاله هشتم شفا،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علل فاعلی و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برهان علت و معلول به اثبات نخستین مبدأ وجود 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کتاب خود را با شناخت نخستین مبدأ وجود، پایان بخشم و این‌که آیا او موجود است و آیا او واحد و بی‌شریک و بی‌مثل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سپس برای اثبات واجب تعالی برهان علت و معلول را</w:t>
      </w:r>
    </w:p>
    <w:p>
      <w:pPr>
        <w:pStyle w:val="BookText"/>
        <w:rPr/>
      </w:pPr>
      <w:r>
        <w:rPr>
          <w:rFonts w:ascii="IRNazanin" w:hAnsi="IRNazanin" w:eastAsia="IRNazanin"/>
          <w:color w:val="111111"/>
          <w:sz w:val="28"/>
          <w:sz w:val="28"/>
          <w:szCs w:val="28"/>
          <w:rtl w:val="true"/>
          <w:lang w:bidi="fa-IR"/>
        </w:rPr>
        <w:t>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وجوه علل، متناهی است و در تمام طبقات آنها مبدأ نخستین وجود دارد و مبدأ همه آنها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موجودات دیگر مباین است و به تنهایی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وجود است و تمامی موجودات از اوست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 با این مقدمه، برهانش را تقریر می‌کند که حاصل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هر معلولی دارای علّت است و معلول بدون علّت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معلولی را فرض کنیم که دارای علت است، و علت آن نیز علتی داشته باشد؛ محال است که هر علتی تا بی‌نهایت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منتهی به علت غیر معلول بشود و آن نخستین مبدأ وجود است که شیخ در آغاز فصل به آن اشاره کرد و گفت که مبدأ همه علل، واحد و واجب‌الوجود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امکان ندارد هر علت، دارای علت تا بی‌نهایت باشد و چرا چنین تسلسلی محال است، شیخ از راه برهان وسط و طرف، محال بودن آن را این‌گونه ثابت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که اگر معلول و علتش و علت علتش، بعضی از آنها نسبت به بعضی دیگر ملاحظه و مقایسه شود، علت العلل، علت نخستین بوده و علت مطلقه برای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 علت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 علت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علت العلل، معلول به حساب می‌آید؛ با این تفاوت که یکی با واسطه و دیگری بدون واسطه، معلول علت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هردو در این جهت یکسانند که علت اولی و مطلقه نیست؛ نه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علت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متوسط، علتی است که مماس و همراه</w:t>
      </w:r>
    </w:p>
    <w:p>
      <w:pPr>
        <w:pStyle w:val="BookText"/>
        <w:rPr/>
      </w:pPr>
      <w:r>
        <w:rPr>
          <w:rFonts w:ascii="IRNazanin" w:hAnsi="IRNazanin" w:eastAsia="IRNazanin"/>
          <w:color w:val="111111"/>
          <w:sz w:val="28"/>
          <w:sz w:val="28"/>
          <w:szCs w:val="28"/>
          <w:rtl w:val="true"/>
          <w:lang w:bidi="fa-IR"/>
        </w:rPr>
        <w:t>معلول است و از این‌رو تنها برای یک شیء علت است و معلول نیز هرگز برای چیزی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سلسله علل و معلول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آن‌که طرف معلول است؛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علت مطلقه و علت نخستین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متوسط، که هم علت و هم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سه خاصیتی به این شرح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خاصیت طرف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فقط معلول است و علت برای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طرف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علت‌العلل و علت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تنها علت است و علت برای تمام علت‌ها و معلول‌هاست؛ به‌جز این‌که برای خود،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علت برای طرفی و معلول برای طرف دیگر است؛ یعنی از یک جهت، علت و از جهت دیگر، معلول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که در وسط سلسله قرار گرفته، فرق نمی‌کند یکی باشد یا بیشتر از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یکی باشد، فرق ندارد که ترتیب سلسله، متناهی باشد یا 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سلسله کثیره، متناهی باشد، همه آن‌چه که در میان دو طرف ابتدا و انتهای سلسله قرار گرفته، نسبت به آن دو در حکم و خاصیت واحدی هستند و همه آنها نسبت به ابتدا و انتهای سلسله وسط و میانه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فرضی که سلسله کثیره غیرمتناهی باشد و منتهی به طرفی نگردد، در این فرض نیز تمام طرف غیرمتناهی در داشتن خاصیت واسطه و میانه مشترک هستند؛ به این دلیل که هر سلسله‌ای را که در نظر بگیری، علت برای وجود</w:t>
      </w:r>
    </w:p>
    <w:p>
      <w:pPr>
        <w:pStyle w:val="BookText"/>
        <w:rPr/>
      </w:pPr>
      <w:r>
        <w:rPr>
          <w:rFonts w:ascii="IRNazanin" w:hAnsi="IRNazanin" w:eastAsia="IRNazanin"/>
          <w:color w:val="111111"/>
          <w:sz w:val="28"/>
          <w:sz w:val="28"/>
          <w:szCs w:val="28"/>
          <w:rtl w:val="true"/>
          <w:lang w:bidi="fa-IR"/>
        </w:rPr>
        <w:t>معلول دیگر است؛ درحالی‌که خودش نیز معلول است؛ زیرا روی هرکدام که انگشت بگذاری، معلول است و این روند هرچند تا بی‌نهایت پیش برود، کل سلسله، معلولی بیش نیست و چنین چیزی هرگز جایز نیست که همه سلسله علل و معلول که در وسط قرار گرفته، بدون علت غیر معلوله</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به این دلیل که تمام سلسله غیرمتناهی، معلولی بی‌علت هستند و تمام آن‌چه که واسطه و میانه است، همگی معلولی‌اند که طرف ندارند، یعنی علت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 دفع اشکال مقدر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بگوید که در این‌جا دو طرف وجود دارد، ولی در میان دو طرف وسائط زیادی از علل و معلول تا بی‌نهایت وجود دارد، این گفتاری است که بر زبان گوینده می‌چرخد؛ بدون این‌که اعتقادی به صحت آن داشته باشد، به این دلیل که هر وسطی که محدود</w:t>
      </w:r>
      <w:r>
        <w:rPr>
          <w:rStyle w:val="FootnoteAnchor"/>
          <w:rtl w:val="true"/>
        </w:rPr>
        <w:footnoteReference w:id="338"/>
      </w:r>
      <w:r>
        <w:rPr>
          <w:rFonts w:ascii="IRNazanin" w:hAnsi="IRNazanin" w:eastAsia="IRNazanin"/>
          <w:color w:val="111111"/>
          <w:sz w:val="28"/>
          <w:sz w:val="28"/>
          <w:szCs w:val="28"/>
          <w:rtl w:val="true"/>
          <w:lang w:bidi="fa-IR"/>
        </w:rPr>
        <w:t>به دو طرف باشد، بذاته و ضرورتاً متناهی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پس از بیان این مقدمات، چنین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گفته شد، روشن گردید که علت نخستین وجود دارد و اگر مابین طرفین هم غیرمتناهی باشد و طرفی وجود داشته باشد، آن نخستین طرف لایتناهی، علت غیر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خوبی اثبات می‌کند که تمامی طبقات اصناف علل، متناهی به علت غیر معلول است</w:t>
      </w:r>
      <w:r>
        <w:rPr>
          <w:rStyle w:val="FootnoteAnchor"/>
          <w:rtl w:val="true"/>
        </w:rPr>
        <w:footnoteReference w:id="339"/>
      </w:r>
      <w:r>
        <w:rPr>
          <w:rFonts w:ascii="IRNazanin" w:hAnsi="IRNazanin" w:eastAsia="IRNazanin"/>
          <w:color w:val="111111"/>
          <w:sz w:val="28"/>
          <w:sz w:val="28"/>
          <w:szCs w:val="28"/>
          <w:rtl w:val="true"/>
          <w:lang w:bidi="fa-IR"/>
        </w:rPr>
        <w:t>؛ علت غیر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 که مبدأ نخستین است و واجب الوجود واحد و یکتا؛ چنان‌که شیخ در آغاز فصل به آن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اشارات نیز چنان‌که گذشت با برهان وسط و طرف، استحاله دَور و تسلسل را ثابت کرده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هم‌چنین در فصل سوم از مقاله هشتم شفا، برهان علت و معلول را برای اثبات مبدأ اول مورد بحث قرار داده و ثابت کرده است که هم علل غایی و هم علل صوری متناهی است و علت نخستین مطلق، علت سایر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 که باید مبدأ اول، مطلق واحد باشد و هم‌چنین اگر ما مبدأ اول را علت فاعلی بدانیم، واجب است که واحد باشد؛ ولی اگر علت اولی مادی و علت اولی صوری یا غیر اینها باشد، لازم نیست واحد باشد؛ زیرا علت اولی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واجب‌الوجود واحد است که در طبقه مبدأ فاعلی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واحدی که واجب‌الوجود است، مبدأ می‌باشد و در رأس همه سلسله علل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شیخ با برهان علت و معلول نتیجه گرفته است که واجب‌الوجود، واحد بالعدد است و هرچه غیر واجب‌الوجود، ممکن‌الوجود است؛ پس همگی آنها معلول است و چاره‌ای نیست جز این‌که آنها منتهی به واجب‌الوجود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واجب‌الوجود بالذات که واحد است، هرچه باشد، وجودش مستفید از غیر خودش است و همه علل نسبت به علت اولی 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اشیاء، حادث از این واحد است و این واحد، محدِث تمام اشیاء است و وجود تمام اشیاء، به غیر از مبدأ نخستین واحد، وجود بعد ما لم یکن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از راه برهان علت و معلول، هم واجب‌الوجود را ثابت کرده و هم وحدانیت او را</w:t>
      </w:r>
      <w:r>
        <w:rPr>
          <w:rFonts w:eastAsia="IRNazanin" w:cs="IRNazanin"/>
          <w:color w:val="111111"/>
          <w:sz w:val="28"/>
          <w:szCs w:val="28"/>
          <w:rtl w:val="true"/>
          <w:lang w:bidi="fa-IR"/>
        </w:rPr>
        <w:t>.</w:t>
      </w:r>
      <w:r>
        <w:rPr>
          <w:rStyle w:val="FootnoteAnchor"/>
          <w:rtl w:val="true"/>
        </w:rPr>
        <w:footnoteReference w:id="341"/>
      </w:r>
      <w:bookmarkStart w:id="151" w:name="pg5386_35744"/>
    </w:p>
    <w:p>
      <w:pPr>
        <w:pStyle w:val="Heading4"/>
        <w:numPr>
          <w:ilvl w:val="3"/>
          <w:numId w:val="1"/>
        </w:numPr>
        <w:rPr/>
      </w:pPr>
      <w:bookmarkStart w:id="152" w:name="__RefHeading___Toc1410583_581953129"/>
      <w:bookmarkStart w:id="153" w:name="_Toc56"/>
      <w:bookmarkEnd w:id="151"/>
      <w:bookmarkEnd w:id="152"/>
      <w:r>
        <w:rPr>
          <w:rtl w:val="true"/>
        </w:rPr>
        <w:t>ز</w:t>
      </w:r>
      <w:r>
        <w:rPr>
          <w:rtl w:val="true"/>
        </w:rPr>
        <w:t xml:space="preserve">) </w:t>
      </w:r>
      <w:r>
        <w:rPr>
          <w:rtl w:val="true"/>
        </w:rPr>
        <w:t>قالب برهان علت و معلول</w:t>
      </w:r>
      <w:bookmarkEnd w:id="153"/>
    </w:p>
    <w:p>
      <w:pPr>
        <w:pStyle w:val="BookText"/>
        <w:rPr/>
      </w:pPr>
      <w:r>
        <w:rPr>
          <w:rFonts w:ascii="IRNazanin" w:hAnsi="IRNazanin" w:eastAsia="IRNazanin"/>
          <w:color w:val="111111"/>
          <w:sz w:val="28"/>
          <w:sz w:val="28"/>
          <w:szCs w:val="28"/>
          <w:rtl w:val="true"/>
          <w:lang w:bidi="fa-IR"/>
        </w:rPr>
        <w:t>قالب برهان علت و معلول شیخ را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معلول علتی دارد، زیرا هر معلولی محتاج علت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یا علتی است نامعلول یا علتی است که خود معلول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علّت، نامعلول باشد، مطلوب ما ثابت است؛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علّت هم علّتی داشته باشد، سلسله‌ای از سه عضو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فقط، هم معلول و هم علت و علت فقط؛</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چه متناهی باشند و چه نامتناهی، جملگی وسط معلولند؛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یا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در حکم وسط و معلول است، بدون علّت موجود نمی‌شود؛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غیر وسط موجود است و چون اگر وسط می‌بود، جزء آن جمله می‌شد؛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نامعلول</w:t>
      </w:r>
      <w:r>
        <w:rPr>
          <w:rStyle w:val="FootnoteAnchor"/>
          <w:rtl w:val="true"/>
        </w:rPr>
        <w:footnoteReference w:id="342"/>
      </w:r>
      <w:r>
        <w:rPr>
          <w:rFonts w:ascii="IRNazanin" w:hAnsi="IRNazanin" w:eastAsia="IRNazanin"/>
          <w:color w:val="111111"/>
          <w:sz w:val="28"/>
          <w:sz w:val="28"/>
          <w:szCs w:val="28"/>
          <w:rtl w:val="true"/>
          <w:lang w:bidi="fa-IR"/>
        </w:rPr>
        <w:t>که سلسله علل و معلولات به آن منتهی می‌شود، علت نخستین مطلق است که بذاته واجب‌الوجود است؛</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اولی مطلق در رأس همه علل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بذاته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نرمن گیسلر برهان شیخ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علت اولای 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بند ذکر کرده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و گفته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تعبیت از فارابی،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مشابهی را چهارچوب بندی کرد که توسط علمای پس از او، به صورت‌های متعدد و در قالب‌های مشابهی مطرح شد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54" w:name="pg5386_35745"/>
    </w:p>
    <w:p>
      <w:pPr>
        <w:pStyle w:val="BookText"/>
        <w:rPr/>
      </w:pPr>
      <w:bookmarkEnd w:id="154"/>
      <w:r>
        <w:rPr>
          <w:rFonts w:ascii="IRNazanin" w:hAnsi="IRNazanin" w:eastAsia="IRNazanin"/>
          <w:color w:val="111111"/>
          <w:sz w:val="28"/>
          <w:sz w:val="28"/>
          <w:szCs w:val="28"/>
          <w:rtl w:val="true"/>
          <w:lang w:bidi="fa-IR"/>
        </w:rPr>
        <w:t xml:space="preserve">بنابر آن‌چه گذشت، این نتیجه به دست می‌آید که شیخ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 مختلفش مورد بحث قرار داده است، و در الهیات شفا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دور و تسلسل، واجب‌الوجود بالذات و وحدانیت او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نیز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گیسلر نیز بر آن تصریح کرده و آن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Heading3"/>
        <w:numPr>
          <w:ilvl w:val="2"/>
          <w:numId w:val="1"/>
        </w:numPr>
        <w:rPr/>
      </w:pPr>
      <w:bookmarkStart w:id="155" w:name="__RefHeading___Toc1410585_581953129"/>
      <w:bookmarkStart w:id="156" w:name="_Toc57"/>
      <w:bookmarkEnd w:id="155"/>
      <w:r>
        <w:rPr/>
        <w:t>3</w:t>
      </w:r>
      <w:r>
        <w:rPr>
          <w:rtl w:val="true"/>
        </w:rPr>
        <w:t>-</w:t>
      </w:r>
      <w:r>
        <w:rPr>
          <w:rtl w:val="true"/>
        </w:rPr>
        <w:t>برهان حرکت</w:t>
      </w:r>
      <w:bookmarkEnd w:id="156"/>
    </w:p>
    <w:p>
      <w:pPr>
        <w:pStyle w:val="Heading4"/>
        <w:numPr>
          <w:ilvl w:val="3"/>
          <w:numId w:val="1"/>
        </w:numPr>
        <w:rPr/>
      </w:pPr>
      <w:bookmarkStart w:id="157" w:name="__RefHeading___Toc1410587_581953129"/>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یکی از براهین اثبات وجود خدا که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برهان حرکت است؛ زیرا انواع حرکت، اعم از محسوس و غیر محسوس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نیازمند محرک است و به دلیل ابطال تسلسل و دَور، باید منتهی به محرک غیرمتحرک بشود و آن واجب‌الوجود بالذات است که مبدأ نظام خیر و حرکت اولیه و فاعل کل در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حرکت، ریشه‌ای دیرینه در تاریخ دارد و در آثار گذشتگان چون افلاطون</w:t>
      </w:r>
      <w:r>
        <w:rPr>
          <w:rStyle w:val="FootnoteAnchor"/>
          <w:rtl w:val="true"/>
        </w:rPr>
        <w:footnoteReference w:id="344"/>
      </w:r>
      <w:r>
        <w:rPr>
          <w:rFonts w:ascii="IRNazanin" w:hAnsi="IRNazanin" w:eastAsia="IRNazanin"/>
          <w:color w:val="111111"/>
          <w:sz w:val="28"/>
          <w:sz w:val="28"/>
          <w:szCs w:val="28"/>
          <w:rtl w:val="true"/>
          <w:lang w:bidi="fa-IR"/>
        </w:rPr>
        <w:t>، ارسطو</w:t>
      </w:r>
      <w:r>
        <w:rPr>
          <w:rStyle w:val="FootnoteAnchor"/>
          <w:rtl w:val="true"/>
        </w:rPr>
        <w:footnoteReference w:id="345"/>
      </w:r>
      <w:r>
        <w:rPr>
          <w:rFonts w:ascii="IRNazanin" w:hAnsi="IRNazanin" w:eastAsia="IRNazanin"/>
          <w:color w:val="111111"/>
          <w:sz w:val="28"/>
          <w:sz w:val="28"/>
          <w:szCs w:val="28"/>
          <w:rtl w:val="true"/>
          <w:lang w:bidi="fa-IR"/>
        </w:rPr>
        <w:t>و نیز در دوران‌های بعد از آنها مورد توجه قرار گرفته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ابن‌سینا، همان‌طور که گذشت، موثق‌ترین و شریف‌ترین برهان را برهان صدیقین دانسته است، ولی استفاده از سایر براهین را نیز نفی نکرده و از آثار و افعال خداوند هم به عنوان دلیل خداوند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آنها وجود حرکت در عالم خلقت است که دلیل وجود محرک نخستین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برهان حرکت را به تفصیل در آثار مختلفش بیان کرده و به عنوان براهین اثبات وجود واجب‌الوجود بالذات از آن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فلاسفه یونان باستان، مانند پارمِنیدس</w:t>
      </w:r>
      <w:r>
        <w:rPr>
          <w:rStyle w:val="FootnoteAnchor"/>
          <w:rtl w:val="true"/>
        </w:rPr>
        <w:footnoteReference w:id="346"/>
      </w:r>
      <w:r>
        <w:rPr>
          <w:rFonts w:ascii="IRNazanin" w:hAnsi="IRNazanin" w:eastAsia="IRNazanin"/>
          <w:color w:val="111111"/>
          <w:sz w:val="28"/>
          <w:sz w:val="28"/>
          <w:szCs w:val="28"/>
          <w:rtl w:val="true"/>
          <w:lang w:bidi="fa-IR"/>
        </w:rPr>
        <w:t>و زِنون الیائی</w:t>
      </w:r>
      <w:r>
        <w:rPr>
          <w:rStyle w:val="FootnoteAnchor"/>
          <w:rtl w:val="true"/>
        </w:rPr>
        <w:footnoteReference w:id="347"/>
      </w:r>
      <w:r>
        <w:rPr>
          <w:rFonts w:ascii="IRNazanin" w:hAnsi="IRNazanin" w:eastAsia="IRNazanin"/>
          <w:color w:val="111111"/>
          <w:sz w:val="28"/>
          <w:sz w:val="28"/>
          <w:szCs w:val="28"/>
          <w:rtl w:val="true"/>
          <w:lang w:bidi="fa-IR"/>
        </w:rPr>
        <w:t xml:space="preserve">حرکت را انکار نموده و تغییرات تدریجی را مجموعه‌ای از تغییرات دفعی پی‌درپی تلقی کرده‌اند؛ ولی حقیقت این است که وجود حرکت به مثابه یک امر تدریجی واحد در جهان، غیر قابل انکار است و پاره‌ای از مصادیق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تغییر تدریجی کیفیات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علم حضوری خطاناپذیر نیز قابل درک می‌باشد و منشأ اشتباه الیائیان، شبهاتی در برابر وجدان و بدیهیات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برهان حرکت، اثبات نیازمندی متحرک به محرک غیر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مشاهده می‌کنیم که در جهان، انواع حرکت کمّی و کیفی، اینی و وضعی، محسوس و غیر محسوس وجود دارد؛ اجسام مکان خود را عوض می‌کنند؛ از نظر کیفی تغییر می‌یابند و در اعراض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دگرگونی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همه‌جا وجود دارد؛ از حرکات سیارات گرفته تا حرکات نباتات، حیوانات، حرکاتی در رنگ، بو، و طعم بعضی از اجسام و نباتات، حرکت نفس ناطقه از عقل هیولانی تا رسیدن به عقل بالفعل و وجود انواع حرکت 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تغییر و حرکتی نیازمند محرک</w:t>
      </w:r>
      <w:bookmarkStart w:id="159" w:name="pg5386_35747"/>
    </w:p>
    <w:p>
      <w:pPr>
        <w:pStyle w:val="BookText"/>
        <w:rPr/>
      </w:pPr>
      <w:bookmarkEnd w:id="159"/>
      <w:r>
        <w:rPr>
          <w:rFonts w:ascii="IRNazanin" w:hAnsi="IRNazanin" w:eastAsia="IRNazanin"/>
          <w:color w:val="111111"/>
          <w:sz w:val="28"/>
          <w:sz w:val="28"/>
          <w:szCs w:val="28"/>
          <w:rtl w:val="true"/>
          <w:lang w:bidi="fa-IR"/>
        </w:rPr>
        <w:t>است؛ زیرا حصول تغییر و خروج از قوه به فعل، یک نوع پدیده و امری حادث است که بدون علت محرکه نمی‌تواند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سلسله حرکت‌ها باید به محرک نامتحرک منتهی شود و او مبدأ مجرد و در نهایت، واجب‌الوجود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تقریر برهان حرکت از دیدگاه ابن‌سینا، لازم است به چند مطلب اشاره بشود</w:t>
      </w:r>
      <w:r>
        <w:rPr>
          <w:rFonts w:eastAsia="IRNazanin" w:cs="IRNazanin"/>
          <w:color w:val="111111"/>
          <w:sz w:val="28"/>
          <w:szCs w:val="28"/>
          <w:rtl w:val="true"/>
          <w:lang w:bidi="fa-IR"/>
        </w:rPr>
        <w:t>:</w:t>
      </w:r>
    </w:p>
    <w:p>
      <w:pPr>
        <w:pStyle w:val="Heading4"/>
        <w:numPr>
          <w:ilvl w:val="3"/>
          <w:numId w:val="1"/>
        </w:numPr>
        <w:rPr/>
      </w:pPr>
      <w:bookmarkStart w:id="160" w:name="__RefHeading___Toc1410589_581953129"/>
      <w:bookmarkStart w:id="161" w:name="_Toc59"/>
      <w:bookmarkEnd w:id="160"/>
      <w:r>
        <w:rPr>
          <w:rtl w:val="true"/>
        </w:rPr>
        <w:t>الف</w:t>
      </w:r>
      <w:r>
        <w:rPr>
          <w:rtl w:val="true"/>
        </w:rPr>
        <w:t xml:space="preserve">) </w:t>
      </w:r>
      <w:r>
        <w:rPr>
          <w:rtl w:val="true"/>
        </w:rPr>
        <w:t>تعریف برهان حرکت</w:t>
      </w:r>
      <w:bookmarkEnd w:id="161"/>
    </w:p>
    <w:p>
      <w:pPr>
        <w:pStyle w:val="Heading5"/>
        <w:numPr>
          <w:ilvl w:val="4"/>
          <w:numId w:val="1"/>
        </w:numPr>
        <w:rPr/>
      </w:pPr>
      <w:bookmarkStart w:id="162" w:name="__RefHeading___Toc1410591_581953129"/>
      <w:bookmarkStart w:id="163" w:name="_Toc60"/>
      <w:bookmarkEnd w:id="162"/>
      <w:r>
        <w:rPr>
          <w:rtl w:val="true"/>
        </w:rPr>
        <w:t>اشاره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بیان شد؛ 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مکانی، به‌خصوص حرکت دَوَرانی، به معنای قطع مسافت است؛ از قبیل چیزی که بوده و چیزی که به دنبال او می‌باشد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حرکت تعریف‌های مختلفی دارد که در این‌جا به دو تعریف اشاره می‌گردد</w:t>
      </w:r>
      <w:r>
        <w:rPr>
          <w:rFonts w:eastAsia="IRNazanin" w:cs="IRNazanin"/>
          <w:color w:val="111111"/>
          <w:sz w:val="28"/>
          <w:szCs w:val="28"/>
          <w:rtl w:val="true"/>
          <w:lang w:bidi="fa-IR"/>
        </w:rPr>
        <w:t>:</w:t>
      </w:r>
    </w:p>
    <w:p>
      <w:pPr>
        <w:pStyle w:val="Heading5"/>
        <w:numPr>
          <w:ilvl w:val="4"/>
          <w:numId w:val="1"/>
        </w:numPr>
        <w:rPr/>
      </w:pPr>
      <w:bookmarkStart w:id="164" w:name="__RefHeading___Toc1410593_581953129"/>
      <w:bookmarkStart w:id="165" w:name="_Toc61"/>
      <w:bookmarkEnd w:id="164"/>
      <w:r>
        <w:rPr>
          <w:rtl w:val="true"/>
        </w:rPr>
        <w:t>یکم</w:t>
      </w:r>
      <w:r>
        <w:rPr>
          <w:rtl w:val="true"/>
        </w:rPr>
        <w:t xml:space="preserve">) </w:t>
      </w:r>
      <w:r>
        <w:rPr>
          <w:rtl w:val="true"/>
        </w:rPr>
        <w:t>تغییر تدریجی</w:t>
      </w:r>
      <w:bookmarkEnd w:id="1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خروج تدریجی جسم از قوه به فعل است؛ چنان‌که ملاصدرا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فحقیقه الحرکة هو الحدوث التدریجی أوالحصول أو الخروج من القوة إلی الفعل یسیرا سیرا أولادفعة</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اگر خروج از قوه به فعل، دفعی باشد، به آن کون و فساد گویند، نه حرکت</w:t>
      </w:r>
      <w:r>
        <w:rPr>
          <w:rFonts w:eastAsia="IRNazanin" w:cs="IRNazanin"/>
          <w:color w:val="111111"/>
          <w:sz w:val="28"/>
          <w:szCs w:val="28"/>
          <w:rtl w:val="true"/>
          <w:lang w:bidi="fa-IR"/>
        </w:rPr>
        <w:t>.</w:t>
      </w:r>
      <w:bookmarkStart w:id="166" w:name="pg5386_35748"/>
    </w:p>
    <w:p>
      <w:pPr>
        <w:pStyle w:val="Heading5"/>
        <w:numPr>
          <w:ilvl w:val="4"/>
          <w:numId w:val="1"/>
        </w:numPr>
        <w:rPr/>
      </w:pPr>
      <w:bookmarkStart w:id="167" w:name="__RefHeading___Toc1410595_581953129"/>
      <w:bookmarkStart w:id="168" w:name="_Toc62"/>
      <w:bookmarkEnd w:id="166"/>
      <w:bookmarkEnd w:id="167"/>
      <w:r>
        <w:rPr>
          <w:rtl w:val="true"/>
        </w:rPr>
        <w:t>دوم</w:t>
      </w:r>
      <w:r>
        <w:rPr>
          <w:rtl w:val="true"/>
        </w:rPr>
        <w:t xml:space="preserve">) </w:t>
      </w:r>
      <w:r>
        <w:rPr>
          <w:rtl w:val="true"/>
        </w:rPr>
        <w:t>کمال اول برای موجود بالقوه</w:t>
      </w:r>
      <w:bookmarkEnd w:id="168"/>
    </w:p>
    <w:p>
      <w:pPr>
        <w:pStyle w:val="BookText"/>
        <w:rPr/>
      </w:pPr>
      <w:r>
        <w:rPr>
          <w:rFonts w:ascii="IRNazanin" w:hAnsi="IRNazanin" w:eastAsia="IRNazanin"/>
          <w:color w:val="111111"/>
          <w:sz w:val="28"/>
          <w:sz w:val="28"/>
          <w:szCs w:val="28"/>
          <w:rtl w:val="true"/>
          <w:lang w:bidi="fa-IR"/>
        </w:rPr>
        <w:t>در تعریف دیگری، حرکت عبارت است از کمال اول برای موجود بالقوه، از حیثی که بالقوه است؛ چنان‌که ارسطو حرکت را چنین تعریف کرده است</w:t>
      </w:r>
      <w:r>
        <w:rPr>
          <w:rStyle w:val="FootnoteAnchor"/>
          <w:rtl w:val="true"/>
        </w:rPr>
        <w:footnoteReference w:id="351"/>
      </w:r>
      <w:r>
        <w:rPr>
          <w:rFonts w:ascii="IRNazanin" w:hAnsi="IRNazanin" w:eastAsia="IRNazanin"/>
          <w:color w:val="111111"/>
          <w:sz w:val="28"/>
          <w:sz w:val="28"/>
          <w:szCs w:val="28"/>
          <w:rtl w:val="true"/>
          <w:lang w:bidi="fa-IR"/>
        </w:rPr>
        <w:t>و مراد 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استعداد و قوهْ کمال را دارد و در حالت فعلی فاقد آن است، ولی در عین حال طالب آن می‌باشد و می‌تواند طبق شرایطی به آن سو سیر کند و برسد، این کمال، زمانی برای جسم تحقق می‌یابد که جسم هم طالب آن حالت باشد و نیز آن حالت برای جسم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حرکت، کمال اولیه برای جسمی است که دارای چنین قوه و استعدادی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بودنش، به اعتبار بالقوه بودن آن، و اول بودنش، به لحاظ مقدمیت آن برای رسیدن به غایت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هر دو تعریف برای حرکت، مورد توجه فلاسفه قرار گرفته و می‌تواند مفهوم حرکت را تحدید و بیان کند؛ هرچند تعریف اول به دلیل مختصر بودنش ممکن است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هردو قابل جمع است؛ 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خروج تدریجی اشیاء از قوه به فعل است؛ به‌گونه‌ای که این خروج، کمال اولیه برای موجود بالقوه به شمار 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تعریف مستقلی از حرکت ارائه نداده، ولی سخن او درباره حرکت، نشان می‌دهد که منظور او نیز تغییر تدریجی اشیاء است؛ به‌گونه‌ای که برای جسم، کمال به حساب آید؛ زیرا حرکت،</w:t>
      </w:r>
      <w:bookmarkStart w:id="169" w:name="pg5386_35749"/>
    </w:p>
    <w:p>
      <w:pPr>
        <w:pStyle w:val="BookText"/>
        <w:rPr/>
      </w:pPr>
      <w:bookmarkEnd w:id="169"/>
      <w:r>
        <w:rPr>
          <w:rFonts w:ascii="IRNazanin" w:hAnsi="IRNazanin" w:eastAsia="IRNazanin"/>
          <w:color w:val="111111"/>
          <w:sz w:val="28"/>
          <w:sz w:val="28"/>
          <w:szCs w:val="28"/>
          <w:rtl w:val="true"/>
          <w:lang w:bidi="fa-IR"/>
        </w:rPr>
        <w:t xml:space="preserve">به‌خصوص در قسم حرکت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اراده و شوق، به سوی آن‌چه که خیر است، انجام می‌گیرد، و چنین چیزی کمال اولیه برای موجود بالقوه از آن حیث که بالقوه است،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در مبدأ و معاد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شیئاً ثباته علی سبیل الحدوث فهو الحرکه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استفاده می‌شود، که منظور شیخ از حرکت نیز همان تغییر تدریجی اشیاء است که برای اشیاء، ثبات و کمال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نشان می‌دهد که در واقع، حدوث اشیاء، ثبات و کمال اشیاء، به آن بستگی دارد و خود مصداقی از حرکت است</w:t>
      </w:r>
      <w:r>
        <w:rPr>
          <w:rFonts w:eastAsia="IRNazanin" w:cs="IRNazanin"/>
          <w:color w:val="111111"/>
          <w:sz w:val="28"/>
          <w:szCs w:val="28"/>
          <w:rtl w:val="true"/>
          <w:lang w:bidi="fa-IR"/>
        </w:rPr>
        <w:t>.</w:t>
      </w:r>
    </w:p>
    <w:p>
      <w:pPr>
        <w:pStyle w:val="Heading4"/>
        <w:numPr>
          <w:ilvl w:val="3"/>
          <w:numId w:val="1"/>
        </w:numPr>
        <w:rPr/>
      </w:pPr>
      <w:bookmarkStart w:id="170" w:name="__RefHeading___Toc1410597_581953129"/>
      <w:bookmarkStart w:id="171" w:name="_Toc63"/>
      <w:bookmarkEnd w:id="170"/>
      <w:r>
        <w:rPr>
          <w:rtl w:val="true"/>
        </w:rPr>
        <w:t>ب</w:t>
      </w:r>
      <w:r>
        <w:rPr>
          <w:rtl w:val="true"/>
        </w:rPr>
        <w:t xml:space="preserve">) </w:t>
      </w:r>
      <w:r>
        <w:rPr>
          <w:rtl w:val="true"/>
        </w:rPr>
        <w:t>لوازم و شرایط تحقق حرکت</w:t>
      </w:r>
      <w:bookmarkEnd w:id="171"/>
    </w:p>
    <w:p>
      <w:pPr>
        <w:pStyle w:val="BookText"/>
        <w:rPr/>
      </w:pPr>
      <w:r>
        <w:rPr>
          <w:rFonts w:ascii="IRNazanin" w:hAnsi="IRNazanin" w:eastAsia="IRNazanin"/>
          <w:color w:val="111111"/>
          <w:sz w:val="28"/>
          <w:sz w:val="28"/>
          <w:szCs w:val="28"/>
          <w:rtl w:val="true"/>
          <w:lang w:bidi="fa-IR"/>
        </w:rPr>
        <w:t>فلاسفه شش چیز را در تحقق حرکت، شرط و 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حرکت؛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و مقوله حرکت، یعنی چیزی که حرکت به آن نسبت داده می‌شود، نظیر نسبت حرکت وضعی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حرکت انتقالی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حرکت، که منظور از آن، جسم یا صورت جسمیه است که حرکت به عنوان عوارض تحلیلیه وجود سیال نیاز به چنین موضوعی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محرک حرکت، که هر حرکتی در تحقق خود، نیاز به فاعل و محرک دارد؛</w:t>
      </w:r>
      <w:bookmarkStart w:id="172" w:name="pg5386_35750"/>
    </w:p>
    <w:p>
      <w:pPr>
        <w:pStyle w:val="BookText"/>
        <w:rPr/>
      </w:pPr>
      <w:bookmarkEnd w:id="17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زمان حرکت، که هر حرکتی در تحقق خود نیاز به زمان دارد، چون حرکت، همان خروج از قوه به فعل است که قابل انطباق بر زمان است</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73" w:name="__RefHeading___Toc1410599_581953129"/>
      <w:bookmarkStart w:id="174" w:name="_Toc64"/>
      <w:bookmarkEnd w:id="173"/>
      <w:r>
        <w:rPr>
          <w:rtl w:val="true"/>
        </w:rPr>
        <w:t>ج</w:t>
      </w:r>
      <w:r>
        <w:rPr>
          <w:rtl w:val="true"/>
        </w:rPr>
        <w:t xml:space="preserve">) </w:t>
      </w:r>
      <w:r>
        <w:rPr>
          <w:rtl w:val="true"/>
        </w:rPr>
        <w:t>نیاز متحرک به مسافت</w:t>
      </w:r>
      <w:bookmarkEnd w:id="174"/>
    </w:p>
    <w:p>
      <w:pPr>
        <w:pStyle w:val="BookText"/>
        <w:rPr/>
      </w:pPr>
      <w:r>
        <w:rPr>
          <w:rFonts w:ascii="IRNazanin" w:hAnsi="IRNazanin" w:eastAsia="IRNazanin"/>
          <w:color w:val="111111"/>
          <w:sz w:val="28"/>
          <w:sz w:val="28"/>
          <w:szCs w:val="28"/>
          <w:rtl w:val="true"/>
          <w:lang w:bidi="fa-IR"/>
        </w:rPr>
        <w:t>از دیدگاه شیخ، هر متحرکی به مسافت احتیاج دارد؛ زیرا شیء حرکت دار، یا در مکان حرکت می‌کند که در این صورت حرکت به‌طور مستقیم است، یا بر محور چیزی حرکت می‌کند که در این صورت، حرکت استداری و چرخشی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صورت، شیء حرکت کننده نمی‌تواند بدون مسافت باشد؛ زیرا در حرکت استداری و چرخشی، تا چیزی نباشد که متحرک روی آن حرکت کند، وجود حرکت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حرکت مستقیم تا مسافتی نباشد، حرکت نمی‌تواند محقق باشد؛ از این‌رو متحرک، نیازمند مسافت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مسافت حرکت در کلام فلاسفه، مقوله‌ای است که حرکت به آن نسبت داده می‌شود؛ مانند نسبت حرکت وضعی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حرکت انتقالی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شبیه کانالی است که متحرک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در واقع، بر بستر حرکت، قابل انطباق است</w:t>
      </w:r>
      <w:r>
        <w:rPr>
          <w:rFonts w:eastAsia="IRNazanin" w:cs="IRNazanin"/>
          <w:color w:val="111111"/>
          <w:sz w:val="28"/>
          <w:szCs w:val="28"/>
          <w:rtl w:val="true"/>
          <w:lang w:bidi="fa-IR"/>
        </w:rPr>
        <w:t>.</w:t>
      </w:r>
      <w:r>
        <w:rPr>
          <w:rStyle w:val="FootnoteAnchor"/>
          <w:rtl w:val="true"/>
        </w:rPr>
        <w:footnoteReference w:id="356"/>
      </w:r>
      <w:bookmarkStart w:id="175" w:name="pg5386_35751"/>
    </w:p>
    <w:p>
      <w:pPr>
        <w:pStyle w:val="Heading4"/>
        <w:numPr>
          <w:ilvl w:val="3"/>
          <w:numId w:val="1"/>
        </w:numPr>
        <w:rPr/>
      </w:pPr>
      <w:bookmarkStart w:id="176" w:name="__RefHeading___Toc1410601_581953129"/>
      <w:bookmarkStart w:id="177" w:name="_Toc65"/>
      <w:bookmarkEnd w:id="175"/>
      <w:bookmarkEnd w:id="176"/>
      <w:r>
        <w:rPr>
          <w:rtl w:val="true"/>
        </w:rPr>
        <w:t>د</w:t>
      </w:r>
      <w:r>
        <w:rPr>
          <w:rtl w:val="true"/>
        </w:rPr>
        <w:t xml:space="preserve">) </w:t>
      </w:r>
      <w:r>
        <w:rPr>
          <w:rtl w:val="true"/>
        </w:rPr>
        <w:t>تقسیم حرکت به اعتبار فاعل و اسباب</w:t>
      </w:r>
      <w:bookmarkEnd w:id="177"/>
    </w:p>
    <w:p>
      <w:pPr>
        <w:pStyle w:val="Heading5"/>
        <w:numPr>
          <w:ilvl w:val="4"/>
          <w:numId w:val="1"/>
        </w:numPr>
        <w:rPr/>
      </w:pPr>
      <w:bookmarkStart w:id="178" w:name="__RefHeading___Toc1410603_581953129"/>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حرکت بر اساس حصر عقلی، یا از روی اراده است یا بدون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بدون اراده، یا با طبیعت و میل شیء متحرک، موافق است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باشد،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مخالف آن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شیخ، حرکت اجرام سماوی، حرکت ارادی است و مبدأ آن مجردات است که نفس و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مبدأ و علت قریب برای حرکت اجرام سماوی است و عقل، مبدأ و علت بعید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حرکت را امری حدوثی می‌داند که به ناچار باید علت و سببی داشته باشد و حرکت به اعتبار اسباب، به سه دسته که ذکرش رفت، قابل تقسیم است که توضیح آنها بر اساس بیان شیخ چنین است</w:t>
      </w:r>
      <w:r>
        <w:rPr>
          <w:rFonts w:eastAsia="IRNazanin" w:cs="IRNazanin"/>
          <w:color w:val="111111"/>
          <w:sz w:val="28"/>
          <w:szCs w:val="28"/>
          <w:rtl w:val="true"/>
          <w:lang w:bidi="fa-IR"/>
        </w:rPr>
        <w:t>:</w:t>
      </w:r>
    </w:p>
    <w:p>
      <w:pPr>
        <w:pStyle w:val="Heading5"/>
        <w:numPr>
          <w:ilvl w:val="4"/>
          <w:numId w:val="1"/>
        </w:numPr>
        <w:rPr/>
      </w:pPr>
      <w:bookmarkStart w:id="180" w:name="__RefHeading___Toc1410605_581953129"/>
      <w:bookmarkStart w:id="181" w:name="_Toc67"/>
      <w:bookmarkEnd w:id="180"/>
      <w:r>
        <w:rPr>
          <w:rtl w:val="true"/>
        </w:rPr>
        <w:t>یکم</w:t>
      </w:r>
      <w:r>
        <w:rPr>
          <w:rtl w:val="true"/>
        </w:rPr>
        <w:t xml:space="preserve">) </w:t>
      </w:r>
      <w:r>
        <w:rPr>
          <w:rtl w:val="true"/>
        </w:rPr>
        <w:t>حرکت ارادی</w:t>
      </w:r>
      <w:bookmarkEnd w:id="181"/>
    </w:p>
    <w:p>
      <w:pPr>
        <w:pStyle w:val="BookText"/>
        <w:rPr/>
      </w:pPr>
      <w:r>
        <w:rPr>
          <w:rFonts w:ascii="IRNazanin" w:hAnsi="IRNazanin" w:eastAsia="IRNazanin"/>
          <w:color w:val="111111"/>
          <w:sz w:val="28"/>
          <w:sz w:val="28"/>
          <w:szCs w:val="28"/>
          <w:rtl w:val="true"/>
          <w:lang w:bidi="fa-IR"/>
        </w:rPr>
        <w:t xml:space="preserve">حرکت، با ملاحظهْ فاعل آن همان‌طور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ارادی و طبیعی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فاعل‌های بالقصد، بالعنایه، بالرضا و بالتجلی، از نوع حرکت ارادی 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و علل در حرکت ارادی، امور ارادی کلی، ثابت و واحد و اراده بعد از اراده است که به وسیله قوه نفسانی تجدّد پذیر است و به میزانی که در نفس محرک تصور و اراده ایجاد می‌شود، در شیء در حال حرکت نیز حرکتی بعد از حرکت ایجاد می‌گردد در این‌جا امری به‌نام اراده کلی، همواره ثابت و تغییرناپذیر است؛ ولی تصورات و اراده‌های گوناگونی در حال شکل‌گیری است که همه به‌سان امر حادث، یکی پس از دیگری ایجاد می‌گردد و بعضی</w:t>
      </w:r>
      <w:bookmarkStart w:id="182" w:name="pg5386_35752"/>
    </w:p>
    <w:p>
      <w:pPr>
        <w:pStyle w:val="BookText"/>
        <w:rPr/>
      </w:pPr>
      <w:bookmarkEnd w:id="182"/>
      <w:r>
        <w:rPr>
          <w:rFonts w:ascii="IRNazanin" w:hAnsi="IRNazanin" w:eastAsia="IRNazanin"/>
          <w:color w:val="111111"/>
          <w:sz w:val="28"/>
          <w:sz w:val="28"/>
          <w:szCs w:val="28"/>
          <w:rtl w:val="true"/>
          <w:lang w:bidi="fa-IR"/>
        </w:rPr>
        <w:t>برای بعض دیگر به صورت پیوسته علت می‌باشد و اگر چنین حدوث و اتصالی در کار نباشد، حرکت نیز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خرد محض، مبدأ قریب برای حرکت نیست؛ بلکه حرکت نیازمند قوه دیگری است که بتواند تجدید در اراده ایجاد کند و از چنین قوه‌ای تعبیر به نفس می‌گردد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منظر شیخ در حرکات اجرام سماوی، دو اراده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اراده کلی که به مراد کلی تعلق می‌گیرد و دیگری اراده جزئی که منشأ آن، اراده کلی است و به مراد جزئی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مستمر فلک، نیازمند هردو اراده کلی و جزئی است؛ زیرا نه اراده جزئی به تنهایی توان استمرار حرکات فلک را دارد و نه اراده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نگاه ابن‌سینا دو اراده در استمرار حرکات اجرام سماوی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در نمط سوم اشارات نیز استفاده می‌شود همان موجود مجردی که دارای اراده کلی است، دارای اراده جزئی نیز هست؛ همان‌سان که نفس ناطقه آدمی، هم می‌تواند اراده غذای کلی داشته باشد و هم اراده غذای جزئی</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183" w:name="__RefHeading___Toc1410607_581953129"/>
      <w:bookmarkStart w:id="184" w:name="_Toc68"/>
      <w:bookmarkEnd w:id="183"/>
      <w:r>
        <w:rPr>
          <w:rtl w:val="true"/>
        </w:rPr>
        <w:t>دوم</w:t>
      </w:r>
      <w:r>
        <w:rPr>
          <w:rtl w:val="true"/>
        </w:rPr>
        <w:t xml:space="preserve">) </w:t>
      </w:r>
      <w:r>
        <w:rPr>
          <w:rtl w:val="true"/>
        </w:rPr>
        <w:t>حرکت طبیعی</w:t>
      </w:r>
      <w:bookmarkEnd w:id="1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طبیعی، مقتضای حرکت، طبیعت شیء است و آن عبارت است از حالت میل طبیعی اجسام، به‌گونه‌ای که هر جسمی به مقتضای طبیعت، در جایگاه طبیعی‌اش قرار گیرد</w:t>
      </w:r>
      <w:r>
        <w:rPr>
          <w:rFonts w:eastAsia="IRNazanin" w:cs="IRNazanin"/>
          <w:color w:val="111111"/>
          <w:sz w:val="28"/>
          <w:szCs w:val="28"/>
          <w:rtl w:val="true"/>
          <w:lang w:bidi="fa-IR"/>
        </w:rPr>
        <w:t>.</w:t>
      </w:r>
      <w:bookmarkStart w:id="185" w:name="pg5386_35753"/>
    </w:p>
    <w:p>
      <w:pPr>
        <w:pStyle w:val="BookText"/>
        <w:rPr/>
      </w:pPr>
      <w:bookmarkEnd w:id="185"/>
      <w:r>
        <w:rPr>
          <w:rFonts w:ascii="IRNazanin" w:hAnsi="IRNazanin" w:eastAsia="IRNazanin"/>
          <w:color w:val="111111"/>
          <w:sz w:val="28"/>
          <w:sz w:val="28"/>
          <w:szCs w:val="28"/>
          <w:rtl w:val="true"/>
          <w:lang w:bidi="fa-IR"/>
        </w:rPr>
        <w:t xml:space="preserve">حرکت طبیعی به صورت مستقیم است که در آن، عامل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یک امر بالفعل شده است که عبارت باشد از حالت منافی به حالت ملائم و ذات طبیعت، علت حرکت در چنین جزء خاصی می‌باشد و مقرون به یک امر بالفعل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شیخ در توضیح این مطلب گفته است که حالت‌های جسم، بلکه تمام جواهر، حالت‌های منافی و ملایم است و حالت ملایم، از طبیعت زایل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همان حالت ملایم جسم از حالت غیر ملایم جسم است و شیخ نیز در نجات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طبیعت مادامی که با یک امر بالفعل قرین نشود، علت حرکت نمی‌باشد و آن امر بالفعل حالت منافی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منافی جسم دارای درجات مختلف قرب و بعد از حالت ملایم است که با آنها حرکت ایجاد می‌شود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بنابراین، حرکت طبیعی، همان حالت طبیعی اجسام است که مستند به طبیعت می‌باشد</w:t>
      </w:r>
      <w:r>
        <w:rPr>
          <w:rFonts w:eastAsia="IRNazanin" w:cs="IRNazanin"/>
          <w:color w:val="111111"/>
          <w:sz w:val="28"/>
          <w:szCs w:val="28"/>
          <w:rtl w:val="true"/>
          <w:lang w:bidi="fa-IR"/>
        </w:rPr>
        <w:t>.</w:t>
      </w:r>
    </w:p>
    <w:p>
      <w:pPr>
        <w:pStyle w:val="Heading5"/>
        <w:numPr>
          <w:ilvl w:val="4"/>
          <w:numId w:val="1"/>
        </w:numPr>
        <w:rPr/>
      </w:pPr>
      <w:bookmarkStart w:id="186" w:name="__RefHeading___Toc1410609_581953129"/>
      <w:bookmarkStart w:id="187" w:name="_Toc69"/>
      <w:bookmarkEnd w:id="186"/>
      <w:r>
        <w:rPr>
          <w:rtl w:val="true"/>
        </w:rPr>
        <w:t>سوم</w:t>
      </w:r>
      <w:r>
        <w:rPr>
          <w:rtl w:val="true"/>
        </w:rPr>
        <w:t xml:space="preserve">) </w:t>
      </w:r>
      <w:r>
        <w:rPr>
          <w:rtl w:val="true"/>
        </w:rPr>
        <w:t>حرکت قسری</w:t>
      </w:r>
      <w:bookmarkEnd w:id="18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قسری</w:t>
      </w:r>
      <w:r>
        <w:rPr>
          <w:rStyle w:val="FootnoteAnchor"/>
          <w:rtl w:val="true"/>
        </w:rPr>
        <w:footnoteReference w:id="362"/>
      </w:r>
      <w:r>
        <w:rPr>
          <w:rFonts w:ascii="IRNazanin" w:hAnsi="IRNazanin" w:eastAsia="IRNazanin"/>
          <w:color w:val="111111"/>
          <w:sz w:val="28"/>
          <w:sz w:val="28"/>
          <w:szCs w:val="28"/>
          <w:rtl w:val="true"/>
          <w:lang w:bidi="fa-IR"/>
        </w:rPr>
        <w:t>، در حرکت طبیعی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نیازمند قاسر و قوه غالبه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پس چه چیز عامل و سبب حرکت قسری است؟</w:t>
      </w:r>
      <w:bookmarkStart w:id="188" w:name="pg5386_35754"/>
    </w:p>
    <w:p>
      <w:pPr>
        <w:pStyle w:val="BookText"/>
        <w:rPr/>
      </w:pPr>
      <w:bookmarkEnd w:id="188"/>
      <w:r>
        <w:rPr>
          <w:rFonts w:ascii="IRNazanin" w:hAnsi="IRNazanin" w:eastAsia="IRNazanin"/>
          <w:color w:val="111111"/>
          <w:sz w:val="28"/>
          <w:sz w:val="28"/>
          <w:szCs w:val="28"/>
          <w:rtl w:val="true"/>
          <w:lang w:bidi="fa-IR"/>
        </w:rPr>
        <w:t>طبیعت، اراده، یا قوه قاسره؟ عامل در حرکت قسری، طبیعت یا اراده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ثباتش به شیوه حدوث</w:t>
      </w:r>
      <w:r>
        <w:rPr>
          <w:rStyle w:val="FootnoteAnchor"/>
          <w:rtl w:val="true"/>
        </w:rPr>
        <w:footnoteReference w:id="3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علتی داشته باشد و علت بالفعل حرکت، همان حالت تجدد بعد از تجدد است که به صورت پیوسته ایجاد می‌گردد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شیخ به‌طور مطلق حرکت را حالت طبیعی جسم نمی‌داند؛ به این دلیل که حرکات بالطبع، مفارقت حالت غیر طبیعی اجسام به سوی حالت طبیعی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علت و مقتضی حرکت، طبیعت است؛ ولی با حدوث حالت غیر طبیعی برای طبیعت، چنین حرکتی یا حرکت در کیف است؛ نظیر گرم شدن آب به وسیله قاسره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حرکت در کم است؛ مثل مریض شدن بدن سالم، یا حرکت در مکان است؛ مثل پرتاب شدن تیر مدور به هوا</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189" w:name="__RefHeading___Toc1410611_581953129"/>
      <w:bookmarkStart w:id="190" w:name="_Toc70"/>
      <w:bookmarkEnd w:id="189"/>
      <w:r>
        <w:rPr>
          <w:rtl w:val="true"/>
        </w:rPr>
        <w:t>ه</w:t>
      </w:r>
      <w:r>
        <w:rPr>
          <w:rtl w:val="true"/>
        </w:rPr>
        <w:t xml:space="preserve">-) </w:t>
      </w:r>
      <w:r>
        <w:rPr>
          <w:rtl w:val="true"/>
        </w:rPr>
        <w:t>کمال یابی حرکت</w:t>
      </w:r>
      <w:bookmarkEnd w:id="190"/>
    </w:p>
    <w:p>
      <w:pPr>
        <w:pStyle w:val="BookText"/>
        <w:rPr/>
      </w:pPr>
      <w:r>
        <w:rPr>
          <w:rFonts w:ascii="IRNazanin" w:hAnsi="IRNazanin" w:eastAsia="IRNazanin"/>
          <w:color w:val="111111"/>
          <w:sz w:val="28"/>
          <w:sz w:val="28"/>
          <w:szCs w:val="28"/>
          <w:rtl w:val="true"/>
          <w:lang w:bidi="fa-IR"/>
        </w:rPr>
        <w:t>از منظر شیخ، حرکتی که از روی اراده باشد، در پی کمال و هدف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بنابراین، حرکت نفوس و اجرام سماوی که از روی اراده حرکت دارند، در پی استکمال و هدف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التعلیقات خویش از حرکت، به عنوان کمال یاد نموده و</w:t>
      </w:r>
      <w:bookmarkStart w:id="191" w:name="pg5386_35755"/>
    </w:p>
    <w:p>
      <w:pPr>
        <w:pStyle w:val="BookText"/>
        <w:rPr/>
      </w:pPr>
      <w:bookmarkEnd w:id="191"/>
      <w:r>
        <w:rPr>
          <w:rFonts w:ascii="IRNazanin" w:hAnsi="IRNazanin" w:eastAsia="IRNazanin"/>
          <w:color w:val="111111"/>
          <w:sz w:val="28"/>
          <w:sz w:val="28"/>
          <w:szCs w:val="28"/>
          <w:rtl w:val="true"/>
          <w:lang w:bidi="fa-IR"/>
        </w:rPr>
        <w:t>کمال‌یابی افلاک را حرکت دانسته است و از هر حرکتی در پی حرکت دیگر، به مثابه کمال‌یابی پیاپی یاد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فلک به وسیله حرکت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کمال حرکت است؛ نه این‌که او به وسیله حرکت به کمال برسد؛ زیرا اگر کمال فلک، به غیر حرکت باشد، حتماً با رسیدن به کمال، از حرکت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حرکت در افلاک، همانند نقش ثبات برای اجسام متحرکه در مکان طبیعی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افلاک به‌طور پیوسته در حرکتند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نگاه شیخ، افلاک سماوی، دارای قوه تعقل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تعقل و شناخت وجوه حکمت، نشاط به آنها دست می‌دهد و سپس به حرکت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فلک دارای عقل مفارق است اشیاء را تعقل می‌کند و در تعقل خود، از عقل فعال</w:t>
      </w:r>
      <w:r>
        <w:rPr>
          <w:rStyle w:val="FootnoteAnchor"/>
          <w:rtl w:val="true"/>
        </w:rPr>
        <w:footnoteReference w:id="370"/>
      </w:r>
      <w:r>
        <w:rPr>
          <w:rFonts w:ascii="IRNazanin" w:hAnsi="IRNazanin" w:eastAsia="IRNazanin"/>
          <w:color w:val="111111"/>
          <w:sz w:val="28"/>
          <w:sz w:val="28"/>
          <w:szCs w:val="28"/>
          <w:rtl w:val="true"/>
          <w:lang w:bidi="fa-IR"/>
        </w:rPr>
        <w:t>کمک می‌گیرد و از این‌که افلاک دارای نفس</w:t>
      </w:r>
    </w:p>
    <w:p>
      <w:pPr>
        <w:pStyle w:val="BookText"/>
        <w:rPr/>
      </w:pPr>
      <w:r>
        <w:rPr>
          <w:rFonts w:ascii="IRNazanin" w:hAnsi="IRNazanin" w:eastAsia="IRNazanin"/>
          <w:color w:val="111111"/>
          <w:sz w:val="28"/>
          <w:sz w:val="28"/>
          <w:szCs w:val="28"/>
          <w:rtl w:val="true"/>
          <w:lang w:bidi="fa-IR"/>
        </w:rPr>
        <w:t>فلکیه است، به جانب کمال در حرکت 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بوعلی می‌گوید نفس اجرام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اراده جزئی یا اراده کلی است که به اجرام تعلق دارد تا به نوعی از کمال برسد و شوق به سوی کمال، موجب حرکت می‌شود</w:t>
      </w:r>
      <w:r>
        <w:rPr>
          <w:rFonts w:eastAsia="IRNazanin" w:cs="IRNazanin"/>
          <w:color w:val="111111"/>
          <w:sz w:val="28"/>
          <w:szCs w:val="28"/>
          <w:rtl w:val="true"/>
          <w:lang w:bidi="fa-IR"/>
        </w:rPr>
        <w:t>.</w:t>
      </w:r>
    </w:p>
    <w:p>
      <w:pPr>
        <w:pStyle w:val="Heading4"/>
        <w:numPr>
          <w:ilvl w:val="3"/>
          <w:numId w:val="1"/>
        </w:numPr>
        <w:rPr/>
      </w:pPr>
      <w:bookmarkStart w:id="192" w:name="__RefHeading___Toc1410613_581953129"/>
      <w:bookmarkStart w:id="193" w:name="_Toc71"/>
      <w:bookmarkEnd w:id="192"/>
      <w:r>
        <w:rPr>
          <w:rtl w:val="true"/>
        </w:rPr>
        <w:t>و</w:t>
      </w:r>
      <w:r>
        <w:rPr>
          <w:rtl w:val="true"/>
        </w:rPr>
        <w:t xml:space="preserve">) </w:t>
      </w:r>
      <w:r>
        <w:rPr>
          <w:rtl w:val="true"/>
        </w:rPr>
        <w:t>احتیاج حرکت به محرک غیر متحرک</w:t>
      </w:r>
      <w:bookmarkEnd w:id="1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 ابن‌سینا، هر جسم دارای حرکت، در حرکتش نیازمند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یا به وسیله اسباب خارج از اجسام است، مثل چیزهایی که</w:t>
      </w:r>
    </w:p>
    <w:p>
      <w:pPr>
        <w:pStyle w:val="BookText"/>
        <w:rPr/>
      </w:pPr>
      <w:r>
        <w:rPr>
          <w:rFonts w:ascii="IRNazanin" w:hAnsi="IRNazanin" w:eastAsia="IRNazanin"/>
          <w:color w:val="111111"/>
          <w:sz w:val="28"/>
          <w:sz w:val="28"/>
          <w:szCs w:val="28"/>
          <w:rtl w:val="true"/>
          <w:lang w:bidi="fa-IR"/>
        </w:rPr>
        <w:t>به جسم، جذب یا از آن دفع می‌شود و روشن است که حرکت آنها به وسیله غیر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اشیائی که دارای حرکت است، ولی محرک خارجی برای آنها دیده نمی‌شود، شیخ با سه برهان اثبات می‌کند که حرکت آنها نیز به وسیله غیرشان می‌باشد و سرانجام نتیجه می‌گیرد که اگر اجسام، بذاته متحرک باشد، باید تمام اجسام دارای حرکت باشد؛ درحالی‌که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به‌ناچار باید هر جسم حرکت‌دار، علتی داشته باشد تا آن را به حرکت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برهان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جسم به وسیله ذاتش باشد، نباید در هیچ جزئی از اجزای اجسام، سکون راه داشته باشد و او را از حرکت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توهم سکون در اجزای اجسام، موجب بطلان حرکت از ذات اجسام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سوم شیخ این است که حرکت امری است که همواره حادث می‌شود و هر پدیده‌ای نیازمند علت محدثه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حرکت باید دارای علت محدثه‌ای باشد و این علت محدثه نیز اگر متحرک باشد، یا بنفسه متحرک است، یا به وسیله 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بنفسه نیست، چون محرک، به‌گونه‌ای افاده وجود حرکت می‌کند و شیء متحرک از جهتی که دارای حرکت است، مستفید وجود حرکت است و شیء واحد نمی‌تواند از یک جهت مفید بالفعل و از جهتی، متفید بالقوه باشد و در نتیجه شیء واحد نمی‌تواند هم علت برای حدوث حرکت و هم علت برای قبول حرکت باشد و می‌بایست ذات محرک، غیر از ذات متحرک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شیخ ضمن نتیجه‌گیری از گفته‌های پیشین، برهان دیگری بر این مطلب اقامه نموده و اثبات می‌کند که محرک شیء حرکت‌دار، امر غیر متغیر و بدون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براهین پیشین روشن گردید که حرکت هر جسم متحرک، باید علتی داشته باشد، ولی نه از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ادعای دیگری را مطرح می‌کنیم و آن این‌که علل حرکت، باید به علتی منتهی بشود که دارای حرکت نباشد؛ زیرا اگر منتهی به علت غیر حرکت‌دار نشود، لازم می‌آید که علل در زمان واحد غیرمتناهی باشد و از آنها جسم غیرمتناهی بالفعل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علوم طبیعی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اشیاء حرکت‌دار باید محرک غیر متحرک داشته باشد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منظر شیخ، حرکت اشیاء، یک امر همیشگی و قدیمی نیست؛ بلکه متجدد و حادث است و چنین چیزی علت می‌خواهد؛ پس هرحرکتی نیازمند به محرک 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و علت حرکت، نیز احتیاج به علت محرکه دیگر دارد و اگر منتهی به علت غیر محرک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که معلول علت دیگر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لازم می‌آید و از سوی دیگر، علل حقیقیه باید متناهی باشد؛ زیرا اگر متناهی نباشد، لازم می‌آید که اشیای غیرمتناهی در یک زمان وجود داشته باشد و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معینه که یکی به دنبال دیگری به وجود می‌آید و متعلق به حرکت است نیز چنین حکمی دارد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سلسله حرکت باید منتهی به مبدأ و محرک غیر متحرک بشود</w:t>
      </w:r>
      <w:r>
        <w:rPr>
          <w:rFonts w:eastAsia="IRNazanin" w:cs="IRNazanin"/>
          <w:color w:val="111111"/>
          <w:sz w:val="28"/>
          <w:szCs w:val="28"/>
          <w:rtl w:val="true"/>
          <w:lang w:bidi="fa-IR"/>
        </w:rPr>
        <w:t>.</w:t>
      </w:r>
      <w:bookmarkStart w:id="194" w:name="pg5386_35758"/>
    </w:p>
    <w:p>
      <w:pPr>
        <w:pStyle w:val="Heading4"/>
        <w:numPr>
          <w:ilvl w:val="3"/>
          <w:numId w:val="1"/>
        </w:numPr>
        <w:rPr/>
      </w:pPr>
      <w:bookmarkStart w:id="195" w:name="__RefHeading___Toc1410615_581953129"/>
      <w:bookmarkStart w:id="196" w:name="_Toc72"/>
      <w:bookmarkEnd w:id="194"/>
      <w:bookmarkEnd w:id="195"/>
      <w:r>
        <w:rPr>
          <w:rtl w:val="true"/>
        </w:rPr>
        <w:t>ز</w:t>
      </w:r>
      <w:r>
        <w:rPr>
          <w:rtl w:val="true"/>
        </w:rPr>
        <w:t xml:space="preserve">) </w:t>
      </w:r>
      <w:r>
        <w:rPr>
          <w:rtl w:val="true"/>
        </w:rPr>
        <w:t>مبدأ حرکت اجرام سماوی</w:t>
      </w:r>
      <w:bookmarkEnd w:id="196"/>
    </w:p>
    <w:p>
      <w:pPr>
        <w:pStyle w:val="BookText"/>
        <w:rPr/>
      </w:pPr>
      <w:r>
        <w:rPr>
          <w:rFonts w:ascii="IRNazanin" w:hAnsi="IRNazanin" w:eastAsia="IRNazanin"/>
          <w:color w:val="111111"/>
          <w:sz w:val="28"/>
          <w:sz w:val="28"/>
          <w:szCs w:val="28"/>
          <w:rtl w:val="true"/>
          <w:lang w:bidi="fa-IR"/>
        </w:rPr>
        <w:t>همان‌گونه که بیان شد، هر متحرّکی، نیاز به محرّک دارد و این سلسله باید منتهی به محرک غیر متحرک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مبدأ حرکت اجرام سماوی، طبق دیدگاه شیخ‌الرئیس چیست؟ آیا سبب حرکت در اجرام غیر سماوی، غیر متحرک است؟</w:t>
      </w:r>
    </w:p>
    <w:p>
      <w:pPr>
        <w:pStyle w:val="BookText"/>
        <w:rPr/>
      </w:pPr>
      <w:r>
        <w:rPr>
          <w:rFonts w:ascii="IRNazanin" w:hAnsi="IRNazanin" w:eastAsia="IRNazanin"/>
          <w:color w:val="111111"/>
          <w:sz w:val="28"/>
          <w:sz w:val="28"/>
          <w:szCs w:val="28"/>
          <w:rtl w:val="true"/>
          <w:lang w:bidi="fa-IR"/>
        </w:rPr>
        <w:t>بر مبنای نظریه شیخ، محرک اجرام سماوی نیز منتهی به محرک غیر متحرک می‌شود؛ زیرا سبب حرکت در آنها نفس و عقل است که هر دو مخلوق و معلول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عقل، محرک غیر متحرکند و هر دو غیر مادی می‌باشند؛ با وجود تفاوتی که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کل بعد از واجب‌الوجود، شریف‌ترین موجودات است و پس از آن، نفس؛ چنان‌که شیخ بعد از بحث نسبتاً مفصل و گسترده درباره اجسام و کُرات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موجودات بعد از خداوند سبحان، عقل کل است و پس از آن، نفس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اجرام سماوی، نفس کل است که دارای توان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مراتب صور، عقل کل، نفس کل، و طبیعت کل است و مراتب اجسام، جسم اثیری سماوی، جسم اسطُقسی زمینی و جسم متکونه است، و اولین موجودات از ذات حق، عقل کل است، و سپس نفس کل، و پس از آن، جرم کل و پس از آن طبیعت کل</w:t>
      </w:r>
      <w:r>
        <w:rPr>
          <w:rFonts w:eastAsia="IRNazanin" w:cs="IRNazanin"/>
          <w:color w:val="111111"/>
          <w:sz w:val="28"/>
          <w:szCs w:val="28"/>
          <w:rtl w:val="true"/>
          <w:lang w:bidi="fa-IR"/>
        </w:rPr>
        <w:t>.»</w:t>
      </w:r>
      <w:r>
        <w:rPr>
          <w:rStyle w:val="FootnoteAnchor"/>
          <w:rtl w:val="true"/>
        </w:rPr>
        <w:footnoteReference w:id="3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است که هر نفسی برای هر فلکی،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افعال از هر نفس فلکیه، مخصوص فلک خودش است و به اجسام دیگر کاری ندارد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شیخ همین بحث را به تفصیل در نجات مطرح کرده که به آن نیز به اختصار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افلاک، ارادی است و عامل حرکت در آن،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مبدأ حرکت قریبه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دارای صورت‌ها و اراده‌های متجدد است که کمال جسم فلکیه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محرک قریب فلک، عقل نیست، ولی عقل قبل از آن وجود دارد و سبب متقدم برای حرکت فلک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روشن گردید که حرکت نیازمند قوه غیرمتناهیه مجرد از ماده است که دارای 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نفس که عامل حرکت است، جسمانی است و تغییرپذیر است و از ماده مجرد نیست و با فلک، نسبت حیوانیت دارد و دارای قوه تعقل آمیخته با ماده است؛ ولی محرک اول، قوه غیر مادی است که هیچ‌گونه آمیختگی با جسم و ماده ندارد و استحاله‌پذیر هم نیست؛ زیرا اگر مادی باشد، استحاله‌پذیر است و متغیر و می‌بایست محرکی باشد، تا او را به حرکت آورد و آن محرک به وسیله محرک دیگر حرکت داشته باشد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شفا نیز تصریح دارد که حرکت فلک، به وسیله نفس است و نفس، مبدأ حرکت قریب فلک است و عقل هرچند که علت قریب نیست، ولی قبل از فلک است و سبب متقدم برای حرکت فلک می‌باشد و در نتیجه، حرکت نیازمند قوه غیرمتناهی مجرد از ماده است که نه بذاته حرکت دارد و نه بالعرض</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نگاه شیخ، افلاک دارای نفس محرکه و دارای قوه تعقل خیرات است و به وسیله جسم، از قوه تخیّلیه بهره‌مند است که می‌تواند جزئیات را تصور و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نظریه شیخ، هر فلک دارای عقل مفارق است و حرکت افلاک از روی غرض عقلانی انجام می‌پذیرد و مبدأ آن، عقل است که خیر اول را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حرکت افلاکی و آسمانی، حرکت نفسانی از روی اختیار است که از نفس مختار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شیخ، آن‌چه باعث ایجاد حرکت می‌شود، قصد و شوق به سوی معشوق است و حرکت به سوی معشوق، غایت حرکت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از حیثی که معشوق است، در نظر عاشق خیر است و چنین شوقی در طبیعت یک امر طبیعی است که کمال ذاتی جسم شمرده می‌شود که یا در صورت جسم است، یا در این، یا در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ارادی یک امر ارادی است؛ یا اراده برای مطلوب حسی، نظیر طالب لذت، یا امر وهمی و خیالی، نظیر غلبه، یا امر ظنی است، نظیر طالب خیر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می‌بایست مبدأ این حرکت، امر اختیاری و ارادی باشد و اراده خیر حقیقی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حرکات افلاک به جهت اراده و شوق است و</w:t>
      </w:r>
    </w:p>
    <w:p>
      <w:pPr>
        <w:pStyle w:val="BookText"/>
        <w:rPr/>
      </w:pPr>
      <w:r>
        <w:rPr>
          <w:rFonts w:ascii="IRNazanin" w:hAnsi="IRNazanin" w:eastAsia="IRNazanin"/>
          <w:color w:val="111111"/>
          <w:sz w:val="28"/>
          <w:sz w:val="28"/>
          <w:szCs w:val="28"/>
          <w:rtl w:val="true"/>
          <w:lang w:bidi="fa-IR"/>
        </w:rPr>
        <w:t>جوهر این خیر، نخستین معشوق یکتاست</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آنها و مبدأ تمام موجودات، واجب‌الوجود است که در ذاتش واحد است و دارای جسم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سرانجام سخن حق این است که نخستین فعل واجب‌الوجود، تعقل ذاتش است؛ ذاتی که مبدأ نظام خیر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 نظام خیر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 کل است و تمام وجود از او افاضه می‌شود و عقل محض نخستین موجود و معلول اوست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به‌طور کلی در نگاه ابن‌سینا مبدأ حرکت، واجب‌الوجود بالذات است؛ چنان‌که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گذشته ما درباره علوم طبیعی، روشن گردید که قوه غیرمتناهی که جسم نیست، وجود دارد و او مبدأ حرکت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واضح شد که در هستی، مبدأ، دائم‌الوجود است و او واجب‌الوجود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بالذات، واجب‌الوجود از همهْ جهات و علت موجبه برای معلول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نظیر همین مطلب را در الهیات شفا دارد و مبدأ حرکت اولیه را قوه غیرمتناهیه و غیر جسمیه دانسته است و همان نتیجه‌ای را که در نجات گرفته در الهیات شفا نیز گرفته و بیان می‌کند که مبدأ حرکت نخستین، قوه غیرمتناهیه است که جسم ندارد و مبدأ همیشگی وجود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وجودی، واجب‌الوجود بالذات است که از تمام جهات واجب‌الوجود</w:t>
      </w:r>
      <w:bookmarkStart w:id="197" w:name="pg5386_35762"/>
    </w:p>
    <w:p>
      <w:pPr>
        <w:pStyle w:val="BookText"/>
        <w:rPr/>
      </w:pPr>
      <w:bookmarkEnd w:id="197"/>
      <w:r>
        <w:rPr>
          <w:rFonts w:ascii="IRNazanin" w:hAnsi="IRNazanin" w:eastAsia="IRNazanin"/>
          <w:color w:val="111111"/>
          <w:sz w:val="28"/>
          <w:sz w:val="28"/>
          <w:szCs w:val="28"/>
          <w:rtl w:val="true"/>
          <w:lang w:bidi="fa-IR"/>
        </w:rPr>
        <w:t>است؛ همان‌طور که در فصول پیشین، این مطلب روشن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شیخ پس از تحلیلی نسبتاً مفصل درباره علت حرکت و علت قریب و بعید کون و حدوث، دوباره تصریح می‌کند که مبدأ تمامی آنها ذات واجب‌الوجود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198" w:name="__RefHeading___Toc1410617_581953129"/>
      <w:bookmarkStart w:id="199" w:name="_Toc73"/>
      <w:bookmarkEnd w:id="198"/>
      <w:r>
        <w:rPr>
          <w:rtl w:val="true"/>
        </w:rPr>
        <w:t>ح</w:t>
      </w:r>
      <w:r>
        <w:rPr>
          <w:rtl w:val="true"/>
        </w:rPr>
        <w:t xml:space="preserve">) </w:t>
      </w:r>
      <w:r>
        <w:rPr>
          <w:rtl w:val="true"/>
        </w:rPr>
        <w:t>تقریر برهان حرکت</w:t>
      </w:r>
      <w:bookmarkEnd w:id="199"/>
    </w:p>
    <w:p>
      <w:pPr>
        <w:pStyle w:val="BookText"/>
        <w:rPr/>
      </w:pPr>
      <w:r>
        <w:rPr>
          <w:rFonts w:ascii="IRNazanin" w:hAnsi="IRNazanin" w:eastAsia="IRNazanin"/>
          <w:color w:val="111111"/>
          <w:sz w:val="28"/>
          <w:sz w:val="28"/>
          <w:szCs w:val="28"/>
          <w:rtl w:val="true"/>
          <w:lang w:bidi="fa-IR"/>
        </w:rPr>
        <w:t>شیخ در مبدأ و معاد ضمن بحث مفصلی که درباره حرکت دارد، برهان حرکت را چنین تقریر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براهین پیشین روشن گردید که حرکت هر جسم متحرک، به وسیله علت است،</w:t>
      </w:r>
      <w:r>
        <w:rPr>
          <w:rStyle w:val="FootnoteAnchor"/>
          <w:rtl w:val="true"/>
        </w:rPr>
        <w:footnoteReference w:id="385"/>
      </w:r>
      <w:r>
        <w:rPr>
          <w:rFonts w:ascii="IRNazanin" w:hAnsi="IRNazanin" w:eastAsia="IRNazanin"/>
          <w:color w:val="111111"/>
          <w:sz w:val="28"/>
          <w:sz w:val="28"/>
          <w:szCs w:val="28"/>
          <w:rtl w:val="true"/>
          <w:lang w:bidi="fa-IR"/>
        </w:rPr>
        <w:t>نه به‌وسیلهْ ذات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ادعای دیگری را مطرح می‌کنیم و آن این‌که علل محرکه، منتهی به علتی است که حرکت ندارد؛ زیرا اگر حرکت هر متحرکی به سبب محرک متحرک باشد، لازم می‌آید که علل در زمان واحد، غیرمتناهی باشد و از آنها جسم غیرمتناهی بالفعل پدید آید که چنین چیزی در علوم طبیعی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اشیاء حرکت‌دار، محرّکِ نخستینِ غیر متحرک داشته باشد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طبق این برهان، محرّک نخستین غیرمتحرک ثابت می‌شود</w:t>
      </w:r>
      <w:r>
        <w:rPr>
          <w:rFonts w:eastAsia="IRNazanin" w:cs="IRNazanin"/>
          <w:color w:val="111111"/>
          <w:sz w:val="28"/>
          <w:szCs w:val="28"/>
          <w:rtl w:val="true"/>
          <w:lang w:bidi="fa-IR"/>
        </w:rPr>
        <w:t>.</w:t>
      </w:r>
      <w:bookmarkStart w:id="200" w:name="pg5386_35763"/>
    </w:p>
    <w:p>
      <w:pPr>
        <w:pStyle w:val="Heading4"/>
        <w:numPr>
          <w:ilvl w:val="3"/>
          <w:numId w:val="1"/>
        </w:numPr>
        <w:rPr/>
      </w:pPr>
      <w:bookmarkStart w:id="201" w:name="__RefHeading___Toc1410619_581953129"/>
      <w:bookmarkStart w:id="202" w:name="_Toc74"/>
      <w:bookmarkEnd w:id="200"/>
      <w:bookmarkEnd w:id="201"/>
      <w:r>
        <w:rPr>
          <w:rtl w:val="true"/>
        </w:rPr>
        <w:t>ط</w:t>
      </w:r>
      <w:r>
        <w:rPr>
          <w:rtl w:val="true"/>
        </w:rPr>
        <w:t xml:space="preserve">) </w:t>
      </w:r>
      <w:r>
        <w:rPr>
          <w:rtl w:val="true"/>
        </w:rPr>
        <w:t>قالب برهان حرکت</w:t>
      </w:r>
      <w:bookmarkEnd w:id="202"/>
    </w:p>
    <w:p>
      <w:pPr>
        <w:pStyle w:val="BookText"/>
        <w:rPr/>
      </w:pPr>
      <w:r>
        <w:rPr>
          <w:rFonts w:ascii="IRNazanin" w:hAnsi="IRNazanin" w:eastAsia="IRNazanin"/>
          <w:color w:val="111111"/>
          <w:sz w:val="28"/>
          <w:sz w:val="28"/>
          <w:szCs w:val="28"/>
          <w:rtl w:val="true"/>
          <w:lang w:bidi="fa-IR"/>
        </w:rPr>
        <w:t>برهان شیخ را می‌توان در قالب ذیل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عالم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حرکتی علتی دارد که خارج از ذات شیء متحرک است؛ به این معنا که حرکت، ناشی از محرّکی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 از خود</w:t>
      </w:r>
    </w:p>
    <w:p>
      <w:pPr>
        <w:pStyle w:val="BookText"/>
        <w:rPr/>
      </w:pPr>
      <w:r>
        <w:rPr>
          <w:rFonts w:ascii="IRNazanin" w:hAnsi="IRNazanin" w:eastAsia="IRNazanin"/>
          <w:color w:val="111111"/>
          <w:sz w:val="28"/>
          <w:sz w:val="28"/>
          <w:szCs w:val="28"/>
          <w:rtl w:val="true"/>
          <w:lang w:bidi="fa-IR"/>
        </w:rPr>
        <w:t>متحرک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محرّک، خود نیز دارای حرکت باشد، حرکت آن باید ناشی از محرّک دیگر باشد و آن محرّک دیگر نیز در حرکت خود، متوقف بر وجود محرّک دیگر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دور و تسلسل در سلسله علل باطل است، سلسله محرّک‌ها باید منتهی به محرّک غیر متحرک گردد؛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نخستینِ غیر متحرک، موجود است</w:t>
      </w:r>
      <w:r>
        <w:rPr>
          <w:rFonts w:eastAsia="IRNazanin" w:cs="IRNazanin"/>
          <w:color w:val="111111"/>
          <w:sz w:val="28"/>
          <w:szCs w:val="28"/>
          <w:rtl w:val="true"/>
          <w:lang w:bidi="fa-IR"/>
        </w:rPr>
        <w:t>.</w:t>
      </w:r>
    </w:p>
    <w:p>
      <w:pPr>
        <w:pStyle w:val="Heading4"/>
        <w:numPr>
          <w:ilvl w:val="3"/>
          <w:numId w:val="1"/>
        </w:numPr>
        <w:rPr/>
      </w:pPr>
      <w:bookmarkStart w:id="203" w:name="__RefHeading___Toc1410621_581953129"/>
      <w:bookmarkStart w:id="204" w:name="_Toc75"/>
      <w:bookmarkEnd w:id="203"/>
      <w:r>
        <w:rPr>
          <w:rtl w:val="true"/>
        </w:rPr>
        <w:t>ی</w:t>
      </w:r>
      <w:r>
        <w:rPr>
          <w:rtl w:val="true"/>
        </w:rPr>
        <w:t xml:space="preserve">) </w:t>
      </w:r>
      <w:r>
        <w:rPr>
          <w:rtl w:val="true"/>
        </w:rPr>
        <w:t>محرّک به عنوان علت غایی</w:t>
      </w:r>
      <w:bookmarkEnd w:id="204"/>
    </w:p>
    <w:p>
      <w:pPr>
        <w:pStyle w:val="BookText"/>
        <w:rPr/>
      </w:pPr>
      <w:r>
        <w:rPr>
          <w:rFonts w:ascii="IRNazanin" w:hAnsi="IRNazanin" w:eastAsia="IRNazanin"/>
          <w:color w:val="111111"/>
          <w:sz w:val="28"/>
          <w:sz w:val="28"/>
          <w:szCs w:val="28"/>
          <w:rtl w:val="true"/>
          <w:lang w:bidi="fa-IR"/>
        </w:rPr>
        <w:t>آیا خداوند علت فاعلی محرّکِ نخستینِ عالم هستی است یا علت غایی؟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شیخ، خداوند محرّک عالم به عنوان علت غایی است و خداوند غایت و منتهی‌الیه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عالم از روی اراده و شوق است و شوق، از عشق و لذت پیروی می‌کند و برخواسته از</w:t>
      </w:r>
    </w:p>
    <w:p>
      <w:pPr>
        <w:pStyle w:val="BookText"/>
        <w:rPr/>
      </w:pPr>
      <w:r>
        <w:rPr>
          <w:rFonts w:ascii="IRNazanin" w:hAnsi="IRNazanin" w:eastAsia="IRNazanin"/>
          <w:color w:val="111111"/>
          <w:sz w:val="28"/>
          <w:sz w:val="28"/>
          <w:szCs w:val="28"/>
          <w:rtl w:val="true"/>
          <w:lang w:bidi="fa-IR"/>
        </w:rPr>
        <w:t>التذاذ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متحرکی به سوی غایتی سیر می‌کند که کمال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کمالی که به وسیله حرکت به آن می‌رسد، منبعث از شوق است و مبدأ نخستین، جرم آسمان را به همین شیوه به حرکت در می‌آورد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شیخ در شفا همین دیدگاه را دارد و گفته است که حرکت عالم از روی غرض عقلانی است که خیر اول را تعقل می‌کند و حرکت به سوی معشوق غایت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شوقی امر طبیعی و کمال ذاتی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عالم هستی منبعث از اراده و شوق به سوی خیر است که جوهر آن نخستین معشوق یکتاست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او در مبدأ و معاد تصریح می‌کند که جایز نیست محرّکِ نخستین، به شکل نیروی فاعلی، عالم را حرکت بدهد؛ زیرا او که نیروی غیرمتناهی است، اگر هم‌چون علت فاعلی محرّک باشد، لازم می‌آید که همانند موجود مادی قابل تغییر باشد و چنین چیزی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محرکیت خداوند برای عالم، مثل حرکت دادن معشوق است بی‌آن‌که خود حرکتی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نیرویی است که بالذات خیر و ازلی و پایدار است و معشوق بالذات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نتیجه می‌بینیم که از دیدگاه شیخ، خداوند سبحان به عنوان محرّکِ نخستینِ عالم هستی، علت غایی محرّک است، نه علت فاعلی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آن‌چه بیان شد، این نتیجه به دست می‌آید که طبق دیدگاه شیخ، در عالم هستی حرکت وجود دارد؛ چه حرکت قسری،</w:t>
      </w:r>
      <w:bookmarkStart w:id="205" w:name="pg5386_35765"/>
    </w:p>
    <w:p>
      <w:pPr>
        <w:pStyle w:val="BookText"/>
        <w:rPr/>
      </w:pPr>
      <w:bookmarkEnd w:id="205"/>
      <w:r>
        <w:rPr>
          <w:rFonts w:ascii="IRNazanin" w:hAnsi="IRNazanin" w:eastAsia="IRNazanin"/>
          <w:color w:val="111111"/>
          <w:sz w:val="28"/>
          <w:sz w:val="28"/>
          <w:szCs w:val="28"/>
          <w:rtl w:val="true"/>
          <w:lang w:bidi="fa-IR"/>
        </w:rPr>
        <w:t>یا طبیعی یا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حرکت‌ها از هر نوعی که باشد، نیازمند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حرکت باید منتهی به محرّک غیر متحرک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فلکیه به عنوان علت قریب، عامل حرکت افلاک است و عقل مفارق، به عنوان علت بعید، عامل حرکت در افلاک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فلکیه، معلول عقل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معلول و صادر واجب‌الوجود عقل محض است؛ پس مبدأ حرکت در عالم، واجب‌الوجود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شیخ، می‌توانیم از مشاهده حرکت به محرک نامتحرک پی ببریم؛ زیرا در عالم، حرکت وجود دارد و هر حرکتی باید محرکی داشته باشد و برای بطلان دَور و تسلسل، سلسله حرکت‌ها، باید منتهی به محرّک نامتحرک بشود؛ محرک غیر متحرکی که معلول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واجب‌الوجود بالذات است و خداوند به عنوان علت غایی، محرّک عالم هستی است و منتهی‌الیه حرکت می‌باشد</w:t>
      </w:r>
      <w:r>
        <w:rPr>
          <w:rFonts w:eastAsia="IRNazanin" w:cs="IRNazanin"/>
          <w:color w:val="111111"/>
          <w:sz w:val="28"/>
          <w:szCs w:val="28"/>
          <w:rtl w:val="true"/>
          <w:lang w:bidi="fa-IR"/>
        </w:rPr>
        <w:t>.</w:t>
      </w:r>
    </w:p>
    <w:p>
      <w:pPr>
        <w:pStyle w:val="Heading4"/>
        <w:numPr>
          <w:ilvl w:val="3"/>
          <w:numId w:val="1"/>
        </w:numPr>
        <w:rPr/>
      </w:pPr>
      <w:bookmarkStart w:id="206" w:name="__RefHeading___Toc1410623_581953129"/>
      <w:bookmarkStart w:id="207" w:name="_Toc76"/>
      <w:bookmarkEnd w:id="206"/>
      <w:r>
        <w:rPr>
          <w:rtl w:val="true"/>
        </w:rPr>
        <w:t>نتیجه</w:t>
      </w:r>
      <w:bookmarkEnd w:id="207"/>
    </w:p>
    <w:p>
      <w:pPr>
        <w:pStyle w:val="BookText"/>
        <w:rPr/>
      </w:pPr>
      <w:r>
        <w:rPr>
          <w:rFonts w:ascii="IRNazanin" w:hAnsi="IRNazanin" w:eastAsia="IRNazanin"/>
          <w:color w:val="111111"/>
          <w:sz w:val="28"/>
          <w:sz w:val="28"/>
          <w:szCs w:val="28"/>
          <w:rtl w:val="true"/>
          <w:lang w:bidi="fa-IR"/>
        </w:rPr>
        <w:t xml:space="preserve">آن‌چه در فصل دوم بیان شد، توضیح دیدگاه شیخ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مباحث این فصل، به‌طور کلی نتایج ذیل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تقسیم‌بندی رایج در فلسفه غرب و تعریف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صدیقین، برهان علت و معلول و برهان حرکت،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به‌طور مبسوط در تصنیفات شیخ‌الرئیس به آنها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مبتکر برهان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چنین</w:t>
      </w:r>
    </w:p>
    <w:p>
      <w:pPr>
        <w:pStyle w:val="BookText"/>
        <w:rPr/>
      </w:pPr>
      <w:r>
        <w:rPr>
          <w:rFonts w:ascii="IRNazanin" w:hAnsi="IRNazanin" w:eastAsia="IRNazanin"/>
          <w:color w:val="111111"/>
          <w:sz w:val="28"/>
          <w:sz w:val="28"/>
          <w:szCs w:val="28"/>
          <w:rtl w:val="true"/>
          <w:lang w:bidi="fa-IR"/>
        </w:rPr>
        <w:t>نامی را بر این برهان نهاده و آن را وارد فلسفه اسلامی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با بیان این نکته که در اصلِ وجود و واقعیت هستی، هیچ ریب و شکی وجود ندارد، استدلالش را بسط و گسترش داد و با این استدلال که وجود، یا واجب‌الوجود بالذات است یا ممکن‌الوجود بالذات، واجب‌الوجود بالذات را ثابت کرد؛ واجب‌الوجودی که از تمام جهات، واجب‌الوجود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برهان صدیقین، اصطلاح خاص فلسفه اسلامی است و تفاوت ماهوی با برهان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همان‌سان که در اصل واقعیت و هستی، هیچ تردیدی وجود ندارد، در وجود انواع حرکات، حوادث و انواع ممکنات نیز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به اطراف خود بنگرد، به خوبی آنها را درمی‌یابد و می‌بیند آنها پس از نبود نشان پدید آمده‌اند و همه آنها معلولند و هر معلول، در وجود خود محتاج علت است و آن علت نیز در وجود خود محتاج علت دیگر است و برای بطلان تسلسل در علل، چه به شیوه دور و چه به شیوه بی‌انتها، باید سلسله علل، منتهی به علت غیر معلول شود و آن واجب‌الوجود بالذات است که در ذات خود، واحد و بدون مثل است و پیراسته از هر نقصان و 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اصل واقعیت و هستی، هیچ تردیدی وجود ندارد، در واقعیت حرکت نیز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سرشار از حرکت و خروج قوه</w:t>
      </w:r>
      <w:r>
        <w:rPr>
          <w:rStyle w:val="FootnoteAnchor"/>
          <w:rtl w:val="true"/>
        </w:rPr>
        <w:footnoteReference w:id="390"/>
      </w:r>
      <w:r>
        <w:rPr>
          <w:rFonts w:ascii="IRNazanin" w:hAnsi="IRNazanin" w:eastAsia="IRNazanin"/>
          <w:color w:val="111111"/>
          <w:sz w:val="28"/>
          <w:sz w:val="28"/>
          <w:szCs w:val="28"/>
          <w:rtl w:val="true"/>
          <w:lang w:bidi="fa-IR"/>
        </w:rPr>
        <w:t>از فعل است و طبق دیدگاه شیخ، حرکات با تمام انواعش، اعم از حرکت قسری، طبیعی و ارادی، معلول است و نیازمند محرک و باید منتهی به محرّکی بشود که خود، حرکت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مبدأ حرکت افلاک، نفس است به عنوان علت قریب و عقل است به عنوان علت بعید که سرانجام منتهی به واجب‌الوجود بالذات می‌شود؛ زیرا عقل محض، معلول و صادر از واجب‌الوجود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سلسله حرکات منتهی به مبدأ واحد می‌گردد و واجب‌الوجود اثبات می‌شود</w:t>
      </w:r>
      <w:r>
        <w:rPr>
          <w:rFonts w:eastAsia="IRNazanin" w:cs="IRNazanin"/>
          <w:color w:val="111111"/>
          <w:sz w:val="28"/>
          <w:szCs w:val="28"/>
          <w:rtl w:val="true"/>
          <w:lang w:bidi="fa-IR"/>
        </w:rPr>
        <w:t>.</w:t>
      </w:r>
      <w:bookmarkStart w:id="208" w:name="pg5386_35769"/>
    </w:p>
    <w:p>
      <w:pPr>
        <w:pStyle w:val="Heading2"/>
        <w:numPr>
          <w:ilvl w:val="1"/>
          <w:numId w:val="1"/>
        </w:numPr>
        <w:rPr/>
      </w:pPr>
      <w:bookmarkStart w:id="209" w:name="__RefHeading___Toc1410625_581953129"/>
      <w:bookmarkStart w:id="210" w:name="_Toc77"/>
      <w:bookmarkEnd w:id="208"/>
      <w:bookmarkEnd w:id="209"/>
      <w:r>
        <w:rPr/>
        <w:t>3</w:t>
      </w:r>
      <w:r>
        <w:rPr>
          <w:rtl w:val="true"/>
        </w:rPr>
        <w:t xml:space="preserve">- </w:t>
      </w:r>
      <w:r>
        <w:rPr>
          <w:rtl w:val="true"/>
        </w:rPr>
        <w:t>براهین جهان شناختی از دیدگاه آکویناس</w:t>
      </w:r>
      <w:bookmarkEnd w:id="210"/>
    </w:p>
    <w:p>
      <w:pPr>
        <w:pStyle w:val="Heading3"/>
        <w:numPr>
          <w:ilvl w:val="2"/>
          <w:numId w:val="1"/>
        </w:numPr>
        <w:rPr/>
      </w:pPr>
      <w:bookmarkStart w:id="211" w:name="__RefHeading___Toc1410627_581953129"/>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قدّیس سَن توماس آکویناس بزرگ‌ترین حکیم قرون وسطای جهان غرب، هرچند اعتقادی به سازگاری کامل فلسفه و الهیات نداشت، ولی معتقد بود که فلسفه می‌تواند به الهیات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می‌کوشید تا فلسفه را در خدمت الهیات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که بحث شناخت خدا در اندیشه آکویناس را با این پرسش آغاز کنیم که آیا در دیدگاه او، وجود خدا بدیهی است و نیاز به اثبات ندارد، چنان‌که قدیس یوحنای دمشقی اعتقاد داشت که معرفت خدا به‌طور فطری در نهاد همه نهاده شده است؟ و این حقیقت، دیگر قابل بحث و استدلال 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نظیر ژیلسون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توماس بر این عقیده بود که یک متکلم باید مؤید همه دیدگاه‌های فلسفی‌ای باشد که تعالیم وحی را با کمترین تلاش عقلانی تأیید کند، این نظر را می‌پذیرفت و به خود زحمت تحقیق براهین پیچیده را نمی‌داد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از دیدگاه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ذات خدا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بدیهی نیست و می‌بایست به وسیله چیزهای شناخته شده‌تر، یعنی از طریق آثار و مخلوقات خداوند به اثبات او برسیم؛ همان نظری که بیشتر متکلمان قرن سیزدهم به آن معتقد بودند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بنابراین، از دیدگاه توماس اثبات وجود خدا نیاز به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نمونه جالب توجهی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تمامیت فلسفی را ارائه داده و به خواننده خود نشان می‌دهد که هیچ خطایی کاملاً رفع نمی‌شود، مگر آن‌که دلایل وقوع آن فهمیده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طبق دیدگاه توماس، در ذهن انسان یک علت واقعی برای این اعتقاد فراگیر، که یوحنای دمشقی آن را به‌طور فطری در نهاد انسان‌ها دانسته است، وجود دارد و در آغاز کلیات الهیات</w:t>
      </w:r>
      <w:r>
        <w:rPr>
          <w:rStyle w:val="FootnoteAnchor"/>
          <w:rtl w:val="true"/>
        </w:rPr>
        <w:footnoteReference w:id="394"/>
      </w:r>
      <w:r>
        <w:rPr>
          <w:rFonts w:ascii="IRNazanin" w:hAnsi="IRNazanin" w:eastAsia="IRNazanin"/>
          <w:color w:val="111111"/>
          <w:sz w:val="28"/>
          <w:sz w:val="28"/>
          <w:szCs w:val="28"/>
          <w:rtl w:val="true"/>
          <w:lang w:bidi="fa-IR"/>
        </w:rPr>
        <w:t xml:space="preserve">به آن دلیل اشاره نموده؛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وجود دارد که خالق آسمان و زمین، علت وجود آنها و غایت نهایی همه موجوداتی است که در آسمان و زمین وجود دارند و هم‌چنین غایت اعمال آنان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شناخت و اثبات وجود خدا در اندیشه توماس تنها بیانگر قسمتی از اندیشه فلسفی او نیست؛ بلکه کل موضع فکری و کلامی او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خدا دو نوع راه را می‌شود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مسئله خداوند تنها تعلق به ایمان دارد و بس و هیچ‌گونه استدلال و برهان عقلی در این عرصه نمی‌تواند کارایی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این‌که با توسل به یک یقین درونی و بی‌هیچ توجهی به جهان موجود، می‌توان به وجود خدا پی برد؛ همانند آن‌چه که پاره‌ای از متکلمان نظیر آنسِلم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دیدگاه توماس هر دو طریق به ظاهر معکوس، بر یک بنیان استوار است و آن اولویت دادن ماهیت نسبت به وجود است که در نتیجه، دو راه بیشتر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صرف ماهیت خداوند را اصل قرار دهیم و صفات خداوند را بر اساس ماهیت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برعکس است؛ یعنی وجود یا موجود را اصل قرار دهیم و از معلول به علت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توماس راه اول پذیرفتنی نیست؛ چرا که ذهن قادر نیست از راه ماهیت به وجود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که توماس بر ارسطو دارد، از همین باب است و این راه را ضعف فلسفه ارسطو تلقی کرده و گفته است که شناخت فصول ذاتی برای ما، در واقع ناشناخته است و تنها از راه صفات عرضی می‌شود آن را مشخص کرد؛ به این معنا که تنها از عرض می‌توانیم به ذات پی ببریم و همین‌طور فقط از راه معلول می‌توانیم به علت آگاه شویم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آکویناس در کتاب کلیات الهیات از دو روش اثبات فلسفی، یکی پی بردن از راه علت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 دیگری رسیدن از طریق معلول به علت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نام برده</w:t>
      </w:r>
      <w:r>
        <w:rPr>
          <w:rStyle w:val="FootnoteAnchor"/>
          <w:rtl w:val="true"/>
        </w:rPr>
        <w:footnoteReference w:id="398"/>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را می‌توان به دو صورت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برهان از طریق علت است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استدلال از آن‌چه که مطلقاً مقدم</w:t>
      </w:r>
    </w:p>
    <w:p>
      <w:pPr>
        <w:pStyle w:val="BookText"/>
        <w:rPr/>
      </w:pPr>
      <w:r>
        <w:rPr>
          <w:rFonts w:ascii="IRNazanin" w:hAnsi="IRNazanin" w:eastAsia="IRNazanin"/>
          <w:color w:val="111111"/>
          <w:sz w:val="28"/>
          <w:sz w:val="28"/>
          <w:szCs w:val="28"/>
          <w:rtl w:val="true"/>
          <w:lang w:bidi="fa-IR"/>
        </w:rPr>
        <w:t>است،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برهان از طریق معلول است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این روش، استدلال از آن‌چه که فقط نسبت به ما مقدم است انجام می‌گیرد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توماس در واقع روش طبیعی ذهن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طبیعی برای عقل و ذهن این است که آن‌چه عرض و معلول مشخص می‌کند، می‌توانیم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مخلوقات خداوند، ابتدا در تجربه حسی به ما عرضه می‌شود و با بررسی منشأ آنها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نظام فکری آکویناس، ماهیت نسبت به وجود، کم‌رنگ و ناتوان دیده می‌شود و تنها از راه جهان و موجودات محسوس و ملموس می‌توان ذهن را به خداوند، که خالق جهان است، معطوف کرد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به‌طور کلی، همه براهین اثبات وجود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زیرا معتقد است چیزی وجود ندارد که بتواند در مقام علّت برای خدا واقع شود و خداوند از هر نظر بی‌علّت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هست، غیر او هرچه باشد معلول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به طور مطلق و بذاته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مخلوقات خداوند ابتدا در تجربه حسی به ما عرضه می‌شود و ما با آغاز از آنها و بررسی و تحقیق در منشأ ممکن آنها می‌توانیم دریابیم که خدا وجود دارد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براهین پنجگانه آکویناس برای اثبات وجود خدا، بر محور چنین دیدگاهی شکل گرفته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آکویناس براهین اثبات وجود خدا را در پاره‌ای از آثارش بارها و</w:t>
      </w:r>
    </w:p>
    <w:p>
      <w:pPr>
        <w:pStyle w:val="BookText"/>
        <w:rPr/>
      </w:pPr>
      <w:r>
        <w:rPr>
          <w:rFonts w:ascii="IRNazanin" w:hAnsi="IRNazanin" w:eastAsia="IRNazanin"/>
          <w:color w:val="111111"/>
          <w:sz w:val="28"/>
          <w:sz w:val="28"/>
          <w:szCs w:val="28"/>
          <w:rtl w:val="true"/>
          <w:lang w:bidi="fa-IR"/>
        </w:rPr>
        <w:t>با عبارات متفاوت بیان کرده و تعداد این راه‌ها در کتاب‌های او نیز متفاوت ذکر شده است؛ چنان‌که در کتاب کلیاتی بر ضد کافران چهار راه و در کتاب کلیات الهیات پنج طریق و در کتاب مجموعه رسائل کلامی یکی از راه‌های پنج‌گانه مطرح شده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جان‌هیک</w:t>
      </w:r>
      <w:r>
        <w:rPr>
          <w:rStyle w:val="FootnoteAnchor"/>
          <w:rtl w:val="true"/>
        </w:rPr>
        <w:footnoteReference w:id="403"/>
      </w:r>
      <w:r>
        <w:rPr>
          <w:rFonts w:ascii="IRNazanin" w:hAnsi="IRNazanin" w:eastAsia="IRNazanin"/>
          <w:color w:val="111111"/>
          <w:sz w:val="28"/>
          <w:sz w:val="28"/>
          <w:szCs w:val="28"/>
          <w:rtl w:val="true"/>
          <w:lang w:bidi="fa-IR"/>
        </w:rPr>
        <w:t>طریقه پنج‌گانه توماس را چنین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اول، از موضوع حرکت به محرک اول</w:t>
      </w:r>
      <w:r>
        <w:rPr>
          <w:rStyle w:val="FootnoteAnchor"/>
          <w:rtl w:val="true"/>
        </w:rPr>
        <w:footnoteReference w:id="404"/>
      </w:r>
      <w:r>
        <w:rPr>
          <w:rFonts w:ascii="IRNazanin" w:hAnsi="IRNazanin" w:eastAsia="IRNazanin"/>
          <w:color w:val="111111"/>
          <w:sz w:val="28"/>
          <w:sz w:val="28"/>
          <w:szCs w:val="28"/>
          <w:rtl w:val="true"/>
          <w:lang w:bidi="fa-IR"/>
        </w:rPr>
        <w:t>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دوم، از رابطه علت و معلول به علت اولی و طریقه سوم، از ممکن یا محتمل‌الوجود بودن موجودات به وجود واجب</w:t>
      </w:r>
      <w:r>
        <w:rPr>
          <w:rStyle w:val="FootnoteAnchor"/>
          <w:rtl w:val="true"/>
        </w:rPr>
        <w:footnoteReference w:id="405"/>
      </w:r>
      <w:r>
        <w:rPr>
          <w:rFonts w:ascii="IRNazanin" w:hAnsi="IRNazanin" w:eastAsia="IRNazanin"/>
          <w:color w:val="111111"/>
          <w:sz w:val="28"/>
          <w:sz w:val="28"/>
          <w:szCs w:val="28"/>
          <w:rtl w:val="true"/>
          <w:lang w:bidi="fa-IR"/>
        </w:rPr>
        <w:t>و طریقه چهارم، از سلسله مراتب ارزش‌ها به ارزش مطلق</w:t>
      </w:r>
      <w:r>
        <w:rPr>
          <w:rStyle w:val="FootnoteAnchor"/>
          <w:rtl w:val="true"/>
        </w:rPr>
        <w:footnoteReference w:id="406"/>
      </w:r>
      <w:r>
        <w:rPr>
          <w:rFonts w:ascii="IRNazanin" w:hAnsi="IRNazanin" w:eastAsia="IRNazanin"/>
          <w:color w:val="111111"/>
          <w:sz w:val="28"/>
          <w:sz w:val="28"/>
          <w:szCs w:val="28"/>
          <w:rtl w:val="true"/>
          <w:lang w:bidi="fa-IR"/>
        </w:rPr>
        <w:t>و طریقه پنجم، از شواهد و قراین هدف‌مند بودن</w:t>
      </w:r>
      <w:r>
        <w:rPr>
          <w:rStyle w:val="FootnoteAnchor"/>
          <w:rtl w:val="true"/>
        </w:rPr>
        <w:footnoteReference w:id="407"/>
      </w:r>
      <w:r>
        <w:rPr>
          <w:rFonts w:ascii="IRNazanin" w:hAnsi="IRNazanin" w:eastAsia="IRNazanin"/>
          <w:color w:val="111111"/>
          <w:sz w:val="28"/>
          <w:sz w:val="28"/>
          <w:szCs w:val="28"/>
          <w:rtl w:val="true"/>
          <w:lang w:bidi="fa-IR"/>
        </w:rPr>
        <w:t>طبیعت به مدیر الهی</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هم‌چنین جان‌هیک، پنج طریق توماس را از مجموعه الهیات او چنین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علیت فاعلی؛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امکان و وجوب؛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درجات؛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هدف و غایت‌مندی</w:t>
      </w:r>
      <w:r>
        <w:rPr>
          <w:rFonts w:eastAsia="IRNazanin" w:cs="IRNazanin"/>
          <w:color w:val="111111"/>
          <w:sz w:val="28"/>
          <w:szCs w:val="28"/>
          <w:rtl w:val="true"/>
          <w:lang w:bidi="fa-IR"/>
        </w:rPr>
        <w:t>.</w:t>
      </w:r>
      <w:r>
        <w:rPr>
          <w:rStyle w:val="FootnoteAnchor"/>
          <w:rtl w:val="true"/>
        </w:rPr>
        <w:footnoteReference w:id="41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به‌طور کلی پنج راه برای اثبات وجود خدا پیشنهاد می‌کند</w:t>
      </w:r>
      <w:r>
        <w:rPr>
          <w:rStyle w:val="FootnoteAnchor"/>
          <w:rtl w:val="true"/>
        </w:rPr>
        <w:footnoteReference w:id="411"/>
      </w:r>
      <w:r>
        <w:rPr>
          <w:rFonts w:ascii="IRNazanin" w:hAnsi="IRNazanin" w:eastAsia="IRNazanin"/>
          <w:color w:val="111111"/>
          <w:sz w:val="28"/>
          <w:sz w:val="28"/>
          <w:szCs w:val="28"/>
          <w:rtl w:val="true"/>
          <w:lang w:bidi="fa-IR"/>
        </w:rPr>
        <w:t>که با توصیف برخی خصوصیات عالم پیرامون ما آغاز می‌گردد و استدلال</w:t>
      </w:r>
    </w:p>
    <w:p>
      <w:pPr>
        <w:pStyle w:val="BookText"/>
        <w:rPr/>
      </w:pPr>
      <w:r>
        <w:rPr>
          <w:rFonts w:ascii="IRNazanin" w:hAnsi="IRNazanin" w:eastAsia="IRNazanin"/>
          <w:color w:val="111111"/>
          <w:sz w:val="28"/>
          <w:sz w:val="28"/>
          <w:szCs w:val="28"/>
          <w:rtl w:val="true"/>
          <w:lang w:bidi="fa-IR"/>
        </w:rPr>
        <w:t>می‌کند که جهان با این ویژگی‌های خاص نمی‌تواند وجود داشته باشد؛ مگر این‌که یک حقیقت غایی نیز وجود داشته باشد که ما او را خدا می‌نامیم</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 راه او،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را مطرح می‌کند و در همه آنها مخلوقات واسطه اثبات وجود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طرق پنج‌گانه آکویناس پنج برهان مستقل به شمار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مبدأ هرکدام از آنها فرایندهای علّی مختلفی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باب که وجوهی از علیت در همه آنها به‌کار رفته، مکمل یک‌دیگر می‌باشد و می‌تواند یک مجموعه واحد منسجم و هماهنگی را تشکیل بدهد که توماس آنها را در یک قالب کوتاه و ساده صورت‌بندی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راه‌های پنج‌گانه توماس در این است که بر امور بدیهی استوار است و هرکدام شامل واقعیت‌های تجربی و دلایل حسی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سه راهی که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نظیر چارلز</w:t>
      </w:r>
      <w:r>
        <w:rPr>
          <w:rStyle w:val="FootnoteAnchor"/>
          <w:rtl w:val="true"/>
        </w:rPr>
        <w:footnoteReference w:id="413"/>
      </w:r>
      <w:r>
        <w:rPr>
          <w:rFonts w:ascii="IRNazanin" w:hAnsi="IRNazanin" w:eastAsia="IRNazanin"/>
          <w:color w:val="111111"/>
          <w:sz w:val="28"/>
          <w:sz w:val="28"/>
          <w:szCs w:val="28"/>
          <w:rtl w:val="true"/>
          <w:lang w:bidi="fa-IR"/>
        </w:rPr>
        <w:t>معتقدند که اهمیت دلایل پنج‌گانه توماس برای اعتقاد به وجود خدا، به دلیل نقشی است که در اندیشه آکویناس دارد و از همین‌رو مورد بحث و نقادی متفکران بعد از او واقع شده است؛ اما به لحاظ معقولیتشان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دلایل چندان هم برهان نیستند؛ بلکه طرز تلقی‌هایی از خداوند در یک سنّت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تنقیح و تدقیق تصوّر فرد درباره خداوند است، نه معتقد ساختن کافران و لا ادری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 تقدیر، تحقیق او در قالب براهین، تنسیق شده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برعکس، می‌توان گفت که این دلایل از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bookmarkStart w:id="213" w:name="pg5386_35775"/>
    </w:p>
    <w:p>
      <w:pPr>
        <w:pStyle w:val="BookText"/>
        <w:rPr/>
      </w:pPr>
      <w:bookmarkEnd w:id="213"/>
      <w:r>
        <w:rPr>
          <w:rFonts w:ascii="IRNazanin" w:hAnsi="IRNazanin" w:eastAsia="IRNazanin"/>
          <w:color w:val="111111"/>
          <w:sz w:val="28"/>
          <w:sz w:val="28"/>
          <w:szCs w:val="28"/>
          <w:rtl w:val="true"/>
          <w:lang w:bidi="fa-IR"/>
        </w:rPr>
        <w:t xml:space="preserve">از جهت نقشی که در تفکر توماس دارد و دیگر این‌که می‌تواند نقش مهمی در تحکیم اعتقاد به خداوند و قانع ساختن تشنگان به حقیقت داشته باشد؛ زیرا برهان‌های آکویناس به تبعیت از ابن‌سینا و سایر اندیشه‌وران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اثبات خداوند ادیان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براهین اثبات خالق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موجد بودن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استدلال خود دارد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از این نظر هم‌چنان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براهین پنج‌گانه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حرکت؛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علیت فاعلی؛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امکان و وجوب؛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مبتنی درجات کمال؛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علیت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 یا نظم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از این میان، سه راه نخستین از راه‌های پنج‌گانه آکویناس، مصداق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7"/>
      </w:r>
      <w:r>
        <w:rPr>
          <w:rFonts w:ascii="IRNazanin" w:hAnsi="IRNazanin" w:eastAsia="IRNazanin"/>
          <w:color w:val="111111"/>
          <w:sz w:val="28"/>
          <w:sz w:val="28"/>
          <w:szCs w:val="28"/>
          <w:rtl w:val="true"/>
          <w:lang w:bidi="fa-IR"/>
        </w:rPr>
        <w:t>که به سه برهان مورد بحث قرار می‌گیرد</w:t>
      </w:r>
      <w:r>
        <w:rPr>
          <w:rFonts w:eastAsia="IRNazanin" w:cs="IRNazanin"/>
          <w:color w:val="111111"/>
          <w:sz w:val="28"/>
          <w:szCs w:val="28"/>
          <w:rtl w:val="true"/>
          <w:lang w:bidi="fa-IR"/>
        </w:rPr>
        <w:t>:</w:t>
      </w:r>
    </w:p>
    <w:p>
      <w:pPr>
        <w:pStyle w:val="Heading3"/>
        <w:numPr>
          <w:ilvl w:val="2"/>
          <w:numId w:val="1"/>
        </w:numPr>
        <w:rPr/>
      </w:pPr>
      <w:bookmarkStart w:id="214" w:name="__RefHeading___Toc1410629_581953129"/>
      <w:bookmarkStart w:id="215" w:name="_Toc79"/>
      <w:bookmarkEnd w:id="214"/>
      <w:r>
        <w:rPr/>
        <w:t>1</w:t>
      </w:r>
      <w:r>
        <w:rPr>
          <w:rtl w:val="true"/>
        </w:rPr>
        <w:t>-</w:t>
      </w:r>
      <w:r>
        <w:rPr>
          <w:rtl w:val="true"/>
        </w:rPr>
        <w:t>برهان حرکت</w:t>
      </w:r>
      <w:bookmarkEnd w:id="215"/>
    </w:p>
    <w:p>
      <w:pPr>
        <w:pStyle w:val="Heading4"/>
        <w:numPr>
          <w:ilvl w:val="3"/>
          <w:numId w:val="1"/>
        </w:numPr>
        <w:rPr/>
      </w:pPr>
      <w:bookmarkStart w:id="216" w:name="__RefHeading___Toc1410631_581953129"/>
      <w:bookmarkStart w:id="217" w:name="_Toc80"/>
      <w:bookmarkEnd w:id="216"/>
      <w:r>
        <w:rPr>
          <w:rtl w:val="true"/>
        </w:rPr>
        <w:t>اشاره</w:t>
      </w:r>
      <w:bookmarkEnd w:id="2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حرکت، یکی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راه توماس آکویناس برای اثبات وجود خداست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این برهان در میان پنج</w:t>
      </w:r>
      <w:bookmarkStart w:id="218" w:name="pg5386_35776"/>
    </w:p>
    <w:p>
      <w:pPr>
        <w:pStyle w:val="BookText"/>
        <w:rPr/>
      </w:pPr>
      <w:bookmarkEnd w:id="218"/>
      <w:r>
        <w:rPr>
          <w:rFonts w:ascii="IRNazanin" w:hAnsi="IRNazanin" w:eastAsia="IRNazanin"/>
          <w:color w:val="111111"/>
          <w:sz w:val="28"/>
          <w:sz w:val="28"/>
          <w:szCs w:val="28"/>
          <w:rtl w:val="true"/>
          <w:lang w:bidi="fa-IR"/>
        </w:rPr>
        <w:t>راه عقلی که توماس برای اثبات وجود خدا در نظر داشته، بیشتر مورد توجه وی قرار گرفته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روشن‌ترین راه اثبات وجود خدا مطرح کرده است؛ زیرا در دیدگاه توماس، واقعیت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آغازین برهان است، برای حواس</w:t>
      </w:r>
      <w:r>
        <w:rPr>
          <w:rStyle w:val="FootnoteAnchor"/>
          <w:rtl w:val="true"/>
        </w:rPr>
        <w:footnoteReference w:id="420"/>
      </w:r>
      <w:r>
        <w:rPr>
          <w:rFonts w:ascii="IRNazanin" w:hAnsi="IRNazanin" w:eastAsia="IRNazanin"/>
          <w:color w:val="111111"/>
          <w:sz w:val="28"/>
          <w:sz w:val="28"/>
          <w:szCs w:val="28"/>
          <w:rtl w:val="true"/>
          <w:lang w:bidi="fa-IR"/>
        </w:rPr>
        <w:t>آدمی روشن و بدیهی است</w:t>
      </w:r>
      <w:r>
        <w:rPr>
          <w:rStyle w:val="FootnoteAnchor"/>
          <w:rtl w:val="true"/>
        </w:rPr>
        <w:footnoteReference w:id="421"/>
      </w:r>
      <w:r>
        <w:rPr>
          <w:rFonts w:ascii="IRNazanin" w:hAnsi="IRNazanin" w:eastAsia="IRNazanin"/>
          <w:color w:val="111111"/>
          <w:sz w:val="28"/>
          <w:sz w:val="28"/>
          <w:szCs w:val="28"/>
          <w:rtl w:val="true"/>
          <w:lang w:bidi="fa-IR"/>
        </w:rPr>
        <w:t>و شاید به دلیل اهمیتی که این برهان حرکت در نزد توماس دارد، آن را در صدر راه‌های پنج‌گانه اثبات وجود خدا به عنوان نخستین راه قرار داده است</w:t>
      </w:r>
      <w:r>
        <w:rPr>
          <w:rFonts w:eastAsia="IRNazanin" w:cs="IRNazanin"/>
          <w:color w:val="111111"/>
          <w:sz w:val="28"/>
          <w:szCs w:val="28"/>
          <w:rtl w:val="true"/>
          <w:lang w:bidi="fa-IR"/>
        </w:rPr>
        <w:t>.</w:t>
      </w:r>
    </w:p>
    <w:p>
      <w:pPr>
        <w:pStyle w:val="Heading4"/>
        <w:numPr>
          <w:ilvl w:val="3"/>
          <w:numId w:val="1"/>
        </w:numPr>
        <w:rPr/>
      </w:pPr>
      <w:bookmarkStart w:id="219" w:name="__RefHeading___Toc1410633_581953129"/>
      <w:bookmarkStart w:id="220" w:name="_Toc81"/>
      <w:bookmarkEnd w:id="219"/>
      <w:r>
        <w:rPr>
          <w:rtl w:val="true"/>
        </w:rPr>
        <w:t>الف</w:t>
      </w:r>
      <w:r>
        <w:rPr>
          <w:rtl w:val="true"/>
        </w:rPr>
        <w:t xml:space="preserve">) </w:t>
      </w:r>
      <w:r>
        <w:rPr>
          <w:rtl w:val="true"/>
        </w:rPr>
        <w:t>پی بردن از اثر به مؤثر، در برهان حرکت</w:t>
      </w:r>
      <w:bookmarkEnd w:id="2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حرکت به گفته امیل برهیه، نوعی از برهان‌هایی است که در آنها از اثر، پی به مؤثر برده می‌شود و بنابر گفته ارسطو، در برابر براهینی قرار دارد که در آنها از مؤثر پی به اثر برده می‌شود؛</w:t>
      </w:r>
      <w:r>
        <w:rPr>
          <w:rStyle w:val="FootnoteAnchor"/>
          <w:rtl w:val="true"/>
        </w:rPr>
        <w:footnoteReference w:id="422"/>
      </w:r>
      <w:r>
        <w:rPr>
          <w:rFonts w:ascii="IRNazanin" w:hAnsi="IRNazanin" w:eastAsia="IRNazanin"/>
          <w:color w:val="111111"/>
          <w:sz w:val="28"/>
          <w:sz w:val="28"/>
          <w:szCs w:val="28"/>
          <w:rtl w:val="true"/>
          <w:lang w:bidi="fa-IR"/>
        </w:rPr>
        <w:t>همان چیزی که توماس به آن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افلاطون در کتاب دهم قوانین مطرح کرد</w:t>
      </w:r>
      <w:r>
        <w:rPr>
          <w:rStyle w:val="FootnoteAnchor"/>
          <w:rtl w:val="true"/>
        </w:rPr>
        <w:footnoteReference w:id="423"/>
      </w:r>
      <w:r>
        <w:rPr>
          <w:rFonts w:ascii="IRNazanin" w:hAnsi="IRNazanin" w:eastAsia="IRNazanin"/>
          <w:color w:val="111111"/>
          <w:sz w:val="28"/>
          <w:sz w:val="28"/>
          <w:szCs w:val="28"/>
          <w:rtl w:val="true"/>
          <w:lang w:bidi="fa-IR"/>
        </w:rPr>
        <w:t xml:space="preserve">و ارسطو در کتاب مابعدالطبیعه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w:t>
      </w:r>
      <w:r>
        <w:rPr>
          <w:rStyle w:val="FootnoteAnchor"/>
          <w:rtl w:val="true"/>
        </w:rPr>
        <w:footnoteReference w:id="424"/>
      </w:r>
      <w:r>
        <w:rPr>
          <w:rFonts w:ascii="IRNazanin" w:hAnsi="IRNazanin" w:eastAsia="IRNazanin"/>
          <w:color w:val="111111"/>
          <w:sz w:val="28"/>
          <w:sz w:val="28"/>
          <w:szCs w:val="28"/>
          <w:rtl w:val="true"/>
          <w:lang w:bidi="fa-IR"/>
        </w:rPr>
        <w:t>و بوعلی نیز در آثار گوناگونش نظیر شفا، نجات، اشارات، مبدأ و معاد، المباحثات و عیون الحکمه بسط و گسترش داد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توماس با اقتباس از</w:t>
      </w:r>
      <w:bookmarkStart w:id="221" w:name="pg5386_35777"/>
    </w:p>
    <w:p>
      <w:pPr>
        <w:pStyle w:val="BookText"/>
        <w:rPr/>
      </w:pPr>
      <w:bookmarkEnd w:id="221"/>
      <w:r>
        <w:rPr>
          <w:rFonts w:ascii="IRNazanin" w:hAnsi="IRNazanin" w:eastAsia="IRNazanin"/>
          <w:color w:val="111111"/>
          <w:sz w:val="28"/>
          <w:sz w:val="28"/>
          <w:szCs w:val="28"/>
          <w:rtl w:val="true"/>
          <w:lang w:bidi="fa-IR"/>
        </w:rPr>
        <w:t>ارسطو</w:t>
      </w:r>
      <w:r>
        <w:rPr>
          <w:rStyle w:val="FootnoteAnchor"/>
          <w:rtl w:val="true"/>
        </w:rPr>
        <w:footnoteReference w:id="426"/>
      </w:r>
      <w:r>
        <w:rPr>
          <w:rFonts w:ascii="IRNazanin" w:hAnsi="IRNazanin" w:eastAsia="IRNazanin"/>
          <w:color w:val="111111"/>
          <w:sz w:val="28"/>
          <w:sz w:val="28"/>
          <w:szCs w:val="28"/>
          <w:rtl w:val="true"/>
          <w:lang w:bidi="fa-IR"/>
        </w:rPr>
        <w:t>و تبعیت از مدرسین و شارحین نوافلاطونی، به‌خصوص ابن‌سینا، آن را در کتاب جامع الکلام، کلیات الهیاتش و نیز در کتاب علیه منکران خدا به‌کار برد و از آن جانب‌داری کرد</w:t>
      </w:r>
      <w:r>
        <w:rPr>
          <w:rFonts w:eastAsia="IRNazanin" w:cs="IRNazanin"/>
          <w:color w:val="111111"/>
          <w:sz w:val="28"/>
          <w:szCs w:val="28"/>
          <w:rtl w:val="true"/>
          <w:lang w:bidi="fa-IR"/>
        </w:rPr>
        <w:t>.</w:t>
      </w:r>
    </w:p>
    <w:p>
      <w:pPr>
        <w:pStyle w:val="Heading4"/>
        <w:numPr>
          <w:ilvl w:val="3"/>
          <w:numId w:val="1"/>
        </w:numPr>
        <w:rPr/>
      </w:pPr>
      <w:bookmarkStart w:id="222" w:name="__RefHeading___Toc1410635_581953129"/>
      <w:bookmarkStart w:id="223" w:name="_Toc82"/>
      <w:bookmarkEnd w:id="222"/>
      <w:r>
        <w:rPr>
          <w:rtl w:val="true"/>
        </w:rPr>
        <w:t>ب</w:t>
      </w:r>
      <w:r>
        <w:rPr>
          <w:rtl w:val="true"/>
        </w:rPr>
        <w:t xml:space="preserve">) </w:t>
      </w:r>
      <w:r>
        <w:rPr>
          <w:rtl w:val="true"/>
        </w:rPr>
        <w:t>تقریر برهان حرکت بارویکرد توماسی</w:t>
      </w:r>
      <w:bookmarkEnd w:id="223"/>
    </w:p>
    <w:p>
      <w:pPr>
        <w:pStyle w:val="BookText"/>
        <w:rPr/>
      </w:pPr>
      <w:r>
        <w:rPr>
          <w:rFonts w:ascii="IRNazanin" w:hAnsi="IRNazanin" w:eastAsia="IRNazanin"/>
          <w:color w:val="111111"/>
          <w:sz w:val="28"/>
          <w:sz w:val="28"/>
          <w:szCs w:val="28"/>
          <w:rtl w:val="true"/>
          <w:lang w:bidi="fa-IR"/>
        </w:rPr>
        <w:t xml:space="preserve">حرکت، در برهان حرکت مورد نظر توماس، معنای عام‌تری دارد؛ به‌گونه‌ای که در مقام ترجمه،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 می‌گیرد؛ زیرا حرکت، روشن‌ترین صورت تغییر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تجربه حسی، نقطه آغاز این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از راه مشاهده حرکت یا تغییر در عالم، بر وجود علت نخستین که آن را خدا می‌نامند،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عالمی که ما در آن به‌سر می‌بریم، پویاست و اشیائی در آن در حال حرکت و دگرگونی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فهرست از اشیای در حال تغییر و حرکت، کاری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می‌بینیم باران از آسمان فرو می‌ریزد؛ سنگ‌ها به سراشیبی سقوط می‌کنند؛ آب در رودخانه‌ها جاری می‌شود؛ زمین به دور خورشید می‌چرخد؛ شب و روز و فصول سال مدام یکی پس از دیگری می‌آید و سرانجام هر چیزی در حال حرکت و در فرایند تغییرپذیری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شیءای که فرایند تغییر را آغاز می‌کند، در پایان، چیزی خواهد شد که هدف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حرکت است و حرکت چیزی جز تغییر از قوه به فعل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رخ دادن چنین فرایندی، باید موجودی باشد تا مستعد پذیرش فعلیتی بیشتر از آن‌چه هست باشد که به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چیزی که بالفعل است، از قوه به فعل درمی‌آیند و هر امری که چیزی را از حالت بالقوه به حالت بالفعل می‌رساند، خود باید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هیچ‌چیزی نمی‌تواند از قوه به فعل درآید، مگر به وسیله چیزی که خودش فعلیت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فرایند حرکت، آن‌چه بالقوه موجود است، به واسطه امر بالفعلی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آتش بالفعل سوزان است و چوب که بالقوه گرم است، آتش می‌تواند او را حرارت دهد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که بالقوه حارّ است، حرارت و سوختنش به وسیله آتش، به فعلیت می‌رسد و آتش چیزی است که خودش قبلاً فعلیت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چیزی که در جهان در حال حرکت و تغییر است، به‌طور قطع چیز دیگری او را به حرکت درآورده است و هیچ‌چیز نمی‌تواند خودش را به حرکت درآورد؛ زیرا شیء واحد از جهت واحد و در زمان واحد نمی‌تواند هم بالقوه باشد و هم بالفعل؛ زیرا معنای آن این خواهد بود که شیء واحد در زمان واحد، هم باشد و هم نباشد و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متحرکی نیازمند محرّک است و هر آن‌چه متحرک است، باید شیء دیگری آن را به حرکت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در هر حرکتی، علتی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حرکت نیز باید علتی داشته باشد و همین‌طور آن علت نیز باید علتی 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آکویناس معتقد است که در جهان سلسله‌ای کلی از علل حرکت وجود دارد و این سلسله علل نمی‌تواند تا بی‌نهایت ادامه داشته باشد؛ زیرا در صورت ادامه تا بی‌نهایت، مستلزم این خواهد بود که برای</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 محرک‌های بعدی نیز نتوانند محرک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حرکتی وجود نخواهد داشت؛ درحالی‌که ما حرکت را در جهان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تسلسل در علل، محال و باطل است و از این جهت می‌بایست در رأس سلسله علل، علت واحدی باشد و از نظر عقلانی باید معتقد به محرک اولی بشویم و آن را غیر متحرک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محرک نخستینی وجود دارد؛ محرکی که مطلقاً اول است و منشأ اصلی برای سایر علل است و همه متحرک‌های دیگر را به حرکت درمی‌آورد؛ ولی خودش به وسیله هیچ‌چیز دیگر به حرکت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چنین محرک نخستینی وجود دارد و او همان است که خدا می‌نامیش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توماس پیش از توضیح روش‌های پنج‌گانه که نخستین آنها برهان حرکت است، ایمان و اعتقاد خویش را به خدا و کلام خدا اظهار و تصدیق می‌کند؛ چنان‌که ژیلسون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مقدس عبارتی را نقل می‌کند که در آن، خدا وجود خاص خودش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مورد شخص خدا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خروج باب سوم،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هرگز پیش از اثبات وجود خدا، ایمان خویش را به کلام الهی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مطلب را با شدت هرچه تمام‌تر دوباره تصدیق می‌کند و هیچ تعجبی ندارد؛ زیرا خدایی که او به کلماتش ایمان دارد، همان موجودی است که عقل در</w:t>
      </w:r>
    </w:p>
    <w:p>
      <w:pPr>
        <w:pStyle w:val="BookText"/>
        <w:rPr/>
      </w:pPr>
      <w:r>
        <w:rPr>
          <w:rFonts w:ascii="IRNazanin" w:hAnsi="IRNazanin" w:eastAsia="IRNazanin"/>
          <w:color w:val="111111"/>
          <w:sz w:val="28"/>
          <w:sz w:val="28"/>
          <w:szCs w:val="28"/>
          <w:rtl w:val="true"/>
          <w:lang w:bidi="fa-IR"/>
        </w:rPr>
        <w:t>پی اثبات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جست‌وجوی فهم، شعار مشترک همه متکلمین و نیز فلاسفه مسیحی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برای واضح شدن تقریر برهان حرکت از دیدگاه آکویناس، ترجمه کلام او را از کتاب کلیات الهیات او که ژیلسون نقل کرده است می‌آوریم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آشکارترین راه، برهان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بدیهی و مسلم است که در جهان، اشیائی متحرک وجود دارد و هرچیزی که متحرک باشد، دیگری آن را به حرکت درآورده است؛ زیرا چیزی نمی‌تواند متحرک باشد؛ مگر این‌که قوه حرکت به سوی غایت خویش را داشته باشد؛ در حالی‌که یک شیء از آن حیث که فعلیت دارد، محرک است؛ زیرا حرکت، چیزی جز خروج شیء از حالت بالقوه به حالت بالفعل نیست و هیچ‌چیز نمی‌تواند از قوه به فعل درآید، مگر به واسطه چیزی که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چیزی که بالفعل گرم است، نظیر آتش، چوب را که بالقوه گرم است، بالفعل گرم می‌کند و بدین‌سان آن را متحرک و متغیر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شیء واحدی بتواند در یک زمان و از جهت واحد، هم بالقوه باشد و هم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جهات متعدد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چیزی که بالفعل گرم است، نمی‌تواند به‌طور هم‌زمان، بالقوه هم گرم باشد؛ بلکه در آن زمان، بالقوه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محال است که یک شیء، از یک جهت، هم محرّک باشد و هم متحرک؛ یعنی این‌که خود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که متحرک است، باید توسط دیگری به حرکت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خود نیز متحرک باشد، به محرک دیگری احتیاج دارد و همین‌طور این امر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سلسله نمی‌تواند تا بی‌نهایت ادامه یابد؛ زیرا در آن صورت، محرّک اول وجود نخواهد داشت و در نتیجه، هیچ محرّک</w:t>
      </w:r>
    </w:p>
    <w:p>
      <w:pPr>
        <w:pStyle w:val="BookText"/>
        <w:rPr/>
      </w:pPr>
      <w:r>
        <w:rPr>
          <w:rFonts w:ascii="IRNazanin" w:hAnsi="IRNazanin" w:eastAsia="IRNazanin"/>
          <w:color w:val="111111"/>
          <w:sz w:val="28"/>
          <w:sz w:val="28"/>
          <w:szCs w:val="28"/>
          <w:rtl w:val="true"/>
          <w:lang w:bidi="fa-IR"/>
        </w:rPr>
        <w:t>دیگری هم نخواهد بود؛ چون حرکت متحرک‌های بعدی، تنها به این علت است که آن متحرک‌ها، به وسیله محرک نخستین، به حرکت درآمده‌اند؛ نظیر حرکت عصا که توسط دست به حرکت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به محرک اول برسیم که محرک دیگری آن را به حرکت درنیاورده است و این محرک نامتحرک را همگان خدا می‌نامند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جان‌هیک و لئوجی‌الدرز و دیگران همین تقریر را بی‌هیچ اختلافی از کتاب مجموعه الهیات توماس ذکر کرده‌اند</w:t>
      </w:r>
      <w:r>
        <w:rPr>
          <w:rStyle w:val="FootnoteAnchor"/>
          <w:rtl w:val="true"/>
        </w:rPr>
        <w:footnoteReference w:id="431"/>
      </w:r>
      <w:r>
        <w:rPr>
          <w:rFonts w:ascii="IRNazanin" w:hAnsi="IRNazanin" w:eastAsia="IRNazanin"/>
          <w:color w:val="111111"/>
          <w:sz w:val="28"/>
          <w:sz w:val="28"/>
          <w:szCs w:val="28"/>
          <w:rtl w:val="true"/>
          <w:lang w:bidi="fa-IR"/>
        </w:rPr>
        <w:t>که از میان آنها به ترجمه سخن آکویناس از کتاب الهیات فلسفی توماس آکویناس می‌پردازیم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آشکارترین طریقه، برهان مبتنی بر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حواس، مسلّم و بدیهی است که در جهان، بعضی از اشیاء در حرکتند و پوشیده نیست هر چیزی که در حال حرکت است، به وسیله چیز دیگر به حرکت درآمده است؛ زیرا هیچ شیءای نمی‌تواند به حرکت درآید، مگر آن‌که نسبت به آن‌چه به سویش در حرکت است، بالقوه باشد؛ درحالی‌که شیء از آن حیث که بالفعل است، حرکت می‌کند؛ زیرا حرکت، چیزی غیر از درآمدن شیء از قوه به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شیءای نمی‌تواند از قوه به فعل درآید، مگر به وسیله شیء دیگری که در وضعیتی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آن‌چه بالفعل گرم است، نظیر آتش، چوب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بالقوه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گرم و سوزنده می‌گرداند و به دین طریق، آن را به حرکت درمی‌آورد و تغییرش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 که امکان ندارد شیء به اعتبار واحد، هم بالقوه باشد و هم بالفعل؛ بلکه فقط به اعتبارات مختلف چنین می‌تواند بود؛ زیرا آن‌چه بالفعل گرم است، امکان ندارد</w:t>
      </w:r>
    </w:p>
    <w:p>
      <w:pPr>
        <w:pStyle w:val="BookText"/>
        <w:rPr/>
      </w:pPr>
      <w:r>
        <w:rPr>
          <w:rFonts w:ascii="IRNazanin" w:hAnsi="IRNazanin" w:eastAsia="IRNazanin"/>
          <w:color w:val="111111"/>
          <w:sz w:val="28"/>
          <w:sz w:val="28"/>
          <w:szCs w:val="28"/>
          <w:rtl w:val="true"/>
          <w:lang w:bidi="fa-IR"/>
        </w:rPr>
        <w:t>در همان زمان بالقوه گرم باشد؛ بلکه در آن حال، بالقوه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ممکن است که شیءای به اعتباری یکسان و از جهت واحد، هم محرک باشد و هم متحرک؛ یعنی خودش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متحرکی را چیزی دیگری می‌بایست به حرکت در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شیء را به حرکت درآورده، خود، متحرک باشد در این صورت ناگزیر، آن نیز می‌بایست به وسیله محرکی دیگر به حرکت در آمده باشد و محرک اخیر نیز به وسیله یک محرک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سلسله نمی‌تواند تا بی‌نهایت ادامه پیدا کند؛ زیرا در آن صورت هیچ محرّک اول و در نتیجه، هیچ محرک دیگری در کار نخواهد بود؛ زیرا محرک‌های بعدی فقط به این سبب حرکت می‌کنند که محرک اول، آنها را به حرکت درآورده است؛ همان‌گونه که چوب‌دستی فقط به این علت حرکت می‌کند که دست، آن را به حرکت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در این سلسله، به یک محرک نامتحرک اول برسیم و هر کسی می‌فهمد که این محرّک، خداست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تقریر برهان حرکت به بیان آکویناس، دیدیم که آن را روشن‌ترین راه برای اثبات وجود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توماس، این معتبرترین دلیل اثبات وجود خداست؛ زیرا درک و فهم حرکت، آشکارترین مبادی است و وجود حرکت و تغییر، برای حواس، امر بدیهی و روشنی است و برای هرکسی واضح است که اشیای متحرکی وجود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خصیصه و ویژگی این برهان به بیان توماس این است که نقطه آغاز برهان، از تجربه حسی است که حرکتی وجود دارد و نیز بیان می‌کند که هر حرکتی محتاج به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ثابت می‌کند که محرّک، غیر از</w:t>
      </w:r>
    </w:p>
    <w:p>
      <w:pPr>
        <w:pStyle w:val="BookText"/>
        <w:rPr/>
      </w:pPr>
      <w:r>
        <w:rPr>
          <w:rFonts w:ascii="IRNazanin" w:hAnsi="IRNazanin" w:eastAsia="IRNazanin"/>
          <w:color w:val="111111"/>
          <w:sz w:val="28"/>
          <w:sz w:val="28"/>
          <w:szCs w:val="28"/>
          <w:rtl w:val="true"/>
          <w:lang w:bidi="fa-IR"/>
        </w:rPr>
        <w:t>متحرک است و یک شیء نمی‌تواند هم محرّک باشد و هم متحرک؛ زیرا حرکت، چیزی جز خروج شیء از حالت بالقوه به حالت بالفعل نیست و شیء واحد نمی‌تواند هم بالفعل گرم باشد و هم بالقوه، و از این‌که هر متحرکی می‌بایست به وسیله چیز دیگری به حرکت دربیاید، سلسله نمی‌تواند تا بی‌نهایت ادامه یابد؛ چون اگر تا بی‌نهایت ادامه یابد، محرک نخستین وجود ندارد و در نتیجه، هیچ محرّک دیگری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متحرک‌های بعدی، تنها به وسیله محرک نخستین به حرکت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نتیجه‌ای که از این برهان گرفته می‌شود، این است که وجود محرّکِ نخستین ضروری است و از این برهان، به اثبات محرک نخستین می‌رسیم که همگان آن را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برهان به گفته ژیلسون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کبرای خود را می‌سازد، یعنی محرک نخستینی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صغرای خود را از معنای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همگان آن را خدا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ژیلسون نتیجه آن‌قدر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راحتی می‌شود به این نتیجه دست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ژیلسون فرایند تقریر برهان حرکت توماس را به صورت قیاس زیر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محرک نخستینی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محرک نخستین، همان چیزی است که خدا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Style w:val="FootnoteAnchor"/>
          <w:rtl w:val="true"/>
        </w:rPr>
        <w:footnoteReference w:id="4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حرکت توماس، به جهان‌نگاری یونانی ارسطو نزدیک است و</w:t>
      </w:r>
      <w:bookmarkStart w:id="224" w:name="pg5386_35784"/>
    </w:p>
    <w:p>
      <w:pPr>
        <w:pStyle w:val="BookText"/>
        <w:rPr/>
      </w:pPr>
      <w:bookmarkEnd w:id="224"/>
      <w:r>
        <w:rPr>
          <w:rFonts w:ascii="IRNazanin" w:hAnsi="IRNazanin" w:eastAsia="IRNazanin"/>
          <w:color w:val="111111"/>
          <w:sz w:val="28"/>
          <w:sz w:val="28"/>
          <w:szCs w:val="28"/>
          <w:rtl w:val="true"/>
          <w:lang w:bidi="fa-IR"/>
        </w:rPr>
        <w:t>شیوهْ تقریر آن، شباهت نزدیکی به تقریر ابن‌سینا دارد و ابن‌سینا پیش از توماس، مقدمات و مبانی آن را بسط و گسترش داد و محرک نخستین را اثبات نموده بود</w:t>
      </w:r>
      <w:r>
        <w:rPr>
          <w:rFonts w:eastAsia="IRNazanin" w:cs="IRNazanin"/>
          <w:color w:val="111111"/>
          <w:sz w:val="28"/>
          <w:szCs w:val="28"/>
          <w:rtl w:val="true"/>
          <w:lang w:bidi="fa-IR"/>
        </w:rPr>
        <w:t>.</w:t>
      </w:r>
    </w:p>
    <w:p>
      <w:pPr>
        <w:pStyle w:val="Heading4"/>
        <w:numPr>
          <w:ilvl w:val="3"/>
          <w:numId w:val="1"/>
        </w:numPr>
        <w:rPr/>
      </w:pPr>
      <w:bookmarkStart w:id="225" w:name="__RefHeading___Toc1410637_581953129"/>
      <w:bookmarkStart w:id="226" w:name="_Toc83"/>
      <w:bookmarkEnd w:id="225"/>
      <w:r>
        <w:rPr>
          <w:rtl w:val="true"/>
        </w:rPr>
        <w:t>ج</w:t>
      </w:r>
      <w:r>
        <w:rPr>
          <w:rtl w:val="true"/>
        </w:rPr>
        <w:t xml:space="preserve">) </w:t>
      </w:r>
      <w:r>
        <w:rPr>
          <w:rtl w:val="true"/>
        </w:rPr>
        <w:t>برهان حرکت در دیگر آثار توماس</w:t>
      </w:r>
      <w:bookmarkEnd w:id="226"/>
    </w:p>
    <w:p>
      <w:pPr>
        <w:pStyle w:val="BookText"/>
        <w:rPr/>
      </w:pPr>
      <w:r>
        <w:rPr>
          <w:rFonts w:ascii="IRNazanin" w:hAnsi="IRNazanin" w:eastAsia="IRNazanin"/>
          <w:color w:val="111111"/>
          <w:sz w:val="28"/>
          <w:sz w:val="28"/>
          <w:szCs w:val="28"/>
          <w:rtl w:val="true"/>
          <w:lang w:bidi="fa-IR"/>
        </w:rPr>
        <w:t xml:space="preserve">در نوشته‌های اولیه آکویناس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به‌طور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ردپایی از برهان حرکت دیده نمی‌شود؛ ولی این برهان بخش بزرگی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شده است</w:t>
      </w:r>
      <w:r>
        <w:rPr>
          <w:rStyle w:val="FootnoteAnchor"/>
          <w:rtl w:val="true"/>
        </w:rPr>
        <w:footnoteReference w:id="434"/>
      </w:r>
      <w:r>
        <w:rPr>
          <w:rFonts w:ascii="IRNazanin" w:hAnsi="IRNazanin" w:eastAsia="IRNazanin"/>
          <w:color w:val="111111"/>
          <w:sz w:val="28"/>
          <w:sz w:val="28"/>
          <w:szCs w:val="28"/>
          <w:rtl w:val="true"/>
          <w:lang w:bidi="fa-IR"/>
        </w:rPr>
        <w:t>؛ چیزی در حدود هفت بار بیشتر از مجموع سه برهان دیگر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برهان مبتنی بر حرکت، تنها برهانی است که در کتاب خلاصه الهیات، در فصل سوم آن مطرح شده است</w:t>
      </w:r>
      <w:r>
        <w:rPr>
          <w:rStyle w:val="FootnoteAnchor"/>
          <w:rtl w:val="true"/>
        </w:rPr>
        <w:footnoteReference w:id="435"/>
      </w:r>
      <w:r>
        <w:rPr>
          <w:rFonts w:ascii="IRNazanin" w:hAnsi="IRNazanin" w:eastAsia="IRNazanin"/>
          <w:color w:val="111111"/>
          <w:sz w:val="28"/>
          <w:sz w:val="28"/>
          <w:szCs w:val="28"/>
          <w:rtl w:val="true"/>
          <w:lang w:bidi="fa-IR"/>
        </w:rPr>
        <w:t>و کتاب جامع الهیات او نیز سراسر مبتنی بر برهان حرکت است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410639_581953129"/>
      <w:bookmarkStart w:id="228" w:name="_Toc84"/>
      <w:bookmarkEnd w:id="227"/>
      <w:r>
        <w:rPr>
          <w:rtl w:val="true"/>
        </w:rPr>
        <w:t>د</w:t>
      </w:r>
      <w:r>
        <w:rPr>
          <w:rtl w:val="true"/>
        </w:rPr>
        <w:t xml:space="preserve">) </w:t>
      </w:r>
      <w:r>
        <w:rPr>
          <w:rtl w:val="true"/>
        </w:rPr>
        <w:t>عدم اشاره به آغاز زمانی در برهان حرکت</w:t>
      </w:r>
      <w:bookmarkEnd w:id="228"/>
    </w:p>
    <w:p>
      <w:pPr>
        <w:pStyle w:val="BookText"/>
        <w:rPr/>
      </w:pPr>
      <w:r>
        <w:rPr>
          <w:rFonts w:ascii="IRNazanin" w:hAnsi="IRNazanin" w:eastAsia="IRNazanin"/>
          <w:color w:val="111111"/>
          <w:sz w:val="28"/>
          <w:sz w:val="28"/>
          <w:szCs w:val="28"/>
          <w:rtl w:val="true"/>
          <w:lang w:bidi="fa-IR"/>
        </w:rPr>
        <w:t>آکویناس با تمام اهمیتی که به برهان حرکت داده و در کتاب جامع الهیات و نیز در کتاب علیه منکران به تفصیل درباره آن بحث کرده است، ولی به آغاز زمانی حرکت اشاره‌ای نکرده است و تنها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مستلزم فعلی است قبلی که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وقتی که صفت سرمدیّت خداوند را مطرح می‌کند، باز در واقع هیچ نظری به مفهوم زمان ندارد</w:t>
      </w:r>
      <w:r>
        <w:rPr>
          <w:rFonts w:eastAsia="IRNazanin" w:cs="IRNazanin"/>
          <w:color w:val="111111"/>
          <w:sz w:val="28"/>
          <w:szCs w:val="28"/>
          <w:rtl w:val="true"/>
          <w:lang w:bidi="fa-IR"/>
        </w:rPr>
        <w:t>.»</w:t>
      </w:r>
      <w:r>
        <w:rPr>
          <w:rStyle w:val="FootnoteAnchor"/>
          <w:rtl w:val="true"/>
        </w:rPr>
        <w:footnoteReference w:id="4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آکویناس در تقریر برهان حرکت سعی کرده است تا به سنّت تعبدی</w:t>
      </w:r>
      <w:bookmarkStart w:id="229" w:name="pg5386_35785"/>
    </w:p>
    <w:p>
      <w:pPr>
        <w:pStyle w:val="BookText"/>
        <w:rPr/>
      </w:pPr>
      <w:bookmarkEnd w:id="229"/>
      <w:r>
        <w:rPr>
          <w:rFonts w:ascii="IRNazanin" w:hAnsi="IRNazanin" w:eastAsia="IRNazanin"/>
          <w:color w:val="111111"/>
          <w:sz w:val="28"/>
          <w:sz w:val="28"/>
          <w:szCs w:val="28"/>
          <w:rtl w:val="true"/>
          <w:lang w:bidi="fa-IR"/>
        </w:rPr>
        <w:t>کلیسای کاتولیک روم هم‌چنان وفادار بماند و به آغاز حرکت و حادث بودن جهان اعتقاد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کرده تا وجود خداوند را به عنوان علت حرکت و علت حدوث عالم احراز و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مطلب آگاه بوده است که در مورد آغاز زمانی جهان و حرکت نمی‌توان برهان قانع‌کننده‌ای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با فرقه فرانسیسکن‌ها مخالف و با فلسفهْ مشأ حتی‌الامکان موافق است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با تأثیرپذیریی از شارحان و مدرسان نوافلاطونی کوشیده تا به برهان حرکت خویش کارآیی بیشتری ببخشد و به نتیجه مورد نظرش برسد و آن اثبات محرّک اول و علت نخستین است که از دیدگاه توماس، همه آن را خداوند می‌دانند</w:t>
      </w:r>
      <w:r>
        <w:rPr>
          <w:rFonts w:eastAsia="IRNazanin" w:cs="IRNazanin"/>
          <w:color w:val="111111"/>
          <w:sz w:val="28"/>
          <w:szCs w:val="28"/>
          <w:rtl w:val="true"/>
          <w:lang w:bidi="fa-IR"/>
        </w:rPr>
        <w:t>.</w:t>
      </w:r>
    </w:p>
    <w:p>
      <w:pPr>
        <w:pStyle w:val="Heading4"/>
        <w:numPr>
          <w:ilvl w:val="3"/>
          <w:numId w:val="1"/>
        </w:numPr>
        <w:rPr/>
      </w:pPr>
      <w:bookmarkStart w:id="230" w:name="__RefHeading___Toc1410641_581953129"/>
      <w:bookmarkStart w:id="231" w:name="_Toc85"/>
      <w:bookmarkEnd w:id="230"/>
      <w:r>
        <w:rPr>
          <w:rtl w:val="true"/>
        </w:rPr>
        <w:t>ه</w:t>
      </w:r>
      <w:r>
        <w:rPr>
          <w:rtl w:val="true"/>
        </w:rPr>
        <w:t xml:space="preserve">-) </w:t>
      </w:r>
      <w:r>
        <w:rPr>
          <w:rtl w:val="true"/>
        </w:rPr>
        <w:t>خلاصه برهان حرکت، به بیان آکویناس</w:t>
      </w:r>
      <w:bookmarkEnd w:id="231"/>
    </w:p>
    <w:p>
      <w:pPr>
        <w:pStyle w:val="BookText"/>
        <w:rPr/>
      </w:pPr>
      <w:r>
        <w:rPr>
          <w:rFonts w:ascii="IRNazanin" w:hAnsi="IRNazanin" w:eastAsia="IRNazanin"/>
          <w:color w:val="111111"/>
          <w:sz w:val="28"/>
          <w:sz w:val="28"/>
          <w:szCs w:val="28"/>
          <w:rtl w:val="true"/>
          <w:lang w:bidi="fa-IR"/>
        </w:rPr>
        <w:t>فشرده برهان حرکت به بیان توماس می‌تواند به صورت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حرکت و تغییر دارند، چنان‌که مشاهده می‌کنیم؛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قوه به فعل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از قوه به فعلیت نمی‌رسد، مگر به‌واسطه چیزی که خودش فعلیت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چیز واحد، از جهت واحد و در آنِ واحد، هم بالقوه و هم بالفعل باشد؛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حرکت‌داری احتیاج به محرک و علت 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علل و محرک‌ها نمی‌تواند تا بی‌نهایت ادامه داشته باشد و وجود سلسله نامتناهی از محرک‌ها محال است؛</w:t>
      </w:r>
      <w:bookmarkStart w:id="232" w:name="pg5386_35786"/>
    </w:p>
    <w:p>
      <w:pPr>
        <w:pStyle w:val="BookText"/>
        <w:rPr/>
      </w:pPr>
      <w:bookmarkEnd w:id="232"/>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رأس سلسله علل، محرک نخستینی غیر متحرک وجود داشته باشد؛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چنین محرک نخستین را خدا می‌نامند؛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مشاهده حرکت و تغییر در جهان، به وجود خداوند پی می‌بریم</w:t>
      </w:r>
      <w:r>
        <w:rPr>
          <w:rFonts w:eastAsia="IRNazanin" w:cs="IRNazanin"/>
          <w:color w:val="111111"/>
          <w:sz w:val="28"/>
          <w:szCs w:val="28"/>
          <w:rtl w:val="true"/>
          <w:lang w:bidi="fa-IR"/>
        </w:rPr>
        <w:t>.</w:t>
      </w:r>
    </w:p>
    <w:p>
      <w:pPr>
        <w:pStyle w:val="Heading4"/>
        <w:numPr>
          <w:ilvl w:val="3"/>
          <w:numId w:val="1"/>
        </w:numPr>
        <w:rPr/>
      </w:pPr>
      <w:bookmarkStart w:id="233" w:name="__RefHeading___Toc1410643_581953129"/>
      <w:bookmarkStart w:id="234" w:name="_Toc86"/>
      <w:bookmarkEnd w:id="233"/>
      <w:r>
        <w:rPr>
          <w:rtl w:val="true"/>
        </w:rPr>
        <w:t>و</w:t>
      </w:r>
      <w:r>
        <w:rPr>
          <w:rtl w:val="true"/>
        </w:rPr>
        <w:t xml:space="preserve">) </w:t>
      </w:r>
      <w:r>
        <w:rPr>
          <w:rtl w:val="true"/>
        </w:rPr>
        <w:t>نگاه تحلیلی به گزاره های مهم برهان حرکت</w:t>
      </w:r>
      <w:bookmarkEnd w:id="234"/>
    </w:p>
    <w:p>
      <w:pPr>
        <w:pStyle w:val="Heading5"/>
        <w:numPr>
          <w:ilvl w:val="4"/>
          <w:numId w:val="1"/>
        </w:numPr>
        <w:rPr/>
      </w:pPr>
      <w:bookmarkStart w:id="235" w:name="__RefHeading___Toc1410645_581953129"/>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میان فقرات نه‌گانه استدلال، چند گزاره مهم و کلیدی قرار دارد؛ به‌گونه‌ای که نگاهی تحلیلی را می‌طلبد</w:t>
      </w:r>
      <w:r>
        <w:rPr>
          <w:rFonts w:eastAsia="IRNazanin" w:cs="IRNazanin"/>
          <w:color w:val="111111"/>
          <w:sz w:val="28"/>
          <w:szCs w:val="28"/>
          <w:rtl w:val="true"/>
          <w:lang w:bidi="fa-IR"/>
        </w:rPr>
        <w:t>.</w:t>
      </w:r>
    </w:p>
    <w:p>
      <w:pPr>
        <w:pStyle w:val="Heading5"/>
        <w:numPr>
          <w:ilvl w:val="4"/>
          <w:numId w:val="1"/>
        </w:numPr>
        <w:rPr/>
      </w:pPr>
      <w:bookmarkStart w:id="237" w:name="__RefHeading___Toc1410647_581953129"/>
      <w:bookmarkStart w:id="238" w:name="_Toc88"/>
      <w:bookmarkEnd w:id="237"/>
      <w:r>
        <w:rPr>
          <w:rtl w:val="true"/>
        </w:rPr>
        <w:t>یکم</w:t>
      </w:r>
      <w:r>
        <w:rPr>
          <w:rtl w:val="true"/>
        </w:rPr>
        <w:t xml:space="preserve">) </w:t>
      </w:r>
      <w:r>
        <w:rPr>
          <w:rtl w:val="true"/>
        </w:rPr>
        <w:t>حرکت به عنوان یک پدیده روشن</w:t>
      </w:r>
      <w:bookmarkEnd w:id="238"/>
    </w:p>
    <w:p>
      <w:pPr>
        <w:pStyle w:val="BookText"/>
        <w:rPr/>
      </w:pPr>
      <w:r>
        <w:rPr>
          <w:rFonts w:ascii="IRNazanin" w:hAnsi="IRNazanin" w:eastAsia="IRNazanin"/>
          <w:color w:val="111111"/>
          <w:sz w:val="28"/>
          <w:sz w:val="28"/>
          <w:szCs w:val="28"/>
          <w:rtl w:val="true"/>
          <w:lang w:bidi="fa-IR"/>
        </w:rPr>
        <w:t>برهان حرکت متکی بر تجربه حسی است و از دیدگاه آکویناس آشکارترین راه برای اثبات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بدیهی است که در جهان اشیائی متحرک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ترجمه لئو جی الدرز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حواس ما مسلم و بدیهی است که در جهان، بعضی اشیاء در حال حرکت هستند و به وسیله چیزی به حرکت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نکته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گفته‌اند گزاره فوق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معرفت ما، حتی علم به خدا، مؤسس بر چیزهایی است که از طریق حواس، راجع به عالم واقع آموخته‌ایم</w:t>
      </w:r>
      <w:r>
        <w:rPr>
          <w:rFonts w:eastAsia="IRNazanin" w:cs="IRNazanin"/>
          <w:color w:val="111111"/>
          <w:sz w:val="28"/>
          <w:szCs w:val="28"/>
          <w:rtl w:val="true"/>
          <w:lang w:bidi="fa-IR"/>
        </w:rPr>
        <w:t>.»</w:t>
      </w:r>
      <w:r>
        <w:rPr>
          <w:rStyle w:val="FootnoteAnchor"/>
          <w:rtl w:val="true"/>
        </w:rPr>
        <w:footnoteReference w:id="43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برهان، حرکت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فعلیت رسیدن آن‌چه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واقعیت اساسی و عینی مورد توجه قرار گرفته و به مثابه امر محسوس و تجربی، مبدأ برهان قرار داده شده است</w:t>
      </w:r>
      <w:r>
        <w:rPr>
          <w:rFonts w:eastAsia="IRNazanin" w:cs="IRNazanin"/>
          <w:color w:val="111111"/>
          <w:sz w:val="28"/>
          <w:szCs w:val="28"/>
          <w:rtl w:val="true"/>
          <w:lang w:bidi="fa-IR"/>
        </w:rPr>
        <w:t>.</w:t>
      </w:r>
      <w:bookmarkStart w:id="239" w:name="pg5386_35787"/>
    </w:p>
    <w:p>
      <w:pPr>
        <w:pStyle w:val="BookText"/>
        <w:rPr/>
      </w:pPr>
      <w:bookmarkEnd w:id="239"/>
      <w:r>
        <w:rPr>
          <w:rFonts w:ascii="IRNazanin" w:hAnsi="IRNazanin" w:eastAsia="IRNazanin"/>
          <w:color w:val="111111"/>
          <w:sz w:val="28"/>
          <w:sz w:val="28"/>
          <w:szCs w:val="28"/>
          <w:rtl w:val="true"/>
          <w:lang w:bidi="fa-IR"/>
        </w:rPr>
        <w:t>چنین حرکتی در فلسفه طبیعت مورد تحلیل قرار می‌گیرد؛ چنان‌که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حرکت در این‌جا امری است که در فلسفه طبیعت مورد تحلیل و بررسی قرار می‌گیرد و انسان می‌تواند آن را مشاهده کند و مفهوم حرکت در فیزیک جدید، ضرورتاً بر آن منطبق نیست</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240" w:name="__RefHeading___Toc1410649_581953129"/>
      <w:bookmarkStart w:id="241" w:name="_Toc89"/>
      <w:bookmarkEnd w:id="240"/>
      <w:r>
        <w:rPr>
          <w:rtl w:val="true"/>
        </w:rPr>
        <w:t>دوم</w:t>
      </w:r>
      <w:r>
        <w:rPr>
          <w:rtl w:val="true"/>
        </w:rPr>
        <w:t xml:space="preserve">) </w:t>
      </w:r>
      <w:r>
        <w:rPr>
          <w:rtl w:val="true"/>
        </w:rPr>
        <w:t>احتیاج حرکت به محرّک</w:t>
      </w:r>
      <w:bookmarkEnd w:id="241"/>
    </w:p>
    <w:p>
      <w:pPr>
        <w:pStyle w:val="BookText"/>
        <w:rPr/>
      </w:pPr>
      <w:r>
        <w:rPr>
          <w:rFonts w:ascii="IRNazanin" w:hAnsi="IRNazanin" w:eastAsia="IRNazanin"/>
          <w:color w:val="111111"/>
          <w:sz w:val="28"/>
          <w:sz w:val="28"/>
          <w:szCs w:val="28"/>
          <w:rtl w:val="true"/>
          <w:lang w:bidi="fa-IR"/>
        </w:rPr>
        <w:t>با تحلیل مفهوم حرکت، روشن می‌شود که هر چیز متحرکی احتیاج به محرّک و علت دارد و هیچ امر بالقوه‌ای که به فعلیت می‌رسد، نمی‌تواند خودش را به فعلیت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گزاره، سه نوع استدلال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نخست، مرکب از سه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که خودش را به حرکت درآورد، باید مبدأ حرکت داشته باشد؛ چون هر حرکتی باید از جایی آغاز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که خودش را به حرکت درآورد، باید بلافاصله حرکت کند و تمام آن واجد حرکت باشد؛ یعنی به موجب کل، خود در حرکت باشد، نه به واسطه یکی از اجزای خود؛ یعنی نظیر حیوان نباشد که حرکت آن منسوب به یکی از اجزائش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می‌بینیم حیوان به وسیله پا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نمی‌توان گفت که کل، خود به خود دارای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که چنین حرکتی داشته باشد، قطعاً دارای اجزائی است؛ زیرا به گفته ارسطو هر چیزی که به حرکت درمی‌آید، قابل تقسیم است</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هرچیزی که حرکتش به وسیله خودش باشد نیز قابل تقسیم است و دارای اجزاء و خود قابل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ثابت کرد که هیچ شیءای به‌خودی‌خود به حرکت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فرض شده است خودبه‌خود به حرکت درمی‌آید، بی‌واسطه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سکونِ یکی از اجزای آن، منجر به سکون کل می‌گردد و اگر یک جزء در حال سکون و جزء دیگر در حال حرکت باشد، دیگر عین کل نیست که بدون واسطه در حرکت باشد؛ بلکه جزئی از کل در حال حرکت و جزء دیگر آن در حال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شیءای که سکونش بستگی به سکون شیء دیگر داشته باشد، لازم می‌آید که حرکتش نیز منوط به حرکت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ضرورتاً نتیجه این است که آن‌چه حرکت می‌کند، به وسیله چیز دیگری حرکت می‌کند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با تحلیل این سه فرض چاره‌ای نیست جز این‌که بپذیریم هیچ‌چیزی نمی‌تواند خود را به حرکت آورد؛ زیرا حرکت اشیاء بلافاصله و منتسب به کل اشیاء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 مبتنی بر استقراء است؛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بالعرض در حرکت است، به‌خودی‌خود در حرکت نیست؛ بلکه حرکت آن در واقع موقوف به حرکت شیء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مورد آن‌چه که حرکت شدید دارد، بدیهی است و هم در مورد آن‌چه که بالطبع حرکت می‌کند؛ نظیر حیوانات که به وسیله نفس خود در حرکتند و مبدأ حرکت را در خود دارند یا هر آن‌چه که بالطبع حرکت می‌کند؛ بدون آن‌که مبدأ حرکت را در خودش داشته باشد؛ مانند اجسام سنگین یا سبکی که توسط مکان منشأ خود حرکت می‌کنند</w:t>
      </w:r>
      <w:r>
        <w:rPr>
          <w:rFonts w:eastAsia="IRNazanin" w:cs="IRNazanin"/>
          <w:color w:val="111111"/>
          <w:sz w:val="28"/>
          <w:szCs w:val="28"/>
          <w:rtl w:val="true"/>
          <w:lang w:bidi="fa-IR"/>
        </w:rPr>
        <w:t>.</w:t>
      </w:r>
      <w:bookmarkStart w:id="242" w:name="pg5386_35789"/>
    </w:p>
    <w:p>
      <w:pPr>
        <w:pStyle w:val="BookText"/>
        <w:rPr/>
      </w:pPr>
      <w:bookmarkEnd w:id="242"/>
      <w:r>
        <w:rPr>
          <w:rFonts w:ascii="IRNazanin" w:hAnsi="IRNazanin" w:eastAsia="IRNazanin"/>
          <w:color w:val="111111"/>
          <w:sz w:val="28"/>
          <w:sz w:val="28"/>
          <w:szCs w:val="28"/>
          <w:rtl w:val="true"/>
          <w:lang w:bidi="fa-IR"/>
        </w:rPr>
        <w:t>اگر بالذات در حرکت باشد، یا به‌گونه قسری در حرکت است یا بالطبع، و اگر بالطبع در حرکت باشد، پس توسط طبیعت خود در حرکت است؛ نظیر حیوان، یا چیز دیگر، یا مثل چیزی سنگین یا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آن قسری باشد، پس حرکت از غیر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هرچیزی که در حرکت است، توسط چیزی در حرکت است</w:t>
      </w:r>
      <w:r>
        <w:rPr>
          <w:rStyle w:val="FootnoteAnchor"/>
          <w:rtl w:val="true"/>
        </w:rPr>
        <w:footnoteReference w:id="443"/>
      </w:r>
      <w:r>
        <w:rPr>
          <w:rFonts w:ascii="IRNazanin" w:hAnsi="IRNazanin" w:eastAsia="IRNazanin"/>
          <w:color w:val="111111"/>
          <w:sz w:val="28"/>
          <w:sz w:val="28"/>
          <w:szCs w:val="28"/>
          <w:rtl w:val="true"/>
          <w:lang w:bidi="fa-IR"/>
        </w:rPr>
        <w:t>؛ پس هر متحرکی نیاز به محرکی دارد که آن محرّک، غیر از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سوم بیان مطلبی است که در تقریر آکویناس نیز به آن اشاره شد و آن این است که شیء واحد، در آنِ واحد، از جهت واحد نمی‌تواند هم بالقوه و هم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هیچ‌چیز در آنِ واحد از لحاظ واحد، هم محرک بالفعل و هم متحرک بالفعل نیست؛ چنان‌که شرح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ضروری است که هر متحرکی باید محرّکی داشته باشد و خود شیء نمی‌تواند علت حرکت خود باشد</w:t>
      </w:r>
      <w:r>
        <w:rPr>
          <w:rFonts w:eastAsia="IRNazanin" w:cs="IRNazanin"/>
          <w:color w:val="111111"/>
          <w:sz w:val="28"/>
          <w:szCs w:val="28"/>
          <w:rtl w:val="true"/>
          <w:lang w:bidi="fa-IR"/>
        </w:rPr>
        <w:t>.</w:t>
      </w:r>
    </w:p>
    <w:p>
      <w:pPr>
        <w:pStyle w:val="Heading5"/>
        <w:numPr>
          <w:ilvl w:val="4"/>
          <w:numId w:val="1"/>
        </w:numPr>
        <w:rPr/>
      </w:pPr>
      <w:bookmarkStart w:id="243" w:name="__RefHeading___Toc1410651_581953129"/>
      <w:bookmarkStart w:id="244" w:name="_Toc90"/>
      <w:bookmarkEnd w:id="243"/>
      <w:r>
        <w:rPr>
          <w:rtl w:val="true"/>
        </w:rPr>
        <w:t>سوم</w:t>
      </w:r>
      <w:r>
        <w:rPr>
          <w:rtl w:val="true"/>
        </w:rPr>
        <w:t xml:space="preserve">) </w:t>
      </w:r>
      <w:r>
        <w:rPr>
          <w:rtl w:val="true"/>
        </w:rPr>
        <w:t>امتناع ادامه سلسله علل تا بی‌نهایت</w:t>
      </w:r>
      <w:bookmarkEnd w:id="244"/>
    </w:p>
    <w:p>
      <w:pPr>
        <w:pStyle w:val="BookText"/>
        <w:rPr/>
      </w:pPr>
      <w:r>
        <w:rPr>
          <w:rFonts w:ascii="IRNazanin" w:hAnsi="IRNazanin" w:eastAsia="IRNazanin"/>
          <w:color w:val="111111"/>
          <w:sz w:val="28"/>
          <w:sz w:val="28"/>
          <w:szCs w:val="28"/>
          <w:rtl w:val="true"/>
          <w:lang w:bidi="fa-IR"/>
        </w:rPr>
        <w:t>آکویناس در تقریر برهان، بیان می‌کند که سلسله‌ای از علل و محرک‌ها نمی‌تواند تا بی‌نهایت ادامه داشته باشد و وجود سلسله نامتناهی از محرّک‌ها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چنان‌که خواهد آمد، در طریقه‌های دوم و سوم نیز مورد استفاده قرار گرفته است و بر پایهْ عدم امکان یک سلسله بی‌پایان از علل بالذات، استوار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سلسله علّی، علّت نخستینی وجود دارد که علت برای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سلسله بی‌نهایت، همه علت‌ها</w:t>
      </w:r>
    </w:p>
    <w:p>
      <w:pPr>
        <w:pStyle w:val="BookText"/>
        <w:rPr/>
      </w:pPr>
      <w:r>
        <w:rPr>
          <w:rFonts w:ascii="IRNazanin" w:hAnsi="IRNazanin" w:eastAsia="IRNazanin"/>
          <w:color w:val="111111"/>
          <w:sz w:val="28"/>
          <w:sz w:val="28"/>
          <w:szCs w:val="28"/>
          <w:rtl w:val="true"/>
          <w:lang w:bidi="fa-IR"/>
        </w:rPr>
        <w:t>واسطه‌اند و هیچ علت نخستینی وجود ندارد که حرکت از آن نشأت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قطعاً محال و باطل است و به‌طور کلی برای بطلان تسلسل می‌شود به سه دلیل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سلسله حرکت‌ها و محرک‌ها تا بی‌نهایت ادامه داشته باشد، لازم می‌آید که اجسام بی‌نهایت در نظر گرفته شود؛ زیرا آن‌چه حرکت می‌کند، قابل تقسیم است و در نتیجه،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شیءای که متحرکی را به حرکت درمی‌آورد، در همان حال، خودش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اجسام لایتناهی که در حرکتند، چون متحرک هستند، باید در همان زمانی که یکی از آنان در حرکت است، در حرکت باشند و از آن‌جا که هریک از آنها اگر به تنهایی در نظر گرفته شود، متناهی است، باید در زمانی متناهی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اجسام لایتناهی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همان زمانی در حرکت باشند که یکی از آنها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زمان متناهی به حرکت درآیند و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ادامه سلسله‌ای از اشیاء که در حرکت باشند و اشیائی که به حرکت درمی‌آورند تا بی‌نهایت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محال است که بی‌نهایت جسم، در یک زمان متناهی به حرکت درآید؛ زیرا آن‌چه که موجب حرکت است و آن‌چه که به حرکت می‌آید، باید با هم باشند؛ ولی اجسام تنها به شکل مجاور و متصل می‌توانند در کنار یک‌دیگر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آنها بی‌نهایت باشند، چاره‌ای نیست جز این‌که در یک زمان متناهی به حرکت درآیند و چنین چیزی محال است؛ چون اگر در زمان متناهی به حرکت درآیند، بی‌نهایت نخواهند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ادامه بی‌نهایت را درباره حرکت باطل</w:t>
      </w:r>
    </w:p>
    <w:p>
      <w:pPr>
        <w:pStyle w:val="BookText"/>
        <w:rPr/>
      </w:pPr>
      <w:r>
        <w:rPr>
          <w:rFonts w:ascii="IRNazanin" w:hAnsi="IRNazanin" w:eastAsia="IRNazanin"/>
          <w:color w:val="111111"/>
          <w:sz w:val="28"/>
          <w:sz w:val="28"/>
          <w:szCs w:val="28"/>
          <w:rtl w:val="true"/>
          <w:lang w:bidi="fa-IR"/>
        </w:rPr>
        <w:t>می‌کند، این است که اگر ما یک سلسله از محرّک‌ها و متحرک‌ها را در نظر بگیریم، می‌بینیم که اگر نخستین محرک از حرکت باز بماند، بقیه سلسله نیز نمی‌تواند حرکت بدهد یا به حرکت درآید و بر فرض که بی‌نهایت محرّک و متحرک داشته باشیم، دیگر اولین محرّکی در کار نیست و همه محرک‌ها نقش محرّک واسط را خواهند داشت و این‌که از نخستین محرّک، هیچ عمل و حرکتی صادر نمی‌شود، به پیروی از آن، هیچ شیء دیگری نیز متحرک نخواهد بود و در نتیجه در جهان حرکتی دیده نخواهد شد؛ درحالی‌که جهان سراسر حرکت و پویایی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که شباهت بسیاری به دلیل دوم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محرّک است، در صورتی می‌تواند چیز دیگری را به حرکت درآورد که خود دارای علت و مبدأ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بنابراین فرض که در سلسله محرّک و متحرک تا بی‌نهایت پیش برویم، در این صورت هرچیزی، هم متحرک و هم محرّک خواهد بود و از این‌که محرّک و علت نخستینی در کار نیست، در نتیجه هیچ حرکتی به وجود نخواهد آمد؛ مگر این‌که کسی دچار توهم شود و به غلط بپندارد تبر و ارّه بدون دخالت نجّار، خودشان چیزی را می‌سازند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آکویناس در آخر تقریر برهان، به این نکته اشاره کرده است که اگر این سلسله تا بی‌نهایت ادامه یابد، در آن صورت، محرک اول وجود نخواهد داشت و در نتیجه، هیچ محرک دیگری هم نخواهد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بطلان ادامه سلسله تا بی‌نهایت ثابت شد و نیز وجود محرّکِ اولِ غیرمتحرک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برای اثبات نخستین محرک غیر متحرک، تمام آن‌چه بیان گردید، در کتاب علیه منکران ذکر کرده است</w:t>
      </w:r>
      <w:r>
        <w:rPr>
          <w:rFonts w:eastAsia="IRNazanin" w:cs="IRNazanin"/>
          <w:color w:val="111111"/>
          <w:sz w:val="28"/>
          <w:szCs w:val="28"/>
          <w:rtl w:val="true"/>
          <w:lang w:bidi="fa-IR"/>
        </w:rPr>
        <w:t>.</w:t>
      </w:r>
      <w:r>
        <w:rPr>
          <w:rStyle w:val="FootnoteAnchor"/>
          <w:rtl w:val="true"/>
        </w:rPr>
        <w:footnoteReference w:id="445"/>
      </w:r>
      <w:bookmarkStart w:id="245" w:name="pg5386_35792"/>
    </w:p>
    <w:p>
      <w:pPr>
        <w:pStyle w:val="Heading5"/>
        <w:numPr>
          <w:ilvl w:val="4"/>
          <w:numId w:val="1"/>
        </w:numPr>
        <w:rPr/>
      </w:pPr>
      <w:bookmarkStart w:id="246" w:name="__RefHeading___Toc1410653_581953129"/>
      <w:bookmarkStart w:id="247" w:name="_Toc91"/>
      <w:bookmarkEnd w:id="245"/>
      <w:bookmarkEnd w:id="246"/>
      <w:r>
        <w:rPr>
          <w:rtl w:val="true"/>
        </w:rPr>
        <w:t>چهارم</w:t>
      </w:r>
      <w:r>
        <w:rPr>
          <w:rtl w:val="true"/>
        </w:rPr>
        <w:t xml:space="preserve">) </w:t>
      </w:r>
      <w:r>
        <w:rPr>
          <w:rtl w:val="true"/>
        </w:rPr>
        <w:t>منتهی شدن به محرک نخستین</w:t>
      </w:r>
      <w:bookmarkEnd w:id="247"/>
    </w:p>
    <w:p>
      <w:pPr>
        <w:pStyle w:val="BookText"/>
        <w:rPr/>
      </w:pPr>
      <w:r>
        <w:rPr>
          <w:rFonts w:ascii="IRNazanin" w:hAnsi="IRNazanin" w:eastAsia="IRNazanin"/>
          <w:color w:val="111111"/>
          <w:sz w:val="28"/>
          <w:sz w:val="28"/>
          <w:szCs w:val="28"/>
          <w:rtl w:val="true"/>
          <w:lang w:bidi="fa-IR"/>
        </w:rPr>
        <w:t>نخستین برهان، به اثبات وجود نخستین محرک غیر متحرک منتهی می‌شود تا منشأ برای سایر حرکت‌ها و تغییرها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چنین محرکی که محرّک دیگری آن را به حرکت در نیاورده است، خدا نامیده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می‌فهمد که این محرّک،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نتیجه را پایه‌ای برای شرح و بسط بیشتر آموزه‌های فلسفی دربارهْ خدا دانسته‌اند</w:t>
      </w:r>
      <w:r>
        <w:rPr>
          <w:rFonts w:eastAsia="IRNazanin" w:cs="IRNazanin"/>
          <w:color w:val="111111"/>
          <w:sz w:val="28"/>
          <w:szCs w:val="28"/>
          <w:rtl w:val="true"/>
          <w:lang w:bidi="fa-IR"/>
        </w:rPr>
        <w:t>.</w:t>
      </w:r>
    </w:p>
    <w:p>
      <w:pPr>
        <w:pStyle w:val="Heading5"/>
        <w:numPr>
          <w:ilvl w:val="4"/>
          <w:numId w:val="1"/>
        </w:numPr>
        <w:rPr/>
      </w:pPr>
      <w:bookmarkStart w:id="248" w:name="__RefHeading___Toc1410655_581953129"/>
      <w:bookmarkStart w:id="249" w:name="_Toc92"/>
      <w:bookmarkEnd w:id="248"/>
      <w:r>
        <w:rPr>
          <w:rtl w:val="true"/>
        </w:rPr>
        <w:t>پنجم</w:t>
      </w:r>
      <w:r>
        <w:rPr>
          <w:rtl w:val="true"/>
        </w:rPr>
        <w:t xml:space="preserve">) </w:t>
      </w:r>
      <w:r>
        <w:rPr>
          <w:rtl w:val="true"/>
        </w:rPr>
        <w:t>محرک نخستین، علت غایی یا علت فاعلی؟</w:t>
      </w:r>
      <w:bookmarkEnd w:id="249"/>
    </w:p>
    <w:p>
      <w:pPr>
        <w:pStyle w:val="BookText"/>
        <w:rPr/>
      </w:pPr>
      <w:r>
        <w:rPr>
          <w:rFonts w:ascii="IRNazanin" w:hAnsi="IRNazanin" w:eastAsia="IRNazanin"/>
          <w:color w:val="111111"/>
          <w:sz w:val="28"/>
          <w:sz w:val="28"/>
          <w:szCs w:val="28"/>
          <w:rtl w:val="true"/>
          <w:lang w:bidi="fa-IR"/>
        </w:rPr>
        <w:t>طبق تقریر آکویناس از برهان حرکت، خداوند محرّک نخستینی است که سلسله حرکت‌ها به آن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آیا خداوند به عنوان علت فاعلی، محرّک نخستین است یا علت غایی؟ اگر علت فاعلی محرّکِ نخستین باشد، چه تمایزی با راه دوم توماس دارد که به‌طور صریح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p>
    <w:p>
      <w:pPr>
        <w:pStyle w:val="BookText"/>
        <w:rPr/>
      </w:pPr>
      <w:r>
        <w:rPr>
          <w:rFonts w:ascii="IRNazanin" w:hAnsi="IRNazanin" w:eastAsia="IRNazanin"/>
          <w:color w:val="111111"/>
          <w:sz w:val="28"/>
          <w:sz w:val="28"/>
          <w:szCs w:val="28"/>
          <w:rtl w:val="true"/>
          <w:lang w:bidi="fa-IR"/>
        </w:rPr>
        <w:t>اغلب از توماس به عنوان فیلسوفی سخن می‌گویند که خدا را فقط محرّک اول به عنوان علت غایی نمی‌داند، بلکه آن را علت فاعلی حرکت هم می‌داند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تقریر آکویناس چنین برداشت می‌شود که او خداوند را محرک نخستین به عنوان علت فاعلی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فقرات و گزاره‌های برهان نشان‌دهنده چنین ادعایی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که متحرک باشد، دیگری او را به حرکت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متحرک باشد، باید توسط دیگری به حرکت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عصا که توسط دست به حرکت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در کتاب مجموعه رسائل کلامی به یک برهان بر وجود خدا، اکتفا می‌کند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این‌بار، این برهان را به عنوان وجود علت فاعلی حرکت،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دست‌کم می‌توان با به‌کارگیری عبارتی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 ضعیف‌تر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توسط مافوق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با 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توسط چیز دیگری به حرکت در می‌آید، نوعی ابزار برای محرک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نظیر ژیلسون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توماس سازگار و قابل تفسیر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توماس علت محرکه می‌تواند علت فاعلی حرکت باشد و هم‌چنین ممکن است علت غایی حرکت نیز باشد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ژیلسون تقریر توماس را در کلیات الهیات سازگار با سخن ارسطو می‌داند که محرک اول از آن جهت که متعلق عشق جواهر عقلانی دیگر است، جهان را به حرکت درمی‌آرود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همه موجودات به سبب عشق به موجود بالاتر، متحرک هستند و موجودات بالاتر نیز به سبب عشق به محرک اول، متحرک می‌باشند؛ ولی محرّک نخستین به این دلیل که کمال محض است، هیچ دلیلی برای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توماس آن را طرد نمی‌کند و نمی‌گوید محرک نخستین با چه توانی کلّ هرچه جز خود را به حرکت در می‌آورد؛ بلکه او در پی اثبات محرک نخستین است؛ بدون این‌که بگوید او از علت محرکه چه معنایی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در واقع تفسیر ارسطو را نه می‌پذیرد و نه رد می‌کند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250" w:name="pg5386_35794"/>
    </w:p>
    <w:p>
      <w:pPr>
        <w:pStyle w:val="BookText"/>
        <w:rPr/>
      </w:pPr>
      <w:bookmarkEnd w:id="250"/>
      <w:r>
        <w:rPr>
          <w:rFonts w:ascii="IRNazanin" w:hAnsi="IRNazanin" w:eastAsia="IRNazanin"/>
          <w:color w:val="111111"/>
          <w:sz w:val="28"/>
          <w:sz w:val="28"/>
          <w:szCs w:val="28"/>
          <w:rtl w:val="true"/>
          <w:lang w:bidi="fa-IR"/>
        </w:rPr>
        <w:t xml:space="preserve">ژیلسون در کتاب تومیسم کوشیده است تا تقریر توماس را سازگار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اندیشه قدّیس توماس آکویناس، طریقه نخست، همان طریقه محرّکیت بنفسه می‌باشد که غیر از علیت فاعلی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ولی به نظر می‌رسد منظور توماس از نخستین محرّک، محرک به‌گونهْ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همان‌سان که پاره‌ای از گزاره‌های تقریر، شاهدی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چنین باشد، پس این ایراد وارد است که راه نخست توماس چه تفاوتی با راه دوم او دارد؟ پاسخ آن همان جوابی است که ژیلسون به آن اشاره می‌کند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کسی بیشتر مطمئن باشد که از نظر قدیس توماس آکوینی، علت محرکه، همان علت فاعلی است، بیشتر می‌تواند مطمئن باشد که آن دو برهان از روی غفلت به‌طور مجزا از هم بیان شده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پس می‌توان نتیجه گرفت که منظور توماس از علت نخستین محرک، علت فاعلی است؛ چنان‌که راه دوم توماس که برهان علیت فاعلی باشد، سازگاری دارد تا محرک نخستین به عنوان علت فاعلی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ایرادی که وارد است، یا توماس متوجه ایراد نبوده یا این‌که در تجزیه این دو برهان دچار غفلت شده است</w:t>
      </w:r>
      <w:r>
        <w:rPr>
          <w:rFonts w:eastAsia="IRNazanin" w:cs="IRNazanin"/>
          <w:color w:val="111111"/>
          <w:sz w:val="28"/>
          <w:szCs w:val="28"/>
          <w:rtl w:val="true"/>
          <w:lang w:bidi="fa-IR"/>
        </w:rPr>
        <w:t>.</w:t>
      </w:r>
    </w:p>
    <w:p>
      <w:pPr>
        <w:pStyle w:val="Heading4"/>
        <w:numPr>
          <w:ilvl w:val="3"/>
          <w:numId w:val="1"/>
        </w:numPr>
        <w:rPr/>
      </w:pPr>
      <w:bookmarkStart w:id="251" w:name="__RefHeading___Toc1410657_581953129"/>
      <w:bookmarkStart w:id="252" w:name="_Toc93"/>
      <w:bookmarkEnd w:id="251"/>
      <w:r>
        <w:rPr>
          <w:rtl w:val="true"/>
        </w:rPr>
        <w:t>نتیجه</w:t>
      </w:r>
      <w:r>
        <w:rPr>
          <w:rtl w:val="true"/>
        </w:rPr>
        <w:t>:</w:t>
      </w:r>
      <w:bookmarkEnd w:id="2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برهان جهان‌شناختی توماس، از راه مشاهده تغییر و حرکت در جهان، به اثبات وجود نخستین محرک غیر متحرک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توماس همگان چنین محرّکی را خدا می‌دانند و بدین‌سان می‌بینیم</w:t>
      </w:r>
      <w:bookmarkStart w:id="253" w:name="pg5386_35795"/>
    </w:p>
    <w:p>
      <w:pPr>
        <w:pStyle w:val="BookText"/>
        <w:rPr/>
      </w:pPr>
      <w:bookmarkEnd w:id="253"/>
      <w:r>
        <w:rPr>
          <w:rFonts w:ascii="IRNazanin" w:hAnsi="IRNazanin" w:eastAsia="IRNazanin"/>
          <w:color w:val="111111"/>
          <w:sz w:val="28"/>
          <w:sz w:val="28"/>
          <w:szCs w:val="28"/>
          <w:rtl w:val="true"/>
          <w:lang w:bidi="fa-IR"/>
        </w:rPr>
        <w:t>که از طریق برهان حرکت با رویکرد آکویناسی آن، وجود خدا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نوعی از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مشاهده آثار، به وجود مؤثر پی برده می‌شود و از مشاهده حرکت، به وجود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تجربه حسی به ما عرضه می‌شوند و با بررسی در منشأ آنها به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تقریر توماس نزدیک به این تفسیر است که محرک نخستین به عنوان علت فاعلی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 راه نخست، روشن‌ترین و بهترین راه اثبات وجود خداست</w:t>
      </w:r>
      <w:r>
        <w:rPr>
          <w:rFonts w:eastAsia="IRNazanin" w:cs="IRNazanin"/>
          <w:color w:val="111111"/>
          <w:sz w:val="28"/>
          <w:szCs w:val="28"/>
          <w:rtl w:val="true"/>
          <w:lang w:bidi="fa-IR"/>
        </w:rPr>
        <w:t>.</w:t>
      </w:r>
    </w:p>
    <w:p>
      <w:pPr>
        <w:pStyle w:val="Heading3"/>
        <w:numPr>
          <w:ilvl w:val="2"/>
          <w:numId w:val="1"/>
        </w:numPr>
        <w:rPr/>
      </w:pPr>
      <w:bookmarkStart w:id="254" w:name="__RefHeading___Toc1410659_581953129"/>
      <w:bookmarkStart w:id="255" w:name="_Toc94"/>
      <w:bookmarkEnd w:id="254"/>
      <w:r>
        <w:rPr/>
        <w:t>2</w:t>
      </w:r>
      <w:r>
        <w:rPr>
          <w:rtl w:val="true"/>
        </w:rPr>
        <w:t>-</w:t>
      </w:r>
      <w:r>
        <w:rPr>
          <w:rtl w:val="true"/>
        </w:rPr>
        <w:t>برهان علیت فاعلی</w:t>
      </w:r>
      <w:bookmarkEnd w:id="255"/>
    </w:p>
    <w:p>
      <w:pPr>
        <w:pStyle w:val="Heading4"/>
        <w:numPr>
          <w:ilvl w:val="3"/>
          <w:numId w:val="1"/>
        </w:numPr>
        <w:rPr/>
      </w:pPr>
      <w:bookmarkStart w:id="256" w:name="__RefHeading___Toc1410661_581953129"/>
      <w:bookmarkStart w:id="257" w:name="_Toc95"/>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برهان علیت فاعلی، یکی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دومین راه از راه‌های پنج‌گانه توماس برای اثبات وجود خدا در آثار اوست و در واقع از مفهوم سینایی علت فاعلی استنباط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فاعلی</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به گفته ژیلسون در آثار ارسطو یافت می‌شود، ولی او از علت محرکه سخن می‌گوید، نه علت فاعلی و ارسطو بلافاصله وجود خدا را استنتاج نمی‌کند؛ ولی ابن‌سینا برخلاف او و به تبعیت از وی آلن دی لیل</w:t>
      </w:r>
      <w:r>
        <w:rPr>
          <w:rStyle w:val="FootnoteAnchor"/>
          <w:rtl w:val="true"/>
        </w:rPr>
        <w:footnoteReference w:id="453"/>
      </w:r>
      <w:r>
        <w:rPr>
          <w:rFonts w:ascii="IRNazanin" w:hAnsi="IRNazanin" w:eastAsia="IRNazanin"/>
          <w:color w:val="111111"/>
          <w:sz w:val="28"/>
          <w:sz w:val="28"/>
          <w:szCs w:val="28"/>
          <w:rtl w:val="true"/>
          <w:lang w:bidi="fa-IR"/>
        </w:rPr>
        <w:t>و آلبرتوس کبیر</w:t>
      </w:r>
      <w:r>
        <w:rPr>
          <w:rStyle w:val="FootnoteAnchor"/>
          <w:rtl w:val="true"/>
        </w:rPr>
        <w:footnoteReference w:id="454"/>
      </w:r>
      <w:r>
        <w:rPr>
          <w:rFonts w:ascii="IRNazanin" w:hAnsi="IRNazanin" w:eastAsia="IRNazanin"/>
          <w:color w:val="111111"/>
          <w:sz w:val="28"/>
          <w:sz w:val="28"/>
          <w:szCs w:val="28"/>
          <w:rtl w:val="true"/>
          <w:lang w:bidi="fa-IR"/>
        </w:rPr>
        <w:t>بدین منظور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ابن‌سینا به این برهان داده، بسیار جالب توجه است و برهان توماس شبیه آن چیزی است که ابن‌سینا آن را صورت‌بندی کرده است و نشان‌دهنده تأثیرپذیری توماس از اندیشه سینوی در صورت‌بندی برهان علیت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ژیلسون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شباهت‌ها، چنان</w:t>
      </w:r>
      <w:bookmarkStart w:id="258" w:name="pg5386_35796"/>
    </w:p>
    <w:p>
      <w:pPr>
        <w:pStyle w:val="BookText"/>
        <w:rPr/>
      </w:pPr>
      <w:bookmarkEnd w:id="258"/>
      <w:r>
        <w:rPr>
          <w:rFonts w:ascii="IRNazanin" w:hAnsi="IRNazanin" w:eastAsia="IRNazanin"/>
          <w:color w:val="111111"/>
          <w:sz w:val="28"/>
          <w:sz w:val="28"/>
          <w:szCs w:val="28"/>
          <w:rtl w:val="true"/>
          <w:lang w:bidi="fa-IR"/>
        </w:rPr>
        <w:t>نیست که نتوان فرض کرد که قدیس آکویناس آن را مستقیماً از راه تحقیق و دقت در متون ارسطو به دست آورده باشد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259" w:name="__RefHeading___Toc1410663_581953129"/>
      <w:bookmarkStart w:id="260" w:name="_Toc96"/>
      <w:bookmarkEnd w:id="259"/>
      <w:r>
        <w:rPr>
          <w:rtl w:val="true"/>
        </w:rPr>
        <w:t>الف</w:t>
      </w:r>
      <w:r>
        <w:rPr>
          <w:rtl w:val="true"/>
        </w:rPr>
        <w:t xml:space="preserve">) </w:t>
      </w:r>
      <w:r>
        <w:rPr>
          <w:rtl w:val="true"/>
        </w:rPr>
        <w:t>تقریر برهان علیت فاعلی با رویکرد آکوینی</w:t>
      </w:r>
      <w:bookmarkEnd w:id="260"/>
    </w:p>
    <w:p>
      <w:pPr>
        <w:pStyle w:val="BookText"/>
        <w:rPr/>
      </w:pPr>
      <w:r>
        <w:rPr>
          <w:rFonts w:ascii="IRNazanin" w:hAnsi="IRNazanin" w:eastAsia="IRNazanin"/>
          <w:color w:val="111111"/>
          <w:sz w:val="28"/>
          <w:sz w:val="28"/>
          <w:szCs w:val="28"/>
          <w:rtl w:val="true"/>
          <w:lang w:bidi="fa-IR"/>
        </w:rPr>
        <w:t>برهان علیت فاعلی نیز همانند برهان حرکت، بر اساس واقعیت‌های محسوس و تجربی آغاز شده است؛ به این معنا که ما سلسلهْ علل فاعلی را در جهان مشاهده می‌کنیم و هیچ موردی در عالم به چشم نمی‌خورد که چیزی علت فاعلی خودش باشد؛ زیرا تقدم شیء بر نفس شیء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سلسله علل فاعلی نمی‌تواند تا بی‌نهایت ادامه یابد؛ به این دلیل که علت نخستین، در واقع علتِ علت میانه است و علت میانه نیز علِت علت واپسین می‌باشد؛ اعم از این‌که علت میانه، علت واحد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روشن است که اگر علت از بین رود، معلول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اگر در سلسله علل فاعلی، علت اولیه‌ای وجود نداشته باشد، هم علل میانه و هم علل واپسینی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سلسله علل فاعلی تا بی‌نهایت ادامه پیدا کند و منتهی به علت نخستینی نشود، نه علت نخستینی وجود دارد و نه معلول واپسینی، و نه هیچ گونه علل فاعلی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وجود علت نخستین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نخستینی که همه آن را خدا می‌دانند</w:t>
      </w:r>
      <w:r>
        <w:rPr>
          <w:rFonts w:eastAsia="IRNazanin" w:cs="IRNazanin"/>
          <w:color w:val="111111"/>
          <w:sz w:val="28"/>
          <w:szCs w:val="28"/>
          <w:rtl w:val="true"/>
          <w:lang w:bidi="fa-IR"/>
        </w:rPr>
        <w:t>.</w:t>
      </w:r>
    </w:p>
    <w:p>
      <w:pPr>
        <w:pStyle w:val="Heading4"/>
        <w:numPr>
          <w:ilvl w:val="3"/>
          <w:numId w:val="1"/>
        </w:numPr>
        <w:rPr/>
      </w:pPr>
      <w:bookmarkStart w:id="261" w:name="__RefHeading___Toc1410665_581953129"/>
      <w:bookmarkStart w:id="262" w:name="_Toc97"/>
      <w:bookmarkEnd w:id="261"/>
      <w:r>
        <w:rPr>
          <w:rtl w:val="true"/>
        </w:rPr>
        <w:t>ب</w:t>
      </w:r>
      <w:r>
        <w:rPr>
          <w:rtl w:val="true"/>
        </w:rPr>
        <w:t xml:space="preserve">) </w:t>
      </w:r>
      <w:r>
        <w:rPr>
          <w:rtl w:val="true"/>
        </w:rPr>
        <w:t>کلام آکویناس درباره برهان علت فاعلی</w:t>
      </w:r>
      <w:bookmarkEnd w:id="2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تقریر برهان علت فاعلی از دیدگاه آکویناس، کلام او را از کتاب کلیات الهیات که ژیلسون آن را نقل کرده است،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ماهیت علت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جهانِ اشیای محسوس، نظامی از علل فاعلی را می‌یابیم و موردی را سراغ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ممکن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شیء، علت فاعلی خود باشد؛ زیرا این امر مستلزم آن است که شیء، بر خودش مقدم باشد و این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علل فاعلی، ممکن نیست تا بی‌نهایت پیش رفت؛ زیرا در علل فاعلی، علت نخستین، علتِ علت واسطه است و واسطه، علتِ علت اخیر است؛ خواه علت واسطه، متعدد یا یکی باشد، و از آن‌جا که رفع علت، همان رفع معلول است، بنابراین اگر علت اولی در میان علت فاعلی نباشد، دیگر علت اخیر و علت واسطه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ممکن باشد که سلسله علت فاعلی تا بی‌نهایت پیش رود، در آن صورت، علت فاعلی نخستینی در کار نخواهد بود و علت واسطه و معلول اخیر هم نخواهد بود، که همه این فرض‌ها آشکارا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است که علت فاعلی نخستینی را بپذیریم که همگان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هم‌چنین جان هیک کلام توماس را از کتاب مجموعه الهیات او چنین نقل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طبیعت علتِ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اشیای محسوس می‌بینیم که نظمی از علل فاعلی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موردی را نمی‌شناسیم که چیزی علت فاعلی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چنین چیزی اصلاً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اگر قرار باشد چیزی علت فاعلی خودش باشد، باید قبل از خودش وجود داشته باشد که این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در علل فاعلی نیز ممکن نیست قضیه را</w:t>
      </w:r>
      <w:bookmarkStart w:id="263" w:name="pg5386_35798"/>
    </w:p>
    <w:p>
      <w:pPr>
        <w:pStyle w:val="BookText"/>
        <w:rPr/>
      </w:pPr>
      <w:bookmarkEnd w:id="263"/>
      <w:r>
        <w:rPr>
          <w:rFonts w:ascii="IRNazanin" w:hAnsi="IRNazanin" w:eastAsia="IRNazanin"/>
          <w:color w:val="111111"/>
          <w:sz w:val="28"/>
          <w:sz w:val="28"/>
          <w:szCs w:val="28"/>
          <w:rtl w:val="true"/>
          <w:lang w:bidi="fa-IR"/>
        </w:rPr>
        <w:t xml:space="preserve">بی‌نهایت ادامه دهیم؛ چون برای نظم و نسق همه علل فاعلی، اولین علت، علت علت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میانی نیز علتِ علت غایی است؛ چه علت میانی متعدد و چه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کنار گذاشتن علت به معنای کنار گذاشتن معلول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بین علل فاعلی، علت نخستینی وجود نداشته باشد، در این صورت هیچ علت غایی یا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ممکن باشد سلسله علل فاعلی را همین‌طور تا بی‌نهایت ادامه دهیم، هیچ علت فاعلی اولیه‌ای وجود نخواهد داشت و در نتیجه هیچ معلول غایی یا علل فاعلی واسطه‌ای نیز وجود نخواهد داشت که همه این فرض‌ها به وضوح،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وجود یک علل فاعلی نخستین را بپذیریم که همگان آن را خدا می‌خوانند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دیگران نیز کلام توماس را با همین مضمون نقل کرده‌اند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264" w:name="__RefHeading___Toc1410667_581953129"/>
      <w:bookmarkStart w:id="265" w:name="_Toc98"/>
      <w:bookmarkEnd w:id="264"/>
      <w:r>
        <w:rPr>
          <w:rtl w:val="true"/>
        </w:rPr>
        <w:t>ج</w:t>
      </w:r>
      <w:r>
        <w:rPr>
          <w:rtl w:val="true"/>
        </w:rPr>
        <w:t xml:space="preserve">) </w:t>
      </w:r>
      <w:r>
        <w:rPr>
          <w:rtl w:val="true"/>
        </w:rPr>
        <w:t>خلاصه برهان علت فاعلی به بیان آکویناس</w:t>
      </w:r>
      <w:bookmarkEnd w:id="265"/>
    </w:p>
    <w:p>
      <w:pPr>
        <w:pStyle w:val="BookText"/>
        <w:rPr/>
      </w:pPr>
      <w:r>
        <w:rPr>
          <w:rFonts w:ascii="IRNazanin" w:hAnsi="IRNazanin" w:eastAsia="IRNazanin"/>
          <w:color w:val="111111"/>
          <w:sz w:val="28"/>
          <w:sz w:val="28"/>
          <w:szCs w:val="28"/>
          <w:rtl w:val="true"/>
          <w:lang w:bidi="fa-IR"/>
        </w:rPr>
        <w:t>فشرده برهان علیت فاعلی به بیان توماس را می‌توان به صورت ذیل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در آن به‌سر می‌بریم، مشاهده می‌کنیم که بسیاری از اشیاء معلولند و نیز می‌بینیم که عللی فاعلی در جهان وجود دارد و معلول‌های زیادی را به وجود می‌آورد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نمی‌تواند علت فاعلی خود باشد و خود را به وجود بیاورد</w:t>
      </w:r>
      <w:r>
        <w:rPr>
          <w:rFonts w:eastAsia="IRNazanin" w:cs="IRNazanin"/>
          <w:color w:val="111111"/>
          <w:sz w:val="28"/>
          <w:szCs w:val="28"/>
          <w:rtl w:val="true"/>
          <w:lang w:bidi="fa-IR"/>
        </w:rPr>
        <w:t>.</w:t>
      </w:r>
      <w:bookmarkStart w:id="266" w:name="pg5386_35799"/>
    </w:p>
    <w:p>
      <w:pPr>
        <w:pStyle w:val="BookText"/>
        <w:rPr/>
      </w:pPr>
      <w:bookmarkEnd w:id="2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علل فاعلی نمی‌تواند تا بی‌نهایت ادامه داشته باشد؛ زیرا اگر علت نخستینی برای این سلسله وجود نداشته باشد، هیچ علیتی در زنجیره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چیز واحد، از جهت واحد و در آنِ واحد، هم علت و هم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 و پدیده‌ای را که ما در جهان مشاهده می‌کنیم، احتیاج به علت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علل و معلول نمی‌تواند تا بی‌نهایت ادامه داشته باشد و وجود سلسله نامتناهی از علل و معلول،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رأس سلسله علل فاعلی، علت نخستینی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چنین علت نخستینی را خدا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مشاهده معلولات در جهان، به وجود خداوند پی می‌بریم</w:t>
      </w:r>
      <w:r>
        <w:rPr>
          <w:rFonts w:eastAsia="IRNazanin" w:cs="IRNazanin"/>
          <w:color w:val="111111"/>
          <w:sz w:val="28"/>
          <w:szCs w:val="28"/>
          <w:rtl w:val="true"/>
          <w:lang w:bidi="fa-IR"/>
        </w:rPr>
        <w:t>.</w:t>
      </w:r>
    </w:p>
    <w:p>
      <w:pPr>
        <w:pStyle w:val="Heading4"/>
        <w:numPr>
          <w:ilvl w:val="3"/>
          <w:numId w:val="1"/>
        </w:numPr>
        <w:rPr/>
      </w:pPr>
      <w:bookmarkStart w:id="267" w:name="__RefHeading___Toc1410669_581953129"/>
      <w:bookmarkStart w:id="268" w:name="_Toc99"/>
      <w:bookmarkEnd w:id="267"/>
      <w:r>
        <w:rPr>
          <w:rtl w:val="true"/>
        </w:rPr>
        <w:t>د</w:t>
      </w:r>
      <w:r>
        <w:rPr>
          <w:rtl w:val="true"/>
        </w:rPr>
        <w:t xml:space="preserve">) </w:t>
      </w:r>
      <w:r>
        <w:rPr>
          <w:rtl w:val="true"/>
        </w:rPr>
        <w:t>نگاهی تحلیلی به گزاره های مهم برهان علت فاعلی</w:t>
      </w:r>
      <w:bookmarkEnd w:id="268"/>
    </w:p>
    <w:p>
      <w:pPr>
        <w:pStyle w:val="Heading5"/>
        <w:numPr>
          <w:ilvl w:val="4"/>
          <w:numId w:val="1"/>
        </w:numPr>
        <w:rPr/>
      </w:pPr>
      <w:bookmarkStart w:id="269" w:name="__RefHeading___Toc1410671_581953129"/>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در میان فقرات نه‌گانه استدلال، چند گزاره مهم و کلیدی نیاز به نگاه تحلیلی دارد؛ شبیه آن‌چه که در برهان حرکت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تحلیلی می‌تواند به قرار ذیل باشد</w:t>
      </w:r>
      <w:r>
        <w:rPr>
          <w:rFonts w:eastAsia="IRNazanin" w:cs="IRNazanin"/>
          <w:color w:val="111111"/>
          <w:sz w:val="28"/>
          <w:szCs w:val="28"/>
          <w:rtl w:val="true"/>
          <w:lang w:bidi="fa-IR"/>
        </w:rPr>
        <w:t>:</w:t>
      </w:r>
    </w:p>
    <w:p>
      <w:pPr>
        <w:pStyle w:val="Heading5"/>
        <w:numPr>
          <w:ilvl w:val="4"/>
          <w:numId w:val="1"/>
        </w:numPr>
        <w:rPr/>
      </w:pPr>
      <w:bookmarkStart w:id="271" w:name="__RefHeading___Toc1410673_581953129"/>
      <w:bookmarkStart w:id="272" w:name="_Toc101"/>
      <w:bookmarkEnd w:id="271"/>
      <w:r>
        <w:rPr>
          <w:rtl w:val="true"/>
        </w:rPr>
        <w:t>یکم</w:t>
      </w:r>
      <w:r>
        <w:rPr>
          <w:rtl w:val="true"/>
        </w:rPr>
        <w:t xml:space="preserve">) </w:t>
      </w:r>
      <w:r>
        <w:rPr>
          <w:rtl w:val="true"/>
        </w:rPr>
        <w:t>علل فاعلی حقایق متکی بر تجربه حسی</w:t>
      </w:r>
      <w:bookmarkEnd w:id="27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علیت فاعلی، همانند برهان حرکت، متکی بر تجربه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و پیروانش از این برهان به عنوان یک واقعیت تجربی و حسی یاد کرده‌اند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او در تقریر برهانش بیان می‌کند جهانی که ما می‌شناسیم مجموعه‌ای از واقعیاتی است که به‌گونهْ علّی و معلولی به‌هم پیوسته و وابسته‌اند و هیچ‌کدام از آنها قائم بالذات نیستند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روشنی علل فاعلی که به مثابه حقایق و واقعیات</w:t>
      </w:r>
      <w:r>
        <w:rPr>
          <w:rStyle w:val="FootnoteAnchor"/>
          <w:rtl w:val="true"/>
        </w:rPr>
        <w:footnoteReference w:id="460"/>
      </w:r>
      <w:r>
        <w:rPr>
          <w:rFonts w:ascii="IRNazanin" w:hAnsi="IRNazanin" w:eastAsia="IRNazanin"/>
          <w:color w:val="111111"/>
          <w:sz w:val="28"/>
          <w:sz w:val="28"/>
          <w:szCs w:val="28"/>
          <w:rtl w:val="true"/>
          <w:lang w:bidi="fa-IR"/>
        </w:rPr>
        <w:t>در تجربه حسی عرضه می‌شوند را مشاهده می‌کنیم و می‌بینیم که هریک از آنها در عمل وابسته به عامل پیش از خود است و درمی‌یابیم که بعضی از موجودات، از موجودات دیگر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می‌بینیم دستی، چوب‌دستی را به حرکت می‌آورد و نیز می‌بینیم همین چوب‌دستی، قطعه‌ای از سنگی را می‌جنباند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ساده، ما نقش علل فاعلی و وابستگی معلول به علت را به راحتی مشاهده می‌کنیم و به خوبی درک می‌کنیم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چنان رخ می‌دهد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فعالیت هر شیءای مرهون علت فاعلی دیگری است که بر آن شیء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فرایند نوشته شدن حروف بر کاغذ می‌بینیم که نوشته شدن کلمات بر کاغذ محتاج حرکت دست و انگشتان دست است و حرکت دست بستگی به فرمانی دارد که از سوی مغز به حرکت دست‌ها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فرایندهای نظام علّی و معلولی را نیز که در نظر بگیرید، در آنها یک عامل در منشأ اثر خود، متکی به عامل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جهان از انسجام موزون و غایت‌مندی برخوردار است</w:t>
      </w:r>
      <w:r>
        <w:rPr>
          <w:rFonts w:eastAsia="IRNazanin" w:cs="IRNazanin"/>
          <w:color w:val="111111"/>
          <w:sz w:val="28"/>
          <w:szCs w:val="28"/>
          <w:rtl w:val="true"/>
          <w:lang w:bidi="fa-IR"/>
        </w:rPr>
        <w:t>.</w:t>
      </w:r>
      <w:bookmarkStart w:id="273" w:name="pg5386_35801"/>
    </w:p>
    <w:p>
      <w:pPr>
        <w:pStyle w:val="Heading5"/>
        <w:numPr>
          <w:ilvl w:val="4"/>
          <w:numId w:val="1"/>
        </w:numPr>
        <w:rPr/>
      </w:pPr>
      <w:bookmarkStart w:id="274" w:name="__RefHeading___Toc1410675_581953129"/>
      <w:bookmarkStart w:id="275" w:name="_Toc102"/>
      <w:bookmarkEnd w:id="273"/>
      <w:bookmarkEnd w:id="274"/>
      <w:r>
        <w:rPr>
          <w:rtl w:val="true"/>
        </w:rPr>
        <w:t>دوم</w:t>
      </w:r>
      <w:r>
        <w:rPr>
          <w:rtl w:val="true"/>
        </w:rPr>
        <w:t xml:space="preserve">) </w:t>
      </w:r>
      <w:r>
        <w:rPr>
          <w:rtl w:val="true"/>
        </w:rPr>
        <w:t>امتناع علیت فاعلی هر شیء برای خودش</w:t>
      </w:r>
      <w:bookmarkEnd w:id="275"/>
    </w:p>
    <w:p>
      <w:pPr>
        <w:pStyle w:val="BookText"/>
        <w:rPr/>
      </w:pPr>
      <w:r>
        <w:rPr>
          <w:rFonts w:ascii="IRNazanin" w:hAnsi="IRNazanin" w:eastAsia="IRNazanin"/>
          <w:color w:val="111111"/>
          <w:sz w:val="28"/>
          <w:sz w:val="28"/>
          <w:szCs w:val="28"/>
          <w:rtl w:val="true"/>
          <w:lang w:bidi="fa-IR"/>
        </w:rPr>
        <w:t>در نظام هستی، هیچ چیزی را نمی‌بینیم که خودش علت فاعلی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فقط وجود آن علت در نظر است، بلکه منشأ اثر بودنش نیز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هیچ چیزی نمی‌تواند علت فاعلی خود باشد، دلیلش لزوم تقدم علت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چیزی که خودش علت فاعلی خود باشد، ضرورتاً باید بر خود مقدم باشد و چنین چیزی محال و باطل است</w:t>
      </w:r>
      <w:r>
        <w:rPr>
          <w:rFonts w:eastAsia="IRNazanin" w:cs="IRNazanin"/>
          <w:color w:val="111111"/>
          <w:sz w:val="28"/>
          <w:szCs w:val="28"/>
          <w:rtl w:val="true"/>
          <w:lang w:bidi="fa-IR"/>
        </w:rPr>
        <w:t>.</w:t>
      </w:r>
    </w:p>
    <w:p>
      <w:pPr>
        <w:pStyle w:val="Heading5"/>
        <w:numPr>
          <w:ilvl w:val="4"/>
          <w:numId w:val="1"/>
        </w:numPr>
        <w:rPr/>
      </w:pPr>
      <w:bookmarkStart w:id="276" w:name="__RefHeading___Toc1410677_581953129"/>
      <w:bookmarkStart w:id="277" w:name="_Toc103"/>
      <w:bookmarkEnd w:id="276"/>
      <w:r>
        <w:rPr>
          <w:rtl w:val="true"/>
        </w:rPr>
        <w:t>سوم</w:t>
      </w:r>
      <w:r>
        <w:rPr>
          <w:rtl w:val="true"/>
        </w:rPr>
        <w:t xml:space="preserve">) </w:t>
      </w:r>
      <w:r>
        <w:rPr>
          <w:rtl w:val="true"/>
        </w:rPr>
        <w:t>امتناع ادامه سلسله علل فاعلی تا بی‌نهایت</w:t>
      </w:r>
      <w:bookmarkEnd w:id="277"/>
    </w:p>
    <w:p>
      <w:pPr>
        <w:pStyle w:val="BookText"/>
        <w:rPr/>
      </w:pPr>
      <w:r>
        <w:rPr>
          <w:rFonts w:ascii="IRNazanin" w:hAnsi="IRNazanin" w:eastAsia="IRNazanin"/>
          <w:color w:val="111111"/>
          <w:sz w:val="28"/>
          <w:sz w:val="28"/>
          <w:szCs w:val="28"/>
          <w:rtl w:val="true"/>
          <w:lang w:bidi="fa-IR"/>
        </w:rPr>
        <w:t>گام دیگر برهان، امتناع ادامه سلسله علل فاعلی تا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 عقلی که آکویناس به آن اهمیت بسیار داده است و در همه براهین پنج‌گانه او به شکل ملموسی هویداست؛ چنان‌که در برهان حرکت نیز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آن‌جا بیان شد، درباره علل فاعلی نیز صادق است و چه‌بسا از مطالعه آثار آکویناس، گاه چنین تصور می‌شود که او تنها به یک برهان معتقد بوده است، ولی در عمل آن را پنج قسمت کرده است</w:t>
      </w:r>
      <w:r>
        <w:rPr>
          <w:rFonts w:eastAsia="IRNazanin" w:cs="IRNazanin"/>
          <w:color w:val="111111"/>
          <w:sz w:val="28"/>
          <w:szCs w:val="28"/>
          <w:rtl w:val="true"/>
          <w:lang w:bidi="fa-IR"/>
        </w:rPr>
        <w:t>.</w:t>
      </w:r>
      <w:r>
        <w:rPr>
          <w:rStyle w:val="FootnoteAnchor"/>
          <w:rtl w:val="true"/>
        </w:rPr>
        <w:footnoteReference w:id="46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صورت، امتناع وجود سلسله نامتناهی از علل و معلول، مهم‌ترین اصل برهان علیت فاعلی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اصل، نظام علّی و معلولی در برهان علّیت فاعلی نمی‌تواند تا بی‌نهایت ادامه یابد و در سلسله‌ای از علل که برای اعمال علیت خود، وابسته به علّیت پیش از خود است، چاره‌ای نیست جز این‌که علت نخستینی باید وجود داشته باشد؛ زیرا اگر این سلسله تا بی‌نهایت می‌بود و به علت نخستینی منتهی نمی‌شد، هرگز چنین فرایندی از</w:t>
      </w:r>
      <w:bookmarkStart w:id="278" w:name="pg5386_35802"/>
    </w:p>
    <w:p>
      <w:pPr>
        <w:pStyle w:val="BookText"/>
        <w:rPr/>
      </w:pPr>
      <w:bookmarkEnd w:id="278"/>
      <w:r>
        <w:rPr>
          <w:rFonts w:ascii="IRNazanin" w:hAnsi="IRNazanin" w:eastAsia="IRNazanin"/>
          <w:color w:val="111111"/>
          <w:sz w:val="28"/>
          <w:sz w:val="28"/>
          <w:szCs w:val="28"/>
          <w:rtl w:val="true"/>
          <w:lang w:bidi="fa-IR"/>
        </w:rPr>
        <w:t>فعالیت‌ها و رویدادهای متأثر از نظام علّی و معلولی در عالم مشاهده نمی‌شد و همان‌گونه که گفته شد، اگر علت نخستین وجود نمی‌داشت، نه علل فاعلی میانه وجود داشت و نه علل فاعلی آخرینی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در جهان مشاهده می‌کنیم چنین علت‌ها و معلول‌هایی وجود دارد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279" w:name="__RefHeading___Toc1410679_581953129"/>
      <w:bookmarkStart w:id="280" w:name="_Toc104"/>
      <w:bookmarkEnd w:id="279"/>
      <w:r>
        <w:rPr>
          <w:rtl w:val="true"/>
        </w:rPr>
        <w:t>چهارم</w:t>
      </w:r>
      <w:r>
        <w:rPr>
          <w:rtl w:val="true"/>
        </w:rPr>
        <w:t xml:space="preserve">) </w:t>
      </w:r>
      <w:r>
        <w:rPr>
          <w:rtl w:val="true"/>
        </w:rPr>
        <w:t>وجود علت فاعلی نخستین</w:t>
      </w:r>
      <w:bookmarkEnd w:id="280"/>
    </w:p>
    <w:p>
      <w:pPr>
        <w:pStyle w:val="BookText"/>
        <w:rPr/>
      </w:pPr>
      <w:r>
        <w:rPr>
          <w:rFonts w:ascii="IRNazanin" w:hAnsi="IRNazanin" w:eastAsia="IRNazanin"/>
          <w:color w:val="111111"/>
          <w:sz w:val="28"/>
          <w:sz w:val="28"/>
          <w:szCs w:val="28"/>
          <w:rtl w:val="true"/>
          <w:lang w:bidi="fa-IR"/>
        </w:rPr>
        <w:t>برهان علیت فاعلی بر اساس بیان و تقریر آکویناس، به اثبات وجود علت نخستین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علل میانی با هم جمع شوند، باز هم بدون وجود علت اولی نمی‌توانند کاری از پیش ببرند و بدون وجود نخستین علت، علت واسطه نیز نخواهد بود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از این‌رو توماس در طریقه دومش نیز نتیجه گرفته که یک علت فاعلی نخستینی وجود دارد که همه ما آن را خدا می‌دانیم</w:t>
      </w:r>
      <w:r>
        <w:rPr>
          <w:rFonts w:eastAsia="IRNazanin" w:cs="IRNazanin"/>
          <w:color w:val="111111"/>
          <w:sz w:val="28"/>
          <w:szCs w:val="28"/>
          <w:rtl w:val="true"/>
          <w:lang w:bidi="fa-IR"/>
        </w:rPr>
        <w:t>.</w:t>
      </w:r>
      <w:r>
        <w:rPr>
          <w:rStyle w:val="FootnoteAnchor"/>
          <w:rtl w:val="true"/>
        </w:rPr>
        <w:footnoteReference w:id="4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این‌که برهان علیت فاعلی درباره اثبات وجود خدا در دو کتاب او، یکی در مجموعه در رد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 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مختصر ولی عالی آمده است و دیگری در کتاب جامع الکلام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بیان در هر دو کتاب بیانگر اثبات علت نخستین در سلسله علل فاعلی است؛ تنها با این تفاوت که جامع الهیات بیشتر بر نقطه آغاز این برهان، یعنی سلسله علل فاعلی مشهود، تأکید دارد؛ اما در مجموعه در رد کافران به شکل تلویحی بیان شده است</w:t>
      </w:r>
      <w:r>
        <w:rPr>
          <w:rFonts w:eastAsia="IRNazanin" w:cs="IRNazanin"/>
          <w:color w:val="111111"/>
          <w:sz w:val="28"/>
          <w:szCs w:val="28"/>
          <w:rtl w:val="true"/>
          <w:lang w:bidi="fa-IR"/>
        </w:rPr>
        <w:t>.</w:t>
      </w:r>
      <w:r>
        <w:rPr>
          <w:rStyle w:val="FootnoteAnchor"/>
          <w:rtl w:val="true"/>
        </w:rPr>
        <w:footnoteReference w:id="465"/>
      </w:r>
      <w:bookmarkStart w:id="281" w:name="pg5386_35803"/>
    </w:p>
    <w:p>
      <w:pPr>
        <w:pStyle w:val="BookText"/>
        <w:rPr/>
      </w:pPr>
      <w:bookmarkEnd w:id="281"/>
      <w:r>
        <w:rPr>
          <w:rFonts w:ascii="IRNazanin" w:hAnsi="IRNazanin" w:eastAsia="IRNazanin"/>
          <w:color w:val="111111"/>
          <w:sz w:val="28"/>
          <w:sz w:val="28"/>
          <w:szCs w:val="28"/>
          <w:rtl w:val="true"/>
          <w:lang w:bidi="fa-IR"/>
        </w:rPr>
        <w:t>لازم به ذکر است که بیان و تقریر توماس از علیت فاعلی نشان می‌دهد این‌که اثبات علت نخستین به وسیله امتناع تسلسل تا بی‌نهایت نیست؛ هرچند در ضمن تقریر برهان علیت فاعلی، امتناع تسلسل علل و معلولات تا بی‌نهایت ثابت شد؛ بلکه از تقریر توماس، همانند تقریر ابن‌سینا پیداست که سلسله علل و معلولات، جملگی معلول‌هایی بیش نیستند؛ خواه آن‌چه در این سلسله قرار دارد واحد باشد یا متعدد و 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 نخستین نباشد، سلسلهْ معلولات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سلسله علل و معلولات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وجود علت نخستین است</w:t>
      </w:r>
      <w:r>
        <w:rPr>
          <w:rFonts w:eastAsia="IRNazanin" w:cs="IRNazanin"/>
          <w:color w:val="111111"/>
          <w:sz w:val="28"/>
          <w:szCs w:val="28"/>
          <w:rtl w:val="true"/>
          <w:lang w:bidi="fa-IR"/>
        </w:rPr>
        <w:t>.</w:t>
      </w:r>
    </w:p>
    <w:p>
      <w:pPr>
        <w:pStyle w:val="Heading4"/>
        <w:numPr>
          <w:ilvl w:val="3"/>
          <w:numId w:val="1"/>
        </w:numPr>
        <w:rPr/>
      </w:pPr>
      <w:bookmarkStart w:id="282" w:name="__RefHeading___Toc1410681_581953129"/>
      <w:bookmarkStart w:id="283" w:name="_Toc105"/>
      <w:bookmarkEnd w:id="282"/>
      <w:r>
        <w:rPr>
          <w:rtl w:val="true"/>
        </w:rPr>
        <w:t xml:space="preserve">ه </w:t>
      </w:r>
      <w:r>
        <w:rPr>
          <w:rtl w:val="true"/>
        </w:rPr>
        <w:t xml:space="preserve">-) </w:t>
      </w:r>
      <w:r>
        <w:rPr>
          <w:rtl w:val="true"/>
        </w:rPr>
        <w:t>نتیجه برهان علت فاعلی</w:t>
      </w:r>
      <w:bookmarkEnd w:id="2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شد به این نتیجه می‌رسیم که برهان علیت فاعلی نیز همانند برهان حرکت،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از راه مشاهده معلول، به علت فاعلی می‌رساند، حال این معلول چه واحد باشد و چه متعدد و آن‌چه که در سلسله علل و معلولات قرار دارد، همگی معلولند و نیازمند علت نخستین و اگر علت نخستین وجود نداشته باشد، معلول یا سلسله معلولات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نیز نوعی از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از وجود اثر، به وجود مؤثر پی برده می‌شود و از مشاهده معلول، به وجود علت فاعلی و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معلول و سلسله علل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تجربه حسی به ما عرضه می‌شود و با بررسی در منشأ آنها به این نتیجه می‌رسیم که باید علت فاعلی نخستین وجود داشته باشد که همه آن 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w:t>
      </w:r>
      <w:bookmarkStart w:id="284" w:name="pg5386_35804"/>
    </w:p>
    <w:p>
      <w:pPr>
        <w:pStyle w:val="Heading3"/>
        <w:numPr>
          <w:ilvl w:val="2"/>
          <w:numId w:val="1"/>
        </w:numPr>
        <w:rPr/>
      </w:pPr>
      <w:bookmarkStart w:id="285" w:name="__RefHeading___Toc1410683_581953129"/>
      <w:bookmarkStart w:id="286" w:name="_Toc106"/>
      <w:bookmarkEnd w:id="284"/>
      <w:bookmarkEnd w:id="285"/>
      <w:r>
        <w:rPr/>
        <w:t>3</w:t>
      </w:r>
      <w:r>
        <w:rPr>
          <w:rtl w:val="true"/>
        </w:rPr>
        <w:t>-</w:t>
      </w:r>
      <w:r>
        <w:rPr>
          <w:rtl w:val="true"/>
        </w:rPr>
        <w:t>برهان امکان و وجوب</w:t>
      </w:r>
      <w:bookmarkEnd w:id="286"/>
    </w:p>
    <w:p>
      <w:pPr>
        <w:pStyle w:val="Heading4"/>
        <w:numPr>
          <w:ilvl w:val="3"/>
          <w:numId w:val="1"/>
        </w:numPr>
        <w:rPr/>
      </w:pPr>
      <w:bookmarkStart w:id="287" w:name="__RefHeading___Toc1410685_581953129"/>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برهان امکان و وجوب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سومین راه از راه‌های پنج‌گانه توماس برای اثبات وجود خدا در جامع الهیات او می‌باشد</w:t>
      </w:r>
      <w:r>
        <w:rPr>
          <w:rFonts w:eastAsia="IRNazanin" w:cs="IRNazanin"/>
          <w:color w:val="111111"/>
          <w:sz w:val="28"/>
          <w:szCs w:val="28"/>
          <w:rtl w:val="true"/>
          <w:lang w:bidi="fa-IR"/>
        </w:rPr>
        <w:t>.</w:t>
      </w:r>
    </w:p>
    <w:p>
      <w:pPr>
        <w:pStyle w:val="Heading4"/>
        <w:numPr>
          <w:ilvl w:val="3"/>
          <w:numId w:val="1"/>
        </w:numPr>
        <w:rPr/>
      </w:pPr>
      <w:bookmarkStart w:id="289" w:name="__RefHeading___Toc1410687_581953129"/>
      <w:bookmarkStart w:id="290" w:name="_Toc108"/>
      <w:bookmarkEnd w:id="289"/>
      <w:r>
        <w:rPr>
          <w:rtl w:val="true"/>
        </w:rPr>
        <w:t>الف</w:t>
      </w:r>
      <w:r>
        <w:rPr>
          <w:rtl w:val="true"/>
        </w:rPr>
        <w:t xml:space="preserve">) </w:t>
      </w:r>
      <w:r>
        <w:rPr>
          <w:rtl w:val="true"/>
        </w:rPr>
        <w:t>مقدمات عقلی برهان</w:t>
      </w:r>
      <w:bookmarkEnd w:id="290"/>
    </w:p>
    <w:p>
      <w:pPr>
        <w:pStyle w:val="BookText"/>
        <w:rPr/>
      </w:pPr>
      <w:r>
        <w:rPr>
          <w:rFonts w:ascii="IRNazanin" w:hAnsi="IRNazanin" w:eastAsia="IRNazanin"/>
          <w:color w:val="111111"/>
          <w:sz w:val="28"/>
          <w:sz w:val="28"/>
          <w:szCs w:val="28"/>
          <w:rtl w:val="true"/>
          <w:lang w:bidi="fa-IR"/>
        </w:rPr>
        <w:t>راه سوم توماس برای اثبات وجود خدا، از امکان و وجوب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برهان، هرچند واقعیات تجربی و حسی است، ولی فهم آن مبتنی بر بیان دو مقدمه و تفکیک ممکن از واجب و فهم دقیق مفهوم ممکن‌الوجود و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 از بیان برهان آکویناس به اختصار به ذکر دو مقدمه عقلی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است که امر ممکن، غیر واجب</w:t>
      </w:r>
      <w:r>
        <w:rPr>
          <w:rStyle w:val="FootnoteAnchor"/>
          <w:rtl w:val="true"/>
        </w:rPr>
        <w:footnoteReference w:id="466"/>
      </w:r>
      <w:r>
        <w:rPr>
          <w:rFonts w:ascii="IRNazanin" w:hAnsi="IRNazanin" w:eastAsia="IRNazanin"/>
          <w:color w:val="111111"/>
          <w:sz w:val="28"/>
          <w:sz w:val="28"/>
          <w:szCs w:val="28"/>
          <w:rtl w:val="true"/>
          <w:lang w:bidi="fa-IR"/>
        </w:rPr>
        <w:t>است؛ یعنی هیچ وجوبی برای بودن یا نبودن آن نمی‌توان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امر ممکن به خودی خود وجود ندارد و ماهیت و ذات آن، منشأ وجودش نیست؛ بلکه وجود آن نیازمند علت فاعلی است و چون فرایند سلسله معلول و علل فاعلی نمی‌تواند تا بی‌نهایت عقب برود، پس هر ممکنی که وجود دارد، وجود آن به وسیله غیر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برهان سوم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لزوم تمایز ماهیت از وجود نیز روبه‌رو می‌کند که با اندکی دقت می‌توان دریافت همین انگیزه پنهانی و هدف اصلی و محوری توماس در تمام براهین او بوده است</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291" w:name="pg5386_35805"/>
    </w:p>
    <w:p>
      <w:pPr>
        <w:pStyle w:val="Heading4"/>
        <w:numPr>
          <w:ilvl w:val="3"/>
          <w:numId w:val="1"/>
        </w:numPr>
        <w:rPr/>
      </w:pPr>
      <w:bookmarkStart w:id="292" w:name="__RefHeading___Toc1410689_581953129"/>
      <w:bookmarkStart w:id="293" w:name="_Toc109"/>
      <w:bookmarkEnd w:id="291"/>
      <w:bookmarkEnd w:id="292"/>
      <w:r>
        <w:rPr>
          <w:rtl w:val="true"/>
        </w:rPr>
        <w:t>ب</w:t>
      </w:r>
      <w:r>
        <w:rPr>
          <w:rtl w:val="true"/>
        </w:rPr>
        <w:t xml:space="preserve">) </w:t>
      </w:r>
      <w:r>
        <w:rPr>
          <w:rtl w:val="true"/>
        </w:rPr>
        <w:t>کلام آکویناس درباره برهان امکان و وجوب</w:t>
      </w:r>
      <w:bookmarkEnd w:id="293"/>
    </w:p>
    <w:p>
      <w:pPr>
        <w:pStyle w:val="BookText"/>
        <w:rPr/>
      </w:pPr>
      <w:r>
        <w:rPr>
          <w:rFonts w:ascii="IRNazanin" w:hAnsi="IRNazanin" w:eastAsia="IRNazanin"/>
          <w:color w:val="111111"/>
          <w:sz w:val="28"/>
          <w:sz w:val="28"/>
          <w:szCs w:val="28"/>
          <w:rtl w:val="true"/>
          <w:lang w:bidi="fa-IR"/>
        </w:rPr>
        <w:t>برای روشن شدن تقریر برهان امکان و وجوب از دیدگاه آکویناس، کلام او را از کتاب کلیات الهیات او به نقل از ژیلسون می‌آوریم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سوم از امکان و وجوب گرفته می‌شود و بدین صورت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طبیعت اشیائی را می‌یابیم که ممکن است باشند یا نباشند؛ زیرا آنها در معرض کون و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ممکن است باشند یا نباشند؛ اما برای آنها غیر ممکن است که همواره وجود داشته باشند؛ زیرا آن چیزی که نسبتش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باشد، در حقیقت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همه اشیاء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بوده‌اند، در این صورت در یک زمانی، هیچ‌چیز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امر صحیح باشد، حتی اکنون نیز هیچ‌چیز موجود نبود؛ زیرا آن چیزی که وجود نداشته، تنها از طریق چیزی که قبلاً موجود بوده،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زمانی هیچ‌چیزی موجود نبوده، غیر ممکن بوده که چیزی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اکنون نیز هیچ‌چیز نمی‌توانست وجود داشته باشد که این امری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همه موجودات ممکن باشند؛ بلکه موجودی وجود دارد که وجود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موجود ضروری، یا ضرورت خود را از موجود دیگری کسب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همان‌طور که در علل فاعلی اثبات شد، محال است که سلسله موجودات ضروری که معلول موجودات دیگر هستند، تا بی‌نهایت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چاره‌ای نداریم جز پذیرش موجودی که ضرورتش را بذاته دارد و از موجود دیگری کسب نکرده و ضرورت را به دیگر موجودات اعطا می‌کند و همه انسان‌ها از آن به عنوان خدا سخن می‌گویند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جان هیک</w:t>
      </w:r>
      <w:r>
        <w:rPr>
          <w:rStyle w:val="FootnoteAnchor"/>
          <w:rtl w:val="true"/>
        </w:rPr>
        <w:footnoteReference w:id="469"/>
      </w:r>
      <w:r>
        <w:rPr>
          <w:rFonts w:ascii="IRNazanin" w:hAnsi="IRNazanin" w:eastAsia="IRNazanin"/>
          <w:color w:val="111111"/>
          <w:sz w:val="28"/>
          <w:sz w:val="28"/>
          <w:szCs w:val="28"/>
          <w:rtl w:val="true"/>
          <w:lang w:bidi="fa-IR"/>
        </w:rPr>
        <w:t>و لئوجی الدرز نیز چنین تقریری را از کتاب مجموعه الهیات آکویناس ذکر کرده‌اند و در این‌جا به نقل ترجمه سخن توماس از کتاب الهیات فلسفی توماس آکویناس اکتفا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سوم، مبتنی بر امکان و وجوب بوده و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چیزهایی می‌یابیم که ممکن است باشند یا نباشند؛ زیرا دریافته‌اند که آنها کون و فساد می‌یابند و در نتیجه، ممکن است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دائم و همیشگی برای آنها غیر ممکن است؛ زیرا آن‌چه می‌تواند نباشد، در زمانی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هر چیزی بتواند نباشد، پس زمانی بوده که هیچ‌چیز در عالم هستی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واقعیت داشت، حتی اکنون نیز هیچ‌چیز وجود نداشت؛ زیرا آن‌چه وجود ندارد، فقط به وسیله چیزی که از پیش وجود دارد،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زمانی، چیزی وجود نداشت، اشیاء امکان هستی پیدا نمی‌کردند و بدین‌ترتیب حتی اکنون نیز هیچ‌چیز وجود نمی‌داشت؛ ولی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موجودات ممکن‌الوجود نیستند؛ بلکه باید چیزی در کار باشد که وجودش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موجود واجبی، یا واجب‌الوجود بالغیر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 دربارهْ موجوداتی که واجب بالغیرند، پیش‌روی تا بی‌نهایت غیر ممکن است؛ چنان‌که کمی پیش از این در مورد علل فاعلی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باید وجود واجب‌الوجودی را بپذیریم که وجوب بالذات دارد و آن را از غیب دریافت نمی‌کند؛ بلکه خود، علت وجوب چیزهای دیگر است و</w:t>
      </w:r>
      <w:bookmarkStart w:id="294" w:name="pg5386_35807"/>
    </w:p>
    <w:p>
      <w:pPr>
        <w:pStyle w:val="BookText"/>
        <w:rPr/>
      </w:pPr>
      <w:bookmarkEnd w:id="294"/>
      <w:r>
        <w:rPr>
          <w:rFonts w:ascii="IRNazanin" w:hAnsi="IRNazanin" w:eastAsia="IRNazanin"/>
          <w:color w:val="111111"/>
          <w:sz w:val="28"/>
          <w:sz w:val="28"/>
          <w:szCs w:val="28"/>
          <w:rtl w:val="true"/>
          <w:lang w:bidi="fa-IR"/>
        </w:rPr>
        <w:t>همه آدمیان آن را خدا می‌خوانند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دیگران نیز کلام توماس را با همین مضمون نقل کرده‌اند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295" w:name="__RefHeading___Toc1410691_581953129"/>
      <w:bookmarkStart w:id="296" w:name="_Toc110"/>
      <w:bookmarkEnd w:id="295"/>
      <w:r>
        <w:rPr>
          <w:rtl w:val="true"/>
        </w:rPr>
        <w:t>ج</w:t>
      </w:r>
      <w:r>
        <w:rPr>
          <w:rtl w:val="true"/>
        </w:rPr>
        <w:t xml:space="preserve">) </w:t>
      </w:r>
      <w:r>
        <w:rPr>
          <w:rtl w:val="true"/>
        </w:rPr>
        <w:t>برهان امکان و وجوب در دیگر آثار آکویناس</w:t>
      </w:r>
      <w:bookmarkEnd w:id="296"/>
    </w:p>
    <w:p>
      <w:pPr>
        <w:pStyle w:val="BookText"/>
        <w:rPr/>
      </w:pPr>
      <w:r>
        <w:rPr>
          <w:rFonts w:ascii="IRNazanin" w:hAnsi="IRNazanin" w:eastAsia="IRNazanin"/>
          <w:color w:val="111111"/>
          <w:sz w:val="28"/>
          <w:sz w:val="28"/>
          <w:szCs w:val="28"/>
          <w:rtl w:val="true"/>
          <w:lang w:bidi="fa-IR"/>
        </w:rPr>
        <w:t>برهان امکان و وجوب در کتاب جامع الکلام آکویناس به عنوان سومین راه اثبات وجود خدا به تفصیل بیان شده، ولی در کتاب جامع در رد گمراهان، نیامده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ردّپایی از برهان امکان و وجوب در کتاب شرح بر کتاب احکام او دیده می‌شود و توماس هنگام ارائه طرح واضح‌تری از برهان پیر لومبار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هرچیزی که وجودش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مسبوق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می‌بایست از موجود دیگری که به او هستی بخشیده، نشأت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چنان‌که از نقص و وضعیت بالقوه آنها پیداست، وجودشان مسبوق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آنها می‌بایست از وجود دیگری که همانا خداست، نشأت یافته و موجود شده باشند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برهان یاد شده ظاهراً مبتنی بر این واقعیت است که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بالذات ندارند؛ به همین سبب باید آن را از غیر دریافت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آکویناس در این‌جا چه‌بسا برهان ابن‌سینا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97" w:name="pg5386_35808"/>
    </w:p>
    <w:p>
      <w:pPr>
        <w:pStyle w:val="BookText"/>
        <w:rPr/>
      </w:pPr>
      <w:bookmarkEnd w:id="297"/>
      <w:r>
        <w:rPr>
          <w:rFonts w:ascii="IRNazanin" w:hAnsi="IRNazanin" w:eastAsia="IRNazanin"/>
          <w:color w:val="111111"/>
          <w:sz w:val="28"/>
          <w:sz w:val="28"/>
          <w:szCs w:val="28"/>
          <w:rtl w:val="true"/>
          <w:lang w:bidi="fa-IR"/>
        </w:rPr>
        <w:t xml:space="preserve">در فصل چهارم رساله وجود و ماهیت در صدد اثبات این مطلب برمی‌آید که وجود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تعلق ندارد؛ از این‌رو باید معلول علتی باشد که خود بنفسه وجود دارد و علت وجود سایر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 سطرهای پایانی طریقه سوم بسیار مطابقت دارد؛ ولی بخش اول آن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مطرح شده در مجموعه در رد کافران، کتاب اول و دوم و فصل پانزدهم تفاوتشان در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در این متن‌ها در بدو امر تأکید می‌کند چیزی که می‌تواند باشد یا نباشد، باید علتی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لحاظ مابعدالطبیعی معتبر است، اما از همان حدوسط که در جامع الهیات آمده، استفاده نمی‌کند</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298" w:name="__RefHeading___Toc1410693_581953129"/>
      <w:bookmarkStart w:id="299" w:name="_Toc111"/>
      <w:bookmarkEnd w:id="298"/>
      <w:r>
        <w:rPr>
          <w:rtl w:val="true"/>
        </w:rPr>
        <w:t>د</w:t>
      </w:r>
      <w:r>
        <w:rPr>
          <w:rtl w:val="true"/>
        </w:rPr>
        <w:t xml:space="preserve">) </w:t>
      </w:r>
      <w:r>
        <w:rPr>
          <w:rtl w:val="true"/>
        </w:rPr>
        <w:t>خلاصه برهان امکان و وجوب به بیان آکویناس</w:t>
      </w:r>
      <w:bookmarkEnd w:id="299"/>
    </w:p>
    <w:p>
      <w:pPr>
        <w:pStyle w:val="BookText"/>
        <w:rPr/>
      </w:pPr>
      <w:r>
        <w:rPr>
          <w:rFonts w:ascii="IRNazanin" w:hAnsi="IRNazanin" w:eastAsia="IRNazanin"/>
          <w:color w:val="111111"/>
          <w:sz w:val="28"/>
          <w:sz w:val="28"/>
          <w:szCs w:val="28"/>
          <w:rtl w:val="true"/>
          <w:lang w:bidi="fa-IR"/>
        </w:rPr>
        <w:t>فشرده برهان امکان و وجوب به بیان توماس را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ممکن‌الوجود وجود دارد؛ زیرا در جهانی که به‌سر می‌بریم، اشیائی را مشاهده می‌کنیم که می‌توانند موجود شوند و می‌توانند از بین بروند و در معرض کون و فساد قرار دارند؛ بنابراین اشیائی را در عالم می‌بینیم که به وجود می‌آیند و سپس از بین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موجودات شک نداریم و با حس و تجربه آنها را درک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موجودات نمی‌توانند از سنخ ممکن‌الوجود باشند؛ زیرا هر چیزی که بتواند نباشد، پس در زمانی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اشیاء بتوانند نباشند، پس زمانی بوده که هیچ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صحیح باشد و همه اشیاء چنین بودند، پس هیچ‌چیزی وجود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هرچه پا به هستی نهد، فقط توسط چیزی که قبلاً وجود داشته است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نمی‌تواند علت چیزی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زمانی هیچ‌چیز وجود نداشته، غیر ممکن بود که چیزی به وجود آید و اکنون نیز محال بود که چیزی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نادرستی این امر روشن است؛ زیرا می‌بینیم که اشیائی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اشیاء، ممکن‌الوجود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موجودی باشد که وجودش واجب و ضروری است؛ یعنی موجودی که هیچ‌گاه حادث نبوده و هرگز از هستی باز نمی‌ایستد و هیچ‌گاه نسبت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واجب و ضروری، ضرورتش یا بالذات است و از منبع بیرونی اخذ نکرده یا بالغیر است و از منبع بیرونی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لازم می‌آید که تسلسل بی‌نهایتی از واجب‌الوجودها داشته باشیم که هریک از آنها وجوب بالغیر و مبتنی بر وجود دیگری باشد و چنین چیزی باطل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تسلسل بی‌نهایت از عللِ وابسته، محال است؛ چنان‌که پیش از این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برهان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واجب‌الوجود بالذات نمی‌تواند وجود وابسته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وجود نخستینی که وجوبش بذاته باشد، موجود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وجودی که ضرورتش بذاته است و ضرورت وجود دیگران از</w:t>
      </w:r>
      <w:bookmarkStart w:id="300" w:name="pg5386_35810"/>
    </w:p>
    <w:p>
      <w:pPr>
        <w:pStyle w:val="BookText"/>
        <w:rPr/>
      </w:pPr>
      <w:bookmarkEnd w:id="300"/>
      <w:r>
        <w:rPr>
          <w:rFonts w:ascii="IRNazanin" w:hAnsi="IRNazanin" w:eastAsia="IRNazanin"/>
          <w:color w:val="111111"/>
          <w:sz w:val="28"/>
          <w:sz w:val="28"/>
          <w:szCs w:val="28"/>
          <w:rtl w:val="true"/>
          <w:lang w:bidi="fa-IR"/>
        </w:rPr>
        <w:t>او سرچشمه می‌گیرد، همگان آن را خدا می‌نامند؛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مشاهده موجودات ممکن که در معرض کون و فسادند، به وجود خداوند پی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1" w:name="__RefHeading___Toc1410695_581953129"/>
      <w:bookmarkStart w:id="302" w:name="_Toc112"/>
      <w:bookmarkEnd w:id="301"/>
      <w:r>
        <w:rPr>
          <w:rtl w:val="true"/>
        </w:rPr>
        <w:t>ه</w:t>
      </w:r>
      <w:r>
        <w:rPr>
          <w:rtl w:val="true"/>
        </w:rPr>
        <w:t xml:space="preserve">-) </w:t>
      </w:r>
      <w:r>
        <w:rPr>
          <w:rtl w:val="true"/>
        </w:rPr>
        <w:t>نگاهی تحلیلی به گزاره های مهم</w:t>
      </w:r>
      <w:bookmarkEnd w:id="302"/>
    </w:p>
    <w:p>
      <w:pPr>
        <w:pStyle w:val="Heading5"/>
        <w:numPr>
          <w:ilvl w:val="4"/>
          <w:numId w:val="1"/>
        </w:numPr>
        <w:rPr/>
      </w:pPr>
      <w:bookmarkStart w:id="303" w:name="__RefHeading___Toc1410697_581953129"/>
      <w:bookmarkStart w:id="304" w:name="_Toc113"/>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در میان فقرات نه‌گانه برهان امکان و وجوب، چند گزاره، مهم و کلیدی به چشم می‌خورد و لازم است نگاه کلی و تحلیلی به آنها داشته باشیم؛ شبیه آن‌چه که در برهان حرکت و علیت فاعلی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نگاهی می‌تواند به قرار ذیل باشد</w:t>
      </w:r>
      <w:r>
        <w:rPr>
          <w:rFonts w:eastAsia="IRNazanin" w:cs="IRNazanin"/>
          <w:color w:val="111111"/>
          <w:sz w:val="28"/>
          <w:szCs w:val="28"/>
          <w:rtl w:val="true"/>
          <w:lang w:bidi="fa-IR"/>
        </w:rPr>
        <w:t>:</w:t>
      </w:r>
    </w:p>
    <w:p>
      <w:pPr>
        <w:pStyle w:val="Heading5"/>
        <w:numPr>
          <w:ilvl w:val="4"/>
          <w:numId w:val="1"/>
        </w:numPr>
        <w:rPr/>
      </w:pPr>
      <w:bookmarkStart w:id="305" w:name="__RefHeading___Toc1410699_581953129"/>
      <w:bookmarkStart w:id="306" w:name="_Toc114"/>
      <w:bookmarkEnd w:id="305"/>
      <w:r>
        <w:rPr>
          <w:rtl w:val="true"/>
        </w:rPr>
        <w:t>یکم</w:t>
      </w:r>
      <w:r>
        <w:rPr>
          <w:rtl w:val="true"/>
        </w:rPr>
        <w:t xml:space="preserve">) </w:t>
      </w:r>
      <w:r>
        <w:rPr>
          <w:rtl w:val="true"/>
        </w:rPr>
        <w:t>برهان امکان و وجوب، متکی بر واقعیات و تجربه حسی</w:t>
      </w:r>
      <w:bookmarkEnd w:id="306"/>
    </w:p>
    <w:p>
      <w:pPr>
        <w:pStyle w:val="BookText"/>
        <w:rPr/>
      </w:pPr>
      <w:r>
        <w:rPr>
          <w:rFonts w:ascii="IRNazanin" w:hAnsi="IRNazanin" w:eastAsia="IRNazanin"/>
          <w:color w:val="111111"/>
          <w:sz w:val="28"/>
          <w:sz w:val="28"/>
          <w:szCs w:val="28"/>
          <w:rtl w:val="true"/>
          <w:lang w:bidi="fa-IR"/>
        </w:rPr>
        <w:t>برهان امکان و وجوب نیز همانند دو برهان حرکت و علیت فاعلی، متکی بر واقعیات</w:t>
      </w:r>
      <w:r>
        <w:rPr>
          <w:rStyle w:val="FootnoteAnchor"/>
          <w:rtl w:val="true"/>
        </w:rPr>
        <w:footnoteReference w:id="475"/>
      </w:r>
      <w:r>
        <w:rPr>
          <w:rFonts w:ascii="IRNazanin" w:hAnsi="IRNazanin" w:eastAsia="IRNazanin"/>
          <w:color w:val="111111"/>
          <w:sz w:val="28"/>
          <w:sz w:val="28"/>
          <w:szCs w:val="28"/>
          <w:rtl w:val="true"/>
          <w:lang w:bidi="fa-IR"/>
        </w:rPr>
        <w:t>و تجربه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برهان از حقایق عینی و حسی نشأت می‌گیرد که نشان می‌دهد چیزهایی وارد هستی می‌شود و سپس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عینی و تجربی است و لازمه آن امکان اشیاء است؛ هم امکان این‌که آنها وجود داشته باشند و هم امکان این‌که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ضرورتاً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اتین ژیلسون درباره توضیح گزاره فوق چنین گفته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راه سوم می‌تواند به فهم ما از آن‌چه که توماس نقطه شروع تجربی لحاظ کرده و در تجربه حسی عرضه می‌شود،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w:t>
      </w:r>
      <w:bookmarkStart w:id="307" w:name="pg5386_35811"/>
    </w:p>
    <w:p>
      <w:pPr>
        <w:pStyle w:val="BookText"/>
        <w:rPr/>
      </w:pPr>
      <w:bookmarkEnd w:id="307"/>
      <w:r>
        <w:rPr>
          <w:rFonts w:ascii="IRNazanin" w:hAnsi="IRNazanin" w:eastAsia="IRNazanin"/>
          <w:color w:val="111111"/>
          <w:sz w:val="28"/>
          <w:sz w:val="28"/>
          <w:szCs w:val="28"/>
          <w:rtl w:val="true"/>
          <w:lang w:bidi="fa-IR"/>
        </w:rPr>
        <w:t>شروع کردن از امکان و وجوب، که دو مفهوم کاملاً انتزاعی هستند، واقعاً به معنای شروع کردن از این واقعیت است که بعضی اشیاء به وجود می‌آیند و بعضی دیگر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تعبیر دیگر، این برهان باید از این واقعیت شروع کند که بعضی از اشیاء ممکن است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حسی در این‌جا همانند موارد حرکت و علیت فاعلی، به معنای ادراک حقایق خاص تجربی توأم با تصورات و تصدیقاتی است که از طریق آنها حقایق مذکور را در قالب مفاهیم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راه قبلی نیز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ادراکات حسی خاصی توسط عقل، برحسب حرکت و تغییر تفسیر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برحسب علیت فاعلی تفسیر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حقایق یا حقایق مشابه برحسب امکان و وجوب تفسیر می‌شوند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منظور توماس از امکانی که نتیجه می‌گیرد، امکان بودن و نبودن موجودات مادی است، نه امکان عام همه مخلوقات؛ چنان‌که پتین</w:t>
      </w:r>
      <w:r>
        <w:rPr>
          <w:rStyle w:val="FootnoteAnchor"/>
          <w:rtl w:val="true"/>
        </w:rPr>
        <w:footnoteReference w:id="47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برخلاف ابن‌سینا، امکان مابعدالطبیعی را نقطه شروع خود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بر آن نیست که همه ذوات یا ماهیات بیرون از خدا، لا بشرط از وجودند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308" w:name="__RefHeading___Toc1410701_581953129"/>
      <w:bookmarkStart w:id="309" w:name="_Toc115"/>
      <w:bookmarkEnd w:id="308"/>
      <w:r>
        <w:rPr>
          <w:rtl w:val="true"/>
        </w:rPr>
        <w:t>دوم</w:t>
      </w:r>
      <w:r>
        <w:rPr>
          <w:rtl w:val="true"/>
        </w:rPr>
        <w:t xml:space="preserve">) </w:t>
      </w:r>
      <w:r>
        <w:rPr>
          <w:rtl w:val="true"/>
        </w:rPr>
        <w:t>عدم امکان هستی دائم برای اشیاء</w:t>
      </w:r>
      <w:bookmarkEnd w:id="3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توماس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می‌تواند نباشد، در زمانی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امکان هستی همیشگی، برای اشیاء وجود ندارد؛ زیرا آن‌چه که در زمانی وجود نداشته و بعداً به وجود آمده، معنایش این</w:t>
      </w:r>
      <w:bookmarkStart w:id="310" w:name="pg5386_35812"/>
    </w:p>
    <w:p>
      <w:pPr>
        <w:pStyle w:val="BookText"/>
        <w:rPr/>
      </w:pPr>
      <w:bookmarkEnd w:id="310"/>
      <w:r>
        <w:rPr>
          <w:rFonts w:ascii="IRNazanin" w:hAnsi="IRNazanin" w:eastAsia="IRNazanin"/>
          <w:color w:val="111111"/>
          <w:sz w:val="28"/>
          <w:sz w:val="28"/>
          <w:szCs w:val="28"/>
          <w:rtl w:val="true"/>
          <w:lang w:bidi="fa-IR"/>
        </w:rPr>
        <w:t>است که وجود دائم و همیشگی برای آن غیر ممکن است؛ چون آن‌چه که فسادپذیر است، امکان ندارد که هرگز از هستی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ممکنات، عمر محدودی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منظور آکویناس دائمی بودن زمانی است، نه امکان مابعدالطبیعی عام مخلوقات</w:t>
      </w:r>
      <w:r>
        <w:rPr>
          <w:rFonts w:eastAsia="IRNazanin" w:cs="IRNazanin"/>
          <w:color w:val="111111"/>
          <w:sz w:val="28"/>
          <w:szCs w:val="28"/>
          <w:rtl w:val="true"/>
          <w:lang w:bidi="fa-IR"/>
        </w:rPr>
        <w:t>.</w:t>
      </w:r>
    </w:p>
    <w:p>
      <w:pPr>
        <w:pStyle w:val="Heading5"/>
        <w:numPr>
          <w:ilvl w:val="4"/>
          <w:numId w:val="1"/>
        </w:numPr>
        <w:rPr/>
      </w:pPr>
      <w:bookmarkStart w:id="311" w:name="__RefHeading___Toc1410703_581953129"/>
      <w:bookmarkStart w:id="312" w:name="_Toc116"/>
      <w:bookmarkEnd w:id="311"/>
      <w:r>
        <w:rPr>
          <w:rtl w:val="true"/>
        </w:rPr>
        <w:t>سوم</w:t>
      </w:r>
      <w:r>
        <w:rPr>
          <w:rtl w:val="true"/>
        </w:rPr>
        <w:t xml:space="preserve">) </w:t>
      </w:r>
      <w:r>
        <w:rPr>
          <w:rtl w:val="true"/>
        </w:rPr>
        <w:t>سابق بودن ممکنات بر عدم زمانی</w:t>
      </w:r>
      <w:bookmarkEnd w:id="312"/>
    </w:p>
    <w:p>
      <w:pPr>
        <w:pStyle w:val="BookText"/>
        <w:rPr/>
      </w:pPr>
      <w:r>
        <w:rPr>
          <w:rFonts w:ascii="IRNazanin" w:hAnsi="IRNazanin" w:eastAsia="IRNazanin"/>
          <w:color w:val="111111"/>
          <w:sz w:val="28"/>
          <w:sz w:val="28"/>
          <w:szCs w:val="28"/>
          <w:rtl w:val="true"/>
          <w:lang w:bidi="fa-IR"/>
        </w:rPr>
        <w:t>این کلام توماس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می‌تواند نباشد، در زمانی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مطلب است که موجودات ممکن در عالم هستی از دیدگاه توماس مسبوق به عدم زمانی هستند؛ به این معنا که در زمان‌های گذشته دور، زمانی بوده است که چیزی در عالم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آینده، برای مدت نامعلومی چیزی وجود خواهد داشت و ممکناتی که در جهان موجودند، موقعی از بین می‌روند و چیزهای دیگری جایگزین آنها می‌گردند و تا مدت نامشخصی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توماس موافق با نظریه‌ای است که ممکنات را مسبوق به عدم زمانی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توماس، این نکته مسلم است که همیشه چیزی وجود داشته است؛ وگرنه اکنون هم چیزی وجود نمی‌داشت؛ زیرا ممکن نیست تمام واقعیات از اشیای فانی و فسادپذیر به وجود آمده باشد؛ چنان‌که توماس در تقریر راه سوم به آن اشاره کرد</w:t>
      </w:r>
      <w:r>
        <w:rPr>
          <w:rFonts w:eastAsia="IRNazanin" w:cs="IRNazanin"/>
          <w:color w:val="111111"/>
          <w:sz w:val="28"/>
          <w:szCs w:val="28"/>
          <w:rtl w:val="true"/>
          <w:lang w:bidi="fa-IR"/>
        </w:rPr>
        <w:t>.</w:t>
      </w:r>
    </w:p>
    <w:p>
      <w:pPr>
        <w:pStyle w:val="Heading5"/>
        <w:numPr>
          <w:ilvl w:val="4"/>
          <w:numId w:val="1"/>
        </w:numPr>
        <w:rPr/>
      </w:pPr>
      <w:bookmarkStart w:id="313" w:name="__RefHeading___Toc1410705_581953129"/>
      <w:bookmarkStart w:id="314" w:name="_Toc117"/>
      <w:bookmarkEnd w:id="313"/>
      <w:r>
        <w:rPr>
          <w:rtl w:val="true"/>
        </w:rPr>
        <w:t>چهارم</w:t>
      </w:r>
      <w:r>
        <w:rPr>
          <w:rtl w:val="true"/>
        </w:rPr>
        <w:t xml:space="preserve">) </w:t>
      </w:r>
      <w:r>
        <w:rPr>
          <w:rtl w:val="true"/>
        </w:rPr>
        <w:t>ضرورت وجود واجب‌الوجود</w:t>
      </w:r>
      <w:bookmarkEnd w:id="31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فقره از کلام توماس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زمانی بود که هیچ‌چیزی وجود نداشته است و اگر چنین باشد، اکنون هم هیچ‌چیزی وجود نمی‌داشت، زیرا هرچه وجود دارد به علت چیزی است که پیش از او وجود داشته و منشأ وجود برای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علاوه بر</w:t>
      </w:r>
      <w:bookmarkStart w:id="315" w:name="pg5386_35813"/>
    </w:p>
    <w:p>
      <w:pPr>
        <w:pStyle w:val="BookText"/>
        <w:rPr/>
      </w:pPr>
      <w:bookmarkEnd w:id="315"/>
      <w:r>
        <w:rPr>
          <w:rFonts w:ascii="IRNazanin" w:hAnsi="IRNazanin" w:eastAsia="IRNazanin"/>
          <w:color w:val="111111"/>
          <w:sz w:val="28"/>
          <w:sz w:val="28"/>
          <w:szCs w:val="28"/>
          <w:rtl w:val="true"/>
          <w:lang w:bidi="fa-IR"/>
        </w:rPr>
        <w:t>وجود ممکنات، باید واجب‌الوجودی نیز وجود داشته باشد؛ وجودی که خارج از زنجیره اشیای فسادپذیر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آکویناس برای برهانش فرضیه زمان نامحدود و بی‌نهایت را مفروض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نمی‌گوید زمان نامحدود، غیر ممکن است؛ بلکه می‌گوید اگر زمان نامحدود</w:t>
      </w:r>
      <w:r>
        <w:rPr>
          <w:rStyle w:val="FootnoteAnchor"/>
          <w:rtl w:val="true"/>
        </w:rPr>
        <w:footnoteReference w:id="479"/>
      </w:r>
      <w:r>
        <w:rPr>
          <w:rFonts w:ascii="IRNazanin" w:hAnsi="IRNazanin" w:eastAsia="IRNazanin"/>
          <w:color w:val="111111"/>
          <w:sz w:val="28"/>
          <w:sz w:val="28"/>
          <w:szCs w:val="28"/>
          <w:rtl w:val="true"/>
          <w:lang w:bidi="fa-IR"/>
        </w:rPr>
        <w:t>است و اگر تمام چیزهای عالم امکان عدم وجود دارند، چنین امکان بالقوه‌ای ضرورتاً در زمان نامحدود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چیزی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بوده که هیچ‌چیزی وجود نداشته، اکنون نیز نباید چیزی وجود می‌داشت؛ زیرا هیچ‌چیز نمی‌تواند خودش را به وجود آورد؛ ولی وجود چیزهایی در هستی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ممکن نیست موجودات جهان همه از چیزهایی باشند که هم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ضروری است که باید وجود بالضروره‌ای وجود داشته باشد؛ وجودی که ضرورت و وجوب آن به ذات و خودی خودش است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آکویناس پس از اثبات ضرورت واجب‌الوجود، درباره خاصیت واجب‌الوجود، بیش از این توضیحی در این‌جا نداده است و تنها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وجود دارد که وجود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وجودی غیر از ممکن‌الوجود است</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316" w:name="__RefHeading___Toc1410707_581953129"/>
      <w:bookmarkStart w:id="317" w:name="_Toc118"/>
      <w:bookmarkEnd w:id="316"/>
      <w:r>
        <w:rPr>
          <w:rtl w:val="true"/>
        </w:rPr>
        <w:t>پنجم</w:t>
      </w:r>
      <w:r>
        <w:rPr>
          <w:rtl w:val="true"/>
        </w:rPr>
        <w:t xml:space="preserve">) </w:t>
      </w:r>
      <w:r>
        <w:rPr>
          <w:rtl w:val="true"/>
        </w:rPr>
        <w:t>واجب‌الوجود بالذات و بالغیر</w:t>
      </w:r>
      <w:bookmarkEnd w:id="3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فقره از برهان توماس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 ضروری، ضرورت خود را یا از دیگری کسب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هر موجودی که وجود</w:t>
      </w:r>
      <w:bookmarkStart w:id="318" w:name="pg5386_35814"/>
    </w:p>
    <w:p>
      <w:pPr>
        <w:pStyle w:val="BookText"/>
        <w:rPr/>
      </w:pPr>
      <w:bookmarkEnd w:id="318"/>
      <w:r>
        <w:rPr>
          <w:rFonts w:ascii="IRNazanin" w:hAnsi="IRNazanin" w:eastAsia="IRNazanin"/>
          <w:color w:val="111111"/>
          <w:sz w:val="28"/>
          <w:sz w:val="28"/>
          <w:szCs w:val="28"/>
          <w:rtl w:val="true"/>
          <w:lang w:bidi="fa-IR"/>
        </w:rPr>
        <w:t>دارد، یا وجودش بالذاته</w:t>
      </w:r>
      <w:r>
        <w:rPr>
          <w:rStyle w:val="FootnoteAnchor"/>
          <w:rtl w:val="true"/>
        </w:rPr>
        <w:footnoteReference w:id="482"/>
      </w:r>
      <w:r>
        <w:rPr>
          <w:rFonts w:ascii="IRNazanin" w:hAnsi="IRNazanin" w:eastAsia="IRNazanin"/>
          <w:color w:val="111111"/>
          <w:sz w:val="28"/>
          <w:sz w:val="28"/>
          <w:szCs w:val="28"/>
          <w:rtl w:val="true"/>
          <w:lang w:bidi="fa-IR"/>
        </w:rPr>
        <w:t>است یا به سبب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توماس واجب‌الوجود بالغیر خارج از سلسله ممکنات نیست و موجوداتی که وجوب بالغیر دارند، نمی‌توانند تا بی‌نهایت ادامه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آنها توسط سلسله علل نامتناهی قابل تبیین و تعلیل نیست و از این‌رو باید در این سلسله‌ها علت نخستینی وجود داشته باشد؛ همان‌سان که در تجزیه و تحلیل طریق یکم و دوم دیدیم که در سلسله علل بالذات نمی‌توان تا بی‌نهایت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طریق سوم نیز این نتیجه به دست می‌آید که بنیاد و علت اشیاء فسادپذیر، در نهایت موجودی است که وجوب ذاتی دارد؛ موجودی که ضرورت آن بالذات است و همه چنین موجودی را خدا می‌نامند</w:t>
      </w:r>
      <w:r>
        <w:rPr>
          <w:rFonts w:eastAsia="IRNazanin" w:cs="IRNazanin"/>
          <w:color w:val="111111"/>
          <w:sz w:val="28"/>
          <w:szCs w:val="28"/>
          <w:rtl w:val="true"/>
          <w:lang w:bidi="fa-IR"/>
        </w:rPr>
        <w:t>.</w:t>
      </w:r>
    </w:p>
    <w:p>
      <w:pPr>
        <w:pStyle w:val="Heading5"/>
        <w:numPr>
          <w:ilvl w:val="4"/>
          <w:numId w:val="1"/>
        </w:numPr>
        <w:rPr/>
      </w:pPr>
      <w:bookmarkStart w:id="319" w:name="__RefHeading___Toc1410709_581953129"/>
      <w:bookmarkStart w:id="320" w:name="_Toc119"/>
      <w:bookmarkEnd w:id="319"/>
      <w:r>
        <w:rPr>
          <w:rtl w:val="true"/>
        </w:rPr>
        <w:t>ششم</w:t>
      </w:r>
      <w:r>
        <w:rPr>
          <w:rtl w:val="true"/>
        </w:rPr>
        <w:t xml:space="preserve">) </w:t>
      </w:r>
      <w:r>
        <w:rPr>
          <w:rtl w:val="true"/>
        </w:rPr>
        <w:t>عقول مجرده میان خدا و جهان مادی</w:t>
      </w:r>
      <w:bookmarkEnd w:id="320"/>
    </w:p>
    <w:p>
      <w:pPr>
        <w:pStyle w:val="BookText"/>
        <w:rPr/>
      </w:pPr>
      <w:r>
        <w:rPr>
          <w:rFonts w:ascii="IRNazanin" w:hAnsi="IRNazanin" w:eastAsia="IRNazanin"/>
          <w:color w:val="111111"/>
          <w:sz w:val="28"/>
          <w:sz w:val="28"/>
          <w:szCs w:val="28"/>
          <w:rtl w:val="true"/>
          <w:lang w:bidi="fa-IR"/>
        </w:rPr>
        <w:t>همان‌طور که بیان شد، نتیجه برهان توماس، اثبات واجب‌الوجود بالذات بود که همگان آن 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مراد توماس از ممکنات، همان موجودات مادی است که در جهان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نخستین صادر از واجب‌الوجود، ممکنات مادی است یا عقول مجرده، توماس اشاره صریح به این امر ندارد؛ ولی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هاوکینز</w:t>
      </w:r>
      <w:r>
        <w:rPr>
          <w:rStyle w:val="FootnoteAnchor"/>
          <w:rtl w:val="true"/>
        </w:rPr>
        <w:footnoteReference w:id="483"/>
      </w:r>
      <w:r>
        <w:rPr>
          <w:rFonts w:ascii="IRNazanin" w:hAnsi="IRNazanin" w:eastAsia="IRNazanin"/>
          <w:color w:val="111111"/>
          <w:sz w:val="28"/>
          <w:sz w:val="28"/>
          <w:szCs w:val="28"/>
          <w:rtl w:val="true"/>
          <w:lang w:bidi="fa-IR"/>
        </w:rPr>
        <w:t xml:space="preserve">این نظر را مطرح می‌کند که توماس در سطح یک فرضیه، به نفع کسانی استدلال می‌کند که مثل ابن‌سینا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جهان مادی را تأیید می‌کنند</w:t>
      </w:r>
      <w:r>
        <w:rPr>
          <w:rFonts w:eastAsia="IRNazanin" w:cs="IRNazanin"/>
          <w:color w:val="111111"/>
          <w:sz w:val="28"/>
          <w:szCs w:val="28"/>
          <w:rtl w:val="true"/>
          <w:lang w:bidi="fa-IR"/>
        </w:rPr>
        <w:t>.</w:t>
      </w:r>
    </w:p>
    <w:p>
      <w:pPr>
        <w:pStyle w:val="Heading5"/>
        <w:numPr>
          <w:ilvl w:val="4"/>
          <w:numId w:val="1"/>
        </w:numPr>
        <w:rPr/>
      </w:pPr>
      <w:bookmarkStart w:id="321" w:name="__RefHeading___Toc1410711_581953129"/>
      <w:bookmarkStart w:id="322" w:name="_Toc120"/>
      <w:bookmarkEnd w:id="321"/>
      <w:r>
        <w:rPr>
          <w:rtl w:val="true"/>
        </w:rPr>
        <w:t>هفتم</w:t>
      </w:r>
      <w:r>
        <w:rPr>
          <w:rtl w:val="true"/>
        </w:rPr>
        <w:t xml:space="preserve">) </w:t>
      </w:r>
      <w:r>
        <w:rPr>
          <w:rtl w:val="true"/>
        </w:rPr>
        <w:t>تفاوت راه سوم توماس با دو راه پیشین</w:t>
      </w:r>
      <w:bookmarkEnd w:id="3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و ساختار راه سوم توماس چندان تفاوتی با ساختار دو برهان پیشین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Style w:val="FootnoteAnchor"/>
          <w:rtl w:val="true"/>
        </w:rPr>
        <w:footnoteReference w:id="484"/>
      </w:r>
      <w:r>
        <w:rPr>
          <w:rFonts w:ascii="IRNazanin" w:hAnsi="IRNazanin" w:eastAsia="IRNazanin"/>
          <w:color w:val="111111"/>
          <w:sz w:val="28"/>
          <w:sz w:val="28"/>
          <w:szCs w:val="28"/>
          <w:rtl w:val="true"/>
          <w:lang w:bidi="fa-IR"/>
        </w:rPr>
        <w:t>و شکل و نتیجه</w:t>
      </w:r>
      <w:r>
        <w:rPr>
          <w:rStyle w:val="FootnoteAnchor"/>
          <w:rtl w:val="true"/>
        </w:rPr>
        <w:footnoteReference w:id="485"/>
      </w:r>
      <w:r>
        <w:rPr>
          <w:rFonts w:ascii="IRNazanin" w:hAnsi="IRNazanin" w:eastAsia="IRNazanin"/>
          <w:color w:val="111111"/>
          <w:sz w:val="28"/>
          <w:sz w:val="28"/>
          <w:szCs w:val="28"/>
          <w:rtl w:val="true"/>
          <w:lang w:bidi="fa-IR"/>
        </w:rPr>
        <w:t>هر سه برهان، شباهت نزدیک و</w:t>
      </w:r>
      <w:bookmarkStart w:id="323" w:name="pg5386_35815"/>
    </w:p>
    <w:p>
      <w:pPr>
        <w:pStyle w:val="BookText"/>
        <w:rPr/>
      </w:pPr>
      <w:bookmarkEnd w:id="323"/>
      <w:r>
        <w:rPr>
          <w:rFonts w:ascii="IRNazanin" w:hAnsi="IRNazanin" w:eastAsia="IRNazanin"/>
          <w:color w:val="111111"/>
          <w:sz w:val="28"/>
          <w:sz w:val="28"/>
          <w:szCs w:val="28"/>
          <w:rtl w:val="true"/>
          <w:lang w:bidi="fa-IR"/>
        </w:rPr>
        <w:t>یکسانی با یک‌دیگر دارند؛ ولی با این همه، فرق‌هایی هم وجود دارد که ژیلسون به دو مورد آنها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تنها از این جهت با دو راه پیشین فرق دارد که این برهان از جهت و حالات هستی استفاده می‌کند و به تعبیری واقعاً با هستی، از آن جهت که هستی است، متحد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حسّی که برهان امکان و وجوب از آن شروع می‌کند، در قالب مفاهیم مابعدالطبیعی تعبیر شده و همانند خود هستی انتزاعی است و به همین دلیل، غیر قابل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ابن‌سینا با دلایل معتبر ثابت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مفاهیمی هستند که ذهن انسان، به محض این‌که از طریق شناخت حسّی با اشیای مادی مرتبط می‌شود، می‌سازد و در واقع، هستی، تا آن حدّ که هست،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توماس در پی اثبات این امر نیست که یک موجود ضروری، برای تبیین امکان موجوداتی که در معرض کون و فساد هستند، لازم است؛ بلکه برای تبیین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برهان، اثبات این نکته است که در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ضروری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تا بی‌نهایت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برای رسیدن به نتیجه این برهان، وجود موجود ضروری نخستین را که علت ضروری موجودات دیگر است، اثبات می‌کند</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324" w:name="__RefHeading___Toc1410713_581953129"/>
      <w:bookmarkStart w:id="325" w:name="_Toc121"/>
      <w:bookmarkEnd w:id="324"/>
      <w:r>
        <w:rPr>
          <w:rtl w:val="true"/>
        </w:rPr>
        <w:t>و</w:t>
      </w:r>
      <w:r>
        <w:rPr>
          <w:rtl w:val="true"/>
        </w:rPr>
        <w:t xml:space="preserve">) </w:t>
      </w:r>
      <w:r>
        <w:rPr>
          <w:rtl w:val="true"/>
        </w:rPr>
        <w:t>نتیجه برهان امکان و وجوب</w:t>
      </w:r>
      <w:bookmarkEnd w:id="3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شد، روشن گردید که در دیدگاه آکویناس، برهان امکان و وجوب نیز همانند برهان حرکت و برهان علیت فاعلی،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w:t>
      </w:r>
      <w:bookmarkStart w:id="326" w:name="pg5386_35816"/>
    </w:p>
    <w:p>
      <w:pPr>
        <w:pStyle w:val="BookText"/>
        <w:rPr/>
      </w:pPr>
      <w:bookmarkEnd w:id="326"/>
      <w:r>
        <w:rPr>
          <w:rFonts w:ascii="IRNazanin" w:hAnsi="IRNazanin" w:eastAsia="IRNazanin"/>
          <w:color w:val="111111"/>
          <w:sz w:val="28"/>
          <w:sz w:val="28"/>
          <w:szCs w:val="28"/>
          <w:rtl w:val="true"/>
          <w:lang w:bidi="fa-IR"/>
        </w:rPr>
        <w:t>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واقعیت‌ها و تجربه حسی است و از راه مشاهده موجودات ممکن به اثبات واجب‌الوجود و به وسیله امتناع تسلسل واجب‌الوجود بالغیر، به اثبات واجب‌الوجود بالذات می‌رسیم که همگان آن را خدا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برهان نیز، همانند دو برهان حرکت و علیت فاعلی، نوعی از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معلول، پی به علت می‌بریم</w:t>
      </w:r>
      <w:r>
        <w:rPr>
          <w:rFonts w:eastAsia="IRNazanin" w:cs="IRNazanin"/>
          <w:color w:val="111111"/>
          <w:sz w:val="28"/>
          <w:szCs w:val="28"/>
          <w:rtl w:val="true"/>
          <w:lang w:bidi="fa-IR"/>
        </w:rPr>
        <w:t>.</w:t>
      </w:r>
    </w:p>
    <w:p>
      <w:pPr>
        <w:pStyle w:val="Heading4"/>
        <w:numPr>
          <w:ilvl w:val="3"/>
          <w:numId w:val="1"/>
        </w:numPr>
        <w:rPr/>
      </w:pPr>
      <w:bookmarkStart w:id="327" w:name="__RefHeading___Toc1410715_581953129"/>
      <w:bookmarkStart w:id="328" w:name="_Toc122"/>
      <w:bookmarkEnd w:id="327"/>
      <w:r>
        <w:rPr>
          <w:rtl w:val="true"/>
        </w:rPr>
        <w:t>نتیجه</w:t>
      </w:r>
      <w:r>
        <w:rPr>
          <w:rtl w:val="true"/>
        </w:rPr>
        <w:t>:</w:t>
      </w:r>
      <w:bookmarkEnd w:id="328"/>
    </w:p>
    <w:p>
      <w:pPr>
        <w:pStyle w:val="BookText"/>
        <w:rPr/>
      </w:pPr>
      <w:r>
        <w:rPr>
          <w:rFonts w:ascii="IRNazanin" w:hAnsi="IRNazanin" w:eastAsia="IRNazanin"/>
          <w:color w:val="111111"/>
          <w:sz w:val="28"/>
          <w:sz w:val="28"/>
          <w:szCs w:val="28"/>
          <w:rtl w:val="true"/>
          <w:lang w:bidi="fa-IR"/>
        </w:rPr>
        <w:t xml:space="preserve">از مباحث فصل سوم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 از دیدگاه آکویناس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گردید، نتایج ذیل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آکویناس به عنوان بزرگ‌ترین حکیم قرون وسطا در جهان غرب مطرح است که معتقد بود فلسفه می‌تواند به الهیات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خدا در اندیشه آکویناس بدیهی است و نیازی به اثبات ندارد؛ ولی از این‌که به ذات خدا علم نداریم، می‌بایست از طریق آثار و مخلوقات خداوند به اثبات او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برای اثبات وجود خدا پنج راه پیشنهاد کرده که هرکدام از آنها با توصیف برخی خصوصیات عالم پیرامون ما آغاز می‌گردد و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وجود خدا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 برهان علیت فاعلی و برهان 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آکویناس در برهان حرکت، وجود نخستین محرک غیر متحرک را از راه مشاهده تغییر و حرکت اثبات کرد و در برهان علیت فاعلی، علت فاعلی را از راه مشاهده معلول و وجود نخستین علت فاعلی را از راه</w:t>
      </w:r>
    </w:p>
    <w:p>
      <w:pPr>
        <w:pStyle w:val="BookText"/>
        <w:rPr/>
      </w:pPr>
      <w:r>
        <w:rPr>
          <w:rFonts w:ascii="IRNazanin" w:hAnsi="IRNazanin" w:eastAsia="IRNazanin"/>
          <w:color w:val="111111"/>
          <w:sz w:val="28"/>
          <w:sz w:val="28"/>
          <w:szCs w:val="28"/>
          <w:rtl w:val="true"/>
          <w:lang w:bidi="fa-IR"/>
        </w:rPr>
        <w:t>امتناع وجود سلسله علل و معلولات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امکان و وجوب، واجب‌الوجود را از راه مشاهده موجودات ممکن، و واجب‌الوجود بالذات را به وسیله امتناع تسلسل واجب‌الوجود بالغیر، اثبات کرد که همه مردم هر سه نتیجه اثبات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غیر متحرک نخستین، علیت فاعلی نخستین، واجب‌الوجود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آکویناس از نظر شکل و ساختار، مقدمه و نتیجه، مشابه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برهان، از مقدمهْ احتیاج معلول به علت و امتناع تسلسل تا بی‌نهایت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 سه برهان نیز شباهت تام با یک‌دیگر دارد و حتی در دو برهان دیگر توماس نیز چنین شباهتی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چنین تصور می‌شود که آکویناس تنها معتقد به یک برهان بوده است، ولی در عمل، آن را پنج قسمت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در هر سه برهان به‌خصوص در برهان سومش که آن را از ابن‌سینا اقتباس کرده، تحت‌تأثیر اندیشه ابن‌سینا بوده است</w:t>
      </w:r>
      <w:r>
        <w:rPr>
          <w:rFonts w:eastAsia="IRNazanin" w:cs="IRNazanin"/>
          <w:color w:val="111111"/>
          <w:sz w:val="28"/>
          <w:szCs w:val="28"/>
          <w:rtl w:val="true"/>
          <w:lang w:bidi="fa-IR"/>
        </w:rPr>
        <w:t>.</w:t>
      </w:r>
      <w:bookmarkStart w:id="329" w:name="pg5386_35819"/>
    </w:p>
    <w:p>
      <w:pPr>
        <w:pStyle w:val="Heading2"/>
        <w:numPr>
          <w:ilvl w:val="1"/>
          <w:numId w:val="1"/>
        </w:numPr>
        <w:rPr/>
      </w:pPr>
      <w:bookmarkStart w:id="330" w:name="__RefHeading___Toc1410717_581953129"/>
      <w:bookmarkStart w:id="331" w:name="_Toc123"/>
      <w:bookmarkEnd w:id="329"/>
      <w:bookmarkEnd w:id="330"/>
      <w:r>
        <w:rPr/>
        <w:t>4</w:t>
      </w:r>
      <w:r>
        <w:rPr>
          <w:rtl w:val="true"/>
        </w:rPr>
        <w:t xml:space="preserve">- </w:t>
      </w:r>
      <w:r>
        <w:rPr>
          <w:rtl w:val="true"/>
        </w:rPr>
        <w:t>بررسی تطبیقی براهین جهان شناختی ابن سینا و آکویناس</w:t>
      </w:r>
      <w:bookmarkEnd w:id="331"/>
    </w:p>
    <w:p>
      <w:pPr>
        <w:pStyle w:val="Heading3"/>
        <w:numPr>
          <w:ilvl w:val="2"/>
          <w:numId w:val="1"/>
        </w:numPr>
        <w:rPr/>
      </w:pPr>
      <w:bookmarkStart w:id="332" w:name="__RefHeading___Toc1410719_581953129"/>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در فصل چهارم تحقیق، نظر ابن‌سینا و آکویناس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تطبیقی و بر اساس شاخص‌هایی که در فصل دوم و سوم بحث شد، مورد بررسی قرار می‌گیرد، تا نقاط مشترک و متمایز و نیز نقاط قوت و ضعف دو دیدگاه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یک‌دیگر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دو دیدگاه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مشترک و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بخش از تحقیق، مهم‌ترین محورهای این پژوهش را در بر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فیلسوف مسلمان و مسیحی، از لحاظ اندیشه و نیز از نظر تعلق خاطر به دین خاص، از هم دور هستند و از این جهت که هرکدام در دو گوشه‌ای از جهان، یکی در شرق و دیگری در غرب، که به طور معمول همواره در تقابل هم قرار داشته، زندگی می‌کرده‌اند و چنین چیزی طبیعتاً باید باعث فاصله دو دیدگاه از یک‌دیگر باشد، ولی از این‌که آکویناس، همانند سایر حکیمان و متکلمان جهان غرب متأثر از فلسفه و کلام اسلامی، به‌خصوص وامدار اندیشه ابن‌سینا بوده، فاصله دو دیدگاه</w:t>
      </w:r>
      <w:bookmarkStart w:id="334" w:name="pg5386_35820"/>
    </w:p>
    <w:p>
      <w:pPr>
        <w:pStyle w:val="BookText"/>
        <w:rPr/>
      </w:pPr>
      <w:bookmarkEnd w:id="334"/>
      <w:r>
        <w:rPr>
          <w:rFonts w:ascii="IRNazanin" w:hAnsi="IRNazanin" w:eastAsia="IRNazanin"/>
          <w:color w:val="111111"/>
          <w:sz w:val="28"/>
          <w:sz w:val="28"/>
          <w:szCs w:val="28"/>
          <w:rtl w:val="true"/>
          <w:lang w:bidi="fa-IR"/>
        </w:rPr>
        <w:t>کم و به‌طور قابل ملاحظه‌ای نزدیک به یک‌دیگر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هم شخصیت دو حکیم و هم دیدگاه‌های آن دو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 متمایز و متفاوتی دارد که در بررسی مقایسه‌ای، به آنها بر خواهیم خورد</w:t>
      </w:r>
      <w:r>
        <w:rPr>
          <w:rFonts w:eastAsia="IRNazanin" w:cs="IRNazanin"/>
          <w:color w:val="111111"/>
          <w:sz w:val="28"/>
          <w:szCs w:val="28"/>
          <w:rtl w:val="true"/>
          <w:lang w:bidi="fa-IR"/>
        </w:rPr>
        <w:t>.</w:t>
      </w:r>
    </w:p>
    <w:p>
      <w:pPr>
        <w:pStyle w:val="Heading3"/>
        <w:numPr>
          <w:ilvl w:val="2"/>
          <w:numId w:val="1"/>
        </w:numPr>
        <w:rPr/>
      </w:pPr>
      <w:bookmarkStart w:id="335" w:name="__RefHeading___Toc1410721_581953129"/>
      <w:bookmarkStart w:id="336" w:name="_Toc125"/>
      <w:bookmarkEnd w:id="335"/>
      <w:r>
        <w:rPr/>
        <w:t>1</w:t>
      </w:r>
      <w:r>
        <w:rPr>
          <w:rtl w:val="true"/>
        </w:rPr>
        <w:t>-</w:t>
      </w:r>
      <w:r>
        <w:rPr>
          <w:rtl w:val="true"/>
        </w:rPr>
        <w:t>نقاط مشترک دو دیدگاه</w:t>
      </w:r>
      <w:bookmarkEnd w:id="336"/>
    </w:p>
    <w:p>
      <w:pPr>
        <w:pStyle w:val="Heading4"/>
        <w:numPr>
          <w:ilvl w:val="3"/>
          <w:numId w:val="1"/>
        </w:numPr>
        <w:rPr/>
      </w:pPr>
      <w:bookmarkStart w:id="337" w:name="__RefHeading___Toc1410723_581953129"/>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ابن‌سینا و آکویناس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نقاط مشترک و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مشترک آن دو را می‌توان با نگاهی دوباره به براهینی که آن دو برای اثبات وجود خدا بیان کرده‌اند، مشاهده کرد که در این‌جا به بحث نقاط مشترک آن دو پرداخته می‌شود</w:t>
      </w:r>
      <w:r>
        <w:rPr>
          <w:rFonts w:eastAsia="IRNazanin" w:cs="IRNazanin"/>
          <w:color w:val="111111"/>
          <w:sz w:val="28"/>
          <w:szCs w:val="28"/>
          <w:rtl w:val="true"/>
          <w:lang w:bidi="fa-IR"/>
        </w:rPr>
        <w:t>:</w:t>
      </w:r>
    </w:p>
    <w:p>
      <w:pPr>
        <w:pStyle w:val="Heading4"/>
        <w:numPr>
          <w:ilvl w:val="3"/>
          <w:numId w:val="1"/>
        </w:numPr>
        <w:rPr/>
      </w:pPr>
      <w:bookmarkStart w:id="339" w:name="__RefHeading___Toc1410725_581953129"/>
      <w:bookmarkStart w:id="340" w:name="_Toc127"/>
      <w:bookmarkEnd w:id="339"/>
      <w:r>
        <w:rPr>
          <w:rtl w:val="true"/>
        </w:rPr>
        <w:t>الف</w:t>
      </w:r>
      <w:r>
        <w:rPr>
          <w:rtl w:val="true"/>
        </w:rPr>
        <w:t xml:space="preserve">) </w:t>
      </w:r>
      <w:r>
        <w:rPr>
          <w:rtl w:val="true"/>
        </w:rPr>
        <w:t>اثبات وجود خدا از طریق براهین جهان شناختی</w:t>
      </w:r>
      <w:bookmarkEnd w:id="340"/>
    </w:p>
    <w:p>
      <w:pPr>
        <w:pStyle w:val="BookText"/>
        <w:rPr/>
      </w:pPr>
      <w:r>
        <w:rPr>
          <w:rFonts w:ascii="IRNazanin" w:hAnsi="IRNazanin" w:eastAsia="IRNazanin"/>
          <w:color w:val="111111"/>
          <w:sz w:val="28"/>
          <w:sz w:val="28"/>
          <w:szCs w:val="28"/>
          <w:rtl w:val="true"/>
          <w:lang w:bidi="fa-IR"/>
        </w:rPr>
        <w:t xml:space="preserve">نخستین نقاط مشترک دیدگاه ابن‌سینا و آکویناس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آن دو برای اثبات وجود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ابن‌سینا و هم آکویناس براهینی چون برهان حرکت و برهان علت و معلول را مورد بحث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برهان صدیقین و آکویناس برهان امکان و وجوب را مطرح کرده که پاره‌ای از مقدمات آنها مشابه و نزدیک به هم 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صدیقین ابن‌سینا هرچند با برهان امکان و وجوب آکویناس تفاوت اساسی دارد، ولی تشابه و نزدیکی برهان صدیقین ابن‌سینا و برهان امکان و وجوب آکویناس به اندازه‌ای است که پاره‌ای از صاحب‌نظران چون ملاصدرا و دیگران، برهان ابن‌سینا را برهان صدیقین ندانسته و برخی هم به صراحت آن را به عنوان برهان امکان و وجوب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برهان امکان و وجوب آکویناس و</w:t>
      </w:r>
      <w:bookmarkStart w:id="341" w:name="pg5386_35821"/>
    </w:p>
    <w:p>
      <w:pPr>
        <w:pStyle w:val="BookText"/>
        <w:rPr/>
      </w:pPr>
      <w:bookmarkEnd w:id="341"/>
      <w:r>
        <w:rPr>
          <w:rFonts w:ascii="IRNazanin" w:hAnsi="IRNazanin" w:eastAsia="IRNazanin"/>
          <w:color w:val="111111"/>
          <w:sz w:val="28"/>
          <w:sz w:val="28"/>
          <w:szCs w:val="28"/>
          <w:rtl w:val="true"/>
          <w:lang w:bidi="fa-IR"/>
        </w:rPr>
        <w:t>برهان صدیقین ابن‌سینا درحالی‌که تفاوت جوهری با یک‌دیگر دارند، تشابهات آن دو نیز به اندازه‌ای است که برخی از اندیشمندان غربی نیز همانند پاره‌ای از اندیشمندان مسلمان، برهان بوعلی را با عنوان برهان امکان و وجوب یاد کرده‌اند، یا هر دو را یک چیز دانسته‌اند</w:t>
      </w:r>
      <w:r>
        <w:rPr>
          <w:rFonts w:eastAsia="IRNazanin" w:cs="IRNazanin"/>
          <w:color w:val="111111"/>
          <w:sz w:val="28"/>
          <w:szCs w:val="28"/>
          <w:rtl w:val="true"/>
          <w:lang w:bidi="fa-IR"/>
        </w:rPr>
        <w:t>.</w:t>
      </w:r>
    </w:p>
    <w:p>
      <w:pPr>
        <w:pStyle w:val="Heading4"/>
        <w:numPr>
          <w:ilvl w:val="3"/>
          <w:numId w:val="1"/>
        </w:numPr>
        <w:rPr/>
      </w:pPr>
      <w:bookmarkStart w:id="342" w:name="__RefHeading___Toc1410727_581953129"/>
      <w:bookmarkStart w:id="343" w:name="_Toc128"/>
      <w:bookmarkEnd w:id="342"/>
      <w:r>
        <w:rPr>
          <w:rtl w:val="true"/>
        </w:rPr>
        <w:t>ب</w:t>
      </w:r>
      <w:r>
        <w:rPr>
          <w:rtl w:val="true"/>
        </w:rPr>
        <w:t xml:space="preserve">) </w:t>
      </w:r>
      <w:r>
        <w:rPr>
          <w:rtl w:val="true"/>
        </w:rPr>
        <w:t>اثبات علت نخستین، از راه وجود معلول</w:t>
      </w:r>
      <w:bookmarkEnd w:id="343"/>
    </w:p>
    <w:p>
      <w:pPr>
        <w:pStyle w:val="BookText"/>
        <w:rPr/>
      </w:pPr>
      <w:r>
        <w:rPr>
          <w:rFonts w:ascii="IRNazanin" w:hAnsi="IRNazanin" w:eastAsia="IRNazanin"/>
          <w:color w:val="111111"/>
          <w:sz w:val="28"/>
          <w:sz w:val="28"/>
          <w:szCs w:val="28"/>
          <w:rtl w:val="true"/>
          <w:lang w:bidi="fa-IR"/>
        </w:rPr>
        <w:t>هم از تقریر ابن‌سینا و هم از تقریر آکویناس در بیان برهان علیت فاعلی، به دست می‌آید که آن دو برای اثبات علت نخستین، بی‌نیاز از ابطال دور و تسلسل بوده‌اند و اثبات علت نخستین به وسیله امتناع تسلسل تا بی‌نهایت نیست؛ هرچند که امتناع تسلسل علل و معلولات تا بی‌نهایت را در ضمن تقریر برهان علیت فاعلی،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هر دو نشان می‌دهد که آن‌چه در سلسله علل و معلولات قرار دارد، جملگی معلولاتی بیش نیستند؛ چه واحد باشند و چه متعدد و 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 نخستین نباشد، سلسله که معلولند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سلسله علل و معلولات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وجود علت نخستین است</w:t>
      </w:r>
      <w:r>
        <w:rPr>
          <w:rFonts w:eastAsia="IRNazanin" w:cs="IRNazanin"/>
          <w:color w:val="111111"/>
          <w:sz w:val="28"/>
          <w:szCs w:val="28"/>
          <w:rtl w:val="true"/>
          <w:lang w:bidi="fa-IR"/>
        </w:rPr>
        <w:t>.</w:t>
      </w:r>
    </w:p>
    <w:p>
      <w:pPr>
        <w:pStyle w:val="Heading4"/>
        <w:numPr>
          <w:ilvl w:val="3"/>
          <w:numId w:val="1"/>
        </w:numPr>
        <w:rPr/>
      </w:pPr>
      <w:bookmarkStart w:id="344" w:name="__RefHeading___Toc1410729_581953129"/>
      <w:bookmarkStart w:id="345" w:name="_Toc129"/>
      <w:bookmarkEnd w:id="344"/>
      <w:r>
        <w:rPr>
          <w:rtl w:val="true"/>
        </w:rPr>
        <w:t>ج</w:t>
      </w:r>
      <w:r>
        <w:rPr>
          <w:rtl w:val="true"/>
        </w:rPr>
        <w:t xml:space="preserve">) </w:t>
      </w:r>
      <w:r>
        <w:rPr>
          <w:rtl w:val="true"/>
        </w:rPr>
        <w:t>استفاده از بطلان تسلسل تا بی نهایت</w:t>
      </w:r>
      <w:bookmarkEnd w:id="3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ابن‌سینا و آکویناس هر دو بطلان تسلسل علل تا بی‌نهایت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داده‌اند؛ هرچند که برهان صدیقین و برهان علیت ابن‌سینا بی‌نیاز از ابطال دَور و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برهان علیت فاعلی توماس نیز برای اثبات علت نخستین، بی‌نیاز از ابطال دور و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ضمن تقریر هر دو، بطلان دَور و تسلسل نیز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بطلان دَور و تسلسل را در بیان مقدمات</w:t>
      </w:r>
    </w:p>
    <w:p>
      <w:pPr>
        <w:pStyle w:val="BookText"/>
        <w:rPr/>
      </w:pPr>
      <w:r>
        <w:rPr>
          <w:rFonts w:ascii="IRNazanin" w:hAnsi="IRNazanin" w:eastAsia="IRNazanin"/>
          <w:color w:val="111111"/>
          <w:sz w:val="28"/>
          <w:sz w:val="28"/>
          <w:szCs w:val="28"/>
          <w:rtl w:val="true"/>
          <w:lang w:bidi="fa-IR"/>
        </w:rPr>
        <w:t xml:space="preserve">براهین صدیقین و علیت مورد توجه قرار داده است و از این حیث می‌شود گفت تا اندازه‌ای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و ابن‌سینا 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با بیان و برهان متقن، بطلان دَور و تسلسل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وسط و طرف شیخ، مهم‌ترین برهان برای ابطال تسلسل بود که آن را هم در شفا</w:t>
      </w:r>
      <w:r>
        <w:rPr>
          <w:rStyle w:val="FootnoteAnchor"/>
          <w:rtl w:val="true"/>
        </w:rPr>
        <w:footnoteReference w:id="487"/>
      </w:r>
      <w:r>
        <w:rPr>
          <w:rFonts w:ascii="IRNazanin" w:hAnsi="IRNazanin" w:eastAsia="IRNazanin"/>
          <w:color w:val="111111"/>
          <w:sz w:val="28"/>
          <w:sz w:val="28"/>
          <w:szCs w:val="28"/>
          <w:rtl w:val="true"/>
          <w:lang w:bidi="fa-IR"/>
        </w:rPr>
        <w:t>و هم در اشارات</w:t>
      </w:r>
      <w:r>
        <w:rPr>
          <w:rStyle w:val="FootnoteAnchor"/>
          <w:rtl w:val="true"/>
        </w:rPr>
        <w:footnoteReference w:id="488"/>
      </w:r>
      <w:r>
        <w:rPr>
          <w:rFonts w:ascii="IRNazanin" w:hAnsi="IRNazanin" w:eastAsia="IRNazanin"/>
          <w:color w:val="111111"/>
          <w:sz w:val="28"/>
          <w:sz w:val="28"/>
          <w:szCs w:val="28"/>
          <w:rtl w:val="true"/>
          <w:lang w:bidi="fa-IR"/>
        </w:rPr>
        <w:t>و دیگر تألیفاتش به تفصیل درباره بطلان تسلسل مطرح کرده 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شفا به خوبی توضیح داده است که همه سلسلهْ علل و معلول که در وسط قرار گرفته است، معلولند و اگر منتهی به علت غیر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و خارج از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لازم می‌آید که معلول بدون علت 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هرچه در سلسله علل و معلولات قرار دارد معلول است، در تقریر توماس نیز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آکویناس نیز در تقریر مهم‌ترین برهانش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تسلسل را مورد توجه قرار داده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آن‌چه شیء را به حرکت درآورده، خودش متحرک باشد، در این صورت ناگزیر آن نیز می‌بایست به وسیله محرکی دیگر به حرکت درآمده باشد و محرک اخیر نیز به وسیله یک محرک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سلسله نمی‌تواند تا بی‌نهایت ادامه پیدا کند؛ زیرا در آن صورت، هیچ محرک اولی و در نتیجه هیچ محرک دیگری در کار نخواهد بود؛ چون محرک‌های بعدی فقط به این سبب حرکت می‌کنند که محرک اول، آنها را به حرکت درآورده است</w:t>
      </w:r>
      <w:r>
        <w:rPr>
          <w:rFonts w:eastAsia="IRNazanin" w:cs="IRNazanin"/>
          <w:color w:val="111111"/>
          <w:sz w:val="28"/>
          <w:szCs w:val="28"/>
          <w:rtl w:val="true"/>
          <w:lang w:bidi="fa-IR"/>
        </w:rPr>
        <w:t>.»</w:t>
      </w:r>
      <w:r>
        <w:rPr>
          <w:rStyle w:val="FootnoteAnchor"/>
          <w:rtl w:val="true"/>
        </w:rPr>
        <w:footnoteReference w:id="490"/>
      </w:r>
      <w:bookmarkStart w:id="346" w:name="pg5386_35823"/>
    </w:p>
    <w:p>
      <w:pPr>
        <w:pStyle w:val="BookText"/>
        <w:rPr/>
      </w:pPr>
      <w:bookmarkEnd w:id="346"/>
      <w:r>
        <w:rPr>
          <w:rFonts w:ascii="IRNazanin" w:hAnsi="IRNazanin" w:eastAsia="IRNazanin"/>
          <w:color w:val="111111"/>
          <w:sz w:val="28"/>
          <w:sz w:val="28"/>
          <w:szCs w:val="28"/>
          <w:rtl w:val="true"/>
          <w:lang w:bidi="fa-IR"/>
        </w:rPr>
        <w:t xml:space="preserve">این سخن توماس شبیه آن چیزی است که ابن‌سینا گفته است؛ یعنی اگر علت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از سلسله قرار دارد در کار نباشد، معنایش این است که معلول بدون علت باشد و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بطلان تسلسل را با استفاده از برهان وسط و طرف به‌گونه‌ای متقن و محکم بیان کرده و توضیح داده است، که چنین اتقان و توضیحی در کلام توماس دیده نشده است</w:t>
      </w:r>
      <w:r>
        <w:rPr>
          <w:rFonts w:eastAsia="IRNazanin" w:cs="IRNazanin"/>
          <w:color w:val="111111"/>
          <w:sz w:val="28"/>
          <w:szCs w:val="28"/>
          <w:rtl w:val="true"/>
          <w:lang w:bidi="fa-IR"/>
        </w:rPr>
        <w:t>.</w:t>
      </w:r>
    </w:p>
    <w:p>
      <w:pPr>
        <w:pStyle w:val="Heading4"/>
        <w:numPr>
          <w:ilvl w:val="3"/>
          <w:numId w:val="1"/>
        </w:numPr>
        <w:rPr/>
      </w:pPr>
      <w:bookmarkStart w:id="347" w:name="__RefHeading___Toc1410731_581953129"/>
      <w:bookmarkStart w:id="348" w:name="_Toc130"/>
      <w:bookmarkEnd w:id="347"/>
      <w:r>
        <w:rPr>
          <w:rtl w:val="true"/>
        </w:rPr>
        <w:t>د</w:t>
      </w:r>
      <w:r>
        <w:rPr>
          <w:rtl w:val="true"/>
        </w:rPr>
        <w:t xml:space="preserve">) </w:t>
      </w:r>
      <w:r>
        <w:rPr>
          <w:rtl w:val="true"/>
        </w:rPr>
        <w:t>محرک غیر از متحرک</w:t>
      </w:r>
      <w:bookmarkEnd w:id="348"/>
    </w:p>
    <w:p>
      <w:pPr>
        <w:pStyle w:val="BookText"/>
        <w:rPr/>
      </w:pPr>
      <w:r>
        <w:rPr>
          <w:rFonts w:ascii="IRNazanin" w:hAnsi="IRNazanin" w:eastAsia="IRNazanin"/>
          <w:color w:val="111111"/>
          <w:sz w:val="28"/>
          <w:sz w:val="28"/>
          <w:szCs w:val="28"/>
          <w:rtl w:val="true"/>
          <w:lang w:bidi="fa-IR"/>
        </w:rPr>
        <w:t>ابن‌سینا و آکویناس هر دو در برهان حرکت معتقدند که باید محرک غیر از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با بیان و برهان متقن این مطلب را به خوبی ثابت کرد و نتیجه گرفت که باید حرکت هر جسم متحرک، علتی داشته باشد، ولی نه از ذاتش</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آکویناس نیز به این دلیل که چیزی که بالفعل گرم است، نمی‌تواند به‌طور هم‌زمان بالقوه هم گرم باشد، نتیجه گرفت که محال است یک شیء از یک جهت، هم محرک باشد و هم متحرک و از این‌رو هرچه که متحرک است، باید به وسیله چیز دیگری به حرکت در آمده باشد</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349" w:name="__RefHeading___Toc1410733_581953129"/>
      <w:bookmarkStart w:id="350" w:name="_Toc131"/>
      <w:bookmarkEnd w:id="349"/>
      <w:r>
        <w:rPr>
          <w:rtl w:val="true"/>
        </w:rPr>
        <w:t>ه</w:t>
      </w:r>
      <w:r>
        <w:rPr>
          <w:rtl w:val="true"/>
        </w:rPr>
        <w:t xml:space="preserve">-) </w:t>
      </w:r>
      <w:r>
        <w:rPr>
          <w:rtl w:val="true"/>
        </w:rPr>
        <w:t>منتهی شدن سلسله حرکت به محرک نامتحرک</w:t>
      </w:r>
      <w:bookmarkEnd w:id="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و آکویناس هردو در برهان حرکت معتقدند که باید سلسله حرکت، منتهی به محرک نامتحرک بشود؛ محرّکی که خود دارای حرکت نیست؛ زیرا اگر منتهی به علت غیر محرّک نشود، تسلسل لازم می‌آید و</w:t>
      </w:r>
      <w:bookmarkStart w:id="351" w:name="pg5386_35824"/>
    </w:p>
    <w:p>
      <w:pPr>
        <w:pStyle w:val="BookText"/>
        <w:rPr/>
      </w:pPr>
      <w:bookmarkEnd w:id="351"/>
      <w:r>
        <w:rPr>
          <w:rFonts w:ascii="IRNazanin" w:hAnsi="IRNazanin" w:eastAsia="IRNazanin"/>
          <w:color w:val="111111"/>
          <w:sz w:val="28"/>
          <w:sz w:val="28"/>
          <w:szCs w:val="28"/>
          <w:rtl w:val="true"/>
          <w:lang w:bidi="fa-IR"/>
        </w:rPr>
        <w:t>نیز به این دلیل که علل حقیقیه باید متناهی باشد، زیرا اگر متناهی نباشد، لازم می‌آید اشیاء غیرمتناهی در یک زمان وجود داشته باشد، چنین چیزی محال است</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سلسله حرکت باید منتهی به مبدأ و محرّک غیر متحرک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در این سلسله به یک محرّک نامتحرک اول برسیم</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352" w:name="__RefHeading___Toc1410735_581953129"/>
      <w:bookmarkStart w:id="353" w:name="_Toc132"/>
      <w:bookmarkEnd w:id="352"/>
      <w:r>
        <w:rPr>
          <w:rtl w:val="true"/>
        </w:rPr>
        <w:t>و</w:t>
      </w:r>
      <w:r>
        <w:rPr>
          <w:rtl w:val="true"/>
        </w:rPr>
        <w:t xml:space="preserve">) </w:t>
      </w:r>
      <w:r>
        <w:rPr>
          <w:rtl w:val="true"/>
        </w:rPr>
        <w:t>نتیجه یکسان از برهان حرکت</w:t>
      </w:r>
      <w:bookmarkEnd w:id="353"/>
    </w:p>
    <w:p>
      <w:pPr>
        <w:pStyle w:val="BookText"/>
        <w:rPr/>
      </w:pPr>
      <w:r>
        <w:rPr>
          <w:rFonts w:ascii="IRNazanin" w:hAnsi="IRNazanin" w:eastAsia="IRNazanin"/>
          <w:color w:val="111111"/>
          <w:sz w:val="28"/>
          <w:sz w:val="28"/>
          <w:szCs w:val="28"/>
          <w:rtl w:val="true"/>
          <w:lang w:bidi="fa-IR"/>
        </w:rPr>
        <w:t>ابن‌سینا و آکویناس هر دو نتیجه‌ای یکسان از برهان حرکت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با تقریر برهان حرکت، محرّک غیر متحرک را اثبات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آن 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نیز با برهان حرکت، محرک غیر متحرک را اثبات کرده است؛ با این تفاوت که ابن‌سینا تأکید داشت محرّک غیر متحرک، قوه نامتناهی و غیر جسمیه است که همان واجب‌الوجود بالذات است و از تمام جهات واجب‌الوجود است</w:t>
      </w:r>
      <w:r>
        <w:rPr>
          <w:rFonts w:eastAsia="IRNazanin" w:cs="IRNazanin"/>
          <w:color w:val="111111"/>
          <w:sz w:val="28"/>
          <w:szCs w:val="28"/>
          <w:rtl w:val="true"/>
          <w:lang w:bidi="fa-IR"/>
        </w:rPr>
        <w:t>.</w:t>
      </w:r>
    </w:p>
    <w:p>
      <w:pPr>
        <w:pStyle w:val="Heading3"/>
        <w:numPr>
          <w:ilvl w:val="2"/>
          <w:numId w:val="1"/>
        </w:numPr>
        <w:rPr/>
      </w:pPr>
      <w:bookmarkStart w:id="354" w:name="__RefHeading___Toc1410737_581953129"/>
      <w:bookmarkStart w:id="355" w:name="_Toc133"/>
      <w:bookmarkEnd w:id="354"/>
      <w:r>
        <w:rPr/>
        <w:t>2</w:t>
      </w:r>
      <w:r>
        <w:rPr>
          <w:rtl w:val="true"/>
        </w:rPr>
        <w:t>-</w:t>
      </w:r>
      <w:r>
        <w:rPr>
          <w:rtl w:val="true"/>
        </w:rPr>
        <w:t>تفاوت های دیدگاه ابن سینا و آکویناس به براهین جهان شناختی</w:t>
      </w:r>
      <w:bookmarkEnd w:id="355"/>
    </w:p>
    <w:p>
      <w:pPr>
        <w:pStyle w:val="Heading4"/>
        <w:numPr>
          <w:ilvl w:val="3"/>
          <w:numId w:val="1"/>
        </w:numPr>
        <w:rPr/>
      </w:pPr>
      <w:bookmarkStart w:id="356" w:name="__RefHeading___Toc1410739_581953129"/>
      <w:bookmarkStart w:id="357" w:name="_Toc134"/>
      <w:bookmarkEnd w:id="356"/>
      <w:r>
        <w:rPr>
          <w:rtl w:val="true"/>
        </w:rPr>
        <w:t>اشاره</w:t>
      </w:r>
      <w:bookmarkEnd w:id="35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ابن‌سینا و آکویناس در موارد بسیاری نگاه یکسان و مشابه به براهین جهان‌شناختی دارند، ولی در پاره‌ای از موارد، نگاه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متفاوت را می‌توان در اقتباس و نیز در شیوه بیان برهان، اثبات مقدمات و مانند آنها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متمایز میان دو نگاه از نگاهی دوباره به براهینی که برای اثبات وجود خدا بیان کرده‌اند، به دست می‌آید که در این‌جا به اختصار به آن پرداخته می‌شود</w:t>
      </w:r>
      <w:r>
        <w:rPr>
          <w:rFonts w:eastAsia="IRNazanin" w:cs="IRNazanin"/>
          <w:color w:val="111111"/>
          <w:sz w:val="28"/>
          <w:szCs w:val="28"/>
          <w:rtl w:val="true"/>
          <w:lang w:bidi="fa-IR"/>
        </w:rPr>
        <w:t>:</w:t>
      </w:r>
      <w:bookmarkStart w:id="358" w:name="pg5386_35825"/>
    </w:p>
    <w:p>
      <w:pPr>
        <w:pStyle w:val="Heading4"/>
        <w:numPr>
          <w:ilvl w:val="3"/>
          <w:numId w:val="1"/>
        </w:numPr>
        <w:rPr/>
      </w:pPr>
      <w:bookmarkStart w:id="359" w:name="__RefHeading___Toc1410741_581953129"/>
      <w:bookmarkStart w:id="360" w:name="_Toc135"/>
      <w:bookmarkEnd w:id="358"/>
      <w:bookmarkEnd w:id="359"/>
      <w:r>
        <w:rPr>
          <w:rtl w:val="true"/>
        </w:rPr>
        <w:t>الف</w:t>
      </w:r>
      <w:r>
        <w:rPr>
          <w:rtl w:val="true"/>
        </w:rPr>
        <w:t xml:space="preserve">) </w:t>
      </w:r>
      <w:r>
        <w:rPr>
          <w:rtl w:val="true"/>
        </w:rPr>
        <w:t xml:space="preserve">تمایز </w:t>
      </w:r>
      <w:r>
        <w:rPr>
          <w:rtl w:val="true"/>
        </w:rPr>
        <w:t>«</w:t>
      </w:r>
      <w:r>
        <w:rPr>
          <w:rtl w:val="true"/>
        </w:rPr>
        <w:t>برهان صدیقین</w:t>
      </w:r>
      <w:r>
        <w:rPr>
          <w:rtl w:val="true"/>
        </w:rPr>
        <w:t xml:space="preserve">» </w:t>
      </w:r>
      <w:r>
        <w:rPr>
          <w:rtl w:val="true"/>
        </w:rPr>
        <w:t xml:space="preserve">ابن سینا با </w:t>
      </w:r>
      <w:r>
        <w:rPr>
          <w:rtl w:val="true"/>
        </w:rPr>
        <w:t>«</w:t>
      </w:r>
      <w:r>
        <w:rPr>
          <w:rtl w:val="true"/>
        </w:rPr>
        <w:t>برهان امکان و وجوب</w:t>
      </w:r>
      <w:r>
        <w:rPr>
          <w:rtl w:val="true"/>
        </w:rPr>
        <w:t xml:space="preserve">» </w:t>
      </w:r>
      <w:r>
        <w:rPr>
          <w:rtl w:val="true"/>
        </w:rPr>
        <w:t>آکویناس</w:t>
      </w:r>
      <w:bookmarkEnd w:id="360"/>
    </w:p>
    <w:p>
      <w:pPr>
        <w:pStyle w:val="BookText"/>
        <w:rPr/>
      </w:pPr>
      <w:r>
        <w:rPr>
          <w:rFonts w:ascii="IRNazanin" w:hAnsi="IRNazanin" w:eastAsia="IRNazanin"/>
          <w:color w:val="111111"/>
          <w:sz w:val="28"/>
          <w:sz w:val="28"/>
          <w:szCs w:val="28"/>
          <w:rtl w:val="true"/>
          <w:lang w:bidi="fa-IR"/>
        </w:rPr>
        <w:t>برخی از فلاسفه و اندیشمندان اسلامی، برهان شیخ را برهان صدیقین ندانسته‌اند، بلکه برهان امکان و وجوب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تصوری از برهان شیخ، ممکن است باعث شود کسانی که اشکالاتی را بر برهان توماس وارد می‌دانند، بر برهان شیخ نیز وارد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میان برهان صدیقین شیخ و برهان امکان و وجوب توماس تفاوت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جوهری میان برهان ابن‌سینا و برهان امکان و وجوب آکویناس، در آغاز برهان و شیوه اثبات واجب‌الوجود،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برهانش را از احراز و اثبات وجود، با قطع نظر از هرگونه موجودات امکانی، نظیر مخلوقات و آثار خداوند آغاز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وجودی هست و این وجود احراز شده، یا واجب‌الوجود بالذات است یا ممکن‌الوجود بالذات اگر بالذات واجب‌الوجود باشد، مطلوب ثابت است و اگر ممکن‌الوجود بالذات باشد، طبق مقدماتی، منتهی به واجب‌الوجود بالذات می‌شود</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آکویناس برهانش را از موجودات ممکن آغاز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طبیعت اشیائی را می‌یابیم که ممکن است باشند یا نباشند؛ زیرا آنها در معرض کون و فسادند و نتیجه می‌گیرد که همه اشیاء نسبت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هستند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برهان شیخ، واجب‌الوجود از راه وجود و نفی هرگونه شک و تردید در اصل هستی اثبات می‌شود؛ به این معنا که وجودی هست و آن، واجب‌الوجود بالذات است و نیاز به مقدمات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خصم</w:t>
      </w:r>
      <w:bookmarkStart w:id="361" w:name="pg5386_35826"/>
    </w:p>
    <w:p>
      <w:pPr>
        <w:pStyle w:val="BookText"/>
        <w:rPr/>
      </w:pPr>
      <w:bookmarkEnd w:id="361"/>
      <w:r>
        <w:rPr>
          <w:rFonts w:ascii="IRNazanin" w:hAnsi="IRNazanin" w:eastAsia="IRNazanin"/>
          <w:color w:val="111111"/>
          <w:sz w:val="28"/>
          <w:sz w:val="28"/>
          <w:szCs w:val="28"/>
          <w:rtl w:val="true"/>
          <w:lang w:bidi="fa-IR"/>
        </w:rPr>
        <w:t>آن را نپذیرفت، در این صورت چاره‌ای جز این ندارد که بپذیرد آن وجود احراز شده، ممکن‌الوجود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قسم از برهان را از طریق امکان که منتهی به واجب‌الوجود بالذات می‌شود،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برهان امکان و وجوب آکویناس که از راه موجودات ممکن، برهانش را آغاز می‌کند، تفاوت دارد با برهانی که آغاز آن، با قطع نظر از هرگونه موجودات ممکن آغاز می‌گردد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البته پاره‌ای از مقدمات برهان امکان و وجوب توماس، نزدیک و شبیه به برهان شیخ است و این هم به دلیل اقتباس و بهره‌ای است که آکویناس از اندیشه ابن‌سینا برده است؛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این اقتباسش روح برهان ابن‌سینا را درک نکرده و برهانش را از موجودات ممکن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مهم‌ترین امتیاز 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در این است که شیخ واجب‌الوجود را از طریق وجود اثبات کرده؛ اما آکویناس از طریق ممکن‌الوجود</w:t>
      </w:r>
      <w:r>
        <w:rPr>
          <w:rFonts w:eastAsia="IRNazanin" w:cs="IRNazanin"/>
          <w:color w:val="111111"/>
          <w:sz w:val="28"/>
          <w:szCs w:val="28"/>
          <w:rtl w:val="true"/>
          <w:lang w:bidi="fa-IR"/>
        </w:rPr>
        <w:t>.</w:t>
      </w:r>
    </w:p>
    <w:p>
      <w:pPr>
        <w:pStyle w:val="Heading4"/>
        <w:numPr>
          <w:ilvl w:val="3"/>
          <w:numId w:val="1"/>
        </w:numPr>
        <w:rPr/>
      </w:pPr>
      <w:bookmarkStart w:id="362" w:name="__RefHeading___Toc1410743_581953129"/>
      <w:bookmarkStart w:id="363" w:name="_Toc136"/>
      <w:bookmarkEnd w:id="362"/>
      <w:r>
        <w:rPr>
          <w:rtl w:val="true"/>
        </w:rPr>
        <w:t>ب</w:t>
      </w:r>
      <w:r>
        <w:rPr>
          <w:rtl w:val="true"/>
        </w:rPr>
        <w:t xml:space="preserve">) </w:t>
      </w:r>
      <w:r>
        <w:rPr>
          <w:rtl w:val="true"/>
        </w:rPr>
        <w:t>تفاوت میان امکان مورد نظر ابن سینا و آکویناس</w:t>
      </w:r>
      <w:bookmarkEnd w:id="3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نیز میان برهان شیخ و برهان امکان و وجوب توماس وجود دارد و آن این است که منظور از امکان مورد نظر توماس، امکان موجودات مادی است، نه امکان فراتر از موجوداتی که در طبیعت موجودند و این</w:t>
      </w:r>
      <w:bookmarkStart w:id="364" w:name="pg5386_35827"/>
    </w:p>
    <w:p>
      <w:pPr>
        <w:pStyle w:val="BookText"/>
        <w:rPr/>
      </w:pPr>
      <w:bookmarkEnd w:id="364"/>
      <w:r>
        <w:rPr>
          <w:rFonts w:ascii="IRNazanin" w:hAnsi="IRNazanin" w:eastAsia="IRNazanin"/>
          <w:color w:val="111111"/>
          <w:sz w:val="28"/>
          <w:sz w:val="28"/>
          <w:szCs w:val="28"/>
          <w:rtl w:val="true"/>
          <w:lang w:bidi="fa-IR"/>
        </w:rPr>
        <w:t>نکته از شیوهْ تقریر برهان او پیداست؛ 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طبیعت اشیائی وجود دارند که می‌تواند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امکان، همان امکان موجودات مادی است؛ چنان‌که لئوجی الدرز در الهیات فلسفی توماس آکویناس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توماس در این‌جا امکان بودن و امکان نبودن موجودات مادی را در نظر دارد، نه امکان عام همه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نکته تصریح می‌کند؛ آن‌جا که می‌نویسد امکان بودن یا نبودن، به سبب وجود ماده، به اشیاء تعلق دارد</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Pattin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همین نکته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توماس امکان مابعد الطبیعی را نقطه آغاز برهان خود قرار نمی‌دهد؛ برخلاف ابن‌سینا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حیثی که توماس امکان مابعدالطبیعی را نقطه آغاز برهان خود قرار نداده است نیز تفاوتی میان او و ابن‌سینا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ابن‌سینا امکانی را در نظر دارد که فراتر از موجودات مادی و فیزیکی است و امکان مابعد الطبیعه را نیز در نظر دارد؛ یعنی هرچه که وجودش بذاته نباشد و متعلق به غیر باشد، اعم از این‌که در طبیعت باشد یا در ماوراء طبیعت، چنین چیزی در وجودش وابسته به واجب‌الوجود بالذات است و باید منتهی به واجب‌الوجود بالذات گردد</w:t>
      </w:r>
      <w:r>
        <w:rPr>
          <w:rFonts w:eastAsia="IRNazanin" w:cs="IRNazanin"/>
          <w:color w:val="111111"/>
          <w:sz w:val="28"/>
          <w:szCs w:val="28"/>
          <w:rtl w:val="true"/>
          <w:lang w:bidi="fa-IR"/>
        </w:rPr>
        <w:t>.</w:t>
      </w:r>
    </w:p>
    <w:p>
      <w:pPr>
        <w:pStyle w:val="Heading4"/>
        <w:numPr>
          <w:ilvl w:val="3"/>
          <w:numId w:val="1"/>
        </w:numPr>
        <w:rPr/>
      </w:pPr>
      <w:bookmarkStart w:id="365" w:name="__RefHeading___Toc1410745_581953129"/>
      <w:bookmarkStart w:id="366" w:name="_Toc137"/>
      <w:bookmarkEnd w:id="365"/>
      <w:r>
        <w:rPr>
          <w:rtl w:val="true"/>
        </w:rPr>
        <w:t>ج</w:t>
      </w:r>
      <w:r>
        <w:rPr>
          <w:rtl w:val="true"/>
        </w:rPr>
        <w:t xml:space="preserve">) </w:t>
      </w:r>
      <w:r>
        <w:rPr>
          <w:rtl w:val="true"/>
        </w:rPr>
        <w:t>ضروری بودن واجب الوجود برای تبیین هستی در برهان ابن سینا</w:t>
      </w:r>
      <w:bookmarkEnd w:id="3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که میان برهان ابن‌سینا و برهان آکویناس به چشم می‌خورد این است که در برهان ابن‌سینا برای تبیین هستی، وجود موجودی که بالذات واجب است، لازم می‌باشد؛ زیرا در برهان ابن‌سینا،</w:t>
      </w:r>
    </w:p>
    <w:p>
      <w:pPr>
        <w:pStyle w:val="BookText"/>
        <w:rPr/>
      </w:pPr>
      <w:r>
        <w:rPr>
          <w:rFonts w:ascii="IRNazanin" w:hAnsi="IRNazanin" w:eastAsia="IRNazanin"/>
          <w:color w:val="111111"/>
          <w:sz w:val="28"/>
          <w:sz w:val="28"/>
          <w:szCs w:val="28"/>
          <w:rtl w:val="true"/>
          <w:lang w:bidi="fa-IR"/>
        </w:rPr>
        <w:t>ذهن انسان، نخست اصل واقعیت هستی و وجود را به خوبی درک می‌کند و سپس برای تبیین آن، وجود یک موجود ضروری را لازم می‌داند و واجب‌الوجود بالذات را اثبات می‌کند؛ ولی برهان امکان و وجوب توماس در پی اثبات این امر نیست که یک موجود ضروری برای تبیین امکان موجوداتی که در معرض کون وفساد هستند لازم است؛ بلکه هدف برهان او اثبات این نکته است که سلسله اشیای ضروری بالغیر، نمی‌تواند تا بی‌نهایت ادامه داشته باشد؛ زیرا همگی معلولند و معلول نیازمند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برای رسیدن به نتیجه این برهان، وجود موجود ضروری نخستین را که علت ضروری موجودات دیگر است اثبات می‌کند و این تفاوتی است که ژیلسون آن را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با دلیل معتبر ملاحظه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مفاهیمی هستند که ذهن انسان، به محض این‌که از طریق شناخت حسّی، با اشیای مادی مرتبط می‌شود، می‌سازد و در واقع، هستی تا آن اندازه که هست،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 نکته فلسفی است که معنای حقیقی را به این برهان می‌دهد و اغلب مورد غفلت خوانندگان قرار گرفته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سوم، در پی اثبات این امر نیست که یک موجود ضروری، برای تبیین امکان موجوداتی که در معرض کون و فساد هستند، لازم است؛ بلکه برای تبیین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دوباره نتیجه این برهان را بررسی کنیم تا دیگر شکی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برهان اثبات این نکته است که در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ضروری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تا بی‌نهایت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توماس برای رسیدن به نتیجه این برهان، وجود موجود ضروری</w:t>
      </w:r>
      <w:bookmarkStart w:id="367" w:name="pg5386_35829"/>
    </w:p>
    <w:p>
      <w:pPr>
        <w:pStyle w:val="BookText"/>
        <w:rPr/>
      </w:pPr>
      <w:bookmarkEnd w:id="367"/>
      <w:r>
        <w:rPr>
          <w:rFonts w:ascii="IRNazanin" w:hAnsi="IRNazanin" w:eastAsia="IRNazanin"/>
          <w:color w:val="111111"/>
          <w:sz w:val="28"/>
          <w:sz w:val="28"/>
          <w:szCs w:val="28"/>
          <w:rtl w:val="true"/>
          <w:lang w:bidi="fa-IR"/>
        </w:rPr>
        <w:t>نخستین را، که علت ضرورت موجودات دیگر است، اثبات می‌کند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بنابراین دو برهان ابن‌سینا برای تبیین هستی وجود واجب‌الوجود بالذات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آکویناس به دنبال اثبات این امر نیست که برای تبیین موجودات ممکن، وجود واجب‌الوجود بالذات لازم است؛ بلکه او فقط در پی اثبات این امر است که در سلسله اشیای ضروری بالغیر نمی‌شود تا بی‌نهایت پیش رفت و از این حیث وجود موجود ضروری نخستین لازم است</w:t>
      </w:r>
      <w:r>
        <w:rPr>
          <w:rFonts w:eastAsia="IRNazanin" w:cs="IRNazanin"/>
          <w:color w:val="111111"/>
          <w:sz w:val="28"/>
          <w:szCs w:val="28"/>
          <w:rtl w:val="true"/>
          <w:lang w:bidi="fa-IR"/>
        </w:rPr>
        <w:t>.</w:t>
      </w:r>
    </w:p>
    <w:p>
      <w:pPr>
        <w:pStyle w:val="Heading4"/>
        <w:numPr>
          <w:ilvl w:val="3"/>
          <w:numId w:val="1"/>
        </w:numPr>
        <w:rPr/>
      </w:pPr>
      <w:bookmarkStart w:id="368" w:name="__RefHeading___Toc1410747_581953129"/>
      <w:bookmarkStart w:id="369" w:name="_Toc138"/>
      <w:bookmarkEnd w:id="368"/>
      <w:r>
        <w:rPr>
          <w:rtl w:val="true"/>
        </w:rPr>
        <w:t>د</w:t>
      </w:r>
      <w:r>
        <w:rPr>
          <w:rtl w:val="true"/>
        </w:rPr>
        <w:t xml:space="preserve">) </w:t>
      </w:r>
      <w:r>
        <w:rPr>
          <w:rtl w:val="true"/>
        </w:rPr>
        <w:t>اقتباس برهان امکان و وجوب</w:t>
      </w:r>
      <w:bookmarkEnd w:id="3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که میان برهان صدیقین شیخ و برهان وجوب و امکان آکویناس وجود دارد در این است که برهان وجوب و امکان توماس، همان‌گونه که گفته شد، یک امر اقتباسی است؛ ولی برهان صدیقین شیخ، یک برهان ابتکاری است؛ زیرا ابن‌سینا نخستین کسی است که این برهان را بسط داد و نام صدیقین را بر آن نهاد؛ هرچند که فارابی پیش از ابن‌سینا به این برهان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سوم توماس که امر ممکن را چیزی تلقی می‌کند که بذاته وجود ندارد و نوعی تمایز میان ذات و وجود را در مخلوقات می‌پذیرد، کاملاً اقتباسی است؛ زیرا این تمایز را فیلسوفان مسلمان، به‌خصوص ابن‌سینا روشن کرده‌اند؛ تمایزی که مبنای استدلال برای ابن‌سینا بود و هم‌چون موتور محرکهْ براهین توماس در باب اثبات وجود خدا درآمده است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توماس از طریق ابن‌سینا با برهان امکان و وجوب و برهان علیت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برهان را</w:t>
      </w:r>
    </w:p>
    <w:p>
      <w:pPr>
        <w:pStyle w:val="BookText"/>
        <w:rPr/>
      </w:pPr>
      <w:r>
        <w:rPr>
          <w:rFonts w:ascii="IRNazanin" w:hAnsi="IRNazanin" w:eastAsia="IRNazanin"/>
          <w:color w:val="111111"/>
          <w:sz w:val="28"/>
          <w:sz w:val="28"/>
          <w:szCs w:val="28"/>
          <w:rtl w:val="true"/>
          <w:lang w:bidi="fa-IR"/>
        </w:rPr>
        <w:t>از تقریرات ابن‌سینا و ابن میمون که او از ابن‌سینا اخذ کرده بود، گرفته 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هرچند که در شیوهْ اقتباس، روح و حقیقت برهان ابن‌سینا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ژیلسون درباره اقتباس راه سوم توماس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با اندکی تغییر در آثار ابن میمون دیده می‌شود که بدون تردید از ابن‌سینا اقتباس</w:t>
      </w:r>
      <w:r>
        <w:rPr>
          <w:rStyle w:val="FootnoteAnchor"/>
          <w:rtl w:val="true"/>
        </w:rPr>
        <w:footnoteReference w:id="503"/>
      </w:r>
      <w:r>
        <w:rPr>
          <w:rFonts w:ascii="IRNazanin" w:hAnsi="IRNazanin" w:eastAsia="IRNazanin"/>
          <w:color w:val="111111"/>
          <w:sz w:val="28"/>
          <w:sz w:val="28"/>
          <w:szCs w:val="28"/>
          <w:rtl w:val="true"/>
          <w:lang w:bidi="fa-IR"/>
        </w:rPr>
        <w:t>کرده است و سرانجام آن را در نزد قدیس توماس آکویناس می‌یابیم که بومکر</w:t>
      </w:r>
      <w:r>
        <w:rPr>
          <w:rStyle w:val="FootnoteAnchor"/>
          <w:rtl w:val="true"/>
        </w:rPr>
        <w:footnoteReference w:id="504"/>
      </w:r>
      <w:r>
        <w:rPr>
          <w:rFonts w:ascii="IRNazanin" w:hAnsi="IRNazanin" w:eastAsia="IRNazanin"/>
          <w:color w:val="111111"/>
          <w:sz w:val="28"/>
          <w:sz w:val="28"/>
          <w:szCs w:val="28"/>
          <w:rtl w:val="true"/>
          <w:lang w:bidi="fa-IR"/>
        </w:rPr>
        <w:t>در مورد آن خاطر نشان می‌کند که برهان او گام‌به‌گام استدلال آن فیلسوف یهودی</w:t>
      </w:r>
      <w:r>
        <w:rPr>
          <w:rStyle w:val="FootnoteAnchor"/>
          <w:rtl w:val="true"/>
        </w:rPr>
        <w:footnoteReference w:id="505"/>
      </w:r>
      <w:r>
        <w:rPr>
          <w:rFonts w:ascii="IRNazanin" w:hAnsi="IRNazanin" w:eastAsia="IRNazanin"/>
          <w:color w:val="111111"/>
          <w:sz w:val="28"/>
          <w:sz w:val="28"/>
          <w:szCs w:val="28"/>
          <w:rtl w:val="true"/>
          <w:lang w:bidi="fa-IR"/>
        </w:rPr>
        <w:t>را پی می‌گیرد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لئوجی الدرز در الهیات فلسفی توماس آکویناس سعی کرده است تا اقتباس آکویناس از ابن‌سینا را کم‌رنگ جلوه دهد؛ ولی او چاره‌ای جز اعتراف به اقتباس توماس از ابن‌سینا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آغاز به مطلبی اشاره می‌کند تا نشان بدهد که ارسطو زمینه راه سوم توماس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این مطلب اشاره می‌کند که اخیراً صاحب‌نظران یادآور شده‌اند که عنصر اساسی برهان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می‌تواند نباشد، زمانی موجود نبوده 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درباره آسمان، کتاب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به چشم می‌خورد و سپس نتیجه می‌گیرد که گویا ارسطو با این کلامش، عنصر اساسی طریقه سوم توماس را فراهم آورده است؛ درحالی‌که هیچ معلوم نیست توماس در نوشته‌هایش به چنین مطلبی از ارسطو به‌طور مستقیم یا غیر مستقیم برخورد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اقتباس توماس از ابن‌سینا نیز سخنان آشفته‌ای بیان می‌کند و سرانجام نتیجه می‌گیرد که توماس از ابن میمون و ابن‌سینا از ابن رشد متأثر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الدرز سخنش را با جمله جهت‌دار و غیر صادقانه‌ای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فیلسوف مسلمان، برهانی کاملاً نزدیک به برهان آکوئیناس مطرح کرده بود؛</w:t>
      </w:r>
      <w:r>
        <w:rPr>
          <w:rStyle w:val="FootnoteAnchor"/>
          <w:rtl w:val="true"/>
        </w:rPr>
        <w:footnoteReference w:id="507"/>
      </w:r>
      <w:r>
        <w:rPr>
          <w:rFonts w:ascii="IRNazanin" w:hAnsi="IRNazanin" w:eastAsia="IRNazanin"/>
          <w:color w:val="111111"/>
          <w:sz w:val="28"/>
          <w:sz w:val="28"/>
          <w:szCs w:val="28"/>
          <w:rtl w:val="true"/>
          <w:lang w:bidi="fa-IR"/>
        </w:rPr>
        <w:t>درحالی‌که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برهانی کاملاً نزدیک به فارابی، فیلسوف مسلمان بیان کرده است؛ زیرا فارابی و ابن‌سینا سالیان بسیار درازی پیش از آن‌که توماس به دنیا بیاید، می‌زیستند و چنین بیانی را داشتند؛ پس چگونه برهانی کاملاً نزدیک به برهان آکویناس را مطرح کرده‌اند؛ درحالی‌که نه آکویناس در آن زمان وجود داشت و نه برهان آکویناس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ابن‌سینا از فارابی تبعیت کرد و امکان خاص موجودات را مبدأ برهان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مشابهت‌هایی در واژگان و مضامین، این نظر را مطرح کرده‌اند که توماس، طریقه سوم خود را از ابن‌سینا اقتباس کرده است</w:t>
      </w:r>
      <w:r>
        <w:rPr>
          <w:rFonts w:eastAsia="IRNazanin" w:cs="IRNazanin"/>
          <w:color w:val="111111"/>
          <w:sz w:val="28"/>
          <w:szCs w:val="28"/>
          <w:rtl w:val="true"/>
          <w:lang w:bidi="fa-IR"/>
        </w:rPr>
        <w:t>.»</w:t>
      </w:r>
      <w:r>
        <w:rPr>
          <w:rStyle w:val="FootnoteAnchor"/>
          <w:rtl w:val="true"/>
        </w:rPr>
        <w:footnoteReference w:id="50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هم پیش از توماس می‌زیست و هم آثارش و نیز آثار کسانی که متأثر از دیدگاه او بودند، بر اندیشه توماس اثر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توماس چنین اقتباسی را هم در واژگان و هم در مضامین از ابن‌سینا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الدرز تلاش کرده است تا این حقیقت را کم‌رنگ نشان دهد و بدین دلیل، او ماهرانه به مطلبی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دیدگاه ابن‌سینا و توماس تفاوت‌های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ابن‌سینا، هر مخلوقی، ممکن‌الوجود است، ولی در نزد آکویناس فقط اشیاء فسادپذیر،</w:t>
      </w:r>
    </w:p>
    <w:p>
      <w:pPr>
        <w:pStyle w:val="BookText"/>
        <w:rPr/>
      </w:pPr>
      <w:r>
        <w:rPr>
          <w:rFonts w:ascii="IRNazanin" w:hAnsi="IRNazanin" w:eastAsia="IRNazanin"/>
          <w:color w:val="111111"/>
          <w:sz w:val="28"/>
          <w:sz w:val="28"/>
          <w:szCs w:val="28"/>
          <w:rtl w:val="true"/>
          <w:lang w:bidi="fa-IR"/>
        </w:rPr>
        <w:t>ممکن‌الوجودند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لازمه اقتباس این نیست که بین دیدگاه توماس مسیحی و ابن‌سینای مسلمان هیچ تفاوتی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غیر از خداوند هرچه باشد، مخلوق است و فسادپذیر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توماس، بیشتر از انتقاد ابن رشد بر دیدگاه ابن‌سینا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متن برهان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 روایت ابن رشد از این برهان بسیار نزدیک است؛ ولی توماس در زمان تصنیف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آن آشنایی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سوم، با متن ابن میمون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دلالة‌الحائرین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همانندی‌هایی دارد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سپس نتیجه می‌گیرد که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فیلسوف یهودی کاملاً تبعیت کرده است؛ ولی با بررسی دقیق، روشن می‌شود که تفاوت‌های مهمی در میان است و این‌که بخش اصلی برهان ابن میمون را توماس اقتباس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به این نتیجه می‌رسیم که آکویناس در خالی که در نگارش متن طریقه سوم، از بصایر طریقه سوم و بصایر و طرح‌های اسلامی خود بهره برده ولی آنها را به‌گونه‌ای بدیع و مبتکرانه به‌کار گرفته و برهانی خاص خود پدید آورده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همه تلاشی که در پوشاندن حقیقت از خود نشان می‌دهد، سرانجام چاره‌ای ندارد جز اعتراف به این‌که توماس مسیحی از طرح‌های اسلامی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چنین نتیجه می‌دهد که توماس در طریق سوم، از ابن‌سینا اقتباس کرده است؛ زیرا هم ابن رشد و هم</w:t>
      </w:r>
    </w:p>
    <w:p>
      <w:pPr>
        <w:pStyle w:val="BookText"/>
        <w:rPr/>
      </w:pPr>
      <w:r>
        <w:rPr>
          <w:rFonts w:ascii="IRNazanin" w:hAnsi="IRNazanin" w:eastAsia="IRNazanin"/>
          <w:color w:val="111111"/>
          <w:sz w:val="28"/>
          <w:sz w:val="28"/>
          <w:szCs w:val="28"/>
          <w:rtl w:val="true"/>
          <w:lang w:bidi="fa-IR"/>
        </w:rPr>
        <w:t>ابن‌میمون تحت‌تأثیر اندیشه بوعلی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از ابراز چنین نتیجه‌ای طفره رفته است؛ ولی همین نویسنده سرانجام به انصاف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آکویناس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برهان ابن‌سینا را نظر داشته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به همین دلیل و نیز به دلایل دیگر، بسیاری از مورخان فلسفه اذعان کرده‌اند که توماس آکویناس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ترجمه لاتینی کتاب تهافت التهافت ابن رشد اخذ کرده است</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به این برهان در کتاب تهافت التهافت که در پاسخ تهافت الفلاسفه غزالی نوشته است، تصریح کرده و غزالی این برهان را از ابن‌سینا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تهافت الفلاسفه نیز به امکان و وجوب اشاره دارد</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توماس راه سوم را هم از طریق ابن رشد و نیز از طریق ابن میمون از ابن‌سینا اقتباس کرده است و چه‌بسا به‌طور مستقیم نیز از آثار ترجمه شده ابن‌سینا بهره برده باشد؛ چنان‌که نوع تقریر و صورت‌بندی آکویناس از برهان امکان و وجوب، نشان‌دهنده چنین اقتباس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ژیلسون نیز ضمن تحلیل طریق سوم توماس، هرگونه تردید درباره اقتباس آکویناس از ابن‌سینا را نفی کرده و با صراحت تمام گفته است که مبنای ابن‌سینا اساس برهان توماس است و او آشکارا عناصر برهانش را از ابن‌سینا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تمام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مؤکداً مطرح است این‌که بدانیم تا کجا قدیس توماس آکوئینی در پی نویسندگانی می‌رود که براهین آنها را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خصوص ابن‌سینا،</w:t>
      </w:r>
    </w:p>
    <w:p>
      <w:pPr>
        <w:pStyle w:val="BookText"/>
        <w:rPr/>
      </w:pPr>
      <w:r>
        <w:rPr>
          <w:rFonts w:ascii="IRNazanin" w:hAnsi="IRNazanin" w:eastAsia="IRNazanin"/>
          <w:color w:val="111111"/>
          <w:sz w:val="28"/>
          <w:sz w:val="28"/>
          <w:szCs w:val="28"/>
          <w:rtl w:val="true"/>
          <w:lang w:bidi="fa-IR"/>
        </w:rPr>
        <w:t>که مبانی او اساس برهان است، از این حقیقت نمی‌توان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مفهوم وجود دارد و همان‌طور که دیدیم، از آن‌جا که این استدلال مبتنی است بر تمایز ذات و وجود، محتمل است که آن‌چه در مفهوم وجود در نزد قدیس آکویناس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عناصری که آشکارا از ابن‌سینا اقتباس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تازه‌ای داده باشد</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شواهد تاریخی موجود، ابن‌سینا سال‌ها پیش از توماس مبادی و مبانی براهین سه‌گانه را مطرح کرده و احکام آن را مورد بحث و بررسی قرار داده و اصل براهین را تقریر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آثار و نوشته‌های ابن‌سینا به دست توماس و استادان او رسیده و مورد بهره‌برداری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تأثیرپذیری توماس از اندیشه ابن‌سینا، چه به شیوه مستقیم و چه غیرمستقیم، هیچ تردیدی وجود ندارد و او از طریق شارحان مسلمان توانست به آراء و اندیشه‌های افلاطون و ارسطو دست یابد و مسائل ایمانی و دینی را مستدل و خردپذیر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سایر اندیشمندان قرون وسطا از طریق ابن‌سینا با برهان امکان و وجوب و علیت آشنا شد و براهین پنج‌گانه او که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وامدار اندیشه سینوی است؛ هرچند که او اشاره‌ای به این امر نکرده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تمایز که توماس متأثر از اندیشه ابن‌سینا بود و برعکس، ابن‌سینا که سال‌ها پیش از توماس می‌زیست، متأثر از اندیشه توماس نبود، خود باعث به وجود آمدن نزدیک بودن و پیرو بودن توماس از اندیشه ابن‌سینا شده است؛ هرچند که در مواردی این تشابهات کم‌رنگ شده است</w:t>
      </w:r>
      <w:r>
        <w:rPr>
          <w:rFonts w:eastAsia="IRNazanin" w:cs="IRNazanin"/>
          <w:color w:val="111111"/>
          <w:sz w:val="28"/>
          <w:szCs w:val="28"/>
          <w:rtl w:val="true"/>
          <w:lang w:bidi="fa-IR"/>
        </w:rPr>
        <w:t>.</w:t>
      </w:r>
      <w:bookmarkStart w:id="370" w:name="pg5386_35835"/>
    </w:p>
    <w:p>
      <w:pPr>
        <w:pStyle w:val="Heading4"/>
        <w:numPr>
          <w:ilvl w:val="3"/>
          <w:numId w:val="1"/>
        </w:numPr>
        <w:rPr/>
      </w:pPr>
      <w:bookmarkStart w:id="371" w:name="__RefHeading___Toc1410749_581953129"/>
      <w:bookmarkStart w:id="372" w:name="_Toc139"/>
      <w:bookmarkEnd w:id="370"/>
      <w:bookmarkEnd w:id="371"/>
      <w:r>
        <w:rPr>
          <w:rtl w:val="true"/>
        </w:rPr>
        <w:t xml:space="preserve">ه </w:t>
      </w:r>
      <w:r>
        <w:rPr>
          <w:rtl w:val="true"/>
        </w:rPr>
        <w:t xml:space="preserve">-) </w:t>
      </w:r>
      <w:r>
        <w:rPr>
          <w:rtl w:val="true"/>
        </w:rPr>
        <w:t>اقتباس برهان علیت فاعلی</w:t>
      </w:r>
      <w:bookmarkEnd w:id="372"/>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جهان‌شناختی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دومین راه توماس برای اثبات وجود خدا در آثار او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نیز اقتباسی از برهان علت و معلول ابن‌سیناست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منشأ علیت فاعلی، به گفته ژیلسون در آثار ارسطو یافت می‌شود، ولی ارسطو از علت محرکه سخن می‌گوید، نه از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بلافاصله وجود خدا را استنتاج نمی‌کند؛ ولی برخلاف او، ابن‌سینا و به تبعیت از وی، آلن دِلیل و بالأخره آلبرتوس کبیر برهان علت و معلول را برای اثبات وجود خدا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را که ابن‌سینا به این برهان داده، چنان‌که دیدیم،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توماس درست شبیه آن چیزی است که ابن‌سینا آن را صورت‌بندی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نشان‌دهنده تأثیرپذیری توماس از اندیشه سینوی در صورت‌بندی برهان علیت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درست شبیه ابن‌سینا سخن گفته است که هر معلولی باید علتی داشته باشد و خود شیء نمی‌تواند برای خودش علت باشد و نیز روند تسلسل علل تا بی‌نهایت محال است و باید منتهی به علت نخستین بشود؛ علتی که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سخن ژیلسون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مشابهت‌ها، چندان نیست که نتوان حقّاً فرض کرد که قدیس توماس آن را مستقیماً از راه خوض و غور شخصی در متون ارسطو به دست آورده باشد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سخن توماس چیزی جز اقتباس از صورت‌بندی برهان علت و معلول ابن‌سینا نیست</w:t>
      </w:r>
      <w:r>
        <w:rPr>
          <w:rFonts w:eastAsia="IRNazanin" w:cs="IRNazanin"/>
          <w:color w:val="111111"/>
          <w:sz w:val="28"/>
          <w:szCs w:val="28"/>
          <w:rtl w:val="true"/>
          <w:lang w:bidi="fa-IR"/>
        </w:rPr>
        <w:t>.</w:t>
      </w:r>
      <w:bookmarkStart w:id="373" w:name="pg5386_35836"/>
    </w:p>
    <w:p>
      <w:pPr>
        <w:pStyle w:val="Heading4"/>
        <w:numPr>
          <w:ilvl w:val="3"/>
          <w:numId w:val="1"/>
        </w:numPr>
        <w:rPr/>
      </w:pPr>
      <w:bookmarkStart w:id="374" w:name="__RefHeading___Toc1410751_581953129"/>
      <w:bookmarkStart w:id="375" w:name="_Toc140"/>
      <w:bookmarkEnd w:id="373"/>
      <w:bookmarkEnd w:id="374"/>
      <w:r>
        <w:rPr>
          <w:rtl w:val="true"/>
        </w:rPr>
        <w:t>و</w:t>
      </w:r>
      <w:r>
        <w:rPr>
          <w:rtl w:val="true"/>
        </w:rPr>
        <w:t xml:space="preserve">) </w:t>
      </w:r>
      <w:r>
        <w:rPr>
          <w:rtl w:val="true"/>
        </w:rPr>
        <w:t>اقتباس برهان حرکت</w:t>
      </w:r>
      <w:bookmarkEnd w:id="375"/>
    </w:p>
    <w:p>
      <w:pPr>
        <w:pStyle w:val="BookText"/>
        <w:rPr/>
      </w:pPr>
      <w:r>
        <w:rPr>
          <w:rFonts w:ascii="IRNazanin" w:hAnsi="IRNazanin" w:eastAsia="IRNazanin"/>
          <w:color w:val="111111"/>
          <w:sz w:val="28"/>
          <w:sz w:val="28"/>
          <w:szCs w:val="28"/>
          <w:rtl w:val="true"/>
          <w:lang w:bidi="fa-IR"/>
        </w:rPr>
        <w:t>توماس برهان حرکت را روشن‌ترین راه اثبات وجود خدا از میان راه‌های پنج‌گانه‌اش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نیز همانند دو برهان علت و معلول و برهان وجوب و امکان توماس، به‌گونه‌ای اقتباس از اندیشه ابن‌سیناست و بوعلی سال‌ها پیش از آکویناس آن را در آثار گوناگونش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نجات، اشارات، مبدأ و معاد، المباحثات، عیون الحکمه مطرح کرده و آن را بسط و گسترش داده بود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توماس با پیروی از فلاسفهْ مَدرَسی و شارحین نوافلاطونی، به‌خصوص ابن‌سینا آن را در جامع الکلام، و نیز در کتاب علیه منکران خدا به‌کار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برهان حرکت را شبیه آن‌چه که ابن‌سینا مطرح کرده بود، صورت‌بندی کرده و گفته است که در جهان، اشیای متحرکی وجود دارد و هر متحرکی را چیز دیگری به حرکت درآورده و ممکن نیست که شیء واحدی، در یک زمان از جهت واحد، هم بالقوه باشد و هم بالفعل؛ هم متحرک باشد و هم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محرّک نیز احتیاج به محرّک دیگری دارد؛ ولی این سلسله نمی‌تواند تا بی‌نهایت ادامه یابد؛ زیرا اگر ادامه یابد، در این صورت، محرّک اول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هیچ محرّک دیگری نیز نخواهد بود؛ زیرا متحرک‌های بعدی، تنها به این علت وجود دارد که آنها به وسیله محرّک نخستین به حرکت در آمده‌اند و به همین دلیل ضروری است که محرّک نخستین وجود داشته باشد؛ محرّک نخستینی که آن را محرّک دیگری به حرکت در نیاورده است و این محرّک نامتحرک را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برهان حرکت توماس،</w:t>
      </w:r>
      <w:bookmarkStart w:id="376" w:name="pg5386_35837"/>
    </w:p>
    <w:p>
      <w:pPr>
        <w:pStyle w:val="BookText"/>
        <w:rPr/>
      </w:pPr>
      <w:bookmarkEnd w:id="376"/>
      <w:r>
        <w:rPr>
          <w:rFonts w:ascii="IRNazanin" w:hAnsi="IRNazanin" w:eastAsia="IRNazanin"/>
          <w:color w:val="111111"/>
          <w:sz w:val="28"/>
          <w:sz w:val="28"/>
          <w:szCs w:val="28"/>
          <w:rtl w:val="true"/>
          <w:lang w:bidi="fa-IR"/>
        </w:rPr>
        <w:t>هرچند به جهان‌نگاری یونانی ارسطو نزدیک است، ولی روش تقریر و صورت‌بندی، همان تقریر و صورت‌بندی است که ابن‌سینا آن را مطرح کرده است و آکویناس به‌طور مستقیم یا با واسطه از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اقتباس و تأثیرپذیری از شارحان و مدرسان نوافلاطونی، به‌خصوص ابن‌سینا توانست به برهان حرکت خویش به عنوان بارزترین راه اثبات وجود خدا کارایی ببخشد و به نتیجهْ مورد نظرش برسد</w:t>
      </w:r>
      <w:r>
        <w:rPr>
          <w:rFonts w:eastAsia="IRNazanin" w:cs="IRNazanin"/>
          <w:color w:val="111111"/>
          <w:sz w:val="28"/>
          <w:szCs w:val="28"/>
          <w:rtl w:val="true"/>
          <w:lang w:bidi="fa-IR"/>
        </w:rPr>
        <w:t>.</w:t>
      </w:r>
    </w:p>
    <w:p>
      <w:pPr>
        <w:pStyle w:val="Heading4"/>
        <w:numPr>
          <w:ilvl w:val="3"/>
          <w:numId w:val="1"/>
        </w:numPr>
        <w:rPr/>
      </w:pPr>
      <w:bookmarkStart w:id="377" w:name="__RefHeading___Toc1410753_581953129"/>
      <w:bookmarkStart w:id="378" w:name="_Toc141"/>
      <w:bookmarkEnd w:id="377"/>
      <w:r>
        <w:rPr>
          <w:rtl w:val="true"/>
        </w:rPr>
        <w:t>ز</w:t>
      </w:r>
      <w:r>
        <w:rPr>
          <w:rtl w:val="true"/>
        </w:rPr>
        <w:t xml:space="preserve">) </w:t>
      </w:r>
      <w:r>
        <w:rPr>
          <w:rtl w:val="true"/>
        </w:rPr>
        <w:t>خداوند، علت فاعلی یا علت غایی حرکت عالَم</w:t>
      </w:r>
      <w:bookmarkEnd w:id="378"/>
    </w:p>
    <w:p>
      <w:pPr>
        <w:pStyle w:val="BookText"/>
        <w:rPr/>
      </w:pPr>
      <w:r>
        <w:rPr>
          <w:rFonts w:ascii="IRNazanin" w:hAnsi="IRNazanin" w:eastAsia="IRNazanin"/>
          <w:color w:val="111111"/>
          <w:sz w:val="28"/>
          <w:sz w:val="28"/>
          <w:szCs w:val="28"/>
          <w:rtl w:val="true"/>
          <w:lang w:bidi="fa-IR"/>
        </w:rPr>
        <w:t>ابن‌سینا و آکویناس هردو از برهان حرکت نتیجه گرفته‌اند که خداوند، محرّک عالم است؛ ولی در این‌که آیا به عنوان علت فاعلی محرّک عالم است یا علت غایی، دو نگاه متمایز و دو بیان متفاوت 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 تقریر برهان حرکت توماس به دست می‌آید که او خداوند را علت فاعلی محرک عالم می‌داند، نه علت غایی؛ هرچند که بعضی نظیر ژیلسون کوشیده‌اند تا بیان آکویناس را به‌گونه‌ای تفسیر کنند تا هم با علت فاعلی بودن خداوند سازگاری داشته باشد و هم با علت غایی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هم به عنوان علت فاعلی محرّک عالم باشد و هم به عنوان 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تفسیر صحیح و برداشتی که عموم از بیان توماس دارند، کلام او فقط ناظر به این است که خداوند علت فاعلی محرک عالم است؛ زیرا اولاً، اغلب توماس را فیلسوفی دانسته‌اند که خدا را تنها محرّک اول به عنوان علت فاعلی حرکت می‌داند</w:t>
      </w:r>
      <w:r>
        <w:rPr>
          <w:rStyle w:val="FootnoteAnchor"/>
          <w:rtl w:val="true"/>
        </w:rPr>
        <w:footnoteReference w:id="519"/>
      </w:r>
      <w:r>
        <w:rPr>
          <w:rFonts w:ascii="IRNazanin" w:hAnsi="IRNazanin" w:eastAsia="IRNazanin"/>
          <w:color w:val="111111"/>
          <w:sz w:val="28"/>
          <w:sz w:val="28"/>
          <w:szCs w:val="28"/>
          <w:rtl w:val="true"/>
          <w:lang w:bidi="fa-IR"/>
        </w:rPr>
        <w:t>و ثانیاً، فقراتی از تقریر او گواه روشنی است که نشان می‌دهد او خداوند را محرک نخستین عالم به عنوان علت فاعلی می‌داند؛ مثلاً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w:t>
      </w:r>
    </w:p>
    <w:p>
      <w:pPr>
        <w:pStyle w:val="BookText"/>
        <w:rPr/>
      </w:pPr>
      <w:r>
        <w:rPr>
          <w:rFonts w:ascii="IRNazanin" w:hAnsi="IRNazanin" w:eastAsia="IRNazanin"/>
          <w:color w:val="111111"/>
          <w:sz w:val="28"/>
          <w:sz w:val="28"/>
          <w:szCs w:val="28"/>
          <w:rtl w:val="true"/>
          <w:lang w:bidi="fa-IR"/>
        </w:rPr>
        <w:t xml:space="preserve">که متحرک باشد، دیگری او را به حرکت درآورده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حرکت عصا که توسط دست به حرکت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مجموعه رسائل کلامی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کرده است، خداوند را وجود علت فاعلی حرکت تفسیر می‌کند و از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 ضعیف‌تر را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توسط مافوق به حرکت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استنباط به دست می‌آید؛ به‌خصوص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توسط چیز دیگری به حرکت در می‌آید، نوعی ابزار برای محرک اول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خود قرینه محکمی است بر این‌که خداوند را علت فاعلی محرک جهان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دیدگاه ابن‌سینا، خداوند علت غایی محرک عالم است و او غایت و منتهی‌الیه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آکویناس، عالم احتیاج به محرک دارد؛ محرکی که جهان را آن‌گونه حرکت بدهد که دست، عصا 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دیدگاه شیخ، حرکت عالم منبعث از اراده و شوق است؛ شوقی که پیروی از عشق و لذت دارد و حرکت آن از نوع حرکت عاشق به سوی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جهان به سوی غایتی سیر می‌کند که کمال آن می‌باشد</w:t>
      </w:r>
      <w:r>
        <w:rPr>
          <w:rStyle w:val="FootnoteAnchor"/>
          <w:rtl w:val="true"/>
        </w:rPr>
        <w:footnoteReference w:id="521"/>
      </w:r>
      <w:r>
        <w:rPr>
          <w:rFonts w:ascii="IRNazanin" w:hAnsi="IRNazanin" w:eastAsia="IRNazanin"/>
          <w:color w:val="111111"/>
          <w:sz w:val="28"/>
          <w:sz w:val="28"/>
          <w:szCs w:val="28"/>
          <w:rtl w:val="true"/>
          <w:lang w:bidi="fa-IR"/>
        </w:rPr>
        <w:t>و آن غایت، خیر است و جوهر آن، نخستین معشوق یکتاست</w:t>
      </w:r>
      <w:r>
        <w:rPr>
          <w:rFonts w:eastAsia="IRNazanin" w:cs="IRNazanin"/>
          <w:color w:val="111111"/>
          <w:sz w:val="28"/>
          <w:szCs w:val="28"/>
          <w:rtl w:val="true"/>
          <w:lang w:bidi="fa-IR"/>
        </w:rPr>
        <w:t>.</w:t>
      </w:r>
      <w:r>
        <w:rPr>
          <w:rStyle w:val="FootnoteAnchor"/>
          <w:rtl w:val="true"/>
        </w:rPr>
        <w:footnoteReference w:id="52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شیخ اگر خداوند به‌گونهْ علت فاعلی؛ محرّک باشد، مثل این‌که دست عصا را به حرکت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کلام توماس چنین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لازم می‌شود که خداوند همانند موجود مادی قابل تغییر باشد و چنین چیزی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دیدگاه شیخ،</w:t>
      </w:r>
      <w:bookmarkStart w:id="379" w:name="pg5386_35839"/>
    </w:p>
    <w:p>
      <w:pPr>
        <w:pStyle w:val="BookText"/>
        <w:rPr/>
      </w:pPr>
      <w:bookmarkEnd w:id="379"/>
      <w:r>
        <w:rPr>
          <w:rFonts w:ascii="IRNazanin" w:hAnsi="IRNazanin" w:eastAsia="IRNazanin"/>
          <w:color w:val="111111"/>
          <w:sz w:val="28"/>
          <w:sz w:val="28"/>
          <w:szCs w:val="28"/>
          <w:rtl w:val="true"/>
          <w:lang w:bidi="fa-IR"/>
        </w:rPr>
        <w:t>محرّکیت خداوند برای عالم نظیر محرکیت معشوق است، بی‌آن‌که خود حرکتی داشته باشد؛ زیرا او بالذات پایدار و بالذات خیر و معشوق است</w:t>
      </w:r>
      <w:r>
        <w:rPr>
          <w:rFonts w:eastAsia="IRNazanin" w:cs="IRNazanin"/>
          <w:color w:val="111111"/>
          <w:sz w:val="28"/>
          <w:szCs w:val="28"/>
          <w:rtl w:val="true"/>
          <w:lang w:bidi="fa-IR"/>
        </w:rPr>
        <w:t>.</w:t>
      </w:r>
    </w:p>
    <w:p>
      <w:pPr>
        <w:pStyle w:val="Heading4"/>
        <w:numPr>
          <w:ilvl w:val="3"/>
          <w:numId w:val="1"/>
        </w:numPr>
        <w:rPr/>
      </w:pPr>
      <w:bookmarkStart w:id="380" w:name="__RefHeading___Toc1410755_581953129"/>
      <w:bookmarkStart w:id="381" w:name="_Toc142"/>
      <w:bookmarkEnd w:id="380"/>
      <w:r>
        <w:rPr>
          <w:rtl w:val="true"/>
        </w:rPr>
        <w:t>ح</w:t>
      </w:r>
      <w:r>
        <w:rPr>
          <w:rtl w:val="true"/>
        </w:rPr>
        <w:t xml:space="preserve">) </w:t>
      </w:r>
      <w:r>
        <w:rPr>
          <w:rtl w:val="true"/>
        </w:rPr>
        <w:t>تفاوت در متقن ترین و روشن ترین راه اثبات وجود خدا</w:t>
      </w:r>
      <w:bookmarkEnd w:id="381"/>
    </w:p>
    <w:p>
      <w:pPr>
        <w:pStyle w:val="BookText"/>
        <w:rPr/>
      </w:pPr>
      <w:r>
        <w:rPr>
          <w:rFonts w:ascii="IRNazanin" w:hAnsi="IRNazanin" w:eastAsia="IRNazanin"/>
          <w:color w:val="111111"/>
          <w:sz w:val="28"/>
          <w:sz w:val="28"/>
          <w:szCs w:val="28"/>
          <w:rtl w:val="true"/>
          <w:lang w:bidi="fa-IR"/>
        </w:rPr>
        <w:t>از جمله تفاوت‌ها و امتیازاتی که میان ابن‌سینا و آکویناس وجود دارد، تفاوت در متقن‌ترین و روشن‌ترین راه اثبات وجود خداست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ابن‌سینا، برهان صدیقین، متقن‌ترین و محکم‌ترین برهان برای اثبات وجود خداست؛ زیرا به وسیله آن، واجب‌الوجود از راه ملاحظه صرف وجود، بدون در نظرگرفتن مخلوقات و آثار و افعال خداوند، اثبات شد و هرگز نیازی به ملاحظه موجودات ممکن و آثار و افعال خداوند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جهت استحکامی که این برهان داشت،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دیدگاه توماس‌آکویناس، روشن‌ترین و بارزترین راه اثبات خداوند، برهان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در صدر براهین پنج‌گانهْ اثبات وجود خدا قرار داد</w:t>
      </w:r>
      <w:r>
        <w:rPr>
          <w:rFonts w:eastAsia="IRNazanin" w:cs="IRNazanin"/>
          <w:color w:val="111111"/>
          <w:sz w:val="28"/>
          <w:szCs w:val="28"/>
          <w:rtl w:val="true"/>
          <w:lang w:bidi="fa-IR"/>
        </w:rPr>
        <w:t>.</w:t>
      </w:r>
      <w:bookmarkStart w:id="382" w:name="pg5386_35841"/>
    </w:p>
    <w:p>
      <w:pPr>
        <w:pStyle w:val="Heading2"/>
        <w:numPr>
          <w:ilvl w:val="1"/>
          <w:numId w:val="1"/>
        </w:numPr>
        <w:rPr/>
      </w:pPr>
      <w:bookmarkStart w:id="383" w:name="__RefHeading___Toc1410757_581953129"/>
      <w:bookmarkStart w:id="384" w:name="_Toc143"/>
      <w:bookmarkEnd w:id="382"/>
      <w:bookmarkEnd w:id="383"/>
      <w:r>
        <w:rPr>
          <w:rtl w:val="true"/>
        </w:rPr>
        <w:t>فهرست منابع</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 آلبرت، سیر فلسفه در اروپا، ترجمه دکتر علی اصغر حلبی، انتشارات زوار،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آیة‌اللهی، حمید رضا، تحلیلی از برهان‌های جهان‌شناختی، قبسات، پژوهشگاه فرهنگ و اندیشه اسلامی،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سال یازدهم، شماره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میرزا مهدی، تعلیقه بر شرح منظومه حکمت سبزواری، به اهتمام عبدالجواد فلاطوری، مهدی محقق، مؤسسه مطالعات اسلامی با همکاری دانشگاه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النهایه، قم، مؤسسه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اصیبعه، عیون الانباء فی طبقات الاطباء، بیروت،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لسان المیزان، بیروت، مؤسسه 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وفیات الاعیان، بخش دوم ویرایش احسان عباس، بیروت،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وفیات الاعیان و انباء ابناء الزمان، تهران،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نشرادب الحوزه،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حسین بن عبدالله، النجاه من الغرق فی بحر الضلالات، مصحح دکتر محمد تقی دانش پژوه، تهران؛ مؤسسه انتشارات و چاپ دانشگاه تهران،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و قدم له الدرکتور ابراهیم، تحقیق، الاب قنواتی، سعید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الاشارات والتنبیهات، تحقیق مجتبی زارعی، قم؛ بوستان کتاب،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مبدأ و معاد، تهران، مؤسسه مطالعاتی اسلامی دانشگاه مک گیل با همکاری دانشگاه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دانشنامه علایی، تهران، انجمن آثار و مفاخر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التعلیقات، قم، دفتر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المباحثات، قم، انتشارات بیدار،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عیون الحکمه، حققه و قدم له عبدالرحمن البدوی، بیروت، دارالقلم،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رساله در حقیقت و کیفیت سلسله موجودات و تسلسل اسباب و مسببات، انجمن آثار و مفاخر فرهنگی،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عیون الحکمه،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بدوی، بیروت، دارالقلم،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دارالشرق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ادواردز، پل، براهین اثبات وجود خدا، در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دائرة‌المعارف فلسفی پل‌ادواردز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علی‌رضاجمالی نسب و محمد محمد رضایی، قم؛ مرکز مطالعات و تحقیقات اسلامی،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متافیزیک، ترجمه شرف الدین خراسانی، تهران، انتشارات حکمت،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حسین، حاشیه المکاسب، تحقیق، شیخ عباس محمد آل سباع، قم، انوار الهدی،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الدرز، لئوجی، الهیات فلسفی توماس آکویناس، ترجمه شهاب الدین عباسی، تهران، وزارت فرهنگ و ارشاد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 استامپ، آلوین پلانتینگا، پیتر دنووان، و دیگران، جستارهایی در فلسفه دین، ترجمه دکتر مرتضی فتحی زاده، قم، آیت عشق،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عسکری سلیمانی، امکان یا امتناع برهان لمّی و انّی، فصلنامه قبسات، پژوهشگاه فرهنگ و اندیشه اسلامی، تهران، پائیز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ایلخانی، محمد، تاریخ فلسفه در قرون وسطی، تهران، سمت،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السید محمد، بلغه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محمدتقی آل بحر العلوم، تهران، مکتبه الصادق،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موسوعه الفلسفه،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المؤسسة العربیة للدراسة والنشر،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کالین، فلسفه و ایمان مسیحی، ترجمه طاطه‌وس میکائلیان، تهران، انتشارات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برهیه، امیل، تاریخ فلسفه قرون وسطی و دوره جدیدی، تهران، وزارت فرهنگ و ارشاد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الفلسفه، ترجمه جورج طرابیشی، بیروت، دارالطلیعه، الطبعه الثانیه،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هستی و علل آن، قم،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الغایات و مبادی، ترجمه و شرح نمط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الاشارات والتنبیهات قم، بوستان 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بهمنیار، التحصیل، تهران، دانشگاه تهران، تصحیح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حکمت،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ظهیر الدین، تاریخ الحکماء، قاهره، مکتبه الثقافیه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پترسون مایکل، ویلیام هاسکو، بروس رایشنباخ و دیگران، عقل و اعتقای دینی، ترجمه احمد نراقی، ابراهیم سلطانی، تهران، طرح نو،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هنری، بزرگان فلسفه، ترجمه فیرودن بدره‌ای، تهران، شرکت انتشارات علمی و فرهنگی،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تالیافرو، چارلز، فلسفه دین در قرن بیستم، ترجمه انشاء الله رحمتی، تهران، دفتر پژوهش و نشر سهروردی،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تسیر ابن‌سینا، بیروت، دارالشرق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تبیین براهین اثبات خدا، قم، مرکز نشر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جونو و بوجوان، تاریخ الفلسفه فی اوروبا الوسیطیه، ترجمه علی زیعور و علی مقلد، بیروت، مؤسسه عزالدین،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محمد، فلسفه دین،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محمد صالح، حکمت بوعلی سینا، مقدمه و کوشش، عمادزاده، انتشارات حسین علمی و نشر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کاوش‌های عقل نظری، تهران، شرکت سهامی انتشار،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حکاک، محمد، تحقیق در آراء معرفتی هیوم، تهران، مؤسسه انتشارات مشکوه،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حقائق الأصول، قم، مکتبه بصیرتی،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تاریخ فلسفه در ایران و جهان اسلامی، تهران، انتشارات اساطیر،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السید الخمینی للسبحانی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الأثر فی الجبر والقدر،</w:t>
      </w:r>
    </w:p>
    <w:p>
      <w:pPr>
        <w:pStyle w:val="BookText"/>
        <w:rPr/>
      </w:pPr>
      <w:r>
        <w:rPr>
          <w:rFonts w:ascii="IRNazanin" w:hAnsi="IRNazanin" w:eastAsia="IRNazanin"/>
          <w:color w:val="111111"/>
          <w:sz w:val="28"/>
          <w:sz w:val="28"/>
          <w:szCs w:val="28"/>
          <w:rtl w:val="true"/>
          <w:lang w:bidi="fa-IR"/>
        </w:rPr>
        <w:t xml:space="preserve">قم، مؤسسه امام صادق،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ویلیام جیمز، تاریخ فلسفه، مترجم، عباس زریاب خوئی، تهران، انتشارات علمی و فرهنگی، چاپ هفدهم،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راداکریشنان، سروپالی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هیئت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شرق و غرب، تهران، انتشارات علمی و فرهنگی،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کلام تطبیقی، قم، مرکز جهانی علوم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پاپکین، آورول استرو، کلیات فلسفه، مترجم، سید جلال الدین مجتبوی، انتشارات حکمت،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زیعور، علی، الفلسفه فی اروبا الوسیطه و عصری النهضه والاصلاح،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المکتبه 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ژیلسون، اتین، مبانی فلسفه مسیحیت، ترجمه محمد محمد رضایی، سید محمود موسوی، قم، دفتر تبلیغات اسلامی حوزه علمیه قم،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تومیسم، ترجمه سید ضیاء الدین دهشیری، تهران، انتشارات حکمت،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میزان الاعتدال فی نقد الرجال، بیروت، دارالمعرفه،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مدخل مسائل جدید کلام در علم کلام، قم، مؤسسه امام صادق،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الالهیات، قم، المرکزالعالمی للدراسات الاسلامیه،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سنفورد، دوید، خدا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ویراسته پل‌ادواردز، ترجمه بهاء الدین خرمشاهی، تهران، مؤسسه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خراسانی، شرف الدین، از برون تا کانت، تهران، انتشارات علمی و فرهنگی،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سیّد حسین، توحید ناب، قم، مرکز انتشارات دفتر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شرح مصطلحات فلسفی، قم، دفتر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هادی، درآمدی بر کلام جدید، قم، کتاب طه و نشر معارف،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الاسفار الاربعه، بیروت، دارالتراث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الشواهد الربوبیه، تعلیقه سید جلال الدین آشتیانی، مشهد، دانشگاه مشهد،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نهایة الحکمه، قم، مؤسسه نشر اسلامی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بدایة الحکمه،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اصول فلسفه و روش رئالیسم،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بامقدمه و پاورقی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شرکت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فخرالدین رازی، شرحی الاشارات، قم، مکتبه آیة‌الله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بی‌جا، مکتب النشر الثقافیه الاسلامیه،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کشف المراد فی شرح تجرید الاعتقاد، تحقیق، حسن زاده آملی، قم، مؤسسه نشر اسلامی،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 ضیاء الدینی، مقالات الأصول، تحقیق، مجتبی محمودی، سید منذر حکیم، قم، مجمع فکر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ادله اثبات وجود خدا، قم،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تهافت الفلاسفه، بیروت، دارالکتب العلمیه،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فاخوری، حنا و خلیل جر، تاریخ فلسفه در جهان اسلامی، ترجمه عبدالمحمد آیتی، تهران، شرکت انتشارات علمی و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محمد، فصوص الحکمه،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شرح رساله زیتون الکبیر، حیدرآباد، 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کتاب العین، ایران، بیروت، دارالهجره،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 علی، سیر حکمت در اروپا، تهران، انتشارات زوار،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 حسن، کلام فلسفی، قم، وثوق،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قفطی، علی بن یوسف، تاریخ الحکماء، ترجمه فارسی از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تصحیح، حواشی و مقدمه به کوشش بهین دارایی تهران، انتشارات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 یوسف، تاریخ الفلسفه الاروببه فی العصر الوسیط، بیروت، دارالقلم،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فلسفه کانت، ترجمه محمد محمد رضایی، قم، دفتر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کورنر، اشتفان، فلسفه کانت، چ اول متن انگلیسی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تهرن، انتشارات خوارزمی،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کاپلستون، فریدریک چالرلز، دیباچه‌ای بر فلسفه قرون وسطی، ترجمه مسعود علیا، تهران، ققنوس،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ایمانوئل، سنجش خرد ناب، ترجمه میرشمس الدین ادیب سلطان، تهران، مؤسسه انتشارات امیر کبیر، چاپ و ویراست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کوربن، هانری، تاریخ فلسفه اسلامی، ترجمه جواد طباطبایی، تهران، انتشارات کویرشناسی،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گرجیان، محمد مهدی، قضا و قدر جبر و اختیار،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گیسلر، نرمن، فلسفه دین، ترجمه، حمید رضا آیة‌اللهی، تهران، انتشارت حکمت،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گوهر مراد، تحقیق، زین العابدین قربانی لاهیجی، تهران، وزارت فرهنگ وارشاد اسلامی،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سرمایه ایمان، قم، انتشارات الزهرا، تابستان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لطیفی، محمد، تاریخ الفلاسفه الاسلام،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لین، تونی، تاریخ تفکر مسیحی، ترجمه روبرت آسریان، تهران، مؤسسه جهان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ماهرعبدالقادر محمد و حربی عباس عطیتو، دراسات فی فلسفه العصورالوسطی، دارالمعرفه الجامعیه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فلسفه در قرون وسطی، تهران، امیر کبیر،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بوذر جمهر، فرهنگ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تهران، نوفل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رضایی، محمد، الهیات فلسفی، قم،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ابن‌سینا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المنطق؛ انتشارات فیروزآبادی،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فلسفه، تهران، شرکت چاپ و نشر بین الملل،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شرح الهیات شفا، مرکز انتشارات مؤسسه آموزشی و پژوهشی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ملاهادی سبزواری، شرح منظومه، قم، مؤسسه انتشارات دارالعلم، زمستان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تاریخ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درس‌های استاد مصطفی ملکیان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تهیه و تدوین پژوهشکده حوزه و دانشگاه، تکثیر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جزوه کلاسی کلام جدید، مؤسسه امام صادق،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یحیی، فهرست مصنّفات ابن‌سینا، تهران،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شرح الالهیات من کتاب الشفا، قم، کنگره بزرگ‌داشت محققان نراقی،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الیور لیمن، تاریخ فلسفه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جمعی از استادان فلسفه، تهران، حکمت،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 ظهور، یوسف، مقالات همایش بین‌المللی دویست سال پس از کانت، تهران، دانشگاه علامه طباطبایی،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یثربی، سید یحیی، فلسفه مشاء، قم،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هالینگ دیل، رجینالند جان، مبانی و تاریخ فلسفه غرب، ترجمه عبدالحسین آذرنگ، تهران، مؤسسه کیهان،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فلسفه غرب، ترجمه عبدالحسین آذرنگ، تهران، ققنس، ویراست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هپ برن، رونالد و، خدا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ویراسته پل‌ادواردز، ترجمه بهاء الدین خرمشاهی، تهران، مؤسسه مطالعات و تحقیقات فرهنگی،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براهین اثبات وجود خدا در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دائرة‌المعارف فلسفی پل‌ادواردز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علی‌رضاجمالی نسب و محمد محمد رضایی، قم، مرکز مطالعات و تحقیقات اسلامی،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هروی، محمد کاظم، کفایة الأصول، تحقیق، مؤسسه آل البیت لاحیاء لتراث، قم،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هیک، جان، اثبات وجود خدا، ترجمه دکتر عبدالرحیم گواهی، تهران، دفتر نشر فرهنگ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فلسفه دین، ترجمه بهزاد سالکی، تهران، انتشارات بین‌المللی هدی،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براهین اثبات وجود خدا در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دائره‌المعارف فلسفی پل‌ادواردز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علی‌رضاجمالی نسب و محمد محمد رضایی، قم؛ مرکز مطالعات و تحقیقات اسلامی، تابستان </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385" w:name="pg5386_35849"/>
    </w:p>
    <w:p>
      <w:pPr>
        <w:pStyle w:val="Heading2"/>
        <w:numPr>
          <w:ilvl w:val="1"/>
          <w:numId w:val="1"/>
        </w:numPr>
        <w:rPr/>
      </w:pPr>
      <w:bookmarkStart w:id="386" w:name="__RefHeading___Toc1410759_581953129"/>
      <w:bookmarkStart w:id="387" w:name="_Toc144"/>
      <w:bookmarkEnd w:id="385"/>
      <w:bookmarkEnd w:id="386"/>
      <w:r>
        <w:rPr>
          <w:rtl w:val="true"/>
        </w:rPr>
        <w:t>واژه نامه</w:t>
      </w:r>
      <w:bookmarkEnd w:id="387"/>
    </w:p>
    <w:p>
      <w:pPr>
        <w:pStyle w:val="BookText"/>
        <w:rPr/>
      </w:pPr>
      <w:r>
        <w:rPr>
          <w:rFonts w:ascii="IRNazanin" w:hAnsi="IRNazanin" w:eastAsia="IRNazanin"/>
          <w:color w:val="111111"/>
          <w:sz w:val="28"/>
          <w:sz w:val="28"/>
          <w:szCs w:val="28"/>
          <w:rtl w:val="true"/>
          <w:lang w:bidi="fa-IR"/>
        </w:rPr>
        <w:t xml:space="preserve">برهان، بحث </w:t>
      </w:r>
      <w:r>
        <w:rPr>
          <w:rFonts w:eastAsia="Times New Roman" w:cs="Times New Roman" w:ascii="Times New Roman" w:hAnsi="Times New Roman"/>
          <w:color w:val="111111"/>
          <w:sz w:val="28"/>
          <w:szCs w:val="28"/>
          <w:lang w:val="en-US" w:bidi="en-US"/>
        </w:rPr>
        <w:t>Argument</w:t>
      </w:r>
    </w:p>
    <w:p>
      <w:pPr>
        <w:pStyle w:val="BookText"/>
        <w:rPr/>
      </w:pPr>
      <w:r>
        <w:rPr>
          <w:rFonts w:ascii="IRNazanin" w:hAnsi="IRNazanin" w:eastAsia="IRNazanin"/>
          <w:color w:val="111111"/>
          <w:sz w:val="28"/>
          <w:sz w:val="28"/>
          <w:szCs w:val="28"/>
          <w:rtl w:val="true"/>
          <w:lang w:bidi="fa-IR"/>
        </w:rPr>
        <w:t xml:space="preserve">برهان اتقان صنع </w:t>
      </w:r>
      <w:r>
        <w:rPr>
          <w:rFonts w:eastAsia="Times New Roman" w:cs="Times New Roman" w:ascii="Times New Roman" w:hAnsi="Times New Roman"/>
          <w:color w:val="111111"/>
          <w:sz w:val="28"/>
          <w:szCs w:val="28"/>
          <w:lang w:val="en-US" w:bidi="en-US"/>
        </w:rPr>
        <w:t>Argument from design</w:t>
      </w:r>
    </w:p>
    <w:p>
      <w:pPr>
        <w:pStyle w:val="BookText"/>
        <w:rPr/>
      </w:pPr>
      <w:r>
        <w:rPr>
          <w:rFonts w:ascii="IRNazanin" w:hAnsi="IRNazanin" w:eastAsia="IRNazanin"/>
          <w:color w:val="111111"/>
          <w:sz w:val="28"/>
          <w:sz w:val="28"/>
          <w:szCs w:val="28"/>
          <w:rtl w:val="true"/>
          <w:lang w:bidi="fa-IR"/>
        </w:rPr>
        <w:t xml:space="preserve">فی نفسه </w:t>
      </w:r>
      <w:r>
        <w:rPr>
          <w:rFonts w:eastAsia="Times New Roman" w:cs="Times New Roman" w:ascii="Times New Roman" w:hAnsi="Times New Roman"/>
          <w:color w:val="111111"/>
          <w:sz w:val="28"/>
          <w:szCs w:val="28"/>
          <w:lang w:val="en-US" w:bidi="en-US"/>
        </w:rPr>
        <w:t>As such</w:t>
      </w:r>
    </w:p>
    <w:p>
      <w:pPr>
        <w:pStyle w:val="BookText"/>
        <w:rPr/>
      </w:pPr>
      <w:r>
        <w:rPr>
          <w:rFonts w:ascii="IRNazanin" w:hAnsi="IRNazanin" w:eastAsia="IRNazanin"/>
          <w:color w:val="111111"/>
          <w:sz w:val="28"/>
          <w:sz w:val="28"/>
          <w:szCs w:val="28"/>
          <w:rtl w:val="true"/>
          <w:lang w:bidi="fa-IR"/>
        </w:rPr>
        <w:t xml:space="preserve">الحاد </w:t>
      </w:r>
      <w:r>
        <w:rPr>
          <w:rFonts w:eastAsia="Times New Roman" w:cs="Times New Roman" w:ascii="Times New Roman" w:hAnsi="Times New Roman"/>
          <w:color w:val="111111"/>
          <w:sz w:val="28"/>
          <w:szCs w:val="28"/>
          <w:lang w:val="en-US" w:bidi="en-US"/>
        </w:rPr>
        <w:t>Atheism</w:t>
      </w:r>
    </w:p>
    <w:p>
      <w:pPr>
        <w:pStyle w:val="BookText"/>
        <w:rPr/>
      </w:pPr>
      <w:r>
        <w:rPr>
          <w:rFonts w:ascii="IRNazanin" w:hAnsi="IRNazanin" w:eastAsia="IRNazanin"/>
          <w:color w:val="111111"/>
          <w:sz w:val="28"/>
          <w:sz w:val="28"/>
          <w:szCs w:val="28"/>
          <w:rtl w:val="true"/>
          <w:lang w:bidi="fa-IR"/>
        </w:rPr>
        <w:t xml:space="preserve">الحادگرایی </w:t>
      </w:r>
      <w:r>
        <w:rPr>
          <w:rFonts w:eastAsia="Times New Roman" w:cs="Times New Roman" w:ascii="Times New Roman" w:hAnsi="Times New Roman"/>
          <w:color w:val="111111"/>
          <w:sz w:val="28"/>
          <w:szCs w:val="28"/>
          <w:lang w:val="en-US" w:bidi="en-US"/>
        </w:rPr>
        <w:t>Atheism</w:t>
      </w:r>
    </w:p>
    <w:p>
      <w:pPr>
        <w:pStyle w:val="BookText"/>
        <w:rPr/>
      </w:pPr>
      <w:r>
        <w:rPr>
          <w:rFonts w:ascii="IRNazanin" w:hAnsi="IRNazanin" w:eastAsia="IRNazanin"/>
          <w:color w:val="111111"/>
          <w:sz w:val="28"/>
          <w:sz w:val="28"/>
          <w:szCs w:val="28"/>
          <w:rtl w:val="true"/>
          <w:lang w:bidi="fa-IR"/>
        </w:rPr>
        <w:t xml:space="preserve">ملحد </w:t>
      </w:r>
      <w:r>
        <w:rPr>
          <w:rFonts w:eastAsia="Times New Roman" w:cs="Times New Roman" w:ascii="Times New Roman" w:hAnsi="Times New Roman"/>
          <w:color w:val="111111"/>
          <w:sz w:val="28"/>
          <w:szCs w:val="28"/>
          <w:lang w:val="en-US" w:bidi="en-US"/>
        </w:rPr>
        <w:t>Atheist</w:t>
      </w:r>
    </w:p>
    <w:p>
      <w:pPr>
        <w:pStyle w:val="BookText"/>
        <w:rPr/>
      </w:pPr>
      <w:r>
        <w:rPr>
          <w:rFonts w:ascii="IRNazanin" w:hAnsi="IRNazanin" w:eastAsia="IRNazanin"/>
          <w:color w:val="111111"/>
          <w:sz w:val="28"/>
          <w:sz w:val="28"/>
          <w:szCs w:val="28"/>
          <w:rtl w:val="true"/>
          <w:lang w:bidi="fa-IR"/>
        </w:rPr>
        <w:t xml:space="preserve">صانع </w:t>
      </w:r>
      <w:r>
        <w:rPr>
          <w:rFonts w:eastAsia="Times New Roman" w:cs="Times New Roman" w:ascii="Times New Roman" w:hAnsi="Times New Roman"/>
          <w:color w:val="111111"/>
          <w:sz w:val="28"/>
          <w:szCs w:val="28"/>
          <w:lang w:val="en-US" w:bidi="en-US"/>
        </w:rPr>
        <w:t>Author</w:t>
      </w:r>
    </w:p>
    <w:p>
      <w:pPr>
        <w:pStyle w:val="BookText"/>
        <w:rPr/>
      </w:pPr>
      <w:r>
        <w:rPr>
          <w:rFonts w:ascii="IRNazanin" w:hAnsi="IRNazanin" w:eastAsia="IRNazanin"/>
          <w:color w:val="111111"/>
          <w:sz w:val="28"/>
          <w:sz w:val="28"/>
          <w:szCs w:val="28"/>
          <w:rtl w:val="true"/>
          <w:lang w:bidi="fa-IR"/>
        </w:rPr>
        <w:t xml:space="preserve">استقلال </w:t>
      </w:r>
      <w:r>
        <w:rPr>
          <w:rFonts w:eastAsia="Times New Roman" w:cs="Times New Roman" w:ascii="Times New Roman" w:hAnsi="Times New Roman"/>
          <w:color w:val="111111"/>
          <w:sz w:val="28"/>
          <w:szCs w:val="28"/>
          <w:lang w:val="en-US" w:bidi="en-US"/>
        </w:rPr>
        <w:t>Autonomy</w:t>
      </w:r>
    </w:p>
    <w:p>
      <w:pPr>
        <w:pStyle w:val="BookText"/>
        <w:rPr/>
      </w:pPr>
      <w:r>
        <w:rPr>
          <w:rFonts w:ascii="IRNazanin" w:hAnsi="IRNazanin" w:eastAsia="IRNazanin"/>
          <w:color w:val="111111"/>
          <w:sz w:val="28"/>
          <w:sz w:val="28"/>
          <w:szCs w:val="28"/>
          <w:rtl w:val="true"/>
          <w:lang w:bidi="fa-IR"/>
        </w:rPr>
        <w:t xml:space="preserve">ارزشی </w:t>
      </w:r>
      <w:r>
        <w:rPr>
          <w:rFonts w:eastAsia="Times New Roman" w:cs="Times New Roman" w:ascii="Times New Roman" w:hAnsi="Times New Roman"/>
          <w:color w:val="111111"/>
          <w:sz w:val="28"/>
          <w:szCs w:val="28"/>
          <w:lang w:val="en-US" w:bidi="en-US"/>
        </w:rPr>
        <w:t>Axiologically</w:t>
      </w:r>
    </w:p>
    <w:p>
      <w:pPr>
        <w:pStyle w:val="BookText"/>
        <w:rPr/>
      </w:pPr>
      <w:r>
        <w:rPr>
          <w:rFonts w:ascii="IRNazanin" w:hAnsi="IRNazanin" w:eastAsia="IRNazanin"/>
          <w:color w:val="111111"/>
          <w:sz w:val="28"/>
          <w:sz w:val="28"/>
          <w:szCs w:val="28"/>
          <w:rtl w:val="true"/>
          <w:lang w:bidi="fa-IR"/>
        </w:rPr>
        <w:t xml:space="preserve">بدیهیات </w:t>
      </w:r>
      <w:r>
        <w:rPr>
          <w:rFonts w:eastAsia="Times New Roman" w:cs="Times New Roman" w:ascii="Times New Roman" w:hAnsi="Times New Roman"/>
          <w:color w:val="111111"/>
          <w:sz w:val="28"/>
          <w:szCs w:val="28"/>
          <w:lang w:val="en-US" w:bidi="en-US"/>
        </w:rPr>
        <w:t>Axiomn</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Times New Roman" w:cs="Times New Roman" w:ascii="Times New Roman" w:hAnsi="Times New Roman"/>
          <w:color w:val="111111"/>
          <w:sz w:val="28"/>
          <w:szCs w:val="28"/>
          <w:lang w:val="en-US" w:bidi="en-US"/>
        </w:rPr>
        <w:t>Being - beyond - being</w:t>
      </w:r>
    </w:p>
    <w:p>
      <w:pPr>
        <w:pStyle w:val="BookText"/>
        <w:rPr/>
      </w:pPr>
      <w:r>
        <w:rPr>
          <w:rFonts w:ascii="IRNazanin" w:hAnsi="IRNazanin" w:eastAsia="IRNazanin"/>
          <w:color w:val="111111"/>
          <w:sz w:val="28"/>
          <w:sz w:val="28"/>
          <w:szCs w:val="28"/>
          <w:rtl w:val="true"/>
          <w:lang w:bidi="fa-IR"/>
        </w:rPr>
        <w:t xml:space="preserve">هستی، موجود </w:t>
      </w:r>
      <w:r>
        <w:rPr>
          <w:rFonts w:eastAsia="Times New Roman" w:cs="Times New Roman" w:ascii="Times New Roman" w:hAnsi="Times New Roman"/>
          <w:color w:val="111111"/>
          <w:sz w:val="28"/>
          <w:szCs w:val="28"/>
          <w:lang w:val="en-US" w:bidi="en-US"/>
        </w:rPr>
        <w:t>Being</w:t>
      </w:r>
    </w:p>
    <w:p>
      <w:pPr>
        <w:pStyle w:val="BookText"/>
        <w:rPr/>
      </w:pPr>
      <w:r>
        <w:rPr>
          <w:rFonts w:ascii="IRNazanin" w:hAnsi="IRNazanin" w:eastAsia="IRNazanin"/>
          <w:color w:val="111111"/>
          <w:sz w:val="28"/>
          <w:sz w:val="28"/>
          <w:szCs w:val="28"/>
          <w:rtl w:val="true"/>
          <w:lang w:bidi="fa-IR"/>
        </w:rPr>
        <w:t xml:space="preserve">وجود لنفسه </w:t>
      </w:r>
      <w:r>
        <w:rPr>
          <w:rFonts w:eastAsia="Times New Roman" w:cs="Times New Roman" w:ascii="Times New Roman" w:hAnsi="Times New Roman"/>
          <w:color w:val="111111"/>
          <w:sz w:val="28"/>
          <w:szCs w:val="28"/>
          <w:lang w:val="en-US" w:bidi="en-US"/>
        </w:rPr>
        <w:t>Being - in -itself</w:t>
      </w:r>
    </w:p>
    <w:p>
      <w:pPr>
        <w:pStyle w:val="BookText"/>
        <w:rPr/>
      </w:pPr>
      <w:r>
        <w:rPr>
          <w:rFonts w:ascii="IRNazanin" w:hAnsi="IRNazanin" w:eastAsia="IRNazanin"/>
          <w:color w:val="111111"/>
          <w:sz w:val="28"/>
          <w:sz w:val="28"/>
          <w:szCs w:val="28"/>
          <w:rtl w:val="true"/>
          <w:lang w:bidi="fa-IR"/>
        </w:rPr>
        <w:t xml:space="preserve">وجود بالذات </w:t>
      </w:r>
      <w:r>
        <w:rPr>
          <w:rFonts w:eastAsia="Times New Roman" w:cs="Times New Roman" w:ascii="Times New Roman" w:hAnsi="Times New Roman"/>
          <w:color w:val="111111"/>
          <w:sz w:val="28"/>
          <w:szCs w:val="28"/>
          <w:lang w:val="en-US" w:bidi="en-US"/>
        </w:rPr>
        <w:t>Being -itself</w:t>
      </w:r>
    </w:p>
    <w:p>
      <w:pPr>
        <w:pStyle w:val="BookText"/>
        <w:rPr/>
      </w:pPr>
      <w:r>
        <w:rPr>
          <w:rFonts w:ascii="IRNazanin" w:hAnsi="IRNazanin" w:eastAsia="IRNazanin"/>
          <w:color w:val="111111"/>
          <w:sz w:val="28"/>
          <w:sz w:val="28"/>
          <w:szCs w:val="28"/>
          <w:rtl w:val="true"/>
          <w:lang w:bidi="fa-IR"/>
        </w:rPr>
        <w:t xml:space="preserve">وجود فی نفسه </w:t>
      </w:r>
      <w:r>
        <w:rPr>
          <w:rFonts w:eastAsia="Times New Roman" w:cs="Times New Roman" w:ascii="Times New Roman" w:hAnsi="Times New Roman"/>
          <w:color w:val="111111"/>
          <w:sz w:val="28"/>
          <w:szCs w:val="28"/>
          <w:lang w:val="en-US" w:bidi="en-US"/>
        </w:rPr>
        <w:t>Being- there</w:t>
      </w:r>
    </w:p>
    <w:p>
      <w:pPr>
        <w:pStyle w:val="BookText"/>
        <w:rPr/>
      </w:pPr>
      <w:r>
        <w:rPr>
          <w:rFonts w:ascii="IRNazanin" w:hAnsi="IRNazanin" w:eastAsia="IRNazanin"/>
          <w:color w:val="111111"/>
          <w:sz w:val="28"/>
          <w:sz w:val="28"/>
          <w:szCs w:val="28"/>
          <w:rtl w:val="true"/>
          <w:lang w:bidi="fa-IR"/>
        </w:rPr>
        <w:t xml:space="preserve">وجود مطلق </w:t>
      </w:r>
      <w:r>
        <w:rPr>
          <w:rFonts w:eastAsia="Times New Roman" w:cs="Times New Roman" w:ascii="Times New Roman" w:hAnsi="Times New Roman"/>
          <w:color w:val="111111"/>
          <w:sz w:val="28"/>
          <w:szCs w:val="28"/>
          <w:lang w:val="en-US" w:bidi="en-US"/>
        </w:rPr>
        <w:t>Being -tradition</w:t>
      </w:r>
    </w:p>
    <w:p>
      <w:pPr>
        <w:pStyle w:val="BookText"/>
        <w:rPr/>
      </w:pPr>
      <w:r>
        <w:rPr>
          <w:rFonts w:ascii="IRNazanin" w:hAnsi="IRNazanin" w:eastAsia="IRNazanin"/>
          <w:color w:val="111111"/>
          <w:sz w:val="28"/>
          <w:sz w:val="28"/>
          <w:szCs w:val="28"/>
          <w:rtl w:val="true"/>
          <w:lang w:bidi="fa-IR"/>
        </w:rPr>
        <w:t xml:space="preserve">علمی و نظری </w:t>
      </w:r>
      <w:r>
        <w:rPr>
          <w:rFonts w:eastAsia="Times New Roman" w:cs="Times New Roman" w:ascii="Times New Roman" w:hAnsi="Times New Roman"/>
          <w:color w:val="111111"/>
          <w:sz w:val="28"/>
          <w:szCs w:val="28"/>
          <w:lang w:val="en-US" w:bidi="en-US"/>
        </w:rPr>
        <w:t>Academic</w:t>
      </w:r>
    </w:p>
    <w:p>
      <w:pPr>
        <w:pStyle w:val="BookText"/>
        <w:rPr/>
      </w:pPr>
      <w:r>
        <w:rPr>
          <w:rFonts w:ascii="IRNazanin" w:hAnsi="IRNazanin" w:eastAsia="IRNazanin"/>
          <w:color w:val="111111"/>
          <w:sz w:val="28"/>
          <w:sz w:val="28"/>
          <w:szCs w:val="28"/>
          <w:rtl w:val="true"/>
          <w:lang w:bidi="fa-IR"/>
        </w:rPr>
        <w:t xml:space="preserve">علت عرضی </w:t>
      </w:r>
      <w:r>
        <w:rPr>
          <w:rFonts w:eastAsia="Times New Roman" w:cs="Times New Roman" w:ascii="Times New Roman" w:hAnsi="Times New Roman"/>
          <w:color w:val="111111"/>
          <w:sz w:val="28"/>
          <w:szCs w:val="28"/>
          <w:lang w:val="en-US" w:bidi="en-US"/>
        </w:rPr>
        <w:t>Accidental cause</w:t>
      </w:r>
    </w:p>
    <w:p>
      <w:pPr>
        <w:pStyle w:val="BookText"/>
        <w:rPr/>
      </w:pPr>
      <w:r>
        <w:rPr>
          <w:rFonts w:ascii="IRNazanin" w:hAnsi="IRNazanin" w:eastAsia="IRNazanin"/>
          <w:color w:val="111111"/>
          <w:sz w:val="28"/>
          <w:sz w:val="28"/>
          <w:szCs w:val="28"/>
          <w:rtl w:val="true"/>
          <w:lang w:bidi="fa-IR"/>
        </w:rPr>
        <w:t xml:space="preserve">اتفاقی </w:t>
      </w:r>
      <w:r>
        <w:rPr>
          <w:rFonts w:eastAsia="Times New Roman" w:cs="Times New Roman" w:ascii="Times New Roman" w:hAnsi="Times New Roman"/>
          <w:color w:val="111111"/>
          <w:sz w:val="28"/>
          <w:szCs w:val="28"/>
          <w:lang w:val="en-US" w:bidi="en-US"/>
        </w:rPr>
        <w:t>Accidental</w:t>
      </w:r>
    </w:p>
    <w:p>
      <w:pPr>
        <w:pStyle w:val="BookText"/>
        <w:rPr/>
      </w:pPr>
      <w:r>
        <w:rPr>
          <w:rFonts w:ascii="IRNazanin" w:hAnsi="IRNazanin" w:eastAsia="IRNazanin"/>
          <w:color w:val="111111"/>
          <w:sz w:val="28"/>
          <w:sz w:val="28"/>
          <w:szCs w:val="28"/>
          <w:rtl w:val="true"/>
          <w:lang w:bidi="fa-IR"/>
        </w:rPr>
        <w:t xml:space="preserve">بالعرض </w:t>
      </w:r>
      <w:r>
        <w:rPr>
          <w:rFonts w:eastAsia="Times New Roman" w:cs="Times New Roman" w:ascii="Times New Roman" w:hAnsi="Times New Roman"/>
          <w:color w:val="111111"/>
          <w:sz w:val="28"/>
          <w:szCs w:val="28"/>
          <w:lang w:val="en-US" w:bidi="en-US"/>
        </w:rPr>
        <w:t>Accidenttially</w:t>
      </w:r>
    </w:p>
    <w:p>
      <w:pPr>
        <w:pStyle w:val="BookText"/>
        <w:rPr/>
      </w:pPr>
      <w:r>
        <w:rPr>
          <w:rFonts w:ascii="IRNazanin" w:hAnsi="IRNazanin" w:eastAsia="IRNazanin"/>
          <w:color w:val="111111"/>
          <w:sz w:val="28"/>
          <w:sz w:val="28"/>
          <w:szCs w:val="28"/>
          <w:rtl w:val="true"/>
          <w:lang w:bidi="fa-IR"/>
        </w:rPr>
        <w:t xml:space="preserve">عرض </w:t>
      </w:r>
      <w:r>
        <w:rPr>
          <w:rFonts w:eastAsia="Times New Roman" w:cs="Times New Roman" w:ascii="Times New Roman" w:hAnsi="Times New Roman"/>
          <w:color w:val="111111"/>
          <w:sz w:val="28"/>
          <w:szCs w:val="28"/>
          <w:lang w:val="en-US" w:bidi="en-US"/>
        </w:rPr>
        <w:t>Accident</w:t>
      </w:r>
    </w:p>
    <w:p>
      <w:pPr>
        <w:pStyle w:val="BookText"/>
        <w:rPr/>
      </w:pPr>
      <w:r>
        <w:rPr>
          <w:rFonts w:ascii="IRNazanin" w:hAnsi="IRNazanin" w:eastAsia="IRNazanin"/>
          <w:color w:val="111111"/>
          <w:sz w:val="28"/>
          <w:sz w:val="28"/>
          <w:szCs w:val="28"/>
          <w:rtl w:val="true"/>
          <w:lang w:bidi="fa-IR"/>
        </w:rPr>
        <w:t xml:space="preserve">فعلی، بالفعل </w:t>
      </w:r>
      <w:r>
        <w:rPr>
          <w:rFonts w:eastAsia="Times New Roman" w:cs="Times New Roman" w:ascii="Times New Roman" w:hAnsi="Times New Roman"/>
          <w:color w:val="111111"/>
          <w:sz w:val="28"/>
          <w:szCs w:val="28"/>
          <w:lang w:val="en-US" w:bidi="en-US"/>
        </w:rPr>
        <w:t>Actual</w:t>
      </w:r>
    </w:p>
    <w:p>
      <w:pPr>
        <w:pStyle w:val="BookText"/>
        <w:rPr/>
      </w:pPr>
      <w:r>
        <w:rPr>
          <w:rFonts w:ascii="IRNazanin" w:hAnsi="IRNazanin" w:eastAsia="IRNazanin"/>
          <w:color w:val="111111"/>
          <w:sz w:val="28"/>
          <w:sz w:val="28"/>
          <w:szCs w:val="28"/>
          <w:rtl w:val="true"/>
          <w:lang w:bidi="fa-IR"/>
        </w:rPr>
        <w:t xml:space="preserve">وجود بالفعل </w:t>
      </w:r>
      <w:r>
        <w:rPr>
          <w:rFonts w:eastAsia="Times New Roman" w:cs="Times New Roman" w:ascii="Times New Roman" w:hAnsi="Times New Roman"/>
          <w:color w:val="111111"/>
          <w:sz w:val="28"/>
          <w:szCs w:val="28"/>
          <w:lang w:val="en-US" w:bidi="en-US"/>
        </w:rPr>
        <w:t>Actual existence</w:t>
      </w:r>
    </w:p>
    <w:p>
      <w:pPr>
        <w:pStyle w:val="BookText"/>
        <w:rPr/>
      </w:pPr>
      <w:r>
        <w:rPr>
          <w:rFonts w:ascii="IRNazanin" w:hAnsi="IRNazanin" w:eastAsia="IRNazanin"/>
          <w:color w:val="111111"/>
          <w:sz w:val="28"/>
          <w:sz w:val="28"/>
          <w:szCs w:val="28"/>
          <w:rtl w:val="true"/>
          <w:lang w:bidi="fa-IR"/>
        </w:rPr>
        <w:t xml:space="preserve">ذهنی </w:t>
      </w:r>
      <w:r>
        <w:rPr>
          <w:rFonts w:eastAsia="Times New Roman" w:cs="Times New Roman" w:ascii="Times New Roman" w:hAnsi="Times New Roman"/>
          <w:color w:val="111111"/>
          <w:sz w:val="28"/>
          <w:szCs w:val="28"/>
          <w:lang w:val="en-US" w:bidi="en-US"/>
        </w:rPr>
        <w:t>Actual</w:t>
      </w:r>
    </w:p>
    <w:p>
      <w:pPr>
        <w:pStyle w:val="BookText"/>
        <w:rPr/>
      </w:pPr>
      <w:r>
        <w:rPr>
          <w:rFonts w:ascii="IRNazanin" w:hAnsi="IRNazanin" w:eastAsia="IRNazanin"/>
          <w:color w:val="111111"/>
          <w:sz w:val="28"/>
          <w:sz w:val="28"/>
          <w:szCs w:val="28"/>
          <w:rtl w:val="true"/>
          <w:lang w:bidi="fa-IR"/>
        </w:rPr>
        <w:t xml:space="preserve">فعلیت یافتن </w:t>
      </w:r>
      <w:r>
        <w:rPr>
          <w:rFonts w:eastAsia="Times New Roman" w:cs="Times New Roman" w:ascii="Times New Roman" w:hAnsi="Times New Roman"/>
          <w:color w:val="111111"/>
          <w:sz w:val="28"/>
          <w:szCs w:val="28"/>
          <w:lang w:val="en-US" w:bidi="en-US"/>
        </w:rPr>
        <w:t>Actualization</w:t>
      </w:r>
    </w:p>
    <w:p>
      <w:pPr>
        <w:pStyle w:val="BookText"/>
        <w:rPr/>
      </w:pPr>
      <w:r>
        <w:rPr>
          <w:rFonts w:ascii="IRNazanin" w:hAnsi="IRNazanin" w:eastAsia="IRNazanin"/>
          <w:color w:val="111111"/>
          <w:sz w:val="28"/>
          <w:sz w:val="28"/>
          <w:szCs w:val="28"/>
          <w:rtl w:val="true"/>
          <w:lang w:bidi="fa-IR"/>
        </w:rPr>
        <w:t xml:space="preserve">سنخیت </w:t>
      </w:r>
      <w:r>
        <w:rPr>
          <w:rFonts w:eastAsia="Times New Roman" w:cs="Times New Roman" w:ascii="Times New Roman" w:hAnsi="Times New Roman"/>
          <w:color w:val="111111"/>
          <w:sz w:val="28"/>
          <w:szCs w:val="28"/>
          <w:lang w:val="en-US" w:bidi="en-US"/>
        </w:rPr>
        <w:t>Adequate</w:t>
      </w:r>
    </w:p>
    <w:p>
      <w:pPr>
        <w:pStyle w:val="BookText"/>
        <w:rPr/>
      </w:pPr>
      <w:r>
        <w:rPr>
          <w:rFonts w:ascii="Amiri" w:hAnsi="Amiri" w:eastAsia="Amiri" w:cs="Amiri"/>
          <w:color w:val="111111"/>
          <w:sz w:val="28"/>
          <w:sz w:val="28"/>
          <w:szCs w:val="28"/>
          <w:rtl w:val="true"/>
          <w:lang w:bidi="ar-SA"/>
        </w:rPr>
        <w:t xml:space="preserve">علّی </w:t>
      </w:r>
      <w:r>
        <w:rPr>
          <w:rFonts w:eastAsia="Times New Roman" w:cs="Times New Roman" w:ascii="Times New Roman" w:hAnsi="Times New Roman"/>
          <w:color w:val="111111"/>
          <w:sz w:val="28"/>
          <w:szCs w:val="28"/>
          <w:lang w:val="en-US" w:bidi="en-US"/>
        </w:rPr>
        <w:t>Aetiological</w:t>
      </w:r>
    </w:p>
    <w:p>
      <w:pPr>
        <w:pStyle w:val="BookText"/>
        <w:rPr/>
      </w:pPr>
      <w:r>
        <w:rPr>
          <w:rFonts w:ascii="IRNazanin" w:hAnsi="IRNazanin" w:eastAsia="IRNazanin"/>
          <w:color w:val="111111"/>
          <w:sz w:val="28"/>
          <w:sz w:val="28"/>
          <w:szCs w:val="28"/>
          <w:rtl w:val="true"/>
          <w:lang w:bidi="fa-IR"/>
        </w:rPr>
        <w:t xml:space="preserve">فاعل </w:t>
      </w:r>
      <w:r>
        <w:rPr>
          <w:rFonts w:eastAsia="Times New Roman" w:cs="Times New Roman" w:ascii="Times New Roman" w:hAnsi="Times New Roman"/>
          <w:color w:val="111111"/>
          <w:sz w:val="28"/>
          <w:szCs w:val="28"/>
          <w:lang w:val="en-US" w:bidi="en-US"/>
        </w:rPr>
        <w:t>Agent</w:t>
      </w:r>
    </w:p>
    <w:p>
      <w:pPr>
        <w:pStyle w:val="BookText"/>
        <w:rPr/>
      </w:pPr>
      <w:r>
        <w:rPr>
          <w:rFonts w:ascii="IRNazanin" w:hAnsi="IRNazanin" w:eastAsia="IRNazanin"/>
          <w:color w:val="111111"/>
          <w:sz w:val="28"/>
          <w:sz w:val="28"/>
          <w:szCs w:val="28"/>
          <w:rtl w:val="true"/>
          <w:lang w:bidi="fa-IR"/>
        </w:rPr>
        <w:t xml:space="preserve">لاادری </w:t>
      </w:r>
      <w:r>
        <w:rPr>
          <w:rFonts w:eastAsia="Times New Roman" w:cs="Times New Roman" w:ascii="Times New Roman" w:hAnsi="Times New Roman"/>
          <w:color w:val="111111"/>
          <w:sz w:val="28"/>
          <w:szCs w:val="28"/>
          <w:lang w:val="en-US" w:bidi="en-US"/>
        </w:rPr>
        <w:t>Agnostic</w:t>
      </w:r>
    </w:p>
    <w:p>
      <w:pPr>
        <w:pStyle w:val="BookText"/>
        <w:rPr/>
      </w:pPr>
      <w:r>
        <w:rPr>
          <w:rFonts w:ascii="IRNazanin" w:hAnsi="IRNazanin" w:eastAsia="IRNazanin"/>
          <w:color w:val="111111"/>
          <w:sz w:val="28"/>
          <w:sz w:val="28"/>
          <w:szCs w:val="28"/>
          <w:rtl w:val="true"/>
          <w:lang w:bidi="fa-IR"/>
        </w:rPr>
        <w:t xml:space="preserve">لاادری‌گری </w:t>
      </w:r>
      <w:r>
        <w:rPr>
          <w:rFonts w:eastAsia="Times New Roman" w:cs="Times New Roman" w:ascii="Times New Roman" w:hAnsi="Times New Roman"/>
          <w:color w:val="111111"/>
          <w:sz w:val="28"/>
          <w:szCs w:val="28"/>
          <w:lang w:val="en-US" w:bidi="en-US"/>
        </w:rPr>
        <w:t>Agnosticism</w:t>
      </w:r>
    </w:p>
    <w:p>
      <w:pPr>
        <w:pStyle w:val="BookText"/>
        <w:rPr/>
      </w:pPr>
      <w:r>
        <w:rPr>
          <w:rFonts w:ascii="IRNazanin" w:hAnsi="IRNazanin" w:eastAsia="IRNazanin"/>
          <w:color w:val="111111"/>
          <w:sz w:val="28"/>
          <w:sz w:val="28"/>
          <w:szCs w:val="28"/>
          <w:rtl w:val="true"/>
          <w:lang w:bidi="fa-IR"/>
        </w:rPr>
        <w:t xml:space="preserve">تعارض </w:t>
      </w:r>
      <w:r>
        <w:rPr>
          <w:rFonts w:eastAsia="Times New Roman" w:cs="Times New Roman" w:ascii="Times New Roman" w:hAnsi="Times New Roman"/>
          <w:color w:val="111111"/>
          <w:sz w:val="28"/>
          <w:szCs w:val="28"/>
          <w:lang w:val="en-US" w:bidi="en-US"/>
        </w:rPr>
        <w:t>Antinomy</w:t>
      </w:r>
    </w:p>
    <w:p>
      <w:pPr>
        <w:pStyle w:val="BookText"/>
        <w:rPr/>
      </w:pPr>
      <w:r>
        <w:rPr>
          <w:rFonts w:ascii="IRNazanin" w:hAnsi="IRNazanin" w:eastAsia="IRNazanin"/>
          <w:color w:val="111111"/>
          <w:sz w:val="28"/>
          <w:sz w:val="28"/>
          <w:szCs w:val="28"/>
          <w:rtl w:val="true"/>
          <w:lang w:bidi="fa-IR"/>
        </w:rPr>
        <w:t xml:space="preserve">مدافعان </w:t>
      </w:r>
      <w:r>
        <w:rPr>
          <w:rFonts w:eastAsia="Times New Roman" w:cs="Times New Roman" w:ascii="Times New Roman" w:hAnsi="Times New Roman"/>
          <w:color w:val="111111"/>
          <w:sz w:val="28"/>
          <w:szCs w:val="28"/>
          <w:lang w:val="en-US" w:bidi="en-US"/>
        </w:rPr>
        <w:t>Apologists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اسقف </w:t>
      </w:r>
      <w:r>
        <w:rPr>
          <w:rFonts w:eastAsia="Times New Roman" w:cs="Times New Roman" w:ascii="Times New Roman" w:hAnsi="Times New Roman"/>
          <w:color w:val="111111"/>
          <w:sz w:val="28"/>
          <w:szCs w:val="28"/>
          <w:lang w:val="en-US" w:bidi="en-US"/>
        </w:rPr>
        <w:t>Archdeacon</w:t>
      </w:r>
    </w:p>
    <w:p>
      <w:pPr>
        <w:pStyle w:val="BookText"/>
        <w:rPr/>
      </w:pPr>
      <w:r>
        <w:rPr>
          <w:rFonts w:ascii="IRNazanin" w:hAnsi="IRNazanin" w:eastAsia="IRNazanin"/>
          <w:color w:val="111111"/>
          <w:sz w:val="28"/>
          <w:sz w:val="28"/>
          <w:szCs w:val="28"/>
          <w:rtl w:val="true"/>
          <w:lang w:bidi="fa-IR"/>
        </w:rPr>
        <w:t xml:space="preserve">کتاب جامع در رد گمراهان </w:t>
      </w:r>
      <w:r>
        <w:rPr>
          <w:rFonts w:eastAsia="Times New Roman" w:cs="Times New Roman" w:ascii="Times New Roman" w:hAnsi="Times New Roman"/>
          <w:color w:val="111111"/>
          <w:sz w:val="28"/>
          <w:szCs w:val="28"/>
          <w:lang w:val="en-US" w:bidi="en-US"/>
        </w:rPr>
        <w:t>cumma contra Gentiles</w:t>
      </w:r>
    </w:p>
    <w:p>
      <w:pPr>
        <w:pStyle w:val="BookText"/>
        <w:rPr/>
      </w:pPr>
      <w:r>
        <w:rPr>
          <w:rFonts w:ascii="IRNazanin" w:hAnsi="IRNazanin" w:eastAsia="IRNazanin"/>
          <w:color w:val="111111"/>
          <w:sz w:val="28"/>
          <w:sz w:val="28"/>
          <w:szCs w:val="28"/>
          <w:rtl w:val="true"/>
          <w:lang w:bidi="fa-IR"/>
        </w:rPr>
        <w:t xml:space="preserve">داده‌ها </w:t>
      </w:r>
      <w:r>
        <w:rPr>
          <w:rFonts w:eastAsia="Times New Roman" w:cs="Times New Roman" w:ascii="Times New Roman" w:hAnsi="Times New Roman"/>
          <w:color w:val="111111"/>
          <w:sz w:val="28"/>
          <w:szCs w:val="28"/>
          <w:lang w:val="en-US" w:bidi="en-US"/>
        </w:rPr>
        <w:t>Data</w:t>
      </w:r>
    </w:p>
    <w:p>
      <w:pPr>
        <w:pStyle w:val="BookText"/>
        <w:rPr/>
      </w:pPr>
      <w:r>
        <w:rPr>
          <w:rFonts w:ascii="IRNazanin" w:hAnsi="IRNazanin" w:eastAsia="IRNazanin"/>
          <w:color w:val="111111"/>
          <w:sz w:val="28"/>
          <w:sz w:val="28"/>
          <w:szCs w:val="28"/>
          <w:rtl w:val="true"/>
          <w:lang w:bidi="fa-IR"/>
        </w:rPr>
        <w:t xml:space="preserve">تعریف </w:t>
      </w:r>
      <w:r>
        <w:rPr>
          <w:rFonts w:eastAsia="Times New Roman" w:cs="Times New Roman" w:ascii="Times New Roman" w:hAnsi="Times New Roman"/>
          <w:color w:val="111111"/>
          <w:sz w:val="28"/>
          <w:szCs w:val="28"/>
          <w:lang w:val="en-US" w:bidi="en-US"/>
        </w:rPr>
        <w:t>Definition</w:t>
      </w:r>
    </w:p>
    <w:p>
      <w:pPr>
        <w:pStyle w:val="BookText"/>
        <w:rPr/>
      </w:pPr>
      <w:r>
        <w:rPr>
          <w:rFonts w:ascii="IRNazanin" w:hAnsi="IRNazanin" w:eastAsia="IRNazanin"/>
          <w:color w:val="111111"/>
          <w:sz w:val="28"/>
          <w:sz w:val="28"/>
          <w:szCs w:val="28"/>
          <w:rtl w:val="true"/>
          <w:lang w:bidi="fa-IR"/>
        </w:rPr>
        <w:t xml:space="preserve">برهان </w:t>
      </w:r>
      <w:r>
        <w:rPr>
          <w:rFonts w:eastAsia="Times New Roman" w:cs="Times New Roman" w:ascii="Times New Roman" w:hAnsi="Times New Roman"/>
          <w:color w:val="111111"/>
          <w:sz w:val="28"/>
          <w:szCs w:val="28"/>
          <w:lang w:val="en-US" w:bidi="en-US"/>
        </w:rPr>
        <w:t>Demonstration</w:t>
      </w:r>
    </w:p>
    <w:p>
      <w:pPr>
        <w:pStyle w:val="BookText"/>
        <w:rPr/>
      </w:pPr>
      <w:r>
        <w:rPr>
          <w:rFonts w:ascii="IRNazanin" w:hAnsi="IRNazanin" w:eastAsia="IRNazanin"/>
          <w:color w:val="111111"/>
          <w:sz w:val="28"/>
          <w:sz w:val="28"/>
          <w:szCs w:val="28"/>
          <w:rtl w:val="true"/>
          <w:lang w:bidi="fa-IR"/>
        </w:rPr>
        <w:t xml:space="preserve">برهانی </w:t>
      </w:r>
      <w:r>
        <w:rPr>
          <w:rFonts w:eastAsia="Times New Roman" w:cs="Times New Roman" w:ascii="Times New Roman" w:hAnsi="Times New Roman"/>
          <w:color w:val="111111"/>
          <w:sz w:val="28"/>
          <w:szCs w:val="28"/>
          <w:lang w:val="en-US" w:bidi="en-US"/>
        </w:rPr>
        <w:t>Demonstrativf</w:t>
      </w:r>
    </w:p>
    <w:p>
      <w:pPr>
        <w:pStyle w:val="BookText"/>
        <w:rPr/>
      </w:pPr>
      <w:r>
        <w:rPr>
          <w:rFonts w:ascii="IRNazanin" w:hAnsi="IRNazanin" w:eastAsia="IRNazanin"/>
          <w:color w:val="111111"/>
          <w:sz w:val="28"/>
          <w:sz w:val="28"/>
          <w:szCs w:val="28"/>
          <w:rtl w:val="true"/>
          <w:lang w:bidi="fa-IR"/>
        </w:rPr>
        <w:t xml:space="preserve">توصیف </w:t>
      </w:r>
      <w:r>
        <w:rPr>
          <w:rFonts w:eastAsia="Times New Roman" w:cs="Times New Roman" w:ascii="Times New Roman" w:hAnsi="Times New Roman"/>
          <w:color w:val="111111"/>
          <w:sz w:val="28"/>
          <w:szCs w:val="28"/>
          <w:lang w:val="en-US" w:bidi="en-US"/>
        </w:rPr>
        <w:t>Description</w:t>
      </w:r>
    </w:p>
    <w:p>
      <w:pPr>
        <w:pStyle w:val="BookText"/>
        <w:rPr/>
      </w:pPr>
      <w:r>
        <w:rPr>
          <w:rFonts w:ascii="IRNazanin" w:hAnsi="IRNazanin" w:eastAsia="IRNazanin"/>
          <w:color w:val="111111"/>
          <w:sz w:val="28"/>
          <w:sz w:val="28"/>
          <w:szCs w:val="28"/>
          <w:rtl w:val="true"/>
          <w:lang w:bidi="fa-IR"/>
        </w:rPr>
        <w:t xml:space="preserve">نظم </w:t>
      </w:r>
      <w:r>
        <w:rPr>
          <w:rFonts w:eastAsia="Times New Roman" w:cs="Times New Roman" w:ascii="Times New Roman" w:hAnsi="Times New Roman"/>
          <w:color w:val="111111"/>
          <w:sz w:val="28"/>
          <w:szCs w:val="28"/>
          <w:lang w:val="en-US" w:bidi="en-US"/>
        </w:rPr>
        <w:t>Design</w:t>
      </w:r>
    </w:p>
    <w:p>
      <w:pPr>
        <w:pStyle w:val="BookText"/>
        <w:rPr/>
      </w:pPr>
      <w:r>
        <w:rPr>
          <w:rFonts w:ascii="IRNazanin" w:hAnsi="IRNazanin" w:eastAsia="IRNazanin"/>
          <w:color w:val="111111"/>
          <w:sz w:val="28"/>
          <w:sz w:val="28"/>
          <w:szCs w:val="28"/>
          <w:rtl w:val="true"/>
          <w:lang w:bidi="fa-IR"/>
        </w:rPr>
        <w:t xml:space="preserve">ناظم </w:t>
      </w:r>
      <w:r>
        <w:rPr>
          <w:rFonts w:eastAsia="Times New Roman" w:cs="Times New Roman" w:ascii="Times New Roman" w:hAnsi="Times New Roman"/>
          <w:color w:val="111111"/>
          <w:sz w:val="28"/>
          <w:szCs w:val="28"/>
          <w:lang w:val="en-US" w:bidi="en-US"/>
        </w:rPr>
        <w:t>Designer</w:t>
      </w:r>
    </w:p>
    <w:p>
      <w:pPr>
        <w:pStyle w:val="BookText"/>
        <w:rPr/>
      </w:pPr>
      <w:r>
        <w:rPr>
          <w:rFonts w:ascii="IRNazanin" w:hAnsi="IRNazanin" w:eastAsia="IRNazanin"/>
          <w:color w:val="111111"/>
          <w:sz w:val="28"/>
          <w:sz w:val="28"/>
          <w:szCs w:val="28"/>
          <w:rtl w:val="true"/>
          <w:lang w:bidi="fa-IR"/>
        </w:rPr>
        <w:t xml:space="preserve">جبرگرایی </w:t>
      </w:r>
      <w:r>
        <w:rPr>
          <w:rFonts w:eastAsia="Times New Roman" w:cs="Times New Roman" w:ascii="Times New Roman" w:hAnsi="Times New Roman"/>
          <w:color w:val="111111"/>
          <w:sz w:val="28"/>
          <w:szCs w:val="28"/>
          <w:lang w:val="en-US" w:bidi="en-US"/>
        </w:rPr>
        <w:t>Determinism</w:t>
      </w:r>
    </w:p>
    <w:p>
      <w:pPr>
        <w:pStyle w:val="BookText"/>
        <w:rPr/>
      </w:pPr>
      <w:r>
        <w:rPr>
          <w:rFonts w:ascii="IRNazanin" w:hAnsi="IRNazanin" w:eastAsia="IRNazanin"/>
          <w:color w:val="111111"/>
          <w:sz w:val="28"/>
          <w:sz w:val="28"/>
          <w:szCs w:val="28"/>
          <w:rtl w:val="true"/>
          <w:lang w:bidi="fa-IR"/>
        </w:rPr>
        <w:t xml:space="preserve">متمایز </w:t>
      </w:r>
      <w:r>
        <w:rPr>
          <w:rFonts w:eastAsia="Times New Roman" w:cs="Times New Roman" w:ascii="Times New Roman" w:hAnsi="Times New Roman"/>
          <w:color w:val="111111"/>
          <w:sz w:val="28"/>
          <w:szCs w:val="28"/>
          <w:lang w:val="en-US" w:bidi="en-US"/>
        </w:rPr>
        <w:t>Distinctly</w:t>
      </w:r>
    </w:p>
    <w:p>
      <w:pPr>
        <w:pStyle w:val="BookText"/>
        <w:rPr/>
      </w:pPr>
      <w:r>
        <w:rPr>
          <w:rFonts w:ascii="IRNazanin" w:hAnsi="IRNazanin" w:eastAsia="IRNazanin"/>
          <w:color w:val="111111"/>
          <w:sz w:val="28"/>
          <w:sz w:val="28"/>
          <w:szCs w:val="28"/>
          <w:rtl w:val="true"/>
          <w:lang w:bidi="fa-IR"/>
        </w:rPr>
        <w:t xml:space="preserve">مشیت الهی </w:t>
      </w:r>
      <w:r>
        <w:rPr>
          <w:rFonts w:eastAsia="Times New Roman" w:cs="Times New Roman" w:ascii="Times New Roman" w:hAnsi="Times New Roman"/>
          <w:color w:val="111111"/>
          <w:sz w:val="28"/>
          <w:szCs w:val="28"/>
          <w:lang w:val="en-US" w:bidi="en-US"/>
        </w:rPr>
        <w:t>Divine providence</w:t>
      </w:r>
    </w:p>
    <w:p>
      <w:pPr>
        <w:pStyle w:val="BookText"/>
        <w:rPr/>
      </w:pPr>
      <w:r>
        <w:rPr>
          <w:rFonts w:ascii="IRNazanin" w:hAnsi="IRNazanin" w:eastAsia="IRNazanin"/>
          <w:color w:val="111111"/>
          <w:sz w:val="28"/>
          <w:sz w:val="28"/>
          <w:szCs w:val="28"/>
          <w:rtl w:val="true"/>
          <w:lang w:bidi="fa-IR"/>
        </w:rPr>
        <w:t xml:space="preserve">تجاوز الهی </w:t>
      </w:r>
      <w:r>
        <w:rPr>
          <w:rFonts w:eastAsia="Times New Roman" w:cs="Times New Roman" w:ascii="Times New Roman" w:hAnsi="Times New Roman"/>
          <w:color w:val="111111"/>
          <w:sz w:val="28"/>
          <w:szCs w:val="28"/>
          <w:lang w:val="en-US" w:bidi="en-US"/>
        </w:rPr>
        <w:t>Divine rape</w:t>
      </w:r>
    </w:p>
    <w:p>
      <w:pPr>
        <w:pStyle w:val="BookText"/>
        <w:rPr/>
      </w:pPr>
      <w:r>
        <w:rPr>
          <w:rFonts w:ascii="IRNazanin" w:hAnsi="IRNazanin" w:eastAsia="IRNazanin"/>
          <w:color w:val="111111"/>
          <w:sz w:val="28"/>
          <w:sz w:val="28"/>
          <w:szCs w:val="28"/>
          <w:rtl w:val="true"/>
          <w:lang w:bidi="fa-IR"/>
        </w:rPr>
        <w:t xml:space="preserve">انکشاف الهی </w:t>
      </w:r>
      <w:r>
        <w:rPr>
          <w:rFonts w:eastAsia="Times New Roman" w:cs="Times New Roman" w:ascii="Times New Roman" w:hAnsi="Times New Roman"/>
          <w:color w:val="111111"/>
          <w:sz w:val="28"/>
          <w:szCs w:val="28"/>
          <w:lang w:val="en-US" w:bidi="en-US"/>
        </w:rPr>
        <w:t>Divine unfolding</w:t>
      </w:r>
    </w:p>
    <w:p>
      <w:pPr>
        <w:pStyle w:val="BookText"/>
        <w:rPr/>
      </w:pPr>
      <w:r>
        <w:rPr>
          <w:rFonts w:ascii="IRNazanin" w:hAnsi="IRNazanin" w:eastAsia="IRNazanin"/>
          <w:color w:val="111111"/>
          <w:sz w:val="28"/>
          <w:sz w:val="28"/>
          <w:szCs w:val="28"/>
          <w:rtl w:val="true"/>
          <w:lang w:bidi="fa-IR"/>
        </w:rPr>
        <w:t xml:space="preserve">علیت فاعلی </w:t>
      </w:r>
      <w:r>
        <w:rPr>
          <w:rFonts w:eastAsia="Times New Roman" w:cs="Times New Roman" w:ascii="Times New Roman" w:hAnsi="Times New Roman"/>
          <w:color w:val="111111"/>
          <w:sz w:val="28"/>
          <w:szCs w:val="28"/>
          <w:lang w:val="en-US" w:bidi="en-US"/>
        </w:rPr>
        <w:t>Efficient causality</w:t>
      </w:r>
    </w:p>
    <w:p>
      <w:pPr>
        <w:pStyle w:val="BookText"/>
        <w:rPr/>
      </w:pPr>
      <w:r>
        <w:rPr>
          <w:rFonts w:ascii="IRNazanin" w:hAnsi="IRNazanin" w:eastAsia="IRNazanin"/>
          <w:color w:val="111111"/>
          <w:sz w:val="28"/>
          <w:sz w:val="28"/>
          <w:szCs w:val="28"/>
          <w:rtl w:val="true"/>
          <w:lang w:bidi="fa-IR"/>
        </w:rPr>
        <w:t xml:space="preserve">علت اولای فاعلی </w:t>
      </w:r>
      <w:r>
        <w:rPr>
          <w:rFonts w:eastAsia="Times New Roman" w:cs="Times New Roman" w:ascii="Times New Roman" w:hAnsi="Times New Roman"/>
          <w:color w:val="111111"/>
          <w:sz w:val="28"/>
          <w:szCs w:val="28"/>
          <w:lang w:val="en-US" w:bidi="en-US"/>
        </w:rPr>
        <w:t>Efficient cause</w:t>
      </w:r>
    </w:p>
    <w:p>
      <w:pPr>
        <w:pStyle w:val="BookText"/>
        <w:rPr/>
      </w:pPr>
      <w:r>
        <w:rPr>
          <w:rFonts w:ascii="IRNazanin" w:hAnsi="IRNazanin" w:eastAsia="IRNazanin"/>
          <w:color w:val="111111"/>
          <w:sz w:val="28"/>
          <w:sz w:val="28"/>
          <w:szCs w:val="28"/>
          <w:rtl w:val="true"/>
          <w:lang w:bidi="fa-IR"/>
        </w:rPr>
        <w:t xml:space="preserve">ذهن </w:t>
      </w:r>
      <w:r>
        <w:rPr>
          <w:rFonts w:eastAsia="Times New Roman" w:cs="Times New Roman" w:ascii="Times New Roman" w:hAnsi="Times New Roman"/>
          <w:color w:val="111111"/>
          <w:sz w:val="28"/>
          <w:szCs w:val="28"/>
          <w:lang w:val="en-US" w:bidi="en-US"/>
        </w:rPr>
        <w:t>Eidos</w:t>
      </w:r>
    </w:p>
    <w:p>
      <w:pPr>
        <w:pStyle w:val="BookText"/>
        <w:rPr/>
      </w:pPr>
      <w:r>
        <w:rPr>
          <w:rFonts w:ascii="IRNazanin" w:hAnsi="IRNazanin" w:eastAsia="IRNazanin"/>
          <w:color w:val="111111"/>
          <w:sz w:val="28"/>
          <w:sz w:val="28"/>
          <w:szCs w:val="28"/>
          <w:rtl w:val="true"/>
          <w:lang w:bidi="fa-IR"/>
        </w:rPr>
        <w:t xml:space="preserve">استقلال، قائم به ذات </w:t>
      </w:r>
      <w:r>
        <w:rPr>
          <w:rFonts w:eastAsia="Times New Roman" w:cs="Times New Roman" w:ascii="Times New Roman" w:hAnsi="Times New Roman"/>
          <w:color w:val="111111"/>
          <w:sz w:val="28"/>
          <w:szCs w:val="28"/>
          <w:lang w:val="en-US" w:bidi="en-US"/>
        </w:rPr>
        <w:t>Endependence</w:t>
      </w:r>
    </w:p>
    <w:p>
      <w:pPr>
        <w:pStyle w:val="BookText"/>
        <w:rPr/>
      </w:pPr>
      <w:r>
        <w:rPr>
          <w:rFonts w:ascii="IRNazanin" w:hAnsi="IRNazanin" w:eastAsia="IRNazanin"/>
          <w:color w:val="111111"/>
          <w:sz w:val="28"/>
          <w:sz w:val="28"/>
          <w:szCs w:val="28"/>
          <w:rtl w:val="true"/>
          <w:lang w:bidi="fa-IR"/>
        </w:rPr>
        <w:t xml:space="preserve">مستقل، قائم به ذات، استاده به خود </w:t>
      </w:r>
      <w:r>
        <w:rPr>
          <w:rFonts w:eastAsia="Times New Roman" w:cs="Times New Roman" w:ascii="Times New Roman" w:hAnsi="Times New Roman"/>
          <w:color w:val="111111"/>
          <w:sz w:val="28"/>
          <w:szCs w:val="28"/>
          <w:lang w:val="en-US" w:bidi="en-US"/>
        </w:rPr>
        <w:t>Endependent</w:t>
      </w:r>
    </w:p>
    <w:p>
      <w:pPr>
        <w:pStyle w:val="BookText"/>
        <w:rPr/>
      </w:pPr>
      <w:r>
        <w:rPr>
          <w:rFonts w:ascii="IRNazanin" w:hAnsi="IRNazanin" w:eastAsia="IRNazanin"/>
          <w:color w:val="111111"/>
          <w:sz w:val="28"/>
          <w:sz w:val="28"/>
          <w:szCs w:val="28"/>
          <w:rtl w:val="true"/>
          <w:lang w:bidi="fa-IR"/>
        </w:rPr>
        <w:t xml:space="preserve">معرفت‌شناختی </w:t>
      </w:r>
      <w:r>
        <w:rPr>
          <w:rFonts w:eastAsia="Times New Roman" w:cs="Times New Roman" w:ascii="Times New Roman" w:hAnsi="Times New Roman"/>
          <w:color w:val="111111"/>
          <w:sz w:val="28"/>
          <w:szCs w:val="28"/>
          <w:lang w:val="en-US" w:bidi="en-US"/>
        </w:rPr>
        <w:t>Epistemol ogically</w:t>
      </w:r>
    </w:p>
    <w:p>
      <w:pPr>
        <w:pStyle w:val="BookText"/>
        <w:rPr/>
      </w:pPr>
      <w:r>
        <w:rPr>
          <w:rFonts w:ascii="IRNazanin" w:hAnsi="IRNazanin" w:eastAsia="IRNazanin"/>
          <w:color w:val="111111"/>
          <w:sz w:val="28"/>
          <w:sz w:val="28"/>
          <w:szCs w:val="28"/>
          <w:rtl w:val="true"/>
          <w:lang w:bidi="fa-IR"/>
        </w:rPr>
        <w:t xml:space="preserve">آخرت، قیامت </w:t>
      </w:r>
      <w:r>
        <w:rPr>
          <w:rFonts w:eastAsia="Times New Roman" w:cs="Times New Roman" w:ascii="Times New Roman" w:hAnsi="Times New Roman"/>
          <w:color w:val="111111"/>
          <w:sz w:val="28"/>
          <w:szCs w:val="28"/>
          <w:lang w:val="en-US" w:bidi="en-US"/>
        </w:rPr>
        <w:t>Eschaton</w:t>
      </w:r>
    </w:p>
    <w:p>
      <w:pPr>
        <w:pStyle w:val="BookText"/>
        <w:rPr/>
      </w:pPr>
      <w:r>
        <w:rPr>
          <w:rFonts w:ascii="IRNazanin" w:hAnsi="IRNazanin" w:eastAsia="IRNazanin"/>
          <w:color w:val="111111"/>
          <w:sz w:val="28"/>
          <w:sz w:val="28"/>
          <w:szCs w:val="28"/>
          <w:rtl w:val="true"/>
          <w:lang w:bidi="fa-IR"/>
        </w:rPr>
        <w:t xml:space="preserve">ماهیت بخش </w:t>
      </w:r>
      <w:r>
        <w:rPr>
          <w:rFonts w:eastAsia="Times New Roman" w:cs="Times New Roman" w:ascii="Times New Roman" w:hAnsi="Times New Roman"/>
          <w:color w:val="111111"/>
          <w:sz w:val="28"/>
          <w:szCs w:val="28"/>
          <w:lang w:val="en-US" w:bidi="en-US"/>
        </w:rPr>
        <w:t>Essentializing forms</w:t>
      </w:r>
    </w:p>
    <w:p>
      <w:pPr>
        <w:pStyle w:val="BookText"/>
        <w:rPr/>
      </w:pPr>
      <w:r>
        <w:rPr>
          <w:rFonts w:ascii="IRNazanin" w:hAnsi="IRNazanin" w:eastAsia="IRNazanin"/>
          <w:color w:val="111111"/>
          <w:sz w:val="28"/>
          <w:sz w:val="28"/>
          <w:szCs w:val="28"/>
          <w:rtl w:val="true"/>
          <w:lang w:bidi="fa-IR"/>
        </w:rPr>
        <w:t xml:space="preserve">بالذات </w:t>
      </w:r>
      <w:r>
        <w:rPr>
          <w:rFonts w:eastAsia="Times New Roman" w:cs="Times New Roman" w:ascii="Times New Roman" w:hAnsi="Times New Roman"/>
          <w:color w:val="111111"/>
          <w:sz w:val="28"/>
          <w:szCs w:val="28"/>
          <w:lang w:val="en-US" w:bidi="en-US"/>
        </w:rPr>
        <w:t>Essentially</w:t>
      </w:r>
    </w:p>
    <w:p>
      <w:pPr>
        <w:pStyle w:val="BookText"/>
        <w:rPr/>
      </w:pPr>
      <w:r>
        <w:rPr>
          <w:rFonts w:ascii="Amiri" w:hAnsi="Amiri" w:eastAsia="Amiri" w:cs="Amiri"/>
          <w:color w:val="111111"/>
          <w:sz w:val="28"/>
          <w:sz w:val="28"/>
          <w:szCs w:val="28"/>
          <w:rtl w:val="true"/>
          <w:lang w:bidi="ar-SA"/>
        </w:rPr>
        <w:t xml:space="preserve">ذاتاً مرتبط </w:t>
      </w:r>
      <w:r>
        <w:rPr>
          <w:rFonts w:eastAsia="Times New Roman" w:cs="Times New Roman" w:ascii="Times New Roman" w:hAnsi="Times New Roman"/>
          <w:color w:val="111111"/>
          <w:sz w:val="28"/>
          <w:szCs w:val="28"/>
          <w:lang w:val="en-US" w:bidi="en-US"/>
        </w:rPr>
        <w:t>Essentially related</w:t>
      </w:r>
    </w:p>
    <w:p>
      <w:pPr>
        <w:pStyle w:val="BookText"/>
        <w:rPr/>
      </w:pPr>
      <w:r>
        <w:rPr>
          <w:rFonts w:ascii="IRNazanin" w:hAnsi="IRNazanin" w:eastAsia="IRNazanin"/>
          <w:color w:val="111111"/>
          <w:sz w:val="28"/>
          <w:sz w:val="28"/>
          <w:szCs w:val="28"/>
          <w:rtl w:val="true"/>
          <w:lang w:bidi="fa-IR"/>
        </w:rPr>
        <w:t xml:space="preserve">دلیل و بینه </w:t>
      </w:r>
      <w:r>
        <w:rPr>
          <w:rFonts w:eastAsia="Times New Roman" w:cs="Times New Roman" w:ascii="Times New Roman" w:hAnsi="Times New Roman"/>
          <w:color w:val="111111"/>
          <w:sz w:val="28"/>
          <w:szCs w:val="28"/>
          <w:lang w:val="en-US" w:bidi="en-US"/>
        </w:rPr>
        <w:t>Evidence</w:t>
      </w:r>
    </w:p>
    <w:p>
      <w:pPr>
        <w:pStyle w:val="BookText"/>
        <w:rPr/>
      </w:pPr>
      <w:r>
        <w:rPr>
          <w:rFonts w:ascii="IRNazanin" w:hAnsi="IRNazanin" w:eastAsia="IRNazanin"/>
          <w:color w:val="111111"/>
          <w:sz w:val="28"/>
          <w:sz w:val="28"/>
          <w:szCs w:val="28"/>
          <w:rtl w:val="true"/>
          <w:lang w:bidi="fa-IR"/>
        </w:rPr>
        <w:t xml:space="preserve">کمال </w:t>
      </w:r>
      <w:r>
        <w:rPr>
          <w:rFonts w:eastAsia="Times New Roman" w:cs="Times New Roman" w:ascii="Times New Roman" w:hAnsi="Times New Roman"/>
          <w:color w:val="111111"/>
          <w:sz w:val="28"/>
          <w:szCs w:val="28"/>
          <w:lang w:val="en-US" w:bidi="en-US"/>
        </w:rPr>
        <w:t>Excellence</w:t>
      </w:r>
    </w:p>
    <w:p>
      <w:pPr>
        <w:pStyle w:val="BookText"/>
        <w:rPr/>
      </w:pPr>
      <w:r>
        <w:rPr>
          <w:rFonts w:ascii="IRNazanin" w:hAnsi="IRNazanin" w:eastAsia="IRNazanin"/>
          <w:color w:val="111111"/>
          <w:sz w:val="28"/>
          <w:sz w:val="28"/>
          <w:szCs w:val="28"/>
          <w:rtl w:val="true"/>
          <w:lang w:bidi="fa-IR"/>
        </w:rPr>
        <w:t xml:space="preserve">وجود </w:t>
      </w:r>
      <w:r>
        <w:rPr>
          <w:rFonts w:eastAsia="Times New Roman" w:cs="Times New Roman" w:ascii="Times New Roman" w:hAnsi="Times New Roman"/>
          <w:color w:val="111111"/>
          <w:sz w:val="28"/>
          <w:szCs w:val="28"/>
          <w:lang w:val="en-US" w:bidi="en-US"/>
        </w:rPr>
        <w:t>Existence</w:t>
      </w:r>
    </w:p>
    <w:p>
      <w:pPr>
        <w:pStyle w:val="BookText"/>
        <w:rPr/>
      </w:pPr>
      <w:r>
        <w:rPr>
          <w:rFonts w:ascii="IRNazanin" w:hAnsi="IRNazanin" w:eastAsia="IRNazanin"/>
          <w:color w:val="111111"/>
          <w:sz w:val="28"/>
          <w:sz w:val="28"/>
          <w:szCs w:val="28"/>
          <w:rtl w:val="true"/>
          <w:lang w:bidi="fa-IR"/>
        </w:rPr>
        <w:t xml:space="preserve">وجود مطلق </w:t>
      </w:r>
      <w:r>
        <w:rPr>
          <w:rFonts w:eastAsia="Times New Roman" w:cs="Times New Roman" w:ascii="Times New Roman" w:hAnsi="Times New Roman"/>
          <w:color w:val="111111"/>
          <w:sz w:val="28"/>
          <w:szCs w:val="28"/>
          <w:lang w:val="en-US" w:bidi="en-US"/>
        </w:rPr>
        <w:t>Being</w:t>
      </w:r>
    </w:p>
    <w:p>
      <w:pPr>
        <w:pStyle w:val="BookText"/>
        <w:rPr/>
      </w:pPr>
      <w:r>
        <w:rPr>
          <w:rFonts w:ascii="IRNazanin" w:hAnsi="IRNazanin" w:eastAsia="IRNazanin"/>
          <w:color w:val="111111"/>
          <w:sz w:val="28"/>
          <w:sz w:val="28"/>
          <w:szCs w:val="28"/>
          <w:rtl w:val="true"/>
          <w:lang w:bidi="fa-IR"/>
        </w:rPr>
        <w:t xml:space="preserve">برهان </w:t>
      </w:r>
      <w:r>
        <w:rPr>
          <w:rFonts w:eastAsia="Times New Roman" w:cs="Times New Roman" w:ascii="Times New Roman" w:hAnsi="Times New Roman"/>
          <w:color w:val="111111"/>
          <w:sz w:val="28"/>
          <w:szCs w:val="28"/>
          <w:lang w:val="en-US" w:bidi="en-US"/>
        </w:rPr>
        <w:t>Burden of proof arguments</w:t>
      </w:r>
    </w:p>
    <w:p>
      <w:pPr>
        <w:pStyle w:val="BookText"/>
        <w:rPr/>
      </w:pPr>
      <w:r>
        <w:rPr>
          <w:rFonts w:ascii="IRNazanin" w:hAnsi="IRNazanin" w:eastAsia="IRNazanin"/>
          <w:color w:val="111111"/>
          <w:sz w:val="28"/>
          <w:sz w:val="28"/>
          <w:szCs w:val="28"/>
          <w:rtl w:val="true"/>
          <w:lang w:bidi="fa-IR"/>
        </w:rPr>
        <w:t xml:space="preserve">علیت </w:t>
      </w:r>
      <w:r>
        <w:rPr>
          <w:rFonts w:eastAsia="Times New Roman" w:cs="Times New Roman" w:ascii="Times New Roman" w:hAnsi="Times New Roman"/>
          <w:color w:val="111111"/>
          <w:sz w:val="28"/>
          <w:szCs w:val="28"/>
          <w:lang w:val="en-US" w:bidi="en-US"/>
        </w:rPr>
        <w:t>Causation</w:t>
      </w:r>
    </w:p>
    <w:p>
      <w:pPr>
        <w:pStyle w:val="BookText"/>
        <w:rPr/>
      </w:pPr>
      <w:r>
        <w:rPr>
          <w:rFonts w:ascii="IRNazanin" w:hAnsi="IRNazanin" w:eastAsia="IRNazanin"/>
          <w:color w:val="111111"/>
          <w:sz w:val="28"/>
          <w:sz w:val="28"/>
          <w:szCs w:val="28"/>
          <w:rtl w:val="true"/>
          <w:lang w:bidi="fa-IR"/>
        </w:rPr>
        <w:t xml:space="preserve">علت فاعلی </w:t>
      </w:r>
      <w:r>
        <w:rPr>
          <w:rFonts w:eastAsia="Times New Roman" w:cs="Times New Roman" w:ascii="Times New Roman" w:hAnsi="Times New Roman"/>
          <w:color w:val="111111"/>
          <w:sz w:val="28"/>
          <w:szCs w:val="28"/>
          <w:lang w:val="en-US" w:bidi="en-US"/>
        </w:rPr>
        <w:t>Cause efficient</w:t>
      </w:r>
    </w:p>
    <w:p>
      <w:pPr>
        <w:pStyle w:val="BookText"/>
        <w:rPr/>
      </w:pPr>
      <w:r>
        <w:rPr>
          <w:rFonts w:ascii="IRNazanin" w:hAnsi="IRNazanin" w:eastAsia="IRNazanin"/>
          <w:color w:val="111111"/>
          <w:sz w:val="28"/>
          <w:sz w:val="28"/>
          <w:szCs w:val="28"/>
          <w:rtl w:val="true"/>
          <w:lang w:bidi="fa-IR"/>
        </w:rPr>
        <w:t xml:space="preserve">علت غایی </w:t>
      </w:r>
      <w:r>
        <w:rPr>
          <w:rFonts w:eastAsia="Times New Roman" w:cs="Times New Roman" w:ascii="Times New Roman" w:hAnsi="Times New Roman"/>
          <w:color w:val="111111"/>
          <w:sz w:val="28"/>
          <w:szCs w:val="28"/>
          <w:lang w:val="en-US" w:bidi="en-US"/>
        </w:rPr>
        <w:t>Cause final</w:t>
      </w:r>
    </w:p>
    <w:p>
      <w:pPr>
        <w:pStyle w:val="BookText"/>
        <w:rPr/>
      </w:pPr>
      <w:r>
        <w:rPr>
          <w:rFonts w:ascii="IRNazanin" w:hAnsi="IRNazanin" w:eastAsia="IRNazanin"/>
          <w:color w:val="111111"/>
          <w:sz w:val="28"/>
          <w:sz w:val="28"/>
          <w:szCs w:val="28"/>
          <w:rtl w:val="true"/>
          <w:lang w:bidi="fa-IR"/>
        </w:rPr>
        <w:t xml:space="preserve">علت صوری </w:t>
      </w:r>
      <w:r>
        <w:rPr>
          <w:rFonts w:eastAsia="Times New Roman" w:cs="Times New Roman" w:ascii="Times New Roman" w:hAnsi="Times New Roman"/>
          <w:color w:val="111111"/>
          <w:sz w:val="28"/>
          <w:szCs w:val="28"/>
          <w:lang w:val="en-US" w:bidi="en-US"/>
        </w:rPr>
        <w:t>Cause formal</w:t>
      </w:r>
    </w:p>
    <w:p>
      <w:pPr>
        <w:pStyle w:val="BookText"/>
        <w:rPr/>
      </w:pPr>
      <w:r>
        <w:rPr>
          <w:rFonts w:ascii="IRNazanin" w:hAnsi="IRNazanin" w:eastAsia="IRNazanin"/>
          <w:color w:val="111111"/>
          <w:sz w:val="28"/>
          <w:sz w:val="28"/>
          <w:szCs w:val="28"/>
          <w:rtl w:val="true"/>
          <w:lang w:bidi="fa-IR"/>
        </w:rPr>
        <w:t xml:space="preserve">علت مادی </w:t>
      </w:r>
      <w:r>
        <w:rPr>
          <w:rFonts w:eastAsia="Times New Roman" w:cs="Times New Roman" w:ascii="Times New Roman" w:hAnsi="Times New Roman"/>
          <w:color w:val="111111"/>
          <w:sz w:val="28"/>
          <w:szCs w:val="28"/>
          <w:lang w:val="en-US" w:bidi="en-US"/>
        </w:rPr>
        <w:t>Cause material</w:t>
      </w:r>
    </w:p>
    <w:p>
      <w:pPr>
        <w:pStyle w:val="BookText"/>
        <w:rPr/>
      </w:pPr>
      <w:r>
        <w:rPr>
          <w:rFonts w:ascii="IRNazanin" w:hAnsi="IRNazanin" w:eastAsia="IRNazanin"/>
          <w:color w:val="111111"/>
          <w:sz w:val="28"/>
          <w:sz w:val="28"/>
          <w:szCs w:val="28"/>
          <w:rtl w:val="true"/>
          <w:lang w:bidi="fa-IR"/>
        </w:rPr>
        <w:t xml:space="preserve">علت </w:t>
      </w:r>
      <w:r>
        <w:rPr>
          <w:rFonts w:eastAsia="Times New Roman" w:cs="Times New Roman" w:ascii="Times New Roman" w:hAnsi="Times New Roman"/>
          <w:color w:val="111111"/>
          <w:sz w:val="28"/>
          <w:szCs w:val="28"/>
          <w:lang w:val="en-US" w:bidi="en-US"/>
        </w:rPr>
        <w:t>Cause</w:t>
      </w:r>
    </w:p>
    <w:p>
      <w:pPr>
        <w:pStyle w:val="BookText"/>
        <w:rPr/>
      </w:pPr>
      <w:r>
        <w:rPr>
          <w:rFonts w:ascii="IRNazanin" w:hAnsi="IRNazanin" w:eastAsia="IRNazanin"/>
          <w:color w:val="111111"/>
          <w:sz w:val="28"/>
          <w:sz w:val="28"/>
          <w:szCs w:val="28"/>
          <w:rtl w:val="true"/>
          <w:lang w:bidi="fa-IR"/>
        </w:rPr>
        <w:t xml:space="preserve">یقین </w:t>
      </w:r>
      <w:r>
        <w:rPr>
          <w:rFonts w:eastAsia="Times New Roman" w:cs="Times New Roman" w:ascii="Times New Roman" w:hAnsi="Times New Roman"/>
          <w:color w:val="111111"/>
          <w:sz w:val="28"/>
          <w:szCs w:val="28"/>
          <w:lang w:val="en-US" w:bidi="en-US"/>
        </w:rPr>
        <w:t>Certitude</w:t>
      </w:r>
    </w:p>
    <w:p>
      <w:pPr>
        <w:pStyle w:val="BookText"/>
        <w:rPr/>
      </w:pPr>
      <w:r>
        <w:rPr>
          <w:rFonts w:ascii="IRNazanin" w:hAnsi="IRNazanin" w:eastAsia="IRNazanin"/>
          <w:color w:val="111111"/>
          <w:sz w:val="28"/>
          <w:sz w:val="28"/>
          <w:szCs w:val="28"/>
          <w:rtl w:val="true"/>
          <w:lang w:bidi="fa-IR"/>
        </w:rPr>
        <w:t xml:space="preserve">چالش </w:t>
      </w:r>
      <w:r>
        <w:rPr>
          <w:rFonts w:eastAsia="Times New Roman" w:cs="Times New Roman" w:ascii="Times New Roman" w:hAnsi="Times New Roman"/>
          <w:color w:val="111111"/>
          <w:sz w:val="28"/>
          <w:szCs w:val="28"/>
          <w:lang w:val="en-US" w:bidi="en-US"/>
        </w:rPr>
        <w:t>Chellenge</w:t>
      </w:r>
    </w:p>
    <w:p>
      <w:pPr>
        <w:pStyle w:val="BookText"/>
        <w:rPr/>
      </w:pPr>
      <w:r>
        <w:rPr>
          <w:rFonts w:ascii="IRNazanin" w:hAnsi="IRNazanin" w:eastAsia="IRNazanin"/>
          <w:color w:val="111111"/>
          <w:sz w:val="28"/>
          <w:sz w:val="28"/>
          <w:szCs w:val="28"/>
          <w:rtl w:val="true"/>
          <w:lang w:bidi="fa-IR"/>
        </w:rPr>
        <w:t xml:space="preserve">محیط </w:t>
      </w:r>
      <w:r>
        <w:rPr>
          <w:rFonts w:eastAsia="Times New Roman" w:cs="Times New Roman" w:ascii="Times New Roman" w:hAnsi="Times New Roman"/>
          <w:color w:val="111111"/>
          <w:sz w:val="28"/>
          <w:szCs w:val="28"/>
          <w:lang w:val="en-US" w:bidi="en-US"/>
        </w:rPr>
        <w:t>Circumference</w:t>
      </w:r>
    </w:p>
    <w:p>
      <w:pPr>
        <w:pStyle w:val="BookText"/>
        <w:rPr/>
      </w:pPr>
      <w:r>
        <w:rPr>
          <w:rFonts w:ascii="IRNazanin" w:hAnsi="IRNazanin" w:eastAsia="IRNazanin"/>
          <w:color w:val="111111"/>
          <w:sz w:val="28"/>
          <w:sz w:val="28"/>
          <w:szCs w:val="28"/>
          <w:rtl w:val="true"/>
          <w:lang w:bidi="fa-IR"/>
        </w:rPr>
        <w:t xml:space="preserve">روشن، آشکار </w:t>
      </w:r>
      <w:r>
        <w:rPr>
          <w:rFonts w:eastAsia="Times New Roman" w:cs="Times New Roman" w:ascii="Times New Roman" w:hAnsi="Times New Roman"/>
          <w:color w:val="111111"/>
          <w:sz w:val="28"/>
          <w:szCs w:val="28"/>
          <w:lang w:val="en-US" w:bidi="en-US"/>
        </w:rPr>
        <w:t>Clearly</w:t>
      </w:r>
    </w:p>
    <w:p>
      <w:pPr>
        <w:pStyle w:val="BookText"/>
        <w:rPr/>
      </w:pPr>
      <w:r>
        <w:rPr>
          <w:rFonts w:ascii="IRNazanin" w:hAnsi="IRNazanin" w:eastAsia="IRNazanin"/>
          <w:color w:val="111111"/>
          <w:sz w:val="28"/>
          <w:sz w:val="28"/>
          <w:szCs w:val="28"/>
          <w:rtl w:val="true"/>
          <w:lang w:bidi="fa-IR"/>
        </w:rPr>
        <w:t xml:space="preserve">حادث </w:t>
      </w:r>
      <w:r>
        <w:rPr>
          <w:rFonts w:eastAsia="Times New Roman" w:cs="Times New Roman" w:ascii="Times New Roman" w:hAnsi="Times New Roman"/>
          <w:color w:val="111111"/>
          <w:sz w:val="28"/>
          <w:szCs w:val="28"/>
          <w:lang w:val="en-US" w:bidi="en-US"/>
        </w:rPr>
        <w:t>Come into existence</w:t>
      </w:r>
    </w:p>
    <w:p>
      <w:pPr>
        <w:pStyle w:val="BookText"/>
        <w:rPr/>
      </w:pPr>
      <w:r>
        <w:rPr>
          <w:rFonts w:ascii="IRNazanin" w:hAnsi="IRNazanin" w:eastAsia="IRNazanin"/>
          <w:color w:val="111111"/>
          <w:sz w:val="28"/>
          <w:sz w:val="28"/>
          <w:szCs w:val="28"/>
          <w:rtl w:val="true"/>
          <w:lang w:bidi="fa-IR"/>
        </w:rPr>
        <w:t xml:space="preserve">نتیجه </w:t>
      </w:r>
      <w:r>
        <w:rPr>
          <w:rFonts w:eastAsia="Times New Roman" w:cs="Times New Roman" w:ascii="Times New Roman" w:hAnsi="Times New Roman"/>
          <w:color w:val="111111"/>
          <w:sz w:val="28"/>
          <w:szCs w:val="28"/>
          <w:lang w:val="en-US" w:bidi="en-US"/>
        </w:rPr>
        <w:t>Conclusion</w:t>
      </w:r>
    </w:p>
    <w:p>
      <w:pPr>
        <w:pStyle w:val="BookText"/>
        <w:rPr/>
      </w:pPr>
      <w:r>
        <w:rPr>
          <w:rFonts w:ascii="IRNazanin" w:hAnsi="IRNazanin" w:eastAsia="IRNazanin"/>
          <w:color w:val="111111"/>
          <w:sz w:val="28"/>
          <w:sz w:val="28"/>
          <w:szCs w:val="28"/>
          <w:rtl w:val="true"/>
          <w:lang w:bidi="fa-IR"/>
        </w:rPr>
        <w:t xml:space="preserve">قطعی </w:t>
      </w:r>
      <w:r>
        <w:rPr>
          <w:rFonts w:eastAsia="Times New Roman" w:cs="Times New Roman" w:ascii="Times New Roman" w:hAnsi="Times New Roman"/>
          <w:color w:val="111111"/>
          <w:sz w:val="28"/>
          <w:szCs w:val="28"/>
          <w:lang w:val="en-US" w:bidi="en-US"/>
        </w:rPr>
        <w:t>Conclusive</w:t>
      </w:r>
    </w:p>
    <w:p>
      <w:pPr>
        <w:pStyle w:val="BookText"/>
        <w:rPr/>
      </w:pPr>
      <w:r>
        <w:rPr>
          <w:rFonts w:ascii="IRNazanin" w:hAnsi="IRNazanin" w:eastAsia="IRNazanin"/>
          <w:color w:val="111111"/>
          <w:sz w:val="28"/>
          <w:sz w:val="28"/>
          <w:szCs w:val="28"/>
          <w:rtl w:val="true"/>
          <w:lang w:bidi="fa-IR"/>
        </w:rPr>
        <w:t xml:space="preserve">عینیت </w:t>
      </w:r>
      <w:r>
        <w:rPr>
          <w:rFonts w:eastAsia="Times New Roman" w:cs="Times New Roman" w:ascii="Times New Roman" w:hAnsi="Times New Roman"/>
          <w:color w:val="111111"/>
          <w:sz w:val="28"/>
          <w:szCs w:val="28"/>
          <w:lang w:val="en-US" w:bidi="en-US"/>
        </w:rPr>
        <w:t>Concreteness</w:t>
      </w:r>
    </w:p>
    <w:p>
      <w:pPr>
        <w:pStyle w:val="BookText"/>
        <w:rPr/>
      </w:pPr>
      <w:r>
        <w:rPr>
          <w:rFonts w:ascii="IRNazanin" w:hAnsi="IRNazanin" w:eastAsia="IRNazanin"/>
          <w:color w:val="111111"/>
          <w:sz w:val="28"/>
          <w:sz w:val="28"/>
          <w:szCs w:val="28"/>
          <w:rtl w:val="true"/>
          <w:lang w:bidi="fa-IR"/>
        </w:rPr>
        <w:t xml:space="preserve">ضمنی </w:t>
      </w:r>
      <w:r>
        <w:rPr>
          <w:rFonts w:eastAsia="Times New Roman" w:cs="Times New Roman" w:ascii="Times New Roman" w:hAnsi="Times New Roman"/>
          <w:color w:val="111111"/>
          <w:sz w:val="28"/>
          <w:szCs w:val="28"/>
          <w:lang w:val="en-US" w:bidi="en-US"/>
        </w:rPr>
        <w:t>Connotation</w:t>
      </w:r>
    </w:p>
    <w:p>
      <w:pPr>
        <w:pStyle w:val="BookText"/>
        <w:rPr/>
      </w:pPr>
      <w:r>
        <w:rPr>
          <w:rFonts w:ascii="IRNazanin" w:hAnsi="IRNazanin" w:eastAsia="IRNazanin"/>
          <w:color w:val="111111"/>
          <w:sz w:val="28"/>
          <w:sz w:val="28"/>
          <w:szCs w:val="28"/>
          <w:rtl w:val="true"/>
          <w:lang w:bidi="fa-IR"/>
        </w:rPr>
        <w:t xml:space="preserve">نتیجه </w:t>
      </w:r>
      <w:r>
        <w:rPr>
          <w:rFonts w:eastAsia="Times New Roman" w:cs="Times New Roman" w:ascii="Times New Roman" w:hAnsi="Times New Roman"/>
          <w:color w:val="111111"/>
          <w:sz w:val="28"/>
          <w:szCs w:val="28"/>
          <w:lang w:val="en-US" w:bidi="en-US"/>
        </w:rPr>
        <w:t>Consequence</w:t>
      </w:r>
    </w:p>
    <w:p>
      <w:pPr>
        <w:pStyle w:val="BookText"/>
        <w:rPr/>
      </w:pPr>
      <w:r>
        <w:rPr>
          <w:rFonts w:ascii="IRNazanin" w:hAnsi="IRNazanin" w:eastAsia="IRNazanin"/>
          <w:color w:val="111111"/>
          <w:sz w:val="28"/>
          <w:sz w:val="28"/>
          <w:szCs w:val="28"/>
          <w:rtl w:val="true"/>
          <w:lang w:bidi="fa-IR"/>
        </w:rPr>
        <w:t xml:space="preserve">تالی </w:t>
      </w:r>
      <w:r>
        <w:rPr>
          <w:rFonts w:eastAsia="Times New Roman" w:cs="Times New Roman" w:ascii="Times New Roman" w:hAnsi="Times New Roman"/>
          <w:color w:val="111111"/>
          <w:sz w:val="28"/>
          <w:szCs w:val="28"/>
          <w:lang w:val="en-US" w:bidi="en-US"/>
        </w:rPr>
        <w:t>Consequenent</w:t>
      </w:r>
    </w:p>
    <w:p>
      <w:pPr>
        <w:pStyle w:val="BookText"/>
        <w:rPr/>
      </w:pPr>
      <w:r>
        <w:rPr>
          <w:rFonts w:ascii="IRNazanin" w:hAnsi="IRNazanin" w:eastAsia="IRNazanin"/>
          <w:color w:val="111111"/>
          <w:sz w:val="28"/>
          <w:sz w:val="28"/>
          <w:szCs w:val="28"/>
          <w:rtl w:val="true"/>
          <w:lang w:bidi="fa-IR"/>
        </w:rPr>
        <w:t xml:space="preserve">تالی، منتج </w:t>
      </w:r>
      <w:r>
        <w:rPr>
          <w:rFonts w:eastAsia="Times New Roman" w:cs="Times New Roman" w:ascii="Times New Roman" w:hAnsi="Times New Roman"/>
          <w:color w:val="111111"/>
          <w:sz w:val="28"/>
          <w:szCs w:val="28"/>
          <w:lang w:val="en-US" w:bidi="en-US"/>
        </w:rPr>
        <w:t>Consequent</w:t>
      </w:r>
    </w:p>
    <w:p>
      <w:pPr>
        <w:pStyle w:val="BookText"/>
        <w:rPr/>
      </w:pPr>
      <w:r>
        <w:rPr>
          <w:rFonts w:ascii="IRNazanin" w:hAnsi="IRNazanin" w:eastAsia="IRNazanin"/>
          <w:color w:val="111111"/>
          <w:sz w:val="28"/>
          <w:sz w:val="28"/>
          <w:szCs w:val="28"/>
          <w:rtl w:val="true"/>
          <w:lang w:bidi="fa-IR"/>
        </w:rPr>
        <w:t xml:space="preserve">علل مبقیه </w:t>
      </w:r>
      <w:r>
        <w:rPr>
          <w:rFonts w:eastAsia="Times New Roman" w:cs="Times New Roman" w:ascii="Times New Roman" w:hAnsi="Times New Roman"/>
          <w:color w:val="111111"/>
          <w:sz w:val="28"/>
          <w:szCs w:val="28"/>
          <w:lang w:val="en-US" w:bidi="en-US"/>
        </w:rPr>
        <w:t>Conserving causes</w:t>
      </w:r>
    </w:p>
    <w:p>
      <w:pPr>
        <w:pStyle w:val="BookText"/>
        <w:rPr/>
      </w:pPr>
      <w:r>
        <w:rPr>
          <w:rFonts w:ascii="IRNazanin" w:hAnsi="IRNazanin" w:eastAsia="IRNazanin"/>
          <w:color w:val="111111"/>
          <w:sz w:val="28"/>
          <w:sz w:val="28"/>
          <w:szCs w:val="28"/>
          <w:rtl w:val="true"/>
          <w:lang w:bidi="fa-IR"/>
        </w:rPr>
        <w:t xml:space="preserve">ممکن الوجود </w:t>
      </w:r>
      <w:r>
        <w:rPr>
          <w:rFonts w:eastAsia="Times New Roman" w:cs="Times New Roman" w:ascii="Times New Roman" w:hAnsi="Times New Roman"/>
          <w:color w:val="111111"/>
          <w:sz w:val="28"/>
          <w:szCs w:val="28"/>
          <w:lang w:val="en-US" w:bidi="en-US"/>
        </w:rPr>
        <w:t>Contingent</w:t>
      </w:r>
    </w:p>
    <w:p>
      <w:pPr>
        <w:pStyle w:val="BookText"/>
        <w:rPr/>
      </w:pPr>
      <w:r>
        <w:rPr>
          <w:rFonts w:ascii="IRNazanin" w:hAnsi="IRNazanin" w:eastAsia="IRNazanin"/>
          <w:color w:val="111111"/>
          <w:sz w:val="28"/>
          <w:sz w:val="28"/>
          <w:szCs w:val="28"/>
          <w:rtl w:val="true"/>
          <w:lang w:bidi="fa-IR"/>
        </w:rPr>
        <w:t xml:space="preserve">تناقض </w:t>
      </w:r>
      <w:r>
        <w:rPr>
          <w:rFonts w:eastAsia="Times New Roman" w:cs="Times New Roman" w:ascii="Times New Roman" w:hAnsi="Times New Roman"/>
          <w:color w:val="111111"/>
          <w:sz w:val="28"/>
          <w:szCs w:val="28"/>
          <w:lang w:val="en-US" w:bidi="en-US"/>
        </w:rPr>
        <w:t>Contradiction</w:t>
      </w:r>
    </w:p>
    <w:p>
      <w:pPr>
        <w:pStyle w:val="BookText"/>
        <w:rPr/>
      </w:pPr>
      <w:r>
        <w:rPr>
          <w:rFonts w:ascii="IRNazanin" w:hAnsi="IRNazanin" w:eastAsia="IRNazanin"/>
          <w:color w:val="111111"/>
          <w:sz w:val="28"/>
          <w:sz w:val="28"/>
          <w:szCs w:val="28"/>
          <w:rtl w:val="true"/>
          <w:lang w:bidi="fa-IR"/>
        </w:rPr>
        <w:t xml:space="preserve">هم‌بستگی </w:t>
      </w:r>
      <w:r>
        <w:rPr>
          <w:rFonts w:eastAsia="Times New Roman" w:cs="Times New Roman" w:ascii="Times New Roman" w:hAnsi="Times New Roman"/>
          <w:color w:val="111111"/>
          <w:sz w:val="28"/>
          <w:szCs w:val="28"/>
          <w:lang w:val="en-US" w:bidi="en-US"/>
        </w:rPr>
        <w:t>Correlation</w:t>
      </w:r>
    </w:p>
    <w:p>
      <w:pPr>
        <w:pStyle w:val="BookText"/>
        <w:rPr/>
      </w:pPr>
      <w:r>
        <w:rPr>
          <w:rFonts w:ascii="IRNazanin" w:hAnsi="IRNazanin" w:eastAsia="IRNazanin"/>
          <w:color w:val="111111"/>
          <w:sz w:val="28"/>
          <w:sz w:val="28"/>
          <w:szCs w:val="28"/>
          <w:rtl w:val="true"/>
          <w:lang w:bidi="fa-IR"/>
        </w:rPr>
        <w:t xml:space="preserve">جهان‌شناختی </w:t>
      </w:r>
      <w:r>
        <w:rPr>
          <w:rFonts w:eastAsia="Times New Roman" w:cs="Times New Roman" w:ascii="Times New Roman" w:hAnsi="Times New Roman"/>
          <w:color w:val="111111"/>
          <w:sz w:val="28"/>
          <w:szCs w:val="28"/>
          <w:lang w:val="en-US" w:bidi="en-US"/>
        </w:rPr>
        <w:t>Cosmological</w:t>
      </w:r>
    </w:p>
    <w:p>
      <w:pPr>
        <w:pStyle w:val="BookText"/>
        <w:rPr/>
      </w:pPr>
      <w:r>
        <w:rPr>
          <w:rFonts w:ascii="IRNazanin" w:hAnsi="IRNazanin" w:eastAsia="IRNazanin"/>
          <w:color w:val="111111"/>
          <w:sz w:val="28"/>
          <w:sz w:val="28"/>
          <w:szCs w:val="28"/>
          <w:rtl w:val="true"/>
          <w:lang w:bidi="fa-IR"/>
        </w:rPr>
        <w:t xml:space="preserve">برهان جهان‌شناختی </w:t>
      </w:r>
      <w:r>
        <w:rPr>
          <w:rFonts w:eastAsia="Times New Roman" w:cs="Times New Roman" w:ascii="Times New Roman" w:hAnsi="Times New Roman"/>
          <w:color w:val="111111"/>
          <w:sz w:val="28"/>
          <w:szCs w:val="28"/>
          <w:lang w:val="en-US" w:bidi="en-US"/>
        </w:rPr>
        <w:t>Cosmological argument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 بودن </w:t>
      </w:r>
      <w:r>
        <w:rPr>
          <w:rFonts w:eastAsia="Times New Roman" w:cs="Times New Roman" w:ascii="Times New Roman" w:hAnsi="Times New Roman"/>
          <w:color w:val="111111"/>
          <w:sz w:val="28"/>
          <w:szCs w:val="28"/>
          <w:lang w:val="en-US" w:bidi="en-US"/>
        </w:rPr>
        <w:t>Creaturehood</w:t>
      </w:r>
    </w:p>
    <w:p>
      <w:pPr>
        <w:pStyle w:val="BookText"/>
        <w:rPr/>
      </w:pPr>
      <w:r>
        <w:rPr>
          <w:rFonts w:ascii="IRNazanin" w:hAnsi="IRNazanin" w:eastAsia="IRNazanin"/>
          <w:color w:val="111111"/>
          <w:sz w:val="28"/>
          <w:sz w:val="28"/>
          <w:szCs w:val="28"/>
          <w:rtl w:val="true"/>
          <w:lang w:bidi="fa-IR"/>
        </w:rPr>
        <w:t xml:space="preserve">عقل فعال </w:t>
      </w:r>
      <w:r>
        <w:rPr>
          <w:rFonts w:eastAsia="Times New Roman" w:cs="Times New Roman" w:ascii="Times New Roman" w:hAnsi="Times New Roman"/>
          <w:color w:val="111111"/>
          <w:sz w:val="28"/>
          <w:szCs w:val="28"/>
          <w:lang w:val="en-US" w:bidi="en-US"/>
        </w:rPr>
        <w:t>Intellect</w:t>
      </w:r>
    </w:p>
    <w:p>
      <w:pPr>
        <w:pStyle w:val="BookText"/>
        <w:rPr/>
      </w:pPr>
      <w:r>
        <w:rPr>
          <w:rFonts w:ascii="IRNazanin" w:hAnsi="IRNazanin" w:eastAsia="IRNazanin"/>
          <w:color w:val="111111"/>
          <w:sz w:val="28"/>
          <w:sz w:val="28"/>
          <w:szCs w:val="28"/>
          <w:rtl w:val="true"/>
          <w:lang w:bidi="fa-IR"/>
        </w:rPr>
        <w:t xml:space="preserve">عقل‌گرایانه </w:t>
      </w:r>
      <w:r>
        <w:rPr>
          <w:rFonts w:eastAsia="Times New Roman" w:cs="Times New Roman" w:ascii="Times New Roman" w:hAnsi="Times New Roman"/>
          <w:color w:val="111111"/>
          <w:sz w:val="28"/>
          <w:szCs w:val="28"/>
          <w:lang w:val="en-US" w:bidi="en-US"/>
        </w:rPr>
        <w:t>Intelletualist</w:t>
      </w:r>
    </w:p>
    <w:p>
      <w:pPr>
        <w:pStyle w:val="BookText"/>
        <w:rPr/>
      </w:pPr>
      <w:r>
        <w:rPr>
          <w:rFonts w:ascii="IRNazanin" w:hAnsi="IRNazanin" w:eastAsia="IRNazanin"/>
          <w:color w:val="111111"/>
          <w:sz w:val="28"/>
          <w:sz w:val="28"/>
          <w:szCs w:val="28"/>
          <w:rtl w:val="true"/>
          <w:lang w:bidi="fa-IR"/>
        </w:rPr>
        <w:t xml:space="preserve">معجزه وار </w:t>
      </w:r>
      <w:r>
        <w:rPr>
          <w:rFonts w:eastAsia="Times New Roman" w:cs="Times New Roman" w:ascii="Times New Roman" w:hAnsi="Times New Roman"/>
          <w:color w:val="111111"/>
          <w:sz w:val="28"/>
          <w:szCs w:val="28"/>
          <w:lang w:val="en-US" w:bidi="en-US"/>
        </w:rPr>
        <w:t>Iraculously</w:t>
      </w:r>
    </w:p>
    <w:p>
      <w:pPr>
        <w:pStyle w:val="BookText"/>
        <w:rPr/>
      </w:pPr>
      <w:r>
        <w:rPr>
          <w:rFonts w:ascii="IRNazanin" w:hAnsi="IRNazanin" w:eastAsia="IRNazanin"/>
          <w:color w:val="111111"/>
          <w:sz w:val="28"/>
          <w:sz w:val="28"/>
          <w:szCs w:val="28"/>
          <w:rtl w:val="true"/>
          <w:lang w:bidi="fa-IR"/>
        </w:rPr>
        <w:t xml:space="preserve">وحدت گرایی </w:t>
      </w:r>
      <w:r>
        <w:rPr>
          <w:rFonts w:eastAsia="Times New Roman" w:cs="Times New Roman" w:ascii="Times New Roman" w:hAnsi="Times New Roman"/>
          <w:color w:val="111111"/>
          <w:sz w:val="28"/>
          <w:szCs w:val="28"/>
          <w:lang w:val="en-US" w:bidi="en-US"/>
        </w:rPr>
        <w:t>Monism</w:t>
      </w:r>
    </w:p>
    <w:p>
      <w:pPr>
        <w:pStyle w:val="BookText"/>
        <w:rPr/>
      </w:pPr>
      <w:r>
        <w:rPr>
          <w:rFonts w:ascii="IRNazanin" w:hAnsi="IRNazanin" w:eastAsia="IRNazanin"/>
          <w:color w:val="111111"/>
          <w:sz w:val="28"/>
          <w:sz w:val="28"/>
          <w:szCs w:val="28"/>
          <w:rtl w:val="true"/>
          <w:lang w:bidi="fa-IR"/>
        </w:rPr>
        <w:t xml:space="preserve">یگانه انگاری </w:t>
      </w:r>
      <w:r>
        <w:rPr>
          <w:rFonts w:eastAsia="Times New Roman" w:cs="Times New Roman" w:ascii="Times New Roman" w:hAnsi="Times New Roman"/>
          <w:color w:val="111111"/>
          <w:sz w:val="28"/>
          <w:szCs w:val="28"/>
          <w:lang w:val="en-US" w:bidi="en-US"/>
        </w:rPr>
        <w:t>Monism</w:t>
      </w:r>
    </w:p>
    <w:p>
      <w:pPr>
        <w:pStyle w:val="BookText"/>
        <w:rPr/>
      </w:pPr>
      <w:r>
        <w:rPr>
          <w:rFonts w:ascii="IRNazanin" w:hAnsi="IRNazanin" w:eastAsia="IRNazanin"/>
          <w:color w:val="111111"/>
          <w:sz w:val="28"/>
          <w:sz w:val="28"/>
          <w:szCs w:val="28"/>
          <w:rtl w:val="true"/>
          <w:lang w:bidi="fa-IR"/>
        </w:rPr>
        <w:t xml:space="preserve">وحدت گرا </w:t>
      </w:r>
      <w:r>
        <w:rPr>
          <w:rFonts w:eastAsia="Times New Roman" w:cs="Times New Roman" w:ascii="Times New Roman" w:hAnsi="Times New Roman"/>
          <w:color w:val="111111"/>
          <w:sz w:val="28"/>
          <w:szCs w:val="28"/>
          <w:lang w:val="en-US" w:bidi="en-US"/>
        </w:rPr>
        <w:t>Monist</w:t>
      </w:r>
    </w:p>
    <w:p>
      <w:pPr>
        <w:pStyle w:val="BookText"/>
        <w:rPr/>
      </w:pPr>
      <w:r>
        <w:rPr>
          <w:rFonts w:ascii="IRNazanin" w:hAnsi="IRNazanin" w:eastAsia="IRNazanin"/>
          <w:color w:val="111111"/>
          <w:sz w:val="28"/>
          <w:sz w:val="28"/>
          <w:szCs w:val="28"/>
          <w:rtl w:val="true"/>
          <w:lang w:bidi="fa-IR"/>
        </w:rPr>
        <w:t xml:space="preserve">توحید </w:t>
      </w:r>
      <w:r>
        <w:rPr>
          <w:rFonts w:eastAsia="Times New Roman" w:cs="Times New Roman" w:ascii="Times New Roman" w:hAnsi="Times New Roman"/>
          <w:color w:val="111111"/>
          <w:sz w:val="28"/>
          <w:szCs w:val="28"/>
          <w:lang w:val="en-US" w:bidi="en-US"/>
        </w:rPr>
        <w:t>Monotheism</w:t>
      </w:r>
    </w:p>
    <w:p>
      <w:pPr>
        <w:pStyle w:val="BookText"/>
        <w:rPr/>
      </w:pPr>
      <w:r>
        <w:rPr>
          <w:rFonts w:ascii="IRNazanin" w:hAnsi="IRNazanin" w:eastAsia="IRNazanin"/>
          <w:color w:val="111111"/>
          <w:sz w:val="28"/>
          <w:sz w:val="28"/>
          <w:szCs w:val="28"/>
          <w:rtl w:val="true"/>
          <w:lang w:bidi="fa-IR"/>
        </w:rPr>
        <w:t xml:space="preserve">یکتا پرست </w:t>
      </w:r>
      <w:r>
        <w:rPr>
          <w:rFonts w:eastAsia="Times New Roman" w:cs="Times New Roman" w:ascii="Times New Roman" w:hAnsi="Times New Roman"/>
          <w:color w:val="111111"/>
          <w:sz w:val="28"/>
          <w:szCs w:val="28"/>
          <w:lang w:val="en-US" w:bidi="en-US"/>
        </w:rPr>
        <w:t>Monotheistic</w:t>
      </w:r>
    </w:p>
    <w:p>
      <w:pPr>
        <w:pStyle w:val="BookText"/>
        <w:rPr/>
      </w:pPr>
      <w:r>
        <w:rPr>
          <w:rFonts w:ascii="IRNazanin" w:hAnsi="IRNazanin" w:eastAsia="IRNazanin"/>
          <w:color w:val="111111"/>
          <w:sz w:val="28"/>
          <w:sz w:val="28"/>
          <w:szCs w:val="28"/>
          <w:rtl w:val="true"/>
          <w:lang w:bidi="fa-IR"/>
        </w:rPr>
        <w:t xml:space="preserve">اخلاقی </w:t>
      </w:r>
      <w:r>
        <w:rPr>
          <w:rFonts w:eastAsia="Times New Roman" w:cs="Times New Roman" w:ascii="Times New Roman" w:hAnsi="Times New Roman"/>
          <w:color w:val="111111"/>
          <w:sz w:val="28"/>
          <w:szCs w:val="28"/>
          <w:lang w:val="en-US" w:bidi="en-US"/>
        </w:rPr>
        <w:t>Moral</w:t>
      </w:r>
    </w:p>
    <w:p>
      <w:pPr>
        <w:pStyle w:val="BookText"/>
        <w:rPr/>
      </w:pPr>
      <w:r>
        <w:rPr>
          <w:rFonts w:ascii="IRNazanin" w:hAnsi="IRNazanin" w:eastAsia="IRNazanin"/>
          <w:color w:val="111111"/>
          <w:sz w:val="28"/>
          <w:sz w:val="28"/>
          <w:szCs w:val="28"/>
          <w:rtl w:val="true"/>
          <w:lang w:bidi="fa-IR"/>
        </w:rPr>
        <w:t xml:space="preserve">حرکت مکانی </w:t>
      </w:r>
      <w:r>
        <w:rPr>
          <w:rFonts w:eastAsia="Times New Roman" w:cs="Times New Roman" w:ascii="Times New Roman" w:hAnsi="Times New Roman"/>
          <w:color w:val="111111"/>
          <w:sz w:val="28"/>
          <w:szCs w:val="28"/>
          <w:lang w:val="en-US" w:bidi="en-US"/>
        </w:rPr>
        <w:t>Motion local</w:t>
      </w:r>
    </w:p>
    <w:p>
      <w:pPr>
        <w:pStyle w:val="BookText"/>
        <w:rPr/>
      </w:pPr>
      <w:r>
        <w:rPr>
          <w:rFonts w:ascii="IRNazanin" w:hAnsi="IRNazanin" w:eastAsia="IRNazanin"/>
          <w:color w:val="111111"/>
          <w:sz w:val="28"/>
          <w:sz w:val="28"/>
          <w:szCs w:val="28"/>
          <w:rtl w:val="true"/>
          <w:lang w:bidi="fa-IR"/>
        </w:rPr>
        <w:t xml:space="preserve">حرکت ارادی </w:t>
      </w:r>
      <w:r>
        <w:rPr>
          <w:rFonts w:eastAsia="Times New Roman" w:cs="Times New Roman" w:ascii="Times New Roman" w:hAnsi="Times New Roman"/>
          <w:color w:val="111111"/>
          <w:sz w:val="28"/>
          <w:szCs w:val="28"/>
          <w:lang w:val="en-US" w:bidi="en-US"/>
        </w:rPr>
        <w:t>Motion voluntary</w:t>
      </w:r>
    </w:p>
    <w:p>
      <w:pPr>
        <w:pStyle w:val="BookText"/>
        <w:rPr/>
      </w:pPr>
      <w:r>
        <w:rPr>
          <w:rFonts w:ascii="IRNazanin" w:hAnsi="IRNazanin" w:eastAsia="IRNazanin"/>
          <w:color w:val="111111"/>
          <w:sz w:val="28"/>
          <w:sz w:val="28"/>
          <w:szCs w:val="28"/>
          <w:rtl w:val="true"/>
          <w:lang w:bidi="fa-IR"/>
        </w:rPr>
        <w:t xml:space="preserve">حرکت، جنبش </w:t>
      </w:r>
      <w:r>
        <w:rPr>
          <w:rFonts w:eastAsia="Times New Roman" w:cs="Times New Roman" w:ascii="Times New Roman" w:hAnsi="Times New Roman"/>
          <w:color w:val="111111"/>
          <w:sz w:val="28"/>
          <w:szCs w:val="28"/>
          <w:lang w:val="en-US" w:bidi="en-US"/>
        </w:rPr>
        <w:t>Motion</w:t>
      </w:r>
    </w:p>
    <w:p>
      <w:pPr>
        <w:pStyle w:val="BookText"/>
        <w:rPr/>
      </w:pPr>
      <w:r>
        <w:rPr>
          <w:rFonts w:ascii="IRNazanin" w:hAnsi="IRNazanin" w:eastAsia="IRNazanin"/>
          <w:color w:val="111111"/>
          <w:sz w:val="28"/>
          <w:sz w:val="28"/>
          <w:szCs w:val="28"/>
          <w:rtl w:val="true"/>
          <w:lang w:bidi="fa-IR"/>
        </w:rPr>
        <w:t xml:space="preserve">اسطوره </w:t>
      </w:r>
      <w:r>
        <w:rPr>
          <w:rFonts w:eastAsia="Times New Roman" w:cs="Times New Roman" w:ascii="Times New Roman" w:hAnsi="Times New Roman"/>
          <w:color w:val="111111"/>
          <w:sz w:val="28"/>
          <w:szCs w:val="28"/>
          <w:lang w:val="en-US" w:bidi="en-US"/>
        </w:rPr>
        <w:t>Myth</w:t>
      </w:r>
    </w:p>
    <w:p>
      <w:pPr>
        <w:pStyle w:val="BookText"/>
        <w:rPr/>
      </w:pPr>
      <w:r>
        <w:rPr>
          <w:rFonts w:ascii="IRNazanin" w:hAnsi="IRNazanin" w:eastAsia="IRNazanin"/>
          <w:color w:val="111111"/>
          <w:sz w:val="28"/>
          <w:sz w:val="28"/>
          <w:szCs w:val="28"/>
          <w:rtl w:val="true"/>
          <w:lang w:bidi="fa-IR"/>
        </w:rPr>
        <w:t xml:space="preserve">طبیعت‌گرایی </w:t>
      </w:r>
      <w:r>
        <w:rPr>
          <w:rFonts w:eastAsia="Times New Roman" w:cs="Times New Roman" w:ascii="Times New Roman" w:hAnsi="Times New Roman"/>
          <w:color w:val="111111"/>
          <w:sz w:val="28"/>
          <w:szCs w:val="28"/>
          <w:lang w:val="en-US" w:bidi="en-US"/>
        </w:rPr>
        <w:t>Naturalism</w:t>
      </w:r>
    </w:p>
    <w:p>
      <w:pPr>
        <w:pStyle w:val="BookText"/>
        <w:rPr/>
      </w:pPr>
      <w:r>
        <w:rPr>
          <w:rFonts w:ascii="IRNazanin" w:hAnsi="IRNazanin" w:eastAsia="IRNazanin"/>
          <w:color w:val="111111"/>
          <w:sz w:val="28"/>
          <w:sz w:val="28"/>
          <w:szCs w:val="28"/>
          <w:rtl w:val="true"/>
          <w:lang w:bidi="fa-IR"/>
        </w:rPr>
        <w:t xml:space="preserve">واجب الوجود </w:t>
      </w:r>
      <w:r>
        <w:rPr>
          <w:rFonts w:eastAsia="Times New Roman" w:cs="Times New Roman" w:ascii="Times New Roman" w:hAnsi="Times New Roman"/>
          <w:color w:val="111111"/>
          <w:sz w:val="28"/>
          <w:szCs w:val="28"/>
          <w:lang w:val="en-US" w:bidi="en-US"/>
        </w:rPr>
        <w:t>Necessarily Existing</w:t>
      </w:r>
    </w:p>
    <w:p>
      <w:pPr>
        <w:pStyle w:val="BookText"/>
        <w:rPr/>
      </w:pPr>
      <w:r>
        <w:rPr>
          <w:rFonts w:ascii="IRNazanin" w:hAnsi="IRNazanin" w:eastAsia="IRNazanin"/>
          <w:color w:val="111111"/>
          <w:sz w:val="28"/>
          <w:sz w:val="28"/>
          <w:szCs w:val="28"/>
          <w:rtl w:val="true"/>
          <w:lang w:bidi="fa-IR"/>
        </w:rPr>
        <w:t xml:space="preserve">وجود بالضرور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Necessary Existence</w:t>
      </w:r>
    </w:p>
    <w:p>
      <w:pPr>
        <w:pStyle w:val="BookText"/>
        <w:rPr/>
      </w:pPr>
      <w:r>
        <w:rPr>
          <w:rFonts w:ascii="IRNazanin" w:hAnsi="IRNazanin" w:eastAsia="IRNazanin"/>
          <w:color w:val="111111"/>
          <w:sz w:val="28"/>
          <w:sz w:val="28"/>
          <w:szCs w:val="28"/>
          <w:rtl w:val="true"/>
          <w:lang w:bidi="fa-IR"/>
        </w:rPr>
        <w:t xml:space="preserve">واجب، بایسته، ضروری </w:t>
      </w:r>
      <w:r>
        <w:rPr>
          <w:rFonts w:eastAsia="Times New Roman" w:cs="Times New Roman" w:ascii="Times New Roman" w:hAnsi="Times New Roman"/>
          <w:color w:val="111111"/>
          <w:sz w:val="28"/>
          <w:szCs w:val="28"/>
          <w:lang w:val="en-US" w:bidi="en-US"/>
        </w:rPr>
        <w:t>Necessary</w:t>
      </w:r>
    </w:p>
    <w:p>
      <w:pPr>
        <w:pStyle w:val="BookText"/>
        <w:rPr/>
      </w:pPr>
      <w:r>
        <w:rPr>
          <w:rFonts w:ascii="IRNazanin" w:hAnsi="IRNazanin" w:eastAsia="IRNazanin"/>
          <w:color w:val="111111"/>
          <w:sz w:val="28"/>
          <w:sz w:val="28"/>
          <w:szCs w:val="28"/>
          <w:rtl w:val="true"/>
          <w:lang w:bidi="fa-IR"/>
        </w:rPr>
        <w:t xml:space="preserve">علل موجب </w:t>
      </w:r>
      <w:r>
        <w:rPr>
          <w:rFonts w:eastAsia="Times New Roman" w:cs="Times New Roman" w:ascii="Times New Roman" w:hAnsi="Times New Roman"/>
          <w:color w:val="111111"/>
          <w:sz w:val="28"/>
          <w:szCs w:val="28"/>
          <w:lang w:val="en-US" w:bidi="en-US"/>
        </w:rPr>
        <w:t>Necessitating Causes</w:t>
      </w:r>
    </w:p>
    <w:p>
      <w:pPr>
        <w:pStyle w:val="BookText"/>
        <w:rPr/>
      </w:pPr>
      <w:r>
        <w:rPr>
          <w:rFonts w:ascii="IRNazanin" w:hAnsi="IRNazanin" w:eastAsia="IRNazanin"/>
          <w:color w:val="111111"/>
          <w:sz w:val="28"/>
          <w:sz w:val="28"/>
          <w:szCs w:val="28"/>
          <w:rtl w:val="true"/>
          <w:lang w:bidi="fa-IR"/>
        </w:rPr>
        <w:t xml:space="preserve">وجوب </w:t>
      </w:r>
      <w:r>
        <w:rPr>
          <w:rFonts w:eastAsia="Times New Roman" w:cs="Times New Roman" w:ascii="Times New Roman" w:hAnsi="Times New Roman"/>
          <w:color w:val="111111"/>
          <w:sz w:val="28"/>
          <w:szCs w:val="28"/>
          <w:lang w:val="en-US" w:bidi="en-US"/>
        </w:rPr>
        <w:t>Necessity</w:t>
      </w:r>
    </w:p>
    <w:p>
      <w:pPr>
        <w:pStyle w:val="BookText"/>
        <w:rPr/>
      </w:pPr>
      <w:r>
        <w:rPr>
          <w:rFonts w:ascii="IRNazanin" w:hAnsi="IRNazanin" w:eastAsia="IRNazanin"/>
          <w:color w:val="111111"/>
          <w:sz w:val="28"/>
          <w:sz w:val="28"/>
          <w:szCs w:val="28"/>
          <w:rtl w:val="true"/>
          <w:lang w:bidi="fa-IR"/>
        </w:rPr>
        <w:t xml:space="preserve">الهیات سلبی </w:t>
      </w:r>
      <w:r>
        <w:rPr>
          <w:rFonts w:eastAsia="Times New Roman" w:cs="Times New Roman" w:ascii="Times New Roman" w:hAnsi="Times New Roman"/>
          <w:color w:val="111111"/>
          <w:sz w:val="28"/>
          <w:szCs w:val="28"/>
          <w:lang w:val="en-US" w:bidi="en-US"/>
        </w:rPr>
        <w:t>Negative theology</w:t>
      </w:r>
    </w:p>
    <w:p>
      <w:pPr>
        <w:pStyle w:val="BookText"/>
        <w:rPr/>
      </w:pPr>
      <w:r>
        <w:rPr>
          <w:rFonts w:ascii="IRNazanin" w:hAnsi="IRNazanin" w:eastAsia="IRNazanin"/>
          <w:color w:val="111111"/>
          <w:sz w:val="28"/>
          <w:sz w:val="28"/>
          <w:szCs w:val="28"/>
          <w:rtl w:val="true"/>
          <w:lang w:bidi="fa-IR"/>
        </w:rPr>
        <w:t xml:space="preserve">مذهب نو افلاطونی گذاشته شد </w:t>
      </w:r>
      <w:r>
        <w:rPr>
          <w:rFonts w:eastAsia="Times New Roman" w:cs="Times New Roman" w:ascii="Times New Roman" w:hAnsi="Times New Roman"/>
          <w:color w:val="111111"/>
          <w:sz w:val="28"/>
          <w:szCs w:val="28"/>
          <w:lang w:val="en-US" w:bidi="en-US"/>
        </w:rPr>
        <w:t>Neo -platonism</w:t>
      </w:r>
    </w:p>
    <w:p>
      <w:pPr>
        <w:pStyle w:val="BookText"/>
        <w:rPr/>
      </w:pPr>
      <w:r>
        <w:rPr>
          <w:rFonts w:ascii="IRNazanin" w:hAnsi="IRNazanin" w:eastAsia="IRNazanin"/>
          <w:color w:val="111111"/>
          <w:sz w:val="28"/>
          <w:sz w:val="28"/>
          <w:szCs w:val="28"/>
          <w:rtl w:val="true"/>
          <w:lang w:bidi="fa-IR"/>
        </w:rPr>
        <w:t xml:space="preserve">عدم </w:t>
      </w:r>
      <w:r>
        <w:rPr>
          <w:rFonts w:eastAsia="Times New Roman" w:cs="Times New Roman" w:ascii="Times New Roman" w:hAnsi="Times New Roman"/>
          <w:color w:val="111111"/>
          <w:sz w:val="28"/>
          <w:szCs w:val="28"/>
          <w:lang w:val="en-US" w:bidi="en-US"/>
        </w:rPr>
        <w:t>Non -existence</w:t>
      </w:r>
    </w:p>
    <w:p>
      <w:pPr>
        <w:pStyle w:val="BookText"/>
        <w:rPr/>
      </w:pPr>
      <w:r>
        <w:rPr>
          <w:rFonts w:ascii="IRNazanin" w:hAnsi="IRNazanin" w:eastAsia="IRNazanin"/>
          <w:color w:val="111111"/>
          <w:sz w:val="28"/>
          <w:sz w:val="28"/>
          <w:szCs w:val="28"/>
          <w:rtl w:val="true"/>
          <w:lang w:bidi="fa-IR"/>
        </w:rPr>
        <w:t xml:space="preserve">غیر شناختاری </w:t>
      </w:r>
      <w:r>
        <w:rPr>
          <w:rFonts w:eastAsia="Times New Roman" w:cs="Times New Roman" w:ascii="Times New Roman" w:hAnsi="Times New Roman"/>
          <w:color w:val="111111"/>
          <w:sz w:val="28"/>
          <w:szCs w:val="28"/>
          <w:lang w:val="en-US" w:bidi="en-US"/>
        </w:rPr>
        <w:t>Noncognitivism</w:t>
      </w:r>
    </w:p>
    <w:p>
      <w:pPr>
        <w:pStyle w:val="BookText"/>
        <w:rPr/>
      </w:pPr>
      <w:r>
        <w:rPr>
          <w:rFonts w:ascii="IRNazanin" w:hAnsi="IRNazanin" w:eastAsia="IRNazanin"/>
          <w:color w:val="111111"/>
          <w:sz w:val="28"/>
          <w:sz w:val="28"/>
          <w:szCs w:val="28"/>
          <w:rtl w:val="true"/>
          <w:lang w:bidi="fa-IR"/>
        </w:rPr>
        <w:t xml:space="preserve">غیر معتقدین به خدا </w:t>
      </w:r>
      <w:r>
        <w:rPr>
          <w:rFonts w:eastAsia="Times New Roman" w:cs="Times New Roman" w:ascii="Times New Roman" w:hAnsi="Times New Roman"/>
          <w:color w:val="111111"/>
          <w:sz w:val="28"/>
          <w:szCs w:val="28"/>
          <w:lang w:val="en-US" w:bidi="en-US"/>
        </w:rPr>
        <w:t>Nontheists</w:t>
      </w:r>
    </w:p>
    <w:p>
      <w:pPr>
        <w:pStyle w:val="BookText"/>
        <w:rPr/>
      </w:pPr>
      <w:r>
        <w:rPr>
          <w:rFonts w:ascii="IRNazanin" w:hAnsi="IRNazanin" w:eastAsia="IRNazanin"/>
          <w:color w:val="111111"/>
          <w:sz w:val="28"/>
          <w:sz w:val="28"/>
          <w:szCs w:val="28"/>
          <w:rtl w:val="true"/>
          <w:lang w:bidi="fa-IR"/>
        </w:rPr>
        <w:t xml:space="preserve">محدود نشده </w:t>
      </w:r>
      <w:r>
        <w:rPr>
          <w:rFonts w:eastAsia="Times New Roman" w:cs="Times New Roman" w:ascii="Times New Roman" w:hAnsi="Times New Roman"/>
          <w:color w:val="111111"/>
          <w:sz w:val="28"/>
          <w:szCs w:val="28"/>
          <w:lang w:val="en-US" w:bidi="en-US"/>
        </w:rPr>
        <w:t>Not limited</w:t>
      </w:r>
    </w:p>
    <w:p>
      <w:pPr>
        <w:pStyle w:val="BookText"/>
        <w:rPr/>
      </w:pPr>
      <w:r>
        <w:rPr>
          <w:rFonts w:ascii="IRNazanin" w:hAnsi="IRNazanin" w:eastAsia="IRNazanin"/>
          <w:color w:val="111111"/>
          <w:sz w:val="28"/>
          <w:sz w:val="28"/>
          <w:szCs w:val="28"/>
          <w:rtl w:val="true"/>
          <w:lang w:bidi="fa-IR"/>
        </w:rPr>
        <w:t xml:space="preserve">عدم </w:t>
      </w:r>
      <w:r>
        <w:rPr>
          <w:rFonts w:eastAsia="Times New Roman" w:cs="Times New Roman" w:ascii="Times New Roman" w:hAnsi="Times New Roman"/>
          <w:color w:val="111111"/>
          <w:sz w:val="28"/>
          <w:szCs w:val="28"/>
          <w:lang w:val="en-US" w:bidi="en-US"/>
        </w:rPr>
        <w:t>Nothing</w:t>
      </w:r>
    </w:p>
    <w:p>
      <w:pPr>
        <w:pStyle w:val="BookText"/>
        <w:rPr/>
      </w:pPr>
      <w:r>
        <w:rPr>
          <w:rFonts w:ascii="IRNazanin" w:hAnsi="IRNazanin" w:eastAsia="IRNazanin"/>
          <w:color w:val="111111"/>
          <w:sz w:val="28"/>
          <w:sz w:val="28"/>
          <w:szCs w:val="28"/>
          <w:rtl w:val="true"/>
          <w:lang w:bidi="fa-IR"/>
        </w:rPr>
        <w:t xml:space="preserve">موجود </w:t>
      </w:r>
      <w:r>
        <w:rPr>
          <w:rFonts w:eastAsia="Times New Roman" w:cs="Times New Roman" w:ascii="Times New Roman" w:hAnsi="Times New Roman"/>
          <w:color w:val="111111"/>
          <w:sz w:val="28"/>
          <w:szCs w:val="28"/>
          <w:lang w:val="en-US" w:bidi="en-US"/>
        </w:rPr>
        <w:t>Existent</w:t>
      </w:r>
    </w:p>
    <w:p>
      <w:pPr>
        <w:pStyle w:val="BookText"/>
        <w:rPr/>
      </w:pPr>
      <w:r>
        <w:rPr>
          <w:rFonts w:ascii="IRNazanin" w:hAnsi="IRNazanin" w:eastAsia="IRNazanin"/>
          <w:color w:val="111111"/>
          <w:sz w:val="28"/>
          <w:sz w:val="28"/>
          <w:szCs w:val="28"/>
          <w:rtl w:val="true"/>
          <w:lang w:bidi="fa-IR"/>
        </w:rPr>
        <w:t xml:space="preserve">موجود </w:t>
      </w:r>
      <w:r>
        <w:rPr>
          <w:rFonts w:eastAsia="Times New Roman" w:cs="Times New Roman" w:ascii="Times New Roman" w:hAnsi="Times New Roman"/>
          <w:color w:val="111111"/>
          <w:sz w:val="28"/>
          <w:szCs w:val="28"/>
          <w:lang w:val="en-US" w:bidi="en-US"/>
        </w:rPr>
        <w:t>Existing</w:t>
      </w:r>
    </w:p>
    <w:p>
      <w:pPr>
        <w:pStyle w:val="BookText"/>
        <w:rPr/>
      </w:pPr>
      <w:r>
        <w:rPr>
          <w:rFonts w:ascii="IRNazanin" w:hAnsi="IRNazanin" w:eastAsia="IRNazanin"/>
          <w:color w:val="111111"/>
          <w:sz w:val="28"/>
          <w:sz w:val="28"/>
          <w:szCs w:val="28"/>
          <w:rtl w:val="true"/>
          <w:lang w:bidi="fa-IR"/>
        </w:rPr>
        <w:t xml:space="preserve">جهان خارج </w:t>
      </w:r>
      <w:r>
        <w:rPr>
          <w:rFonts w:eastAsia="Times New Roman" w:cs="Times New Roman" w:ascii="Times New Roman" w:hAnsi="Times New Roman"/>
          <w:color w:val="111111"/>
          <w:sz w:val="28"/>
          <w:szCs w:val="28"/>
          <w:lang w:val="en-US" w:bidi="en-US"/>
        </w:rPr>
        <w:t>Externality</w:t>
      </w:r>
    </w:p>
    <w:p>
      <w:pPr>
        <w:pStyle w:val="BookText"/>
        <w:rPr/>
      </w:pPr>
      <w:r>
        <w:rPr>
          <w:rFonts w:ascii="IRNazanin" w:hAnsi="IRNazanin" w:eastAsia="IRNazanin"/>
          <w:color w:val="111111"/>
          <w:sz w:val="28"/>
          <w:sz w:val="28"/>
          <w:szCs w:val="28"/>
          <w:rtl w:val="true"/>
          <w:lang w:bidi="fa-IR"/>
        </w:rPr>
        <w:t xml:space="preserve">ابطال‌پذیری </w:t>
      </w:r>
      <w:r>
        <w:rPr>
          <w:rFonts w:eastAsia="Times New Roman" w:cs="Times New Roman" w:ascii="Times New Roman" w:hAnsi="Times New Roman"/>
          <w:color w:val="111111"/>
          <w:sz w:val="28"/>
          <w:szCs w:val="28"/>
          <w:lang w:val="en-US" w:bidi="en-US"/>
        </w:rPr>
        <w:t>Falsification</w:t>
      </w:r>
    </w:p>
    <w:p>
      <w:pPr>
        <w:pStyle w:val="BookText"/>
        <w:rPr/>
      </w:pPr>
      <w:r>
        <w:rPr>
          <w:rFonts w:ascii="IRNazanin" w:hAnsi="IRNazanin" w:eastAsia="IRNazanin"/>
          <w:color w:val="111111"/>
          <w:sz w:val="28"/>
          <w:sz w:val="28"/>
          <w:szCs w:val="28"/>
          <w:rtl w:val="true"/>
          <w:lang w:bidi="fa-IR"/>
        </w:rPr>
        <w:t xml:space="preserve">سعادت </w:t>
      </w:r>
      <w:r>
        <w:rPr>
          <w:rFonts w:eastAsia="Times New Roman" w:cs="Times New Roman" w:ascii="Times New Roman" w:hAnsi="Times New Roman"/>
          <w:color w:val="111111"/>
          <w:sz w:val="28"/>
          <w:szCs w:val="28"/>
          <w:lang w:val="en-US" w:bidi="en-US"/>
        </w:rPr>
        <w:t>Felicity</w:t>
      </w:r>
    </w:p>
    <w:p>
      <w:pPr>
        <w:pStyle w:val="BookText"/>
        <w:rPr/>
      </w:pPr>
      <w:r>
        <w:rPr>
          <w:rFonts w:ascii="IRNazanin" w:hAnsi="IRNazanin" w:eastAsia="IRNazanin"/>
          <w:color w:val="111111"/>
          <w:sz w:val="28"/>
          <w:sz w:val="28"/>
          <w:szCs w:val="28"/>
          <w:rtl w:val="true"/>
          <w:lang w:bidi="fa-IR"/>
        </w:rPr>
        <w:t xml:space="preserve">مجازی </w:t>
      </w:r>
      <w:r>
        <w:rPr>
          <w:rFonts w:eastAsia="Times New Roman" w:cs="Times New Roman" w:ascii="Times New Roman" w:hAnsi="Times New Roman"/>
          <w:color w:val="111111"/>
          <w:sz w:val="28"/>
          <w:szCs w:val="28"/>
          <w:lang w:val="en-US" w:bidi="en-US"/>
        </w:rPr>
        <w:t>Figurative</w:t>
      </w:r>
    </w:p>
    <w:p>
      <w:pPr>
        <w:pStyle w:val="BookText"/>
        <w:rPr/>
      </w:pPr>
      <w:r>
        <w:rPr>
          <w:rFonts w:ascii="IRNazanin" w:hAnsi="IRNazanin" w:eastAsia="IRNazanin"/>
          <w:color w:val="111111"/>
          <w:sz w:val="28"/>
          <w:sz w:val="28"/>
          <w:szCs w:val="28"/>
          <w:rtl w:val="true"/>
          <w:lang w:bidi="fa-IR"/>
        </w:rPr>
        <w:t xml:space="preserve">غایی </w:t>
      </w:r>
      <w:r>
        <w:rPr>
          <w:rFonts w:eastAsia="Times New Roman" w:cs="Times New Roman" w:ascii="Times New Roman" w:hAnsi="Times New Roman"/>
          <w:color w:val="111111"/>
          <w:sz w:val="28"/>
          <w:szCs w:val="28"/>
          <w:lang w:val="en-US" w:bidi="en-US"/>
        </w:rPr>
        <w:t>Final</w:t>
      </w:r>
    </w:p>
    <w:p>
      <w:pPr>
        <w:pStyle w:val="BookText"/>
        <w:rPr/>
      </w:pPr>
      <w:r>
        <w:rPr>
          <w:rFonts w:ascii="IRNazanin" w:hAnsi="IRNazanin" w:eastAsia="IRNazanin"/>
          <w:color w:val="111111"/>
          <w:sz w:val="28"/>
          <w:sz w:val="28"/>
          <w:szCs w:val="28"/>
          <w:rtl w:val="true"/>
          <w:lang w:bidi="fa-IR"/>
        </w:rPr>
        <w:t xml:space="preserve">علیت غایی </w:t>
      </w:r>
      <w:r>
        <w:rPr>
          <w:rFonts w:eastAsia="Times New Roman" w:cs="Times New Roman" w:ascii="Times New Roman" w:hAnsi="Times New Roman"/>
          <w:color w:val="111111"/>
          <w:sz w:val="28"/>
          <w:szCs w:val="28"/>
          <w:lang w:val="en-US" w:bidi="en-US"/>
        </w:rPr>
        <w:t>Final causality</w:t>
      </w:r>
    </w:p>
    <w:p>
      <w:pPr>
        <w:pStyle w:val="BookText"/>
        <w:rPr/>
      </w:pPr>
      <w:r>
        <w:rPr>
          <w:rFonts w:ascii="IRNazanin" w:hAnsi="IRNazanin" w:eastAsia="IRNazanin"/>
          <w:color w:val="111111"/>
          <w:sz w:val="28"/>
          <w:sz w:val="28"/>
          <w:szCs w:val="28"/>
          <w:rtl w:val="true"/>
          <w:lang w:bidi="fa-IR"/>
        </w:rPr>
        <w:t xml:space="preserve">علیت اولی </w:t>
      </w:r>
      <w:r>
        <w:rPr>
          <w:rFonts w:eastAsia="Times New Roman" w:cs="Times New Roman" w:ascii="Times New Roman" w:hAnsi="Times New Roman"/>
          <w:color w:val="111111"/>
          <w:sz w:val="28"/>
          <w:szCs w:val="28"/>
          <w:lang w:val="en-US" w:bidi="en-US"/>
        </w:rPr>
        <w:t>First Cause</w:t>
      </w:r>
    </w:p>
    <w:p>
      <w:pPr>
        <w:pStyle w:val="BookText"/>
        <w:rPr/>
      </w:pPr>
      <w:r>
        <w:rPr>
          <w:rFonts w:ascii="IRNazanin" w:hAnsi="IRNazanin" w:eastAsia="IRNazanin"/>
          <w:color w:val="111111"/>
          <w:sz w:val="28"/>
          <w:sz w:val="28"/>
          <w:szCs w:val="28"/>
          <w:rtl w:val="true"/>
          <w:lang w:bidi="fa-IR"/>
        </w:rPr>
        <w:t xml:space="preserve">آزادی </w:t>
      </w:r>
      <w:r>
        <w:rPr>
          <w:rFonts w:eastAsia="Times New Roman" w:cs="Times New Roman" w:ascii="Times New Roman" w:hAnsi="Times New Roman"/>
          <w:color w:val="111111"/>
          <w:sz w:val="28"/>
          <w:szCs w:val="28"/>
          <w:lang w:val="en-US" w:bidi="en-US"/>
        </w:rPr>
        <w:t>Freedom</w:t>
      </w:r>
    </w:p>
    <w:p>
      <w:pPr>
        <w:pStyle w:val="BookText"/>
        <w:rPr/>
      </w:pPr>
      <w:r>
        <w:rPr>
          <w:rFonts w:ascii="IRNazanin" w:hAnsi="IRNazanin" w:eastAsia="IRNazanin"/>
          <w:color w:val="111111"/>
          <w:sz w:val="28"/>
          <w:sz w:val="28"/>
          <w:szCs w:val="28"/>
          <w:rtl w:val="true"/>
          <w:lang w:bidi="fa-IR"/>
        </w:rPr>
        <w:t xml:space="preserve">حدوث </w:t>
      </w:r>
      <w:r>
        <w:rPr>
          <w:rFonts w:eastAsia="Times New Roman" w:cs="Times New Roman" w:ascii="Times New Roman" w:hAnsi="Times New Roman"/>
          <w:color w:val="111111"/>
          <w:sz w:val="28"/>
          <w:szCs w:val="28"/>
          <w:lang w:val="en-US" w:bidi="en-US"/>
        </w:rPr>
        <w:t>Generation</w:t>
      </w:r>
    </w:p>
    <w:p>
      <w:pPr>
        <w:pStyle w:val="BookText"/>
        <w:rPr/>
      </w:pPr>
      <w:r>
        <w:rPr>
          <w:rFonts w:ascii="IRNazanin" w:hAnsi="IRNazanin" w:eastAsia="IRNazanin"/>
          <w:color w:val="111111"/>
          <w:sz w:val="28"/>
          <w:sz w:val="28"/>
          <w:szCs w:val="28"/>
          <w:rtl w:val="true"/>
          <w:lang w:bidi="fa-IR"/>
        </w:rPr>
        <w:t xml:space="preserve">مفاهیم عام </w:t>
      </w:r>
      <w:r>
        <w:rPr>
          <w:rFonts w:eastAsia="Times New Roman" w:cs="Times New Roman" w:ascii="Times New Roman" w:hAnsi="Times New Roman"/>
          <w:color w:val="111111"/>
          <w:sz w:val="28"/>
          <w:szCs w:val="28"/>
          <w:lang w:val="en-US" w:bidi="en-US"/>
        </w:rPr>
        <w:t>Generic concepts</w:t>
      </w:r>
    </w:p>
    <w:p>
      <w:pPr>
        <w:pStyle w:val="BookText"/>
        <w:rPr/>
      </w:pPr>
      <w:r>
        <w:rPr>
          <w:rFonts w:ascii="IRNazanin" w:hAnsi="IRNazanin" w:eastAsia="IRNazanin"/>
          <w:color w:val="111111"/>
          <w:sz w:val="28"/>
          <w:sz w:val="28"/>
          <w:szCs w:val="28"/>
          <w:rtl w:val="true"/>
          <w:lang w:bidi="fa-IR"/>
        </w:rPr>
        <w:t xml:space="preserve">مبنا </w:t>
      </w:r>
      <w:r>
        <w:rPr>
          <w:rFonts w:eastAsia="Times New Roman" w:cs="Times New Roman" w:ascii="Times New Roman" w:hAnsi="Times New Roman"/>
          <w:color w:val="111111"/>
          <w:sz w:val="28"/>
          <w:szCs w:val="28"/>
          <w:lang w:val="en-US" w:bidi="en-US"/>
        </w:rPr>
        <w:t>Ground</w:t>
      </w:r>
    </w:p>
    <w:p>
      <w:pPr>
        <w:pStyle w:val="BookText"/>
        <w:rPr/>
      </w:pPr>
      <w:r>
        <w:rPr>
          <w:rFonts w:ascii="IRNazanin" w:hAnsi="IRNazanin" w:eastAsia="IRNazanin"/>
          <w:color w:val="111111"/>
          <w:sz w:val="28"/>
          <w:sz w:val="28"/>
          <w:szCs w:val="28"/>
          <w:rtl w:val="true"/>
          <w:lang w:bidi="fa-IR"/>
        </w:rPr>
        <w:t xml:space="preserve">ملکوت </w:t>
      </w:r>
      <w:r>
        <w:rPr>
          <w:rFonts w:eastAsia="Times New Roman" w:cs="Times New Roman" w:ascii="Times New Roman" w:hAnsi="Times New Roman"/>
          <w:color w:val="111111"/>
          <w:sz w:val="28"/>
          <w:szCs w:val="28"/>
          <w:lang w:val="en-US" w:bidi="en-US"/>
        </w:rPr>
        <w:t>Heaven</w:t>
      </w:r>
    </w:p>
    <w:p>
      <w:pPr>
        <w:pStyle w:val="BookText"/>
        <w:rPr/>
      </w:pPr>
      <w:r>
        <w:rPr>
          <w:rFonts w:ascii="IRNazanin" w:hAnsi="IRNazanin" w:eastAsia="IRNazanin"/>
          <w:color w:val="111111"/>
          <w:sz w:val="28"/>
          <w:sz w:val="28"/>
          <w:szCs w:val="28"/>
          <w:rtl w:val="true"/>
          <w:lang w:bidi="fa-IR"/>
        </w:rPr>
        <w:t xml:space="preserve">بت‌پرستی </w:t>
      </w:r>
      <w:r>
        <w:rPr>
          <w:rFonts w:eastAsia="Times New Roman" w:cs="Times New Roman" w:ascii="Times New Roman" w:hAnsi="Times New Roman"/>
          <w:color w:val="111111"/>
          <w:sz w:val="28"/>
          <w:szCs w:val="28"/>
          <w:lang w:val="en-US" w:bidi="en-US"/>
        </w:rPr>
        <w:t>Idolatry</w:t>
      </w:r>
    </w:p>
    <w:p>
      <w:pPr>
        <w:pStyle w:val="BookText"/>
        <w:rPr/>
      </w:pPr>
      <w:r>
        <w:rPr>
          <w:rFonts w:ascii="IRNazanin" w:hAnsi="IRNazanin" w:eastAsia="IRNazanin"/>
          <w:color w:val="111111"/>
          <w:sz w:val="28"/>
          <w:sz w:val="28"/>
          <w:szCs w:val="28"/>
          <w:rtl w:val="true"/>
          <w:lang w:bidi="fa-IR"/>
        </w:rPr>
        <w:t xml:space="preserve">بی‌واسطه </w:t>
      </w:r>
      <w:r>
        <w:rPr>
          <w:rFonts w:eastAsia="Times New Roman" w:cs="Times New Roman" w:ascii="Times New Roman" w:hAnsi="Times New Roman"/>
          <w:color w:val="111111"/>
          <w:sz w:val="28"/>
          <w:szCs w:val="28"/>
          <w:lang w:val="en-US" w:bidi="en-US"/>
        </w:rPr>
        <w:t>Immediate</w:t>
      </w:r>
    </w:p>
    <w:p>
      <w:pPr>
        <w:pStyle w:val="BookText"/>
        <w:rPr/>
      </w:pPr>
      <w:r>
        <w:rPr>
          <w:rFonts w:ascii="IRNazanin" w:hAnsi="IRNazanin" w:eastAsia="IRNazanin"/>
          <w:color w:val="111111"/>
          <w:sz w:val="28"/>
          <w:sz w:val="28"/>
          <w:szCs w:val="28"/>
          <w:rtl w:val="true"/>
          <w:lang w:bidi="fa-IR"/>
        </w:rPr>
        <w:t xml:space="preserve">جاودانگی </w:t>
      </w:r>
      <w:r>
        <w:rPr>
          <w:rFonts w:eastAsia="Times New Roman" w:cs="Times New Roman" w:ascii="Times New Roman" w:hAnsi="Times New Roman"/>
          <w:color w:val="111111"/>
          <w:sz w:val="28"/>
          <w:szCs w:val="28"/>
          <w:lang w:val="en-US" w:bidi="en-US"/>
        </w:rPr>
        <w:t>Immorality</w:t>
      </w:r>
    </w:p>
    <w:p>
      <w:pPr>
        <w:pStyle w:val="BookText"/>
        <w:rPr/>
      </w:pPr>
      <w:r>
        <w:rPr>
          <w:rFonts w:ascii="IRNazanin" w:hAnsi="IRNazanin" w:eastAsia="IRNazanin"/>
          <w:color w:val="111111"/>
          <w:sz w:val="28"/>
          <w:sz w:val="28"/>
          <w:szCs w:val="28"/>
          <w:rtl w:val="true"/>
          <w:lang w:bidi="fa-IR"/>
        </w:rPr>
        <w:t xml:space="preserve">ناممکن، ممتنع </w:t>
      </w:r>
      <w:r>
        <w:rPr>
          <w:rFonts w:eastAsia="Times New Roman" w:cs="Times New Roman" w:ascii="Times New Roman" w:hAnsi="Times New Roman"/>
          <w:color w:val="111111"/>
          <w:sz w:val="28"/>
          <w:szCs w:val="28"/>
          <w:lang w:val="en-US" w:bidi="en-US"/>
        </w:rPr>
        <w:t>Impossipel</w:t>
      </w:r>
    </w:p>
    <w:p>
      <w:pPr>
        <w:pStyle w:val="BookText"/>
        <w:rPr/>
      </w:pPr>
      <w:r>
        <w:rPr>
          <w:rFonts w:ascii="IRNazanin" w:hAnsi="IRNazanin" w:eastAsia="IRNazanin"/>
          <w:color w:val="111111"/>
          <w:sz w:val="28"/>
          <w:sz w:val="28"/>
          <w:szCs w:val="28"/>
          <w:rtl w:val="true"/>
          <w:lang w:bidi="fa-IR"/>
        </w:rPr>
        <w:t xml:space="preserve">ناسازگاری </w:t>
      </w:r>
      <w:r>
        <w:rPr>
          <w:rFonts w:eastAsia="Times New Roman" w:cs="Times New Roman" w:ascii="Times New Roman" w:hAnsi="Times New Roman"/>
          <w:color w:val="111111"/>
          <w:sz w:val="28"/>
          <w:szCs w:val="28"/>
          <w:lang w:val="en-US" w:bidi="en-US"/>
        </w:rPr>
        <w:t>Incompatibilism</w:t>
      </w:r>
    </w:p>
    <w:p>
      <w:pPr>
        <w:pStyle w:val="BookText"/>
        <w:rPr/>
      </w:pPr>
      <w:r>
        <w:rPr>
          <w:rFonts w:ascii="IRNazanin" w:hAnsi="IRNazanin" w:eastAsia="IRNazanin"/>
          <w:color w:val="111111"/>
          <w:sz w:val="28"/>
          <w:sz w:val="28"/>
          <w:szCs w:val="28"/>
          <w:rtl w:val="true"/>
          <w:lang w:bidi="fa-IR"/>
        </w:rPr>
        <w:t xml:space="preserve">فسادناپذیر </w:t>
      </w:r>
      <w:r>
        <w:rPr>
          <w:rFonts w:eastAsia="Times New Roman" w:cs="Times New Roman" w:ascii="Times New Roman" w:hAnsi="Times New Roman"/>
          <w:color w:val="111111"/>
          <w:sz w:val="28"/>
          <w:szCs w:val="28"/>
          <w:lang w:val="en-US" w:bidi="en-US"/>
        </w:rPr>
        <w:t>Incorruptidle</w:t>
      </w:r>
    </w:p>
    <w:p>
      <w:pPr>
        <w:pStyle w:val="BookText"/>
        <w:rPr/>
      </w:pPr>
      <w:r>
        <w:rPr>
          <w:rFonts w:ascii="IRNazanin" w:hAnsi="IRNazanin" w:eastAsia="IRNazanin"/>
          <w:color w:val="111111"/>
          <w:sz w:val="28"/>
          <w:sz w:val="28"/>
          <w:szCs w:val="28"/>
          <w:rtl w:val="true"/>
          <w:lang w:bidi="fa-IR"/>
        </w:rPr>
        <w:t xml:space="preserve">غیر قابل تغییر </w:t>
      </w:r>
      <w:r>
        <w:rPr>
          <w:rFonts w:eastAsia="Times New Roman" w:cs="Times New Roman" w:ascii="Times New Roman" w:hAnsi="Times New Roman"/>
          <w:color w:val="111111"/>
          <w:sz w:val="28"/>
          <w:szCs w:val="28"/>
          <w:lang w:val="en-US" w:bidi="en-US"/>
        </w:rPr>
        <w:t>Incurably</w:t>
      </w:r>
    </w:p>
    <w:p>
      <w:pPr>
        <w:pStyle w:val="BookText"/>
        <w:rPr/>
      </w:pPr>
      <w:r>
        <w:rPr>
          <w:rFonts w:ascii="IRNazanin" w:hAnsi="IRNazanin" w:eastAsia="IRNazanin"/>
          <w:color w:val="111111"/>
          <w:sz w:val="28"/>
          <w:sz w:val="28"/>
          <w:szCs w:val="28"/>
          <w:rtl w:val="true"/>
          <w:lang w:bidi="fa-IR"/>
        </w:rPr>
        <w:t xml:space="preserve">به‌طور نامحدود </w:t>
      </w:r>
      <w:r>
        <w:rPr>
          <w:rFonts w:eastAsia="Times New Roman" w:cs="Times New Roman" w:ascii="Times New Roman" w:hAnsi="Times New Roman"/>
          <w:color w:val="111111"/>
          <w:sz w:val="28"/>
          <w:szCs w:val="28"/>
          <w:lang w:val="en-US" w:bidi="en-US"/>
        </w:rPr>
        <w:t>Indefinitely</w:t>
      </w:r>
    </w:p>
    <w:p>
      <w:pPr>
        <w:pStyle w:val="BookText"/>
        <w:rPr/>
      </w:pPr>
      <w:r>
        <w:rPr>
          <w:rFonts w:ascii="IRNazanin" w:hAnsi="IRNazanin" w:eastAsia="IRNazanin"/>
          <w:color w:val="111111"/>
          <w:sz w:val="28"/>
          <w:sz w:val="28"/>
          <w:szCs w:val="28"/>
          <w:rtl w:val="true"/>
          <w:lang w:bidi="fa-IR"/>
        </w:rPr>
        <w:t xml:space="preserve">گریز ناپذیر </w:t>
      </w:r>
      <w:r>
        <w:rPr>
          <w:rFonts w:eastAsia="Times New Roman" w:cs="Times New Roman" w:ascii="Times New Roman" w:hAnsi="Times New Roman"/>
          <w:color w:val="111111"/>
          <w:sz w:val="28"/>
          <w:szCs w:val="28"/>
          <w:lang w:val="en-US" w:bidi="en-US"/>
        </w:rPr>
        <w:t>Inescapable</w:t>
      </w:r>
    </w:p>
    <w:p>
      <w:pPr>
        <w:pStyle w:val="BookText"/>
        <w:rPr/>
      </w:pPr>
      <w:r>
        <w:rPr>
          <w:rFonts w:ascii="IRNazanin" w:hAnsi="IRNazanin" w:eastAsia="IRNazanin"/>
          <w:color w:val="111111"/>
          <w:sz w:val="28"/>
          <w:sz w:val="28"/>
          <w:szCs w:val="28"/>
          <w:rtl w:val="true"/>
          <w:lang w:bidi="fa-IR"/>
        </w:rPr>
        <w:t xml:space="preserve">معصوم </w:t>
      </w:r>
      <w:r>
        <w:rPr>
          <w:rFonts w:eastAsia="Times New Roman" w:cs="Times New Roman" w:ascii="Times New Roman" w:hAnsi="Times New Roman"/>
          <w:color w:val="111111"/>
          <w:sz w:val="28"/>
          <w:szCs w:val="28"/>
          <w:lang w:val="en-US" w:bidi="en-US"/>
        </w:rPr>
        <w:t>Infallible</w:t>
      </w:r>
    </w:p>
    <w:p>
      <w:pPr>
        <w:pStyle w:val="BookText"/>
        <w:rPr/>
      </w:pPr>
      <w:r>
        <w:rPr>
          <w:rFonts w:ascii="IRNazanin" w:hAnsi="IRNazanin" w:eastAsia="IRNazanin"/>
          <w:color w:val="111111"/>
          <w:sz w:val="28"/>
          <w:sz w:val="28"/>
          <w:szCs w:val="28"/>
          <w:rtl w:val="true"/>
          <w:lang w:bidi="fa-IR"/>
        </w:rPr>
        <w:t xml:space="preserve">عقل نامتناهی </w:t>
      </w:r>
      <w:r>
        <w:rPr>
          <w:rFonts w:eastAsia="Times New Roman" w:cs="Times New Roman" w:ascii="Times New Roman" w:hAnsi="Times New Roman"/>
          <w:color w:val="111111"/>
          <w:sz w:val="28"/>
          <w:szCs w:val="28"/>
          <w:lang w:val="en-US" w:bidi="en-US"/>
        </w:rPr>
        <w:t>Infinite mind</w:t>
      </w:r>
    </w:p>
    <w:p>
      <w:pPr>
        <w:pStyle w:val="BookText"/>
        <w:rPr/>
      </w:pPr>
      <w:r>
        <w:rPr>
          <w:rFonts w:ascii="IRNazanin" w:hAnsi="IRNazanin" w:eastAsia="IRNazanin"/>
          <w:color w:val="111111"/>
          <w:sz w:val="28"/>
          <w:sz w:val="28"/>
          <w:szCs w:val="28"/>
          <w:rtl w:val="true"/>
          <w:lang w:bidi="fa-IR"/>
        </w:rPr>
        <w:t xml:space="preserve">تسلسل </w:t>
      </w:r>
      <w:r>
        <w:rPr>
          <w:rFonts w:eastAsia="Times New Roman" w:cs="Times New Roman" w:ascii="Times New Roman" w:hAnsi="Times New Roman"/>
          <w:color w:val="111111"/>
          <w:sz w:val="28"/>
          <w:szCs w:val="28"/>
          <w:lang w:val="en-US" w:bidi="en-US"/>
        </w:rPr>
        <w:t>Infinite regress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نامتناهی تسلسل </w:t>
      </w:r>
      <w:r>
        <w:rPr>
          <w:rFonts w:eastAsia="Times New Roman" w:cs="Times New Roman" w:ascii="Times New Roman" w:hAnsi="Times New Roman"/>
          <w:color w:val="111111"/>
          <w:sz w:val="28"/>
          <w:szCs w:val="28"/>
          <w:lang w:val="en-US" w:bidi="en-US"/>
        </w:rPr>
        <w:t>Infinity</w:t>
      </w:r>
    </w:p>
    <w:p>
      <w:pPr>
        <w:pStyle w:val="BookText"/>
        <w:rPr/>
      </w:pPr>
      <w:r>
        <w:rPr>
          <w:rFonts w:ascii="IRNazanin" w:hAnsi="IRNazanin" w:eastAsia="IRNazanin"/>
          <w:color w:val="111111"/>
          <w:sz w:val="28"/>
          <w:sz w:val="28"/>
          <w:szCs w:val="28"/>
          <w:rtl w:val="true"/>
          <w:lang w:bidi="fa-IR"/>
        </w:rPr>
        <w:t xml:space="preserve">قضیه </w:t>
      </w:r>
      <w:r>
        <w:rPr>
          <w:rFonts w:eastAsia="Times New Roman" w:cs="Times New Roman" w:ascii="Times New Roman" w:hAnsi="Times New Roman"/>
          <w:color w:val="111111"/>
          <w:sz w:val="28"/>
          <w:szCs w:val="28"/>
          <w:lang w:val="en-US" w:bidi="en-US"/>
        </w:rPr>
        <w:t>Proposition</w:t>
      </w:r>
    </w:p>
    <w:p>
      <w:pPr>
        <w:pStyle w:val="BookText"/>
        <w:rPr/>
      </w:pPr>
      <w:r>
        <w:rPr>
          <w:rFonts w:ascii="IRNazanin" w:hAnsi="IRNazanin" w:eastAsia="IRNazanin"/>
          <w:color w:val="111111"/>
          <w:sz w:val="28"/>
          <w:sz w:val="28"/>
          <w:szCs w:val="28"/>
          <w:rtl w:val="true"/>
          <w:lang w:bidi="fa-IR"/>
        </w:rPr>
        <w:t xml:space="preserve">نژادگرایی </w:t>
      </w:r>
      <w:r>
        <w:rPr>
          <w:rFonts w:eastAsia="Times New Roman" w:cs="Times New Roman" w:ascii="Times New Roman" w:hAnsi="Times New Roman"/>
          <w:color w:val="111111"/>
          <w:sz w:val="28"/>
          <w:szCs w:val="28"/>
          <w:lang w:val="en-US" w:bidi="en-US"/>
        </w:rPr>
        <w:t>Racism</w:t>
      </w:r>
    </w:p>
    <w:p>
      <w:pPr>
        <w:pStyle w:val="BookText"/>
        <w:rPr/>
      </w:pPr>
      <w:r>
        <w:rPr>
          <w:rFonts w:ascii="IRNazanin" w:hAnsi="IRNazanin" w:eastAsia="IRNazanin"/>
          <w:color w:val="111111"/>
          <w:sz w:val="28"/>
          <w:sz w:val="28"/>
          <w:szCs w:val="28"/>
          <w:rtl w:val="true"/>
          <w:lang w:bidi="fa-IR"/>
        </w:rPr>
        <w:t xml:space="preserve">واقع‌باوری </w:t>
      </w:r>
      <w:r>
        <w:rPr>
          <w:rFonts w:eastAsia="Times New Roman" w:cs="Times New Roman" w:ascii="Times New Roman" w:hAnsi="Times New Roman"/>
          <w:color w:val="111111"/>
          <w:sz w:val="28"/>
          <w:szCs w:val="28"/>
          <w:lang w:val="en-US" w:bidi="en-US"/>
        </w:rPr>
        <w:t>Realism</w:t>
      </w:r>
    </w:p>
    <w:p>
      <w:pPr>
        <w:pStyle w:val="BookText"/>
        <w:rPr/>
      </w:pPr>
      <w:r>
        <w:rPr>
          <w:rFonts w:ascii="IRNazanin" w:hAnsi="IRNazanin" w:eastAsia="IRNazanin"/>
          <w:color w:val="111111"/>
          <w:sz w:val="28"/>
          <w:sz w:val="28"/>
          <w:szCs w:val="28"/>
          <w:rtl w:val="true"/>
          <w:lang w:bidi="fa-IR"/>
        </w:rPr>
        <w:t xml:space="preserve">واقع‌گرایی </w:t>
      </w:r>
      <w:r>
        <w:rPr>
          <w:rFonts w:eastAsia="Times New Roman" w:cs="Times New Roman" w:ascii="Times New Roman" w:hAnsi="Times New Roman"/>
          <w:color w:val="111111"/>
          <w:sz w:val="28"/>
          <w:szCs w:val="28"/>
          <w:lang w:val="en-US" w:bidi="en-US"/>
        </w:rPr>
        <w:t>Realism</w:t>
      </w:r>
    </w:p>
    <w:p>
      <w:pPr>
        <w:pStyle w:val="BookText"/>
        <w:rPr/>
      </w:pPr>
      <w:r>
        <w:rPr>
          <w:rFonts w:ascii="IRNazanin" w:hAnsi="IRNazanin" w:eastAsia="IRNazanin"/>
          <w:color w:val="111111"/>
          <w:sz w:val="28"/>
          <w:sz w:val="28"/>
          <w:szCs w:val="28"/>
          <w:rtl w:val="true"/>
          <w:lang w:bidi="fa-IR"/>
        </w:rPr>
        <w:t xml:space="preserve">واقعی </w:t>
      </w:r>
      <w:r>
        <w:rPr>
          <w:rFonts w:eastAsia="Times New Roman" w:cs="Times New Roman" w:ascii="Times New Roman" w:hAnsi="Times New Roman"/>
          <w:color w:val="111111"/>
          <w:sz w:val="28"/>
          <w:szCs w:val="28"/>
          <w:lang w:val="en-US" w:bidi="en-US"/>
        </w:rPr>
        <w:t>Real</w:t>
      </w:r>
    </w:p>
    <w:p>
      <w:pPr>
        <w:pStyle w:val="BookText"/>
        <w:rPr/>
      </w:pPr>
      <w:r>
        <w:rPr>
          <w:rFonts w:ascii="IRNazanin" w:hAnsi="IRNazanin" w:eastAsia="IRNazanin"/>
          <w:color w:val="111111"/>
          <w:sz w:val="28"/>
          <w:sz w:val="28"/>
          <w:szCs w:val="28"/>
          <w:rtl w:val="true"/>
          <w:lang w:bidi="fa-IR"/>
        </w:rPr>
        <w:t xml:space="preserve">عقل </w:t>
      </w:r>
      <w:r>
        <w:rPr>
          <w:rFonts w:eastAsia="Times New Roman" w:cs="Times New Roman" w:ascii="Times New Roman" w:hAnsi="Times New Roman"/>
          <w:color w:val="111111"/>
          <w:sz w:val="28"/>
          <w:szCs w:val="28"/>
          <w:lang w:val="en-US" w:bidi="en-US"/>
        </w:rPr>
        <w:t>Reason</w:t>
      </w:r>
    </w:p>
    <w:p>
      <w:pPr>
        <w:pStyle w:val="BookText"/>
        <w:rPr/>
      </w:pPr>
      <w:r>
        <w:rPr>
          <w:rFonts w:ascii="IRNazanin" w:hAnsi="IRNazanin" w:eastAsia="IRNazanin"/>
          <w:color w:val="111111"/>
          <w:sz w:val="28"/>
          <w:sz w:val="28"/>
          <w:szCs w:val="28"/>
          <w:rtl w:val="true"/>
          <w:lang w:bidi="fa-IR"/>
        </w:rPr>
        <w:t xml:space="preserve">تجربه دینی </w:t>
      </w:r>
      <w:r>
        <w:rPr>
          <w:rFonts w:eastAsia="Times New Roman" w:cs="Times New Roman" w:ascii="Times New Roman" w:hAnsi="Times New Roman"/>
          <w:color w:val="111111"/>
          <w:sz w:val="28"/>
          <w:szCs w:val="28"/>
          <w:lang w:val="en-US" w:bidi="en-US"/>
        </w:rPr>
        <w:t>Religious Experience</w:t>
      </w:r>
    </w:p>
    <w:p>
      <w:pPr>
        <w:pStyle w:val="BookText"/>
        <w:rPr/>
      </w:pPr>
      <w:r>
        <w:rPr>
          <w:rFonts w:ascii="IRNazanin" w:hAnsi="IRNazanin" w:eastAsia="IRNazanin"/>
          <w:color w:val="111111"/>
          <w:sz w:val="28"/>
          <w:sz w:val="28"/>
          <w:szCs w:val="28"/>
          <w:rtl w:val="true"/>
          <w:lang w:bidi="fa-IR"/>
        </w:rPr>
        <w:t xml:space="preserve">وحی </w:t>
      </w:r>
      <w:r>
        <w:rPr>
          <w:rFonts w:eastAsia="Times New Roman" w:cs="Times New Roman" w:ascii="Times New Roman" w:hAnsi="Times New Roman"/>
          <w:color w:val="111111"/>
          <w:sz w:val="28"/>
          <w:szCs w:val="28"/>
          <w:lang w:val="en-US" w:bidi="en-US"/>
        </w:rPr>
        <w:t>Revelation</w:t>
      </w:r>
    </w:p>
    <w:p>
      <w:pPr>
        <w:pStyle w:val="BookText"/>
        <w:rPr/>
      </w:pPr>
      <w:r>
        <w:rPr>
          <w:rFonts w:ascii="IRNazanin" w:hAnsi="IRNazanin" w:eastAsia="IRNazanin"/>
          <w:color w:val="111111"/>
          <w:sz w:val="28"/>
          <w:sz w:val="28"/>
          <w:szCs w:val="28"/>
          <w:rtl w:val="true"/>
          <w:lang w:bidi="fa-IR"/>
        </w:rPr>
        <w:t xml:space="preserve">قداست </w:t>
      </w:r>
      <w:r>
        <w:rPr>
          <w:rFonts w:eastAsia="Times New Roman" w:cs="Times New Roman" w:ascii="Times New Roman" w:hAnsi="Times New Roman"/>
          <w:color w:val="111111"/>
          <w:sz w:val="28"/>
          <w:szCs w:val="28"/>
          <w:lang w:val="en-US" w:bidi="en-US"/>
        </w:rPr>
        <w:t>Reverence</w:t>
      </w:r>
    </w:p>
    <w:p>
      <w:pPr>
        <w:pStyle w:val="BookText"/>
        <w:rPr/>
      </w:pPr>
      <w:r>
        <w:rPr>
          <w:rFonts w:ascii="IRNazanin" w:hAnsi="IRNazanin" w:eastAsia="IRNazanin"/>
          <w:color w:val="111111"/>
          <w:sz w:val="28"/>
          <w:sz w:val="28"/>
          <w:szCs w:val="28"/>
          <w:rtl w:val="true"/>
          <w:lang w:bidi="fa-IR"/>
        </w:rPr>
        <w:t xml:space="preserve">نیکوکاری </w:t>
      </w:r>
      <w:r>
        <w:rPr>
          <w:rFonts w:eastAsia="Times New Roman" w:cs="Times New Roman" w:ascii="Times New Roman" w:hAnsi="Times New Roman"/>
          <w:color w:val="111111"/>
          <w:sz w:val="28"/>
          <w:szCs w:val="28"/>
          <w:lang w:val="en-US" w:bidi="en-US"/>
        </w:rPr>
        <w:t>Righteousness</w:t>
      </w:r>
    </w:p>
    <w:p>
      <w:pPr>
        <w:pStyle w:val="BookText"/>
        <w:rPr/>
      </w:pPr>
      <w:r>
        <w:rPr>
          <w:rFonts w:ascii="IRNazanin" w:hAnsi="IRNazanin" w:eastAsia="IRNazanin"/>
          <w:color w:val="111111"/>
          <w:sz w:val="28"/>
          <w:sz w:val="28"/>
          <w:szCs w:val="28"/>
          <w:rtl w:val="true"/>
          <w:lang w:bidi="fa-IR"/>
        </w:rPr>
        <w:t xml:space="preserve">حرکت </w:t>
      </w:r>
      <w:r>
        <w:rPr>
          <w:rFonts w:eastAsia="Times New Roman" w:cs="Times New Roman" w:ascii="Times New Roman" w:hAnsi="Times New Roman"/>
          <w:color w:val="111111"/>
          <w:sz w:val="28"/>
          <w:szCs w:val="28"/>
          <w:lang w:val="en-US" w:bidi="en-US"/>
        </w:rPr>
        <w:t>Rock</w:t>
      </w:r>
    </w:p>
    <w:p>
      <w:pPr>
        <w:pStyle w:val="BookText"/>
        <w:rPr/>
      </w:pPr>
      <w:r>
        <w:rPr>
          <w:rFonts w:ascii="IRNazanin" w:hAnsi="IRNazanin" w:eastAsia="IRNazanin"/>
          <w:color w:val="111111"/>
          <w:sz w:val="28"/>
          <w:sz w:val="28"/>
          <w:szCs w:val="28"/>
          <w:rtl w:val="true"/>
          <w:lang w:bidi="fa-IR"/>
        </w:rPr>
        <w:t xml:space="preserve">مقدس </w:t>
      </w:r>
      <w:r>
        <w:rPr>
          <w:rFonts w:eastAsia="Times New Roman" w:cs="Times New Roman" w:ascii="Times New Roman" w:hAnsi="Times New Roman"/>
          <w:color w:val="111111"/>
          <w:sz w:val="28"/>
          <w:szCs w:val="28"/>
          <w:lang w:val="en-US" w:bidi="en-US"/>
        </w:rPr>
        <w:t>Sacrosanct</w:t>
      </w:r>
    </w:p>
    <w:p>
      <w:pPr>
        <w:pStyle w:val="BookText"/>
        <w:rPr/>
      </w:pPr>
      <w:r>
        <w:rPr>
          <w:rFonts w:ascii="IRNazanin" w:hAnsi="IRNazanin" w:eastAsia="IRNazanin"/>
          <w:color w:val="111111"/>
          <w:sz w:val="28"/>
          <w:sz w:val="28"/>
          <w:szCs w:val="28"/>
          <w:rtl w:val="true"/>
          <w:lang w:bidi="fa-IR"/>
        </w:rPr>
        <w:t xml:space="preserve">آفریده خود </w:t>
      </w:r>
      <w:r>
        <w:rPr>
          <w:rFonts w:eastAsia="Times New Roman" w:cs="Times New Roman" w:ascii="Times New Roman" w:hAnsi="Times New Roman"/>
          <w:color w:val="111111"/>
          <w:sz w:val="28"/>
          <w:szCs w:val="28"/>
          <w:lang w:val="en-US" w:bidi="en-US"/>
        </w:rPr>
        <w:t>Self -created</w:t>
      </w:r>
    </w:p>
    <w:p>
      <w:pPr>
        <w:pStyle w:val="BookText"/>
        <w:rPr/>
      </w:pPr>
      <w:r>
        <w:rPr>
          <w:rFonts w:ascii="IRNazanin" w:hAnsi="IRNazanin" w:eastAsia="IRNazanin"/>
          <w:color w:val="111111"/>
          <w:sz w:val="28"/>
          <w:sz w:val="28"/>
          <w:szCs w:val="28"/>
          <w:rtl w:val="true"/>
          <w:lang w:bidi="fa-IR"/>
        </w:rPr>
        <w:t xml:space="preserve">موجد خود </w:t>
      </w:r>
      <w:r>
        <w:rPr>
          <w:rFonts w:eastAsia="Times New Roman" w:cs="Times New Roman" w:ascii="Times New Roman" w:hAnsi="Times New Roman"/>
          <w:color w:val="111111"/>
          <w:sz w:val="28"/>
          <w:szCs w:val="28"/>
          <w:lang w:val="en-US" w:bidi="en-US"/>
        </w:rPr>
        <w:t>Self -creating</w:t>
      </w:r>
    </w:p>
    <w:p>
      <w:pPr>
        <w:pStyle w:val="BookText"/>
        <w:rPr/>
      </w:pPr>
      <w:r>
        <w:rPr>
          <w:rFonts w:ascii="IRNazanin" w:hAnsi="IRNazanin" w:eastAsia="IRNazanin"/>
          <w:color w:val="111111"/>
          <w:sz w:val="28"/>
          <w:sz w:val="28"/>
          <w:szCs w:val="28"/>
          <w:rtl w:val="true"/>
          <w:lang w:bidi="fa-IR"/>
        </w:rPr>
        <w:t xml:space="preserve">ایجاب کننده خود </w:t>
      </w:r>
      <w:r>
        <w:rPr>
          <w:rFonts w:eastAsia="Times New Roman" w:cs="Times New Roman" w:ascii="Times New Roman" w:hAnsi="Times New Roman"/>
          <w:color w:val="111111"/>
          <w:sz w:val="28"/>
          <w:szCs w:val="28"/>
          <w:lang w:val="en-US" w:bidi="en-US"/>
        </w:rPr>
        <w:t>Self -determining</w:t>
      </w:r>
    </w:p>
    <w:p>
      <w:pPr>
        <w:pStyle w:val="BookText"/>
        <w:rPr/>
      </w:pPr>
      <w:r>
        <w:rPr>
          <w:rFonts w:ascii="IRNazanin" w:hAnsi="IRNazanin" w:eastAsia="IRNazanin"/>
          <w:color w:val="111111"/>
          <w:sz w:val="28"/>
          <w:sz w:val="28"/>
          <w:szCs w:val="28"/>
          <w:rtl w:val="true"/>
          <w:lang w:bidi="fa-IR"/>
        </w:rPr>
        <w:t xml:space="preserve">بدیهی، بدیهی بالذات </w:t>
      </w:r>
      <w:r>
        <w:rPr>
          <w:rFonts w:eastAsia="Times New Roman" w:cs="Times New Roman" w:ascii="Times New Roman" w:hAnsi="Times New Roman"/>
          <w:color w:val="111111"/>
          <w:sz w:val="28"/>
          <w:szCs w:val="28"/>
          <w:lang w:val="en-US" w:bidi="en-US"/>
        </w:rPr>
        <w:t>Self -evident</w:t>
      </w:r>
    </w:p>
    <w:p>
      <w:pPr>
        <w:pStyle w:val="BookText"/>
        <w:rPr/>
      </w:pPr>
      <w:r>
        <w:rPr>
          <w:rFonts w:ascii="IRNazanin" w:hAnsi="IRNazanin" w:eastAsia="IRNazanin"/>
          <w:color w:val="111111"/>
          <w:sz w:val="28"/>
          <w:sz w:val="28"/>
          <w:szCs w:val="28"/>
          <w:rtl w:val="true"/>
          <w:lang w:bidi="fa-IR"/>
        </w:rPr>
        <w:t xml:space="preserve">محسوس </w:t>
      </w:r>
      <w:r>
        <w:rPr>
          <w:rFonts w:eastAsia="Times New Roman" w:cs="Times New Roman" w:ascii="Times New Roman" w:hAnsi="Times New Roman"/>
          <w:color w:val="111111"/>
          <w:sz w:val="28"/>
          <w:szCs w:val="28"/>
          <w:lang w:val="en-US" w:bidi="en-US"/>
        </w:rPr>
        <w:t>Sensible</w:t>
      </w:r>
    </w:p>
    <w:p>
      <w:pPr>
        <w:pStyle w:val="BookText"/>
        <w:rPr/>
      </w:pPr>
      <w:r>
        <w:rPr>
          <w:rFonts w:ascii="IRNazanin" w:hAnsi="IRNazanin" w:eastAsia="IRNazanin"/>
          <w:color w:val="111111"/>
          <w:sz w:val="28"/>
          <w:sz w:val="28"/>
          <w:szCs w:val="28"/>
          <w:rtl w:val="true"/>
          <w:lang w:bidi="fa-IR"/>
        </w:rPr>
        <w:t xml:space="preserve">بساطت </w:t>
      </w:r>
      <w:r>
        <w:rPr>
          <w:rFonts w:eastAsia="Times New Roman" w:cs="Times New Roman" w:ascii="Times New Roman" w:hAnsi="Times New Roman"/>
          <w:color w:val="111111"/>
          <w:sz w:val="28"/>
          <w:szCs w:val="28"/>
          <w:lang w:val="en-US" w:bidi="en-US"/>
        </w:rPr>
        <w:t>Simplicity</w:t>
      </w:r>
    </w:p>
    <w:p>
      <w:pPr>
        <w:pStyle w:val="BookText"/>
        <w:rPr/>
      </w:pPr>
      <w:r>
        <w:rPr>
          <w:rFonts w:ascii="IRNazanin" w:hAnsi="IRNazanin" w:eastAsia="IRNazanin"/>
          <w:color w:val="111111"/>
          <w:sz w:val="28"/>
          <w:sz w:val="28"/>
          <w:szCs w:val="28"/>
          <w:rtl w:val="true"/>
          <w:lang w:bidi="fa-IR"/>
        </w:rPr>
        <w:t xml:space="preserve">موجود متعالی گذاشته شد </w:t>
      </w:r>
      <w:r>
        <w:rPr>
          <w:rFonts w:eastAsia="Times New Roman" w:cs="Times New Roman" w:ascii="Times New Roman" w:hAnsi="Times New Roman"/>
          <w:color w:val="111111"/>
          <w:sz w:val="28"/>
          <w:szCs w:val="28"/>
          <w:lang w:val="en-US" w:bidi="en-US"/>
        </w:rPr>
        <w:t>Sopreme Being</w:t>
      </w:r>
    </w:p>
    <w:p>
      <w:pPr>
        <w:pStyle w:val="BookText"/>
        <w:rPr/>
      </w:pPr>
      <w:r>
        <w:rPr>
          <w:rFonts w:ascii="IRNazanin" w:hAnsi="IRNazanin" w:eastAsia="IRNazanin"/>
          <w:color w:val="111111"/>
          <w:sz w:val="28"/>
          <w:sz w:val="28"/>
          <w:szCs w:val="28"/>
          <w:rtl w:val="true"/>
          <w:lang w:bidi="fa-IR"/>
        </w:rPr>
        <w:t xml:space="preserve">ذات </w:t>
      </w:r>
      <w:r>
        <w:rPr>
          <w:rFonts w:eastAsia="Times New Roman" w:cs="Times New Roman" w:ascii="Times New Roman" w:hAnsi="Times New Roman"/>
          <w:color w:val="111111"/>
          <w:sz w:val="28"/>
          <w:szCs w:val="28"/>
          <w:lang w:val="en-US" w:bidi="en-US"/>
        </w:rPr>
        <w:t>Subjective</w:t>
      </w:r>
    </w:p>
    <w:p>
      <w:pPr>
        <w:pStyle w:val="BookText"/>
        <w:rPr/>
      </w:pPr>
      <w:r>
        <w:rPr>
          <w:rFonts w:ascii="IRNazanin" w:hAnsi="IRNazanin" w:eastAsia="IRNazanin"/>
          <w:color w:val="111111"/>
          <w:sz w:val="28"/>
          <w:sz w:val="28"/>
          <w:szCs w:val="28"/>
          <w:rtl w:val="true"/>
          <w:lang w:bidi="fa-IR"/>
        </w:rPr>
        <w:t xml:space="preserve">ذهنی </w:t>
      </w:r>
      <w:r>
        <w:rPr>
          <w:rFonts w:eastAsia="Times New Roman" w:cs="Times New Roman" w:ascii="Times New Roman" w:hAnsi="Times New Roman"/>
          <w:color w:val="111111"/>
          <w:sz w:val="28"/>
          <w:szCs w:val="28"/>
          <w:lang w:val="en-US" w:bidi="en-US"/>
        </w:rPr>
        <w:t>Subjective</w:t>
      </w:r>
    </w:p>
    <w:p>
      <w:pPr>
        <w:pStyle w:val="BookText"/>
        <w:rPr/>
      </w:pPr>
      <w:r>
        <w:rPr>
          <w:rFonts w:ascii="IRNazanin" w:hAnsi="IRNazanin" w:eastAsia="IRNazanin"/>
          <w:color w:val="111111"/>
          <w:sz w:val="28"/>
          <w:sz w:val="28"/>
          <w:szCs w:val="28"/>
          <w:rtl w:val="true"/>
          <w:lang w:bidi="fa-IR"/>
        </w:rPr>
        <w:t xml:space="preserve">ذهنیت </w:t>
      </w:r>
      <w:r>
        <w:rPr>
          <w:rFonts w:eastAsia="Times New Roman" w:cs="Times New Roman" w:ascii="Times New Roman" w:hAnsi="Times New Roman"/>
          <w:color w:val="111111"/>
          <w:sz w:val="28"/>
          <w:szCs w:val="28"/>
          <w:lang w:val="en-US" w:bidi="en-US"/>
        </w:rPr>
        <w:t>Subjectivity</w:t>
      </w:r>
    </w:p>
    <w:p>
      <w:pPr>
        <w:pStyle w:val="BookText"/>
        <w:rPr/>
      </w:pPr>
      <w:r>
        <w:rPr>
          <w:rFonts w:ascii="IRNazanin" w:hAnsi="IRNazanin" w:eastAsia="IRNazanin"/>
          <w:color w:val="111111"/>
          <w:sz w:val="28"/>
          <w:sz w:val="28"/>
          <w:szCs w:val="28"/>
          <w:rtl w:val="true"/>
          <w:lang w:bidi="fa-IR"/>
        </w:rPr>
        <w:t xml:space="preserve">جوهر </w:t>
      </w:r>
      <w:r>
        <w:rPr>
          <w:rFonts w:eastAsia="Times New Roman" w:cs="Times New Roman" w:ascii="Times New Roman" w:hAnsi="Times New Roman"/>
          <w:color w:val="111111"/>
          <w:sz w:val="28"/>
          <w:szCs w:val="28"/>
          <w:lang w:val="en-US" w:bidi="en-US"/>
        </w:rPr>
        <w:t>Substance</w:t>
      </w:r>
    </w:p>
    <w:p>
      <w:pPr>
        <w:pStyle w:val="BookText"/>
        <w:rPr/>
      </w:pPr>
      <w:r>
        <w:rPr>
          <w:rFonts w:ascii="IRNazanin" w:hAnsi="IRNazanin" w:eastAsia="IRNazanin"/>
          <w:color w:val="111111"/>
          <w:sz w:val="28"/>
          <w:sz w:val="28"/>
          <w:szCs w:val="28"/>
          <w:rtl w:val="true"/>
          <w:lang w:bidi="fa-IR"/>
        </w:rPr>
        <w:t xml:space="preserve">جوهری </w:t>
      </w:r>
      <w:r>
        <w:rPr>
          <w:rFonts w:eastAsia="Times New Roman" w:cs="Times New Roman" w:ascii="Times New Roman" w:hAnsi="Times New Roman"/>
          <w:color w:val="111111"/>
          <w:sz w:val="28"/>
          <w:szCs w:val="28"/>
          <w:lang w:val="en-US" w:bidi="en-US"/>
        </w:rPr>
        <w:t>Substantil</w:t>
      </w:r>
    </w:p>
    <w:p>
      <w:pPr>
        <w:pStyle w:val="BookText"/>
        <w:rPr/>
      </w:pPr>
      <w:r>
        <w:rPr>
          <w:rFonts w:ascii="IRNazanin" w:hAnsi="IRNazanin" w:eastAsia="IRNazanin"/>
          <w:color w:val="111111"/>
          <w:sz w:val="28"/>
          <w:sz w:val="28"/>
          <w:szCs w:val="28"/>
          <w:rtl w:val="true"/>
          <w:lang w:bidi="fa-IR"/>
        </w:rPr>
        <w:t xml:space="preserve">مجموعه الهیات </w:t>
      </w:r>
      <w:r>
        <w:rPr>
          <w:rFonts w:eastAsia="Times New Roman" w:cs="Times New Roman" w:ascii="Times New Roman" w:hAnsi="Times New Roman"/>
          <w:color w:val="111111"/>
          <w:sz w:val="28"/>
          <w:szCs w:val="28"/>
          <w:lang w:val="en-US" w:bidi="en-US"/>
        </w:rPr>
        <w:t>Summa Theologica</w:t>
      </w:r>
    </w:p>
    <w:p>
      <w:pPr>
        <w:pStyle w:val="BookText"/>
        <w:rPr/>
      </w:pPr>
      <w:r>
        <w:rPr>
          <w:rFonts w:ascii="IRNazanin" w:hAnsi="IRNazanin" w:eastAsia="IRNazanin"/>
          <w:color w:val="111111"/>
          <w:sz w:val="28"/>
          <w:sz w:val="28"/>
          <w:szCs w:val="28"/>
          <w:rtl w:val="true"/>
          <w:lang w:bidi="fa-IR"/>
        </w:rPr>
        <w:t xml:space="preserve">برهان غایت شناختی </w:t>
      </w:r>
      <w:r>
        <w:rPr>
          <w:rFonts w:eastAsia="Times New Roman" w:cs="Times New Roman" w:ascii="Times New Roman" w:hAnsi="Times New Roman"/>
          <w:color w:val="111111"/>
          <w:sz w:val="28"/>
          <w:szCs w:val="28"/>
          <w:lang w:val="en-US" w:bidi="en-US"/>
        </w:rPr>
        <w:t>Teleological argument</w:t>
      </w:r>
    </w:p>
    <w:p>
      <w:pPr>
        <w:pStyle w:val="BookText"/>
        <w:rPr/>
      </w:pPr>
      <w:r>
        <w:rPr>
          <w:rFonts w:ascii="IRNazanin" w:hAnsi="IRNazanin" w:eastAsia="IRNazanin"/>
          <w:color w:val="111111"/>
          <w:sz w:val="28"/>
          <w:sz w:val="28"/>
          <w:szCs w:val="28"/>
          <w:rtl w:val="true"/>
          <w:lang w:bidi="fa-IR"/>
        </w:rPr>
        <w:t xml:space="preserve">قادر مطلق </w:t>
      </w:r>
      <w:r>
        <w:rPr>
          <w:rFonts w:eastAsia="Times New Roman" w:cs="Times New Roman" w:ascii="Times New Roman" w:hAnsi="Times New Roman"/>
          <w:color w:val="111111"/>
          <w:sz w:val="28"/>
          <w:szCs w:val="28"/>
          <w:lang w:val="en-US" w:bidi="en-US"/>
        </w:rPr>
        <w:t>Omnipotent</w:t>
      </w:r>
    </w:p>
    <w:p>
      <w:pPr>
        <w:pStyle w:val="BookText"/>
        <w:rPr/>
      </w:pPr>
      <w:r>
        <w:rPr>
          <w:rFonts w:ascii="IRNazanin" w:hAnsi="IRNazanin" w:eastAsia="IRNazanin"/>
          <w:color w:val="111111"/>
          <w:sz w:val="28"/>
          <w:sz w:val="28"/>
          <w:szCs w:val="28"/>
          <w:rtl w:val="true"/>
          <w:lang w:bidi="fa-IR"/>
        </w:rPr>
        <w:t xml:space="preserve">حاضر مطلق، همه‌جا حاضر </w:t>
      </w:r>
      <w:r>
        <w:rPr>
          <w:rFonts w:eastAsia="Times New Roman" w:cs="Times New Roman" w:ascii="Times New Roman" w:hAnsi="Times New Roman"/>
          <w:color w:val="111111"/>
          <w:sz w:val="28"/>
          <w:szCs w:val="28"/>
          <w:lang w:val="en-US" w:bidi="en-US"/>
        </w:rPr>
        <w:t>Omnipresent</w:t>
      </w:r>
    </w:p>
    <w:p>
      <w:pPr>
        <w:pStyle w:val="BookText"/>
        <w:rPr/>
      </w:pPr>
      <w:r>
        <w:rPr>
          <w:rFonts w:ascii="IRNazanin" w:hAnsi="IRNazanin" w:eastAsia="IRNazanin"/>
          <w:color w:val="111111"/>
          <w:sz w:val="28"/>
          <w:sz w:val="28"/>
          <w:szCs w:val="28"/>
          <w:rtl w:val="true"/>
          <w:lang w:bidi="fa-IR"/>
        </w:rPr>
        <w:t xml:space="preserve">برهان وجود شناختی </w:t>
      </w:r>
      <w:r>
        <w:rPr>
          <w:rFonts w:eastAsia="Times New Roman" w:cs="Times New Roman" w:ascii="Times New Roman" w:hAnsi="Times New Roman"/>
          <w:color w:val="111111"/>
          <w:sz w:val="28"/>
          <w:szCs w:val="28"/>
          <w:lang w:val="en-US" w:bidi="en-US"/>
        </w:rPr>
        <w:t>Ontological argument</w:t>
      </w:r>
    </w:p>
    <w:p>
      <w:pPr>
        <w:pStyle w:val="BookText"/>
        <w:rPr/>
      </w:pPr>
      <w:r>
        <w:rPr>
          <w:rFonts w:ascii="IRNazanin" w:hAnsi="IRNazanin" w:eastAsia="IRNazanin"/>
          <w:color w:val="111111"/>
          <w:sz w:val="28"/>
          <w:sz w:val="28"/>
          <w:szCs w:val="28"/>
          <w:rtl w:val="true"/>
          <w:lang w:bidi="fa-IR"/>
        </w:rPr>
        <w:t xml:space="preserve">وجودی </w:t>
      </w:r>
      <w:r>
        <w:rPr>
          <w:rFonts w:eastAsia="Times New Roman" w:cs="Times New Roman" w:ascii="Times New Roman" w:hAnsi="Times New Roman"/>
          <w:color w:val="111111"/>
          <w:sz w:val="28"/>
          <w:szCs w:val="28"/>
          <w:lang w:val="en-US" w:bidi="en-US"/>
        </w:rPr>
        <w:t>Ontological</w:t>
      </w:r>
    </w:p>
    <w:p>
      <w:pPr>
        <w:pStyle w:val="BookText"/>
        <w:rPr/>
      </w:pPr>
      <w:r>
        <w:rPr>
          <w:rFonts w:ascii="IRNazanin" w:hAnsi="IRNazanin" w:eastAsia="IRNazanin"/>
          <w:color w:val="111111"/>
          <w:sz w:val="28"/>
          <w:sz w:val="28"/>
          <w:szCs w:val="28"/>
          <w:rtl w:val="true"/>
          <w:lang w:bidi="fa-IR"/>
        </w:rPr>
        <w:t xml:space="preserve">وجودی </w:t>
      </w:r>
      <w:r>
        <w:rPr>
          <w:rFonts w:eastAsia="Times New Roman" w:cs="Times New Roman" w:ascii="Times New Roman" w:hAnsi="Times New Roman"/>
          <w:color w:val="111111"/>
          <w:sz w:val="28"/>
          <w:szCs w:val="28"/>
          <w:lang w:val="en-US" w:bidi="en-US"/>
        </w:rPr>
        <w:t>Ontologically</w:t>
      </w:r>
    </w:p>
    <w:p>
      <w:pPr>
        <w:pStyle w:val="BookText"/>
        <w:rPr/>
      </w:pPr>
      <w:r>
        <w:rPr>
          <w:rFonts w:ascii="IRNazanin" w:hAnsi="IRNazanin" w:eastAsia="IRNazanin"/>
          <w:color w:val="111111"/>
          <w:sz w:val="28"/>
          <w:sz w:val="28"/>
          <w:szCs w:val="28"/>
          <w:rtl w:val="true"/>
          <w:lang w:bidi="fa-IR"/>
        </w:rPr>
        <w:t xml:space="preserve">هستی‌شناسی </w:t>
      </w:r>
      <w:r>
        <w:rPr>
          <w:rFonts w:eastAsia="Times New Roman" w:cs="Times New Roman" w:ascii="Times New Roman" w:hAnsi="Times New Roman"/>
          <w:color w:val="111111"/>
          <w:sz w:val="28"/>
          <w:szCs w:val="28"/>
          <w:lang w:val="en-US" w:bidi="en-US"/>
        </w:rPr>
        <w:t>Ontology</w:t>
      </w:r>
    </w:p>
    <w:p>
      <w:pPr>
        <w:pStyle w:val="BookText"/>
        <w:rPr/>
      </w:pPr>
      <w:r>
        <w:rPr>
          <w:rFonts w:ascii="IRNazanin" w:hAnsi="IRNazanin" w:eastAsia="IRNazanin"/>
          <w:color w:val="111111"/>
          <w:sz w:val="28"/>
          <w:sz w:val="28"/>
          <w:szCs w:val="28"/>
          <w:rtl w:val="true"/>
          <w:lang w:bidi="fa-IR"/>
        </w:rPr>
        <w:t xml:space="preserve">همه در خدایی </w:t>
      </w:r>
      <w:r>
        <w:rPr>
          <w:rFonts w:eastAsia="Times New Roman" w:cs="Times New Roman" w:ascii="Times New Roman" w:hAnsi="Times New Roman"/>
          <w:color w:val="111111"/>
          <w:sz w:val="28"/>
          <w:szCs w:val="28"/>
          <w:lang w:val="en-US" w:bidi="en-US"/>
        </w:rPr>
        <w:t>Pan - en -theistic</w:t>
      </w:r>
    </w:p>
    <w:p>
      <w:pPr>
        <w:pStyle w:val="BookText"/>
        <w:rPr/>
      </w:pPr>
      <w:r>
        <w:rPr>
          <w:rFonts w:ascii="IRNazanin" w:hAnsi="IRNazanin" w:eastAsia="IRNazanin"/>
          <w:color w:val="111111"/>
          <w:sz w:val="28"/>
          <w:sz w:val="28"/>
          <w:szCs w:val="28"/>
          <w:rtl w:val="true"/>
          <w:lang w:bidi="fa-IR"/>
        </w:rPr>
        <w:t xml:space="preserve">همه در خدایی </w:t>
      </w:r>
      <w:r>
        <w:rPr>
          <w:rFonts w:eastAsia="Times New Roman" w:cs="Times New Roman" w:ascii="Times New Roman" w:hAnsi="Times New Roman"/>
          <w:color w:val="111111"/>
          <w:sz w:val="28"/>
          <w:szCs w:val="28"/>
          <w:lang w:val="en-US" w:bidi="en-US"/>
        </w:rPr>
        <w:t>Panentheism</w:t>
      </w:r>
    </w:p>
    <w:p>
      <w:pPr>
        <w:pStyle w:val="BookText"/>
        <w:rPr/>
      </w:pPr>
      <w:r>
        <w:rPr>
          <w:rFonts w:ascii="IRNazanin" w:hAnsi="IRNazanin" w:eastAsia="IRNazanin"/>
          <w:color w:val="111111"/>
          <w:sz w:val="28"/>
          <w:sz w:val="28"/>
          <w:szCs w:val="28"/>
          <w:rtl w:val="true"/>
          <w:lang w:bidi="fa-IR"/>
        </w:rPr>
        <w:t xml:space="preserve">وحدت وجود </w:t>
      </w:r>
      <w:r>
        <w:rPr>
          <w:rFonts w:eastAsia="Times New Roman" w:cs="Times New Roman" w:ascii="Times New Roman" w:hAnsi="Times New Roman"/>
          <w:color w:val="111111"/>
          <w:sz w:val="28"/>
          <w:szCs w:val="28"/>
          <w:lang w:val="en-US" w:bidi="en-US"/>
        </w:rPr>
        <w:t>Pantheist</w:t>
      </w:r>
    </w:p>
    <w:p>
      <w:pPr>
        <w:pStyle w:val="BookText"/>
        <w:rPr/>
      </w:pPr>
      <w:r>
        <w:rPr>
          <w:rFonts w:ascii="IRNazanin" w:hAnsi="IRNazanin" w:eastAsia="IRNazanin"/>
          <w:color w:val="111111"/>
          <w:sz w:val="28"/>
          <w:sz w:val="28"/>
          <w:szCs w:val="28"/>
          <w:rtl w:val="true"/>
          <w:lang w:bidi="fa-IR"/>
        </w:rPr>
        <w:t xml:space="preserve">تناقض </w:t>
      </w:r>
      <w:r>
        <w:rPr>
          <w:rFonts w:eastAsia="Times New Roman" w:cs="Times New Roman" w:ascii="Times New Roman" w:hAnsi="Times New Roman"/>
          <w:color w:val="111111"/>
          <w:sz w:val="28"/>
          <w:szCs w:val="28"/>
          <w:lang w:val="en-US" w:bidi="en-US"/>
        </w:rPr>
        <w:t>Paradox</w:t>
      </w:r>
    </w:p>
    <w:p>
      <w:pPr>
        <w:pStyle w:val="BookText"/>
        <w:rPr/>
      </w:pPr>
      <w:r>
        <w:rPr>
          <w:rFonts w:ascii="IRNazanin" w:hAnsi="IRNazanin" w:eastAsia="IRNazanin"/>
          <w:color w:val="111111"/>
          <w:sz w:val="28"/>
          <w:sz w:val="28"/>
          <w:szCs w:val="28"/>
          <w:rtl w:val="true"/>
          <w:lang w:bidi="fa-IR"/>
        </w:rPr>
        <w:t xml:space="preserve">علت تامه </w:t>
      </w:r>
      <w:r>
        <w:rPr>
          <w:rFonts w:eastAsia="Times New Roman" w:cs="Times New Roman" w:ascii="Times New Roman" w:hAnsi="Times New Roman"/>
          <w:color w:val="111111"/>
          <w:sz w:val="28"/>
          <w:szCs w:val="28"/>
          <w:lang w:val="en-US" w:bidi="en-US"/>
        </w:rPr>
        <w:t>Perfect principal cause</w:t>
      </w:r>
    </w:p>
    <w:p>
      <w:pPr>
        <w:pStyle w:val="BookText"/>
        <w:rPr/>
      </w:pPr>
      <w:r>
        <w:rPr>
          <w:rFonts w:ascii="IRNazanin" w:hAnsi="IRNazanin" w:eastAsia="IRNazanin"/>
          <w:color w:val="111111"/>
          <w:sz w:val="28"/>
          <w:sz w:val="28"/>
          <w:szCs w:val="28"/>
          <w:rtl w:val="true"/>
          <w:lang w:bidi="fa-IR"/>
        </w:rPr>
        <w:t xml:space="preserve">کثرت‌گرایی </w:t>
      </w:r>
      <w:r>
        <w:rPr>
          <w:rFonts w:eastAsia="Times New Roman" w:cs="Times New Roman" w:ascii="Times New Roman" w:hAnsi="Times New Roman"/>
          <w:color w:val="111111"/>
          <w:sz w:val="28"/>
          <w:szCs w:val="28"/>
          <w:lang w:val="en-US" w:bidi="en-US"/>
        </w:rPr>
        <w:t>Pluralism</w:t>
      </w:r>
    </w:p>
    <w:p>
      <w:pPr>
        <w:pStyle w:val="BookText"/>
        <w:rPr/>
      </w:pPr>
      <w:r>
        <w:rPr>
          <w:rFonts w:ascii="IRNazanin" w:hAnsi="IRNazanin" w:eastAsia="IRNazanin"/>
          <w:color w:val="111111"/>
          <w:sz w:val="28"/>
          <w:sz w:val="28"/>
          <w:szCs w:val="28"/>
          <w:rtl w:val="true"/>
          <w:lang w:bidi="fa-IR"/>
        </w:rPr>
        <w:t xml:space="preserve">چند خدا باوری، شرک </w:t>
      </w:r>
      <w:r>
        <w:rPr>
          <w:rFonts w:eastAsia="Times New Roman" w:cs="Times New Roman" w:ascii="Times New Roman" w:hAnsi="Times New Roman"/>
          <w:color w:val="111111"/>
          <w:sz w:val="28"/>
          <w:szCs w:val="28"/>
          <w:lang w:val="en-US" w:bidi="en-US"/>
        </w:rPr>
        <w:t>Polytheism</w:t>
      </w:r>
    </w:p>
    <w:p>
      <w:pPr>
        <w:pStyle w:val="BookText"/>
        <w:rPr/>
      </w:pPr>
      <w:r>
        <w:rPr>
          <w:rFonts w:ascii="IRNazanin" w:hAnsi="IRNazanin" w:eastAsia="IRNazanin"/>
          <w:color w:val="111111"/>
          <w:sz w:val="28"/>
          <w:sz w:val="28"/>
          <w:szCs w:val="28"/>
          <w:rtl w:val="true"/>
          <w:lang w:bidi="fa-IR"/>
        </w:rPr>
        <w:t xml:space="preserve">مشرک </w:t>
      </w:r>
      <w:r>
        <w:rPr>
          <w:rFonts w:eastAsia="Times New Roman" w:cs="Times New Roman" w:ascii="Times New Roman" w:hAnsi="Times New Roman"/>
          <w:color w:val="111111"/>
          <w:sz w:val="28"/>
          <w:szCs w:val="28"/>
          <w:lang w:val="en-US" w:bidi="en-US"/>
        </w:rPr>
        <w:t>Polytheist</w:t>
      </w:r>
    </w:p>
    <w:p>
      <w:pPr>
        <w:pStyle w:val="BookText"/>
        <w:rPr/>
      </w:pPr>
      <w:r>
        <w:rPr>
          <w:rFonts w:ascii="IRNazanin" w:hAnsi="IRNazanin" w:eastAsia="IRNazanin"/>
          <w:color w:val="111111"/>
          <w:sz w:val="28"/>
          <w:sz w:val="28"/>
          <w:szCs w:val="28"/>
          <w:rtl w:val="true"/>
          <w:lang w:bidi="fa-IR"/>
        </w:rPr>
        <w:t xml:space="preserve">چند خدایی </w:t>
      </w:r>
      <w:r>
        <w:rPr>
          <w:rFonts w:eastAsia="Times New Roman" w:cs="Times New Roman" w:ascii="Times New Roman" w:hAnsi="Times New Roman"/>
          <w:color w:val="111111"/>
          <w:sz w:val="28"/>
          <w:szCs w:val="28"/>
          <w:lang w:val="en-US" w:bidi="en-US"/>
        </w:rPr>
        <w:t>Polytheistic</w:t>
      </w:r>
    </w:p>
    <w:p>
      <w:pPr>
        <w:pStyle w:val="BookText"/>
        <w:rPr/>
      </w:pPr>
      <w:r>
        <w:rPr>
          <w:rFonts w:ascii="IRNazanin" w:hAnsi="IRNazanin" w:eastAsia="IRNazanin"/>
          <w:color w:val="111111"/>
          <w:sz w:val="28"/>
          <w:sz w:val="28"/>
          <w:szCs w:val="28"/>
          <w:rtl w:val="true"/>
          <w:lang w:bidi="fa-IR"/>
        </w:rPr>
        <w:t xml:space="preserve">جهان ممکن </w:t>
      </w:r>
      <w:r>
        <w:rPr>
          <w:rFonts w:eastAsia="Times New Roman" w:cs="Times New Roman" w:ascii="Times New Roman" w:hAnsi="Times New Roman"/>
          <w:color w:val="111111"/>
          <w:sz w:val="28"/>
          <w:szCs w:val="28"/>
          <w:lang w:val="en-US" w:bidi="en-US"/>
        </w:rPr>
        <w:t>Possible World</w:t>
      </w:r>
    </w:p>
    <w:p>
      <w:pPr>
        <w:pStyle w:val="BookText"/>
        <w:rPr/>
      </w:pPr>
      <w:r>
        <w:rPr>
          <w:rFonts w:ascii="IRNazanin" w:hAnsi="IRNazanin" w:eastAsia="IRNazanin"/>
          <w:color w:val="111111"/>
          <w:sz w:val="28"/>
          <w:sz w:val="28"/>
          <w:szCs w:val="28"/>
          <w:rtl w:val="true"/>
          <w:lang w:bidi="fa-IR"/>
        </w:rPr>
        <w:t xml:space="preserve">ممکن </w:t>
      </w:r>
      <w:r>
        <w:rPr>
          <w:rFonts w:eastAsia="Times New Roman" w:cs="Times New Roman" w:ascii="Times New Roman" w:hAnsi="Times New Roman"/>
          <w:color w:val="111111"/>
          <w:sz w:val="28"/>
          <w:szCs w:val="28"/>
          <w:lang w:val="en-US" w:bidi="en-US"/>
        </w:rPr>
        <w:t>Possible</w:t>
      </w:r>
    </w:p>
    <w:p>
      <w:pPr>
        <w:pStyle w:val="BookText"/>
        <w:rPr/>
      </w:pPr>
      <w:r>
        <w:rPr>
          <w:rFonts w:ascii="IRNazanin" w:hAnsi="IRNazanin" w:eastAsia="IRNazanin"/>
          <w:color w:val="111111"/>
          <w:sz w:val="28"/>
          <w:sz w:val="28"/>
          <w:szCs w:val="28"/>
          <w:rtl w:val="true"/>
          <w:lang w:bidi="fa-IR"/>
        </w:rPr>
        <w:t xml:space="preserve">پساتجددگرایی </w:t>
      </w:r>
      <w:r>
        <w:rPr>
          <w:rFonts w:eastAsia="Times New Roman" w:cs="Times New Roman" w:ascii="Times New Roman" w:hAnsi="Times New Roman"/>
          <w:color w:val="111111"/>
          <w:sz w:val="28"/>
          <w:szCs w:val="28"/>
          <w:lang w:val="en-US" w:bidi="en-US"/>
        </w:rPr>
        <w:t>Postmodernism</w:t>
      </w:r>
    </w:p>
    <w:p>
      <w:pPr>
        <w:pStyle w:val="BookText"/>
        <w:rPr/>
      </w:pPr>
      <w:r>
        <w:rPr>
          <w:rFonts w:ascii="IRNazanin" w:hAnsi="IRNazanin" w:eastAsia="IRNazanin"/>
          <w:color w:val="111111"/>
          <w:sz w:val="28"/>
          <w:sz w:val="28"/>
          <w:szCs w:val="28"/>
          <w:rtl w:val="true"/>
          <w:lang w:bidi="fa-IR"/>
        </w:rPr>
        <w:t xml:space="preserve">قوه </w:t>
      </w:r>
      <w:r>
        <w:rPr>
          <w:rFonts w:eastAsia="Times New Roman" w:cs="Times New Roman" w:ascii="Times New Roman" w:hAnsi="Times New Roman"/>
          <w:color w:val="111111"/>
          <w:sz w:val="28"/>
          <w:szCs w:val="28"/>
          <w:lang w:val="en-US" w:bidi="en-US"/>
        </w:rPr>
        <w:t>Potency</w:t>
      </w:r>
    </w:p>
    <w:p>
      <w:pPr>
        <w:pStyle w:val="BookText"/>
        <w:rPr/>
      </w:pPr>
      <w:r>
        <w:rPr>
          <w:rFonts w:ascii="IRNazanin" w:hAnsi="IRNazanin" w:eastAsia="IRNazanin"/>
          <w:color w:val="111111"/>
          <w:sz w:val="28"/>
          <w:sz w:val="28"/>
          <w:szCs w:val="28"/>
          <w:rtl w:val="true"/>
          <w:lang w:bidi="fa-IR"/>
        </w:rPr>
        <w:t xml:space="preserve">قوه </w:t>
      </w:r>
      <w:r>
        <w:rPr>
          <w:rFonts w:eastAsia="Times New Roman" w:cs="Times New Roman" w:ascii="Times New Roman" w:hAnsi="Times New Roman"/>
          <w:color w:val="111111"/>
          <w:sz w:val="28"/>
          <w:szCs w:val="28"/>
          <w:lang w:val="en-US" w:bidi="en-US"/>
        </w:rPr>
        <w:t>Potentiality</w:t>
      </w:r>
    </w:p>
    <w:p>
      <w:pPr>
        <w:pStyle w:val="BookText"/>
        <w:rPr/>
      </w:pPr>
      <w:r>
        <w:rPr>
          <w:rFonts w:ascii="IRNazanin" w:hAnsi="IRNazanin" w:eastAsia="IRNazanin"/>
          <w:color w:val="111111"/>
          <w:sz w:val="28"/>
          <w:sz w:val="28"/>
          <w:szCs w:val="28"/>
          <w:rtl w:val="true"/>
          <w:lang w:bidi="fa-IR"/>
        </w:rPr>
        <w:t xml:space="preserve">مقدمات گذاشته شد </w:t>
      </w:r>
      <w:r>
        <w:rPr>
          <w:rFonts w:eastAsia="Times New Roman" w:cs="Times New Roman" w:ascii="Times New Roman" w:hAnsi="Times New Roman"/>
          <w:color w:val="111111"/>
          <w:sz w:val="28"/>
          <w:szCs w:val="28"/>
          <w:lang w:val="en-US" w:bidi="en-US"/>
        </w:rPr>
        <w:t>Premises</w:t>
      </w:r>
    </w:p>
    <w:p>
      <w:pPr>
        <w:pStyle w:val="BookText"/>
        <w:rPr/>
      </w:pPr>
      <w:r>
        <w:rPr>
          <w:rFonts w:ascii="IRNazanin" w:hAnsi="IRNazanin" w:eastAsia="IRNazanin"/>
          <w:color w:val="111111"/>
          <w:sz w:val="28"/>
          <w:sz w:val="28"/>
          <w:szCs w:val="28"/>
          <w:rtl w:val="true"/>
          <w:lang w:bidi="fa-IR"/>
        </w:rPr>
        <w:t xml:space="preserve">نخستین </w:t>
      </w:r>
      <w:r>
        <w:rPr>
          <w:rFonts w:eastAsia="Times New Roman" w:cs="Times New Roman" w:ascii="Times New Roman" w:hAnsi="Times New Roman"/>
          <w:color w:val="111111"/>
          <w:sz w:val="28"/>
          <w:szCs w:val="28"/>
          <w:lang w:val="en-US" w:bidi="en-US"/>
        </w:rPr>
        <w:t>Primordial</w:t>
      </w:r>
    </w:p>
    <w:p>
      <w:pPr>
        <w:pStyle w:val="BookText"/>
        <w:rPr/>
      </w:pPr>
      <w:r>
        <w:rPr>
          <w:rFonts w:ascii="IRNazanin" w:hAnsi="IRNazanin" w:eastAsia="IRNazanin"/>
          <w:color w:val="111111"/>
          <w:sz w:val="28"/>
          <w:sz w:val="28"/>
          <w:szCs w:val="28"/>
          <w:rtl w:val="true"/>
          <w:lang w:bidi="fa-IR"/>
        </w:rPr>
        <w:t xml:space="preserve">علیت اصلی </w:t>
      </w:r>
      <w:r>
        <w:rPr>
          <w:rFonts w:eastAsia="Times New Roman" w:cs="Times New Roman" w:ascii="Times New Roman" w:hAnsi="Times New Roman"/>
          <w:color w:val="111111"/>
          <w:sz w:val="28"/>
          <w:szCs w:val="28"/>
          <w:lang w:val="en-US" w:bidi="en-US"/>
        </w:rPr>
        <w:t>Principal causality</w:t>
      </w:r>
    </w:p>
    <w:p>
      <w:pPr>
        <w:pStyle w:val="BookText"/>
        <w:rPr/>
      </w:pPr>
      <w:r>
        <w:rPr>
          <w:rFonts w:ascii="IRNazanin" w:hAnsi="IRNazanin" w:eastAsia="IRNazanin"/>
          <w:color w:val="111111"/>
          <w:sz w:val="28"/>
          <w:sz w:val="28"/>
          <w:szCs w:val="28"/>
          <w:rtl w:val="true"/>
          <w:lang w:bidi="fa-IR"/>
        </w:rPr>
        <w:t xml:space="preserve">اصل انصاف </w:t>
      </w:r>
      <w:r>
        <w:rPr>
          <w:rFonts w:eastAsia="Times New Roman" w:cs="Times New Roman" w:ascii="Times New Roman" w:hAnsi="Times New Roman"/>
          <w:color w:val="111111"/>
          <w:sz w:val="28"/>
          <w:szCs w:val="28"/>
          <w:lang w:val="en-US" w:bidi="en-US"/>
        </w:rPr>
        <w:t>Principle of Fairness</w:t>
      </w:r>
    </w:p>
    <w:p>
      <w:pPr>
        <w:pStyle w:val="BookText"/>
        <w:rPr/>
      </w:pPr>
      <w:r>
        <w:rPr>
          <w:rFonts w:ascii="IRNazanin" w:hAnsi="IRNazanin" w:eastAsia="IRNazanin"/>
          <w:color w:val="111111"/>
          <w:sz w:val="28"/>
          <w:sz w:val="28"/>
          <w:szCs w:val="28"/>
          <w:rtl w:val="true"/>
          <w:lang w:bidi="fa-IR"/>
        </w:rPr>
        <w:t xml:space="preserve">حدوث </w:t>
      </w:r>
      <w:r>
        <w:rPr>
          <w:rFonts w:eastAsia="Times New Roman" w:cs="Times New Roman" w:ascii="Times New Roman" w:hAnsi="Times New Roman"/>
          <w:color w:val="111111"/>
          <w:sz w:val="28"/>
          <w:szCs w:val="28"/>
          <w:lang w:val="en-US" w:bidi="en-US"/>
        </w:rPr>
        <w:t>Producibility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تکثر </w:t>
      </w:r>
      <w:r>
        <w:rPr>
          <w:rFonts w:eastAsia="Times New Roman" w:cs="Times New Roman" w:ascii="Times New Roman" w:hAnsi="Times New Roman"/>
          <w:color w:val="111111"/>
          <w:sz w:val="28"/>
          <w:szCs w:val="28"/>
          <w:lang w:val="en-US" w:bidi="en-US"/>
        </w:rPr>
        <w:t>Proliferation</w:t>
      </w:r>
    </w:p>
    <w:p>
      <w:pPr>
        <w:pStyle w:val="BookText"/>
        <w:rPr/>
      </w:pPr>
      <w:r>
        <w:rPr>
          <w:rFonts w:ascii="IRNazanin" w:hAnsi="IRNazanin" w:eastAsia="IRNazanin"/>
          <w:color w:val="111111"/>
          <w:sz w:val="28"/>
          <w:sz w:val="28"/>
          <w:szCs w:val="28"/>
          <w:rtl w:val="true"/>
          <w:lang w:bidi="fa-IR"/>
        </w:rPr>
        <w:t xml:space="preserve">متعالی </w:t>
      </w:r>
      <w:r>
        <w:rPr>
          <w:rFonts w:eastAsia="Times New Roman" w:cs="Times New Roman" w:ascii="Times New Roman" w:hAnsi="Times New Roman"/>
          <w:color w:val="111111"/>
          <w:sz w:val="28"/>
          <w:szCs w:val="28"/>
          <w:lang w:val="en-US" w:bidi="en-US"/>
        </w:rPr>
        <w:t>Transcendent</w:t>
      </w:r>
    </w:p>
    <w:p>
      <w:pPr>
        <w:pStyle w:val="BookText"/>
        <w:rPr/>
      </w:pPr>
      <w:r>
        <w:rPr>
          <w:rFonts w:ascii="IRNazanin" w:hAnsi="IRNazanin" w:eastAsia="IRNazanin"/>
          <w:color w:val="111111"/>
          <w:sz w:val="28"/>
          <w:sz w:val="28"/>
          <w:szCs w:val="28"/>
          <w:rtl w:val="true"/>
          <w:lang w:bidi="fa-IR"/>
        </w:rPr>
        <w:t xml:space="preserve">خدای متعال </w:t>
      </w:r>
      <w:r>
        <w:rPr>
          <w:rFonts w:eastAsia="Times New Roman" w:cs="Times New Roman" w:ascii="Times New Roman" w:hAnsi="Times New Roman"/>
          <w:color w:val="111111"/>
          <w:sz w:val="28"/>
          <w:szCs w:val="28"/>
          <w:lang w:val="en-US" w:bidi="en-US"/>
        </w:rPr>
        <w:t>Transcendental God</w:t>
      </w:r>
    </w:p>
    <w:p>
      <w:pPr>
        <w:pStyle w:val="BookText"/>
        <w:rPr/>
      </w:pPr>
      <w:r>
        <w:rPr>
          <w:rFonts w:ascii="IRNazanin" w:hAnsi="IRNazanin" w:eastAsia="IRNazanin"/>
          <w:color w:val="111111"/>
          <w:sz w:val="28"/>
          <w:sz w:val="28"/>
          <w:szCs w:val="28"/>
          <w:rtl w:val="true"/>
          <w:lang w:bidi="fa-IR"/>
        </w:rPr>
        <w:t xml:space="preserve">غایی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r>
        <w:rPr>
          <w:rFonts w:eastAsia="Times New Roman" w:cs="Times New Roman" w:ascii="Times New Roman" w:hAnsi="Times New Roman"/>
          <w:color w:val="111111"/>
          <w:sz w:val="28"/>
          <w:szCs w:val="28"/>
          <w:lang w:val="en-US" w:bidi="en-US"/>
        </w:rPr>
        <w:t>Ultimate</w:t>
      </w:r>
    </w:p>
    <w:p>
      <w:pPr>
        <w:pStyle w:val="BookText"/>
        <w:rPr/>
      </w:pPr>
      <w:r>
        <w:rPr>
          <w:rFonts w:ascii="IRNazanin" w:hAnsi="IRNazanin" w:eastAsia="IRNazanin"/>
          <w:color w:val="111111"/>
          <w:sz w:val="28"/>
          <w:sz w:val="28"/>
          <w:szCs w:val="28"/>
          <w:rtl w:val="true"/>
          <w:lang w:bidi="fa-IR"/>
        </w:rPr>
        <w:t xml:space="preserve">شیء نهایی </w:t>
      </w:r>
      <w:r>
        <w:rPr>
          <w:rFonts w:eastAsia="Times New Roman" w:cs="Times New Roman" w:ascii="Times New Roman" w:hAnsi="Times New Roman"/>
          <w:color w:val="111111"/>
          <w:sz w:val="28"/>
          <w:szCs w:val="28"/>
          <w:lang w:val="en-US" w:bidi="en-US"/>
        </w:rPr>
        <w:t>Ultimate object</w:t>
      </w:r>
    </w:p>
    <w:p>
      <w:pPr>
        <w:pStyle w:val="BookText"/>
        <w:rPr/>
      </w:pPr>
      <w:r>
        <w:rPr>
          <w:rFonts w:ascii="IRNazanin" w:hAnsi="IRNazanin" w:eastAsia="IRNazanin"/>
          <w:color w:val="111111"/>
          <w:sz w:val="28"/>
          <w:sz w:val="28"/>
          <w:szCs w:val="28"/>
          <w:rtl w:val="true"/>
          <w:lang w:bidi="fa-IR"/>
        </w:rPr>
        <w:t xml:space="preserve">نامعلول </w:t>
      </w:r>
      <w:r>
        <w:rPr>
          <w:rFonts w:eastAsia="Times New Roman" w:cs="Times New Roman" w:ascii="Times New Roman" w:hAnsi="Times New Roman"/>
          <w:color w:val="111111"/>
          <w:sz w:val="28"/>
          <w:szCs w:val="28"/>
          <w:lang w:val="en-US" w:bidi="en-US"/>
        </w:rPr>
        <w:t>Uncaused</w:t>
      </w:r>
    </w:p>
    <w:p>
      <w:pPr>
        <w:pStyle w:val="BookText"/>
        <w:rPr/>
      </w:pPr>
      <w:r>
        <w:rPr>
          <w:rFonts w:ascii="IRNazanin" w:hAnsi="IRNazanin" w:eastAsia="IRNazanin"/>
          <w:color w:val="111111"/>
          <w:sz w:val="28"/>
          <w:sz w:val="28"/>
          <w:szCs w:val="28"/>
          <w:rtl w:val="true"/>
          <w:lang w:bidi="fa-IR"/>
        </w:rPr>
        <w:t xml:space="preserve">نامعلل، بی‌علت </w:t>
      </w:r>
      <w:r>
        <w:rPr>
          <w:rFonts w:eastAsia="Times New Roman" w:cs="Times New Roman" w:ascii="Times New Roman" w:hAnsi="Times New Roman"/>
          <w:color w:val="111111"/>
          <w:sz w:val="28"/>
          <w:szCs w:val="28"/>
          <w:lang w:val="en-US" w:bidi="en-US"/>
        </w:rPr>
        <w:t>Uncaused</w:t>
      </w:r>
    </w:p>
    <w:p>
      <w:pPr>
        <w:pStyle w:val="BookText"/>
        <w:rPr/>
      </w:pPr>
      <w:r>
        <w:rPr>
          <w:rFonts w:ascii="IRNazanin" w:hAnsi="IRNazanin" w:eastAsia="IRNazanin"/>
          <w:color w:val="111111"/>
          <w:sz w:val="28"/>
          <w:sz w:val="28"/>
          <w:szCs w:val="28"/>
          <w:rtl w:val="true"/>
          <w:lang w:bidi="fa-IR"/>
        </w:rPr>
        <w:t xml:space="preserve">علت نامعلول </w:t>
      </w:r>
      <w:r>
        <w:rPr>
          <w:rFonts w:eastAsia="Times New Roman" w:cs="Times New Roman" w:ascii="Times New Roman" w:hAnsi="Times New Roman"/>
          <w:color w:val="111111"/>
          <w:sz w:val="28"/>
          <w:szCs w:val="28"/>
          <w:lang w:val="en-US" w:bidi="en-US"/>
        </w:rPr>
        <w:t>Uncaused cause</w:t>
      </w:r>
    </w:p>
    <w:p>
      <w:pPr>
        <w:pStyle w:val="BookText"/>
        <w:rPr/>
      </w:pPr>
      <w:r>
        <w:rPr>
          <w:rFonts w:ascii="IRNazanin" w:hAnsi="IRNazanin" w:eastAsia="IRNazanin"/>
          <w:color w:val="111111"/>
          <w:sz w:val="28"/>
          <w:sz w:val="28"/>
          <w:szCs w:val="28"/>
          <w:rtl w:val="true"/>
          <w:lang w:bidi="fa-IR"/>
        </w:rPr>
        <w:t xml:space="preserve">غیر قابل انکار </w:t>
      </w:r>
      <w:r>
        <w:rPr>
          <w:rFonts w:eastAsia="Times New Roman" w:cs="Times New Roman" w:ascii="Times New Roman" w:hAnsi="Times New Roman"/>
          <w:color w:val="111111"/>
          <w:sz w:val="28"/>
          <w:szCs w:val="28"/>
          <w:lang w:val="en-US" w:bidi="en-US"/>
        </w:rPr>
        <w:t>Undeniable</w:t>
      </w:r>
    </w:p>
    <w:p>
      <w:pPr>
        <w:pStyle w:val="BookText"/>
        <w:rPr/>
      </w:pPr>
      <w:r>
        <w:rPr>
          <w:rFonts w:ascii="IRNazanin" w:hAnsi="IRNazanin" w:eastAsia="IRNazanin"/>
          <w:color w:val="111111"/>
          <w:sz w:val="28"/>
          <w:sz w:val="28"/>
          <w:szCs w:val="28"/>
          <w:rtl w:val="true"/>
          <w:lang w:bidi="fa-IR"/>
        </w:rPr>
        <w:t xml:space="preserve">نامرکب </w:t>
      </w:r>
      <w:r>
        <w:rPr>
          <w:rFonts w:eastAsia="Times New Roman" w:cs="Times New Roman" w:ascii="Times New Roman" w:hAnsi="Times New Roman"/>
          <w:color w:val="111111"/>
          <w:sz w:val="28"/>
          <w:szCs w:val="28"/>
          <w:lang w:val="en-US" w:bidi="en-US"/>
        </w:rPr>
        <w:t>Uneomposed</w:t>
      </w:r>
    </w:p>
    <w:p>
      <w:pPr>
        <w:pStyle w:val="BookText"/>
        <w:rPr/>
      </w:pPr>
      <w:r>
        <w:rPr>
          <w:rFonts w:ascii="IRNazanin" w:hAnsi="IRNazanin" w:eastAsia="IRNazanin"/>
          <w:color w:val="111111"/>
          <w:sz w:val="28"/>
          <w:sz w:val="28"/>
          <w:szCs w:val="28"/>
          <w:rtl w:val="true"/>
          <w:lang w:bidi="fa-IR"/>
        </w:rPr>
        <w:t xml:space="preserve">جهانی </w:t>
      </w:r>
      <w:r>
        <w:rPr>
          <w:rFonts w:eastAsia="Times New Roman" w:cs="Times New Roman" w:ascii="Times New Roman" w:hAnsi="Times New Roman"/>
          <w:color w:val="111111"/>
          <w:sz w:val="28"/>
          <w:szCs w:val="28"/>
          <w:lang w:val="en-US" w:bidi="en-US"/>
        </w:rPr>
        <w:t>Universal</w:t>
      </w:r>
    </w:p>
    <w:p>
      <w:pPr>
        <w:pStyle w:val="BookText"/>
        <w:rPr/>
      </w:pPr>
      <w:r>
        <w:rPr>
          <w:rFonts w:ascii="IRNazanin" w:hAnsi="IRNazanin" w:eastAsia="IRNazanin"/>
          <w:color w:val="111111"/>
          <w:sz w:val="28"/>
          <w:sz w:val="28"/>
          <w:szCs w:val="28"/>
          <w:rtl w:val="true"/>
          <w:lang w:bidi="fa-IR"/>
        </w:rPr>
        <w:t xml:space="preserve">عمومیت </w:t>
      </w:r>
      <w:r>
        <w:rPr>
          <w:rFonts w:eastAsia="Times New Roman" w:cs="Times New Roman" w:ascii="Times New Roman" w:hAnsi="Times New Roman"/>
          <w:color w:val="111111"/>
          <w:sz w:val="28"/>
          <w:szCs w:val="28"/>
          <w:lang w:val="en-US" w:bidi="en-US"/>
        </w:rPr>
        <w:t>Universality</w:t>
      </w:r>
    </w:p>
    <w:p>
      <w:pPr>
        <w:pStyle w:val="BookText"/>
        <w:rPr/>
      </w:pPr>
      <w:r>
        <w:rPr>
          <w:rFonts w:ascii="IRNazanin" w:hAnsi="IRNazanin" w:eastAsia="IRNazanin"/>
          <w:color w:val="111111"/>
          <w:sz w:val="28"/>
          <w:sz w:val="28"/>
          <w:szCs w:val="28"/>
          <w:rtl w:val="true"/>
          <w:lang w:bidi="fa-IR"/>
        </w:rPr>
        <w:t xml:space="preserve">گیتی، جهان، عالم </w:t>
      </w:r>
      <w:r>
        <w:rPr>
          <w:rFonts w:eastAsia="Times New Roman" w:cs="Times New Roman" w:ascii="Times New Roman" w:hAnsi="Times New Roman"/>
          <w:color w:val="111111"/>
          <w:sz w:val="28"/>
          <w:szCs w:val="28"/>
          <w:lang w:val="en-US" w:bidi="en-US"/>
        </w:rPr>
        <w:t>Universe</w:t>
      </w:r>
    </w:p>
    <w:p>
      <w:pPr>
        <w:pStyle w:val="BookText"/>
        <w:rPr/>
      </w:pPr>
      <w:r>
        <w:rPr>
          <w:rFonts w:ascii="IRNazanin" w:hAnsi="IRNazanin" w:eastAsia="IRNazanin"/>
          <w:color w:val="111111"/>
          <w:sz w:val="28"/>
          <w:sz w:val="28"/>
          <w:szCs w:val="28"/>
          <w:rtl w:val="true"/>
          <w:lang w:bidi="fa-IR"/>
        </w:rPr>
        <w:t xml:space="preserve">اشتراک معنوی </w:t>
      </w:r>
      <w:r>
        <w:rPr>
          <w:rFonts w:eastAsia="Times New Roman" w:cs="Times New Roman" w:ascii="Times New Roman" w:hAnsi="Times New Roman"/>
          <w:color w:val="111111"/>
          <w:sz w:val="28"/>
          <w:szCs w:val="28"/>
          <w:lang w:val="en-US" w:bidi="en-US"/>
        </w:rPr>
        <w:t>Univocity</w:t>
      </w:r>
    </w:p>
    <w:p>
      <w:pPr>
        <w:pStyle w:val="BookText"/>
        <w:rPr/>
      </w:pPr>
      <w:r>
        <w:rPr>
          <w:rFonts w:ascii="IRNazanin" w:hAnsi="IRNazanin" w:eastAsia="IRNazanin"/>
          <w:color w:val="111111"/>
          <w:sz w:val="28"/>
          <w:sz w:val="28"/>
          <w:szCs w:val="28"/>
          <w:rtl w:val="true"/>
          <w:lang w:bidi="fa-IR"/>
        </w:rPr>
        <w:t xml:space="preserve">توجیه‌ناپذیری </w:t>
      </w:r>
      <w:r>
        <w:rPr>
          <w:rFonts w:eastAsia="Times New Roman" w:cs="Times New Roman" w:ascii="Times New Roman" w:hAnsi="Times New Roman"/>
          <w:color w:val="111111"/>
          <w:sz w:val="28"/>
          <w:szCs w:val="28"/>
          <w:lang w:val="en-US" w:bidi="en-US"/>
        </w:rPr>
        <w:t>Unjustifi ability</w:t>
      </w:r>
    </w:p>
    <w:p>
      <w:pPr>
        <w:pStyle w:val="BookText"/>
        <w:rPr/>
      </w:pPr>
      <w:r>
        <w:rPr>
          <w:rFonts w:ascii="IRNazanin" w:hAnsi="IRNazanin" w:eastAsia="IRNazanin"/>
          <w:color w:val="111111"/>
          <w:sz w:val="28"/>
          <w:sz w:val="28"/>
          <w:szCs w:val="28"/>
          <w:rtl w:val="true"/>
          <w:lang w:bidi="fa-IR"/>
        </w:rPr>
        <w:t xml:space="preserve">بی‌ثمر </w:t>
      </w:r>
      <w:r>
        <w:rPr>
          <w:rFonts w:eastAsia="Times New Roman" w:cs="Times New Roman" w:ascii="Times New Roman" w:hAnsi="Times New Roman"/>
          <w:color w:val="111111"/>
          <w:sz w:val="28"/>
          <w:szCs w:val="28"/>
          <w:lang w:val="en-US" w:bidi="en-US"/>
        </w:rPr>
        <w:t>Unproductive</w:t>
      </w:r>
    </w:p>
    <w:p>
      <w:pPr>
        <w:pStyle w:val="BookText"/>
        <w:rPr/>
      </w:pPr>
      <w:r>
        <w:rPr>
          <w:rFonts w:ascii="IRNazanin" w:hAnsi="IRNazanin" w:eastAsia="IRNazanin"/>
          <w:color w:val="111111"/>
          <w:sz w:val="28"/>
          <w:sz w:val="28"/>
          <w:szCs w:val="28"/>
          <w:rtl w:val="true"/>
          <w:lang w:bidi="fa-IR"/>
        </w:rPr>
        <w:t xml:space="preserve">نادیدنی </w:t>
      </w:r>
      <w:r>
        <w:rPr>
          <w:rFonts w:eastAsia="Times New Roman" w:cs="Times New Roman" w:ascii="Times New Roman" w:hAnsi="Times New Roman"/>
          <w:color w:val="111111"/>
          <w:sz w:val="28"/>
          <w:szCs w:val="28"/>
          <w:lang w:val="en-US" w:bidi="en-US"/>
        </w:rPr>
        <w:t>Unseen</w:t>
      </w:r>
    </w:p>
    <w:p>
      <w:pPr>
        <w:pStyle w:val="BookText"/>
        <w:rPr/>
      </w:pPr>
      <w:r>
        <w:rPr>
          <w:rFonts w:ascii="IRNazanin" w:hAnsi="IRNazanin" w:eastAsia="IRNazanin"/>
          <w:color w:val="111111"/>
          <w:sz w:val="28"/>
          <w:sz w:val="28"/>
          <w:szCs w:val="28"/>
          <w:rtl w:val="true"/>
          <w:lang w:bidi="fa-IR"/>
        </w:rPr>
        <w:t xml:space="preserve">تحقیق پذیری </w:t>
      </w:r>
      <w:r>
        <w:rPr>
          <w:rFonts w:eastAsia="Times New Roman" w:cs="Times New Roman" w:ascii="Times New Roman" w:hAnsi="Times New Roman"/>
          <w:color w:val="111111"/>
          <w:sz w:val="28"/>
          <w:szCs w:val="28"/>
          <w:lang w:val="en-US" w:bidi="en-US"/>
        </w:rPr>
        <w:t>Verification</w:t>
      </w:r>
    </w:p>
    <w:p>
      <w:pPr>
        <w:pStyle w:val="BookText"/>
        <w:rPr/>
      </w:pPr>
      <w:r>
        <w:rPr>
          <w:rFonts w:ascii="IRNazanin" w:hAnsi="IRNazanin" w:eastAsia="IRNazanin"/>
          <w:color w:val="111111"/>
          <w:sz w:val="28"/>
          <w:sz w:val="28"/>
          <w:szCs w:val="28"/>
          <w:rtl w:val="true"/>
          <w:lang w:bidi="fa-IR"/>
        </w:rPr>
        <w:t xml:space="preserve">دور باطل </w:t>
      </w:r>
      <w:r>
        <w:rPr>
          <w:rFonts w:eastAsia="Times New Roman" w:cs="Times New Roman" w:ascii="Times New Roman" w:hAnsi="Times New Roman"/>
          <w:color w:val="111111"/>
          <w:sz w:val="28"/>
          <w:szCs w:val="28"/>
          <w:lang w:val="en-US" w:bidi="en-US"/>
        </w:rPr>
        <w:t>Vicious circle</w:t>
      </w:r>
    </w:p>
    <w:p>
      <w:pPr>
        <w:pStyle w:val="BookText"/>
        <w:rPr/>
      </w:pPr>
      <w:r>
        <w:rPr>
          <w:rFonts w:ascii="IRNazanin" w:hAnsi="IRNazanin" w:eastAsia="IRNazanin"/>
          <w:color w:val="111111"/>
          <w:sz w:val="28"/>
          <w:sz w:val="28"/>
          <w:szCs w:val="28"/>
          <w:rtl w:val="true"/>
          <w:lang w:bidi="fa-IR"/>
        </w:rPr>
        <w:t xml:space="preserve">اراده </w:t>
      </w:r>
      <w:r>
        <w:rPr>
          <w:rFonts w:eastAsia="Times New Roman" w:cs="Times New Roman" w:ascii="Times New Roman" w:hAnsi="Times New Roman"/>
          <w:color w:val="111111"/>
          <w:sz w:val="28"/>
          <w:szCs w:val="28"/>
          <w:lang w:val="en-US" w:bidi="en-US"/>
        </w:rPr>
        <w:t>Will</w:t>
      </w:r>
    </w:p>
    <w:p>
      <w:pPr>
        <w:pStyle w:val="BookText"/>
        <w:rPr/>
      </w:pPr>
      <w:r>
        <w:rPr>
          <w:rFonts w:ascii="IRNazanin" w:hAnsi="IRNazanin" w:eastAsia="IRNazanin"/>
          <w:color w:val="111111"/>
          <w:sz w:val="28"/>
          <w:sz w:val="28"/>
          <w:szCs w:val="28"/>
          <w:rtl w:val="true"/>
          <w:lang w:bidi="fa-IR"/>
        </w:rPr>
        <w:t xml:space="preserve">علم </w:t>
      </w:r>
      <w:r>
        <w:rPr>
          <w:rFonts w:eastAsia="Times New Roman" w:cs="Times New Roman" w:ascii="Times New Roman" w:hAnsi="Times New Roman"/>
          <w:color w:val="111111"/>
          <w:sz w:val="28"/>
          <w:szCs w:val="28"/>
          <w:lang w:val="en-US" w:bidi="en-US"/>
        </w:rPr>
        <w:t>Wisdom</w:t>
      </w:r>
    </w:p>
    <w:p>
      <w:pPr>
        <w:pStyle w:val="BookText"/>
        <w:rPr/>
      </w:pPr>
      <w:r>
        <w:rPr>
          <w:rFonts w:ascii="IRNazanin" w:hAnsi="IRNazanin" w:eastAsia="IRNazanin"/>
          <w:color w:val="111111"/>
          <w:sz w:val="28"/>
          <w:sz w:val="28"/>
          <w:szCs w:val="28"/>
          <w:rtl w:val="true"/>
          <w:lang w:bidi="fa-IR"/>
        </w:rPr>
        <w:t xml:space="preserve">اخلاق </w:t>
      </w:r>
      <w:r>
        <w:rPr>
          <w:rFonts w:eastAsia="Times New Roman" w:cs="Times New Roman" w:ascii="Times New Roman" w:hAnsi="Times New Roman"/>
          <w:color w:val="111111"/>
          <w:sz w:val="28"/>
          <w:szCs w:val="28"/>
          <w:lang w:val="en-US" w:bidi="en-US"/>
        </w:rPr>
        <w:t>Yoke</w:t>
      </w:r>
    </w:p>
    <w:p>
      <w:pPr>
        <w:pStyle w:val="BookText"/>
        <w:rPr/>
      </w:pPr>
      <w:r>
        <w:rPr>
          <w:rFonts w:ascii="IRNazanin" w:hAnsi="IRNazanin" w:eastAsia="IRNazanin"/>
          <w:color w:val="111111"/>
          <w:sz w:val="28"/>
          <w:sz w:val="28"/>
          <w:szCs w:val="28"/>
          <w:rtl w:val="true"/>
          <w:lang w:bidi="fa-IR"/>
        </w:rPr>
        <w:t xml:space="preserve">عقول عشره </w:t>
      </w:r>
      <w:r>
        <w:rPr>
          <w:rFonts w:eastAsia="Times New Roman" w:cs="Times New Roman" w:ascii="Times New Roman" w:hAnsi="Times New Roman"/>
          <w:color w:val="111111"/>
          <w:sz w:val="28"/>
          <w:szCs w:val="28"/>
          <w:lang w:val="en-US" w:bidi="en-US"/>
        </w:rPr>
        <w:t>Ten gods</w:t>
      </w:r>
    </w:p>
    <w:p>
      <w:pPr>
        <w:pStyle w:val="BookText"/>
        <w:rPr/>
      </w:pPr>
      <w:r>
        <w:rPr>
          <w:rFonts w:ascii="IRNazanin" w:hAnsi="IRNazanin" w:eastAsia="IRNazanin"/>
          <w:color w:val="111111"/>
          <w:sz w:val="28"/>
          <w:sz w:val="28"/>
          <w:szCs w:val="28"/>
          <w:rtl w:val="true"/>
          <w:lang w:bidi="fa-IR"/>
        </w:rPr>
        <w:t xml:space="preserve">امر نامعقول </w:t>
      </w:r>
      <w:r>
        <w:rPr>
          <w:rFonts w:eastAsia="Times New Roman" w:cs="Times New Roman" w:ascii="Times New Roman" w:hAnsi="Times New Roman"/>
          <w:color w:val="111111"/>
          <w:sz w:val="28"/>
          <w:szCs w:val="28"/>
          <w:lang w:val="en-US" w:bidi="en-US"/>
        </w:rPr>
        <w:t>The absurd</w:t>
      </w:r>
    </w:p>
    <w:p>
      <w:pPr>
        <w:pStyle w:val="BookText"/>
        <w:rPr/>
      </w:pPr>
      <w:r>
        <w:rPr>
          <w:rFonts w:ascii="IRNazanin" w:hAnsi="IRNazanin" w:eastAsia="IRNazanin"/>
          <w:color w:val="111111"/>
          <w:sz w:val="28"/>
          <w:sz w:val="28"/>
          <w:szCs w:val="28"/>
          <w:rtl w:val="true"/>
          <w:lang w:bidi="fa-IR"/>
        </w:rPr>
        <w:t xml:space="preserve">امر تام </w:t>
      </w:r>
      <w:r>
        <w:rPr>
          <w:rFonts w:eastAsia="Times New Roman" w:cs="Times New Roman" w:ascii="Times New Roman" w:hAnsi="Times New Roman"/>
          <w:color w:val="111111"/>
          <w:sz w:val="28"/>
          <w:szCs w:val="28"/>
          <w:lang w:val="en-US" w:bidi="en-US"/>
        </w:rPr>
        <w:t>The All</w:t>
      </w:r>
    </w:p>
    <w:p>
      <w:pPr>
        <w:pStyle w:val="BookText"/>
        <w:rPr/>
      </w:pPr>
      <w:r>
        <w:rPr>
          <w:rFonts w:ascii="IRNazanin" w:hAnsi="IRNazanin" w:eastAsia="IRNazanin"/>
          <w:color w:val="111111"/>
          <w:sz w:val="28"/>
          <w:sz w:val="28"/>
          <w:szCs w:val="28"/>
          <w:rtl w:val="true"/>
          <w:lang w:bidi="fa-IR"/>
        </w:rPr>
        <w:t xml:space="preserve">غایت </w:t>
      </w:r>
      <w:r>
        <w:rPr>
          <w:rFonts w:eastAsia="Times New Roman" w:cs="Times New Roman" w:ascii="Times New Roman" w:hAnsi="Times New Roman"/>
          <w:color w:val="111111"/>
          <w:sz w:val="28"/>
          <w:szCs w:val="28"/>
          <w:lang w:val="en-US" w:bidi="en-US"/>
        </w:rPr>
        <w:t>The End</w:t>
      </w:r>
    </w:p>
    <w:p>
      <w:pPr>
        <w:pStyle w:val="BookText"/>
        <w:rPr/>
      </w:pPr>
      <w:r>
        <w:rPr>
          <w:rFonts w:ascii="IRNazanin" w:hAnsi="IRNazanin" w:eastAsia="IRNazanin"/>
          <w:color w:val="111111"/>
          <w:sz w:val="28"/>
          <w:sz w:val="28"/>
          <w:szCs w:val="28"/>
          <w:rtl w:val="true"/>
          <w:lang w:bidi="fa-IR"/>
        </w:rPr>
        <w:t xml:space="preserve">امر ذاتی </w:t>
      </w:r>
      <w:r>
        <w:rPr>
          <w:rFonts w:eastAsia="Times New Roman" w:cs="Times New Roman" w:ascii="Times New Roman" w:hAnsi="Times New Roman"/>
          <w:color w:val="111111"/>
          <w:sz w:val="28"/>
          <w:szCs w:val="28"/>
          <w:lang w:val="en-US" w:bidi="en-US"/>
        </w:rPr>
        <w:t>The essential</w:t>
      </w:r>
    </w:p>
    <w:p>
      <w:pPr>
        <w:pStyle w:val="BookText"/>
        <w:rPr/>
      </w:pPr>
      <w:r>
        <w:rPr>
          <w:rFonts w:ascii="IRNazanin" w:hAnsi="IRNazanin" w:eastAsia="IRNazanin"/>
          <w:color w:val="111111"/>
          <w:sz w:val="28"/>
          <w:sz w:val="28"/>
          <w:szCs w:val="28"/>
          <w:rtl w:val="true"/>
          <w:lang w:bidi="fa-IR"/>
        </w:rPr>
        <w:t xml:space="preserve">اخلاقی </w:t>
      </w:r>
      <w:r>
        <w:rPr>
          <w:rFonts w:eastAsia="Times New Roman" w:cs="Times New Roman" w:ascii="Times New Roman" w:hAnsi="Times New Roman"/>
          <w:color w:val="111111"/>
          <w:sz w:val="28"/>
          <w:szCs w:val="28"/>
          <w:lang w:val="en-US" w:bidi="en-US"/>
        </w:rPr>
        <w:t>The moral</w:t>
      </w:r>
    </w:p>
    <w:p>
      <w:pPr>
        <w:pStyle w:val="BookText"/>
        <w:rPr/>
      </w:pPr>
      <w:r>
        <w:rPr>
          <w:rFonts w:ascii="IRNazanin" w:hAnsi="IRNazanin" w:eastAsia="IRNazanin"/>
          <w:color w:val="111111"/>
          <w:sz w:val="28"/>
          <w:sz w:val="28"/>
          <w:szCs w:val="28"/>
          <w:rtl w:val="true"/>
          <w:lang w:bidi="fa-IR"/>
        </w:rPr>
        <w:t xml:space="preserve">کفرآمیز </w:t>
      </w:r>
      <w:r>
        <w:rPr>
          <w:rFonts w:eastAsia="Times New Roman" w:cs="Times New Roman" w:ascii="Times New Roman" w:hAnsi="Times New Roman"/>
          <w:color w:val="111111"/>
          <w:sz w:val="28"/>
          <w:szCs w:val="28"/>
          <w:lang w:val="en-US" w:bidi="en-US"/>
        </w:rPr>
        <w:t>The profane</w:t>
      </w:r>
    </w:p>
    <w:p>
      <w:pPr>
        <w:pStyle w:val="BookText"/>
        <w:rPr/>
      </w:pPr>
      <w:r>
        <w:rPr>
          <w:rFonts w:ascii="IRNazanin" w:hAnsi="IRNazanin" w:eastAsia="IRNazanin"/>
          <w:color w:val="111111"/>
          <w:sz w:val="28"/>
          <w:sz w:val="28"/>
          <w:szCs w:val="28"/>
          <w:rtl w:val="true"/>
          <w:lang w:bidi="fa-IR"/>
        </w:rPr>
        <w:t xml:space="preserve">مقدس </w:t>
      </w:r>
      <w:r>
        <w:rPr>
          <w:rFonts w:eastAsia="Times New Roman" w:cs="Times New Roman" w:ascii="Times New Roman" w:hAnsi="Times New Roman"/>
          <w:color w:val="111111"/>
          <w:sz w:val="28"/>
          <w:szCs w:val="28"/>
          <w:lang w:val="en-US" w:bidi="en-US"/>
        </w:rPr>
        <w:t>The sacred</w:t>
      </w:r>
    </w:p>
    <w:p>
      <w:pPr>
        <w:pStyle w:val="BookText"/>
        <w:rPr/>
      </w:pPr>
      <w:r>
        <w:rPr>
          <w:rFonts w:ascii="IRNazanin" w:hAnsi="IRNazanin" w:eastAsia="IRNazanin"/>
          <w:color w:val="111111"/>
          <w:sz w:val="28"/>
          <w:sz w:val="28"/>
          <w:szCs w:val="28"/>
          <w:rtl w:val="true"/>
          <w:lang w:bidi="fa-IR"/>
        </w:rPr>
        <w:t xml:space="preserve">موجود اعلی </w:t>
      </w:r>
      <w:r>
        <w:rPr>
          <w:rFonts w:eastAsia="Times New Roman" w:cs="Times New Roman" w:ascii="Times New Roman" w:hAnsi="Times New Roman"/>
          <w:color w:val="111111"/>
          <w:sz w:val="28"/>
          <w:szCs w:val="28"/>
          <w:lang w:val="en-US" w:bidi="en-US"/>
        </w:rPr>
        <w:t>The supreme</w:t>
      </w:r>
    </w:p>
    <w:p>
      <w:pPr>
        <w:pStyle w:val="BookText"/>
        <w:rPr/>
      </w:pPr>
      <w:r>
        <w:rPr>
          <w:rFonts w:ascii="IRNazanin" w:hAnsi="IRNazanin" w:eastAsia="IRNazanin"/>
          <w:color w:val="111111"/>
          <w:sz w:val="28"/>
          <w:sz w:val="28"/>
          <w:szCs w:val="28"/>
          <w:rtl w:val="true"/>
          <w:lang w:bidi="fa-IR"/>
        </w:rPr>
        <w:t xml:space="preserve">امر مطلق </w:t>
      </w:r>
      <w:r>
        <w:rPr>
          <w:rFonts w:eastAsia="Times New Roman" w:cs="Times New Roman" w:ascii="Times New Roman" w:hAnsi="Times New Roman"/>
          <w:color w:val="111111"/>
          <w:sz w:val="28"/>
          <w:szCs w:val="28"/>
          <w:lang w:val="en-US" w:bidi="en-US"/>
        </w:rPr>
        <w:t>The unconditional</w:t>
      </w:r>
    </w:p>
    <w:p>
      <w:pPr>
        <w:pStyle w:val="BookText"/>
        <w:rPr/>
      </w:pPr>
      <w:r>
        <w:rPr>
          <w:rFonts w:ascii="IRNazanin" w:hAnsi="IRNazanin" w:eastAsia="IRNazanin"/>
          <w:color w:val="111111"/>
          <w:sz w:val="28"/>
          <w:sz w:val="28"/>
          <w:szCs w:val="28"/>
          <w:rtl w:val="true"/>
          <w:lang w:bidi="fa-IR"/>
        </w:rPr>
        <w:t xml:space="preserve">جهان هستی، عالم وجود </w:t>
      </w:r>
      <w:r>
        <w:rPr>
          <w:rFonts w:eastAsia="Times New Roman" w:cs="Times New Roman" w:ascii="Times New Roman" w:hAnsi="Times New Roman"/>
          <w:color w:val="111111"/>
          <w:sz w:val="28"/>
          <w:szCs w:val="28"/>
          <w:lang w:val="en-US" w:bidi="en-US"/>
        </w:rPr>
        <w:t>The world</w:t>
      </w:r>
    </w:p>
    <w:p>
      <w:pPr>
        <w:pStyle w:val="BookText"/>
        <w:rPr/>
      </w:pPr>
      <w:r>
        <w:rPr>
          <w:rFonts w:ascii="IRNazanin" w:hAnsi="IRNazanin" w:eastAsia="IRNazanin"/>
          <w:color w:val="111111"/>
          <w:sz w:val="28"/>
          <w:sz w:val="28"/>
          <w:szCs w:val="28"/>
          <w:rtl w:val="true"/>
          <w:lang w:bidi="fa-IR"/>
        </w:rPr>
        <w:t xml:space="preserve">خداباوری </w:t>
      </w:r>
      <w:r>
        <w:rPr>
          <w:rFonts w:eastAsia="Times New Roman" w:cs="Times New Roman" w:ascii="Times New Roman" w:hAnsi="Times New Roman"/>
          <w:color w:val="111111"/>
          <w:sz w:val="28"/>
          <w:szCs w:val="28"/>
          <w:lang w:val="en-US" w:bidi="en-US"/>
        </w:rPr>
        <w:t>Theism</w:t>
      </w:r>
    </w:p>
    <w:p>
      <w:pPr>
        <w:pStyle w:val="BookText"/>
        <w:rPr/>
      </w:pPr>
      <w:r>
        <w:rPr>
          <w:rFonts w:ascii="IRNazanin" w:hAnsi="IRNazanin" w:eastAsia="IRNazanin"/>
          <w:color w:val="111111"/>
          <w:sz w:val="28"/>
          <w:sz w:val="28"/>
          <w:szCs w:val="28"/>
          <w:rtl w:val="true"/>
          <w:lang w:bidi="fa-IR"/>
        </w:rPr>
        <w:t xml:space="preserve">خداباوری، خداپرستی </w:t>
      </w:r>
      <w:r>
        <w:rPr>
          <w:rFonts w:eastAsia="Times New Roman" w:cs="Times New Roman" w:ascii="Times New Roman" w:hAnsi="Times New Roman"/>
          <w:color w:val="111111"/>
          <w:sz w:val="28"/>
          <w:szCs w:val="28"/>
          <w:lang w:val="en-US" w:bidi="en-US"/>
        </w:rPr>
        <w:t>Theism</w:t>
      </w:r>
    </w:p>
    <w:p>
      <w:pPr>
        <w:pStyle w:val="BookText"/>
        <w:rPr/>
      </w:pPr>
      <w:r>
        <w:rPr>
          <w:rFonts w:ascii="IRNazanin" w:hAnsi="IRNazanin" w:eastAsia="IRNazanin"/>
          <w:color w:val="111111"/>
          <w:sz w:val="28"/>
          <w:sz w:val="28"/>
          <w:szCs w:val="28"/>
          <w:rtl w:val="true"/>
          <w:lang w:bidi="fa-IR"/>
        </w:rPr>
        <w:t xml:space="preserve">توحیدی </w:t>
      </w:r>
      <w:r>
        <w:rPr>
          <w:rFonts w:eastAsia="Times New Roman" w:cs="Times New Roman" w:ascii="Times New Roman" w:hAnsi="Times New Roman"/>
          <w:color w:val="111111"/>
          <w:sz w:val="28"/>
          <w:szCs w:val="28"/>
          <w:lang w:val="en-US" w:bidi="en-US"/>
        </w:rPr>
        <w:t>Theistic</w:t>
      </w:r>
    </w:p>
    <w:p>
      <w:pPr>
        <w:pStyle w:val="BookText"/>
        <w:rPr/>
      </w:pPr>
      <w:r>
        <w:rPr>
          <w:rFonts w:ascii="IRNazanin" w:hAnsi="IRNazanin" w:eastAsia="IRNazanin"/>
          <w:color w:val="111111"/>
          <w:sz w:val="28"/>
          <w:sz w:val="28"/>
          <w:szCs w:val="28"/>
          <w:rtl w:val="true"/>
          <w:lang w:bidi="fa-IR"/>
        </w:rPr>
        <w:t xml:space="preserve">خداباور، خداپرست </w:t>
      </w:r>
      <w:r>
        <w:rPr>
          <w:rFonts w:eastAsia="Times New Roman" w:cs="Times New Roman" w:ascii="Times New Roman" w:hAnsi="Times New Roman"/>
          <w:color w:val="111111"/>
          <w:sz w:val="28"/>
          <w:szCs w:val="28"/>
          <w:lang w:val="en-US" w:bidi="en-US"/>
        </w:rPr>
        <w:t>Theist</w:t>
      </w:r>
    </w:p>
    <w:p>
      <w:pPr>
        <w:pStyle w:val="BookText"/>
        <w:rPr/>
      </w:pPr>
      <w:r>
        <w:rPr>
          <w:rFonts w:ascii="IRNazanin" w:hAnsi="IRNazanin" w:eastAsia="IRNazanin"/>
          <w:color w:val="111111"/>
          <w:sz w:val="28"/>
          <w:sz w:val="28"/>
          <w:szCs w:val="28"/>
          <w:rtl w:val="true"/>
          <w:lang w:bidi="fa-IR"/>
        </w:rPr>
        <w:t xml:space="preserve">متأله، متکلم </w:t>
      </w:r>
      <w:r>
        <w:rPr>
          <w:rFonts w:eastAsia="Times New Roman" w:cs="Times New Roman" w:ascii="Times New Roman" w:hAnsi="Times New Roman"/>
          <w:color w:val="111111"/>
          <w:sz w:val="28"/>
          <w:szCs w:val="28"/>
          <w:lang w:val="en-US" w:bidi="en-US"/>
        </w:rPr>
        <w:t>Theologian</w:t>
      </w:r>
    </w:p>
    <w:p>
      <w:pPr>
        <w:pStyle w:val="BookText"/>
        <w:rPr/>
      </w:pPr>
      <w:r>
        <w:rPr>
          <w:rFonts w:ascii="IRNazanin" w:hAnsi="IRNazanin" w:eastAsia="IRNazanin"/>
          <w:color w:val="111111"/>
          <w:sz w:val="28"/>
          <w:sz w:val="28"/>
          <w:szCs w:val="28"/>
          <w:rtl w:val="true"/>
          <w:lang w:bidi="fa-IR"/>
        </w:rPr>
        <w:t xml:space="preserve">الهیات، کلام </w:t>
      </w:r>
      <w:r>
        <w:rPr>
          <w:rFonts w:eastAsia="Times New Roman" w:cs="Times New Roman" w:ascii="Times New Roman" w:hAnsi="Times New Roman"/>
          <w:color w:val="111111"/>
          <w:sz w:val="28"/>
          <w:szCs w:val="28"/>
          <w:lang w:val="en-US" w:bidi="en-US"/>
        </w:rPr>
        <w:t>Theology</w:t>
      </w:r>
    </w:p>
    <w:p>
      <w:pPr>
        <w:pStyle w:val="BookText"/>
        <w:rPr/>
      </w:pPr>
      <w:r>
        <w:rPr>
          <w:rFonts w:ascii="IRNazanin" w:hAnsi="IRNazanin" w:eastAsia="IRNazanin"/>
          <w:color w:val="111111"/>
          <w:sz w:val="28"/>
          <w:sz w:val="28"/>
          <w:szCs w:val="28"/>
          <w:rtl w:val="true"/>
          <w:lang w:bidi="fa-IR"/>
        </w:rPr>
        <w:t xml:space="preserve">خداشناسی، الهیات </w:t>
      </w:r>
      <w:r>
        <w:rPr>
          <w:rFonts w:eastAsia="Times New Roman" w:cs="Times New Roman" w:ascii="Times New Roman" w:hAnsi="Times New Roman"/>
          <w:color w:val="111111"/>
          <w:sz w:val="28"/>
          <w:szCs w:val="28"/>
          <w:lang w:val="en-US" w:bidi="en-US"/>
        </w:rPr>
        <w:t>Theology</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w:t>
      </w:r>
      <w:r>
        <w:rPr>
          <w:rFonts w:eastAsia="Times New Roman" w:cs="Times New Roman" w:ascii="Times New Roman" w:hAnsi="Times New Roman"/>
          <w:color w:val="111111"/>
          <w:sz w:val="28"/>
          <w:szCs w:val="28"/>
          <w:lang w:val="en-US" w:bidi="en-US"/>
        </w:rPr>
        <w:t>Theory</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w:t>
      </w:r>
      <w:r>
        <w:rPr>
          <w:rFonts w:eastAsia="IRNazanin" w:cs="IRNazanin"/>
          <w:b w:val="false"/>
          <w:bCs w:val="false"/>
          <w:i w:val="false"/>
          <w:iCs w:val="false"/>
          <w:color w:val="333333"/>
          <w:sz w:val="20"/>
          <w:szCs w:val="20"/>
        </w:rPr>
        <w:t>Socrates</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فیسلوف یونانی و استاد افلاطون که بیشتر به سؤال کردن علاقه داشت، در کوچه‌های آتن گردش می‌کرد و سؤالات ابتدایی خود را از هرکس می‌پرسید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Plato</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سقراط و از بزرگان فلسفه یونان است که زندگی خود را برای تبلیغ فلسفه خویش به خطر انداخت و لبّ الباب فلسفه او در کتاب جمهور خلاصه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در مآخذ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ارسطالیس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Aristotle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384- 322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 فیلسوف یونانی و سرچشمهْ فلسفه او تعالیم افلاطون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Albert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Thomas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Atheism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Reason</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لاادری‌گری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agnosticism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است که با الحاد معاصر مرتبط است و این اصطلاح را توما اچ هاکسلی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توصیف نگرش خود در باب دین وضع کرده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 argument</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Thomas Aquinas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 argumen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teleological argument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Sopreme Being</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First Cause</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اثبات وجود خدا،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عبدالرحیم گواهی،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آوردم استرو، کلیات فلسفه،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مجتبوی،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رونالدوهپ‌برن، براهین اثبات وجود خدا در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دائرة‌المعارف فلسفی پل‌ادواردز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جمالی نسب و محمد محمدرضایی،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Geisler</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distenctly</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رونالدوهپ‌برن، براهین اثبات وجود خدا در فلسفه غرب،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noncaused cause</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ترجمه دکتر عبدالرحیم گواهی،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عبدالرحمان، موسوعة الفلسفه،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فارابی، شرح رسالة زیتون الکبیر،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ابوالولید محمد بن احمد بن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مسلمان و خردگرا، متولد قرطبه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می‌کوشید تا توافق میان دین و فلسفه و وحی و عقل را اثبات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رشد، تهافة التهافة،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اصغرحلبی، تفسیر مابعدالطبیعه، بحث علت و معلول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بهمنیار، التحصیل، تعلیقه مرتضی مطهری،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کتاب سوم بحث حرکت، مقاله دوم،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تجریدالاعتقاد،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فصل اول، بحث وجود و عدم، امکان و وجوب، فصل سوم علت و معلول و مقصد سوم در اثبات صانع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الحکمة المتعالیة،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از سفر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از 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علت و معلول، امکان و وجوب، حدوث،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Anselm</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Summa Theologica</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هیوم </w:t>
      </w:r>
      <w:r>
        <w:rPr>
          <w:rFonts w:eastAsia="IRNazanin" w:cs="IRNazanin"/>
          <w:b w:val="false"/>
          <w:bCs w:val="false"/>
          <w:i w:val="false"/>
          <w:iCs w:val="false"/>
          <w:color w:val="333333"/>
          <w:sz w:val="20"/>
          <w:szCs w:val="20"/>
        </w:rPr>
        <w:t>David Hume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1711- 1804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شکاک اسکاتلندی که به گفته ارل او شارلمنت </w:t>
      </w:r>
      <w:r>
        <w:rPr>
          <w:rFonts w:eastAsia="IRNazanin" w:cs="IRNazanin"/>
          <w:b w:val="false"/>
          <w:bCs w:val="false"/>
          <w:i w:val="false"/>
          <w:iCs w:val="false"/>
          <w:color w:val="333333"/>
          <w:sz w:val="20"/>
          <w:szCs w:val="20"/>
        </w:rPr>
        <w:t>earl of Charlemont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بیشر به یک کلانتر لاک‌پشت خور می‌مانست تا به یک فیلسوف مهذب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اسکاتلندی الاصل و فیلسوف بزرگ آلمانی که با فقر، بزرگ شد و رفیع‌ترین مغزهای قرن را در خود خانه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نقادی عقل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نظام فلسفی جدیدی را در غرب عرضه کرد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آوردم استرو، کلیات فلسفه،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Critiqud of Pure Reason</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ایمانوئل کانت، خرد ناب،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دکترمیر شمس الدین ادیب سلطانی،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Paul Edwards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H. Popkin</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Avrum Stroll</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Norman, Geisler</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تبیین براهین اثبات خدا،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برهیه، تاریخ فلسفه قرون وسطی،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مهدوی،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کریم مجتهدی، فلسفه در قرون وسطی،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مبحث سوم، بند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بدوی، موسوعة الفلسفه،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فراهیدی، کتاب العین،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فخر الدین 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اسماعیل جوهری، 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أبو هلال العسکری، معجم الفروق اللغویة،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مرتضی زبیدی، تاجالعروس،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سینا، النجاة من الغرق فی بحر الضلالات،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تقی دانش پژوه،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الاشارات والتنبیهات،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زارعی،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المنطق،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Reason</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sense</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اللئالی المنتظمة فی علم المنطق والمیزان،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مظفر، المنطق،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النجاة،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ابن‌سینا، الهیات شفا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 قنواتی، سعید زید،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دانشنامه علایی،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عبدالرزاق لاهیجی، گوهر مراد،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لاهیجی،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نهایة الحکمة،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جوادی آملی، تبیین براهین اثبات خدا،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نخستین تقریر این برهان توسط ابن‌سینا صورت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چنان‌که فیلسوفان بعد از آن، ضمن تبیین و جانب‌داری از این برهان، او را به ابن‌سینا نسبت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بهمنیار، التحصیل،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صدرالمتألهین، شیرازی، الاسفار الربعه،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آنسلم قدیس </w:t>
      </w:r>
      <w:r>
        <w:rPr>
          <w:rFonts w:eastAsia="IRNazanin" w:cs="IRNazanin"/>
          <w:b w:val="false"/>
          <w:bCs w:val="false"/>
          <w:i w:val="false"/>
          <w:iCs w:val="false"/>
          <w:color w:val="333333"/>
          <w:sz w:val="20"/>
          <w:szCs w:val="20"/>
        </w:rPr>
        <w:t>Anselm (1109- 1033)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بندیکتوسی و اسقف اعظم کلیسای کنتربری و متکلم با نفوذ قرن یازدهم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پل‌ادواردز، براهین اثبات وجود خدا، در فلسفه غرب،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data</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ویلیام‌پیلی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Paley</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1743-1805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فیلسوف و الهی‌دان انگلیسی، از پیروان دکارت و طرفدار سیستم اخلاقی که براساس قانون الهی و خوش‌بختی انسان استوار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پیلی بیش از همه به وسیله نوشته‌هایش در دفاع از دین طبیعی و مسیحیت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archdeacon</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Carlisle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نرمن گیسلر، فلسفه دین،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Henoaloical Argoment</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سنفورد، براهین اثبات وجود خدا در فلسفه غرب،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mora argument</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Moral Law Giver</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نرمن، گیسلر، فلسفه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آیة اللهی،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دوید سنفورد، براهین اثبات وجود خدا در فلسفه غرب،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رونالدوهپ‌برن، براهین اثبات وجود خدا در فلسفه غرب،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جان هیک، اثبات وجود خدا،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تبیین براهین اثبات خدا،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پترسون، ویلیام‌هاسکو، بروس رایشنباخ و دیگران، عقل و اعتقای دینی،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و ابراهیم سلطانی،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النراستامپ، آلوین‌پلانتینگا، پیتردنووان، و دیگران، جستارهایی در فلسفه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مرتضی فتحی‌زاده،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universe</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محمدحسن بوذر جمهر، فرهنگ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فراهیدی،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producibility in itself</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اشتفان کورنر، فلسفه کانت،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شرف‌الدین خراسانی، از برون تا کانت،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Critiqud of Pure Reason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خرد ناب،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world</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 هپ‌برن، براهین اثبات وجود خدا در فلسفه غرب،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پاپکین، آدروم استرو، کلیات فلسفه،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مجتبوی،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جستارهای در فلسفه دین،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مایکل پترسون، ویلیام‌هاسکو، بروس رایشنباخ و دیگران، عقل و اعتقای دینی،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design</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designer</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 هپ‌برن، براهین اثبات وجود خدا در فلسفه غرب،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contingent</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uncaused cause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apologists</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دکارت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Descartes Rene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1596-1650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ریاضی‌دان و فیلسوف شک‌گرا و متدین فرانسوی، مرد معتدل، با مدارا و دارای مشرب دوستانه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فلسفه‌اش را بر مدار شک روشی قرار داد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لایب نیتس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Leibnitz</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1646-1716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فیلسوف و ریاضی‌دان آلمانی، از برجسته‌ترین مردان روزگار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تلاش می‌کرد تا الهیات را با عقل و جوهر مادی را با روح الهی سازش دهد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لاک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Locke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1632-1704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فیلسوف زیرک انگلیسی، بزرگ‌ترین معمار حکومت دموکراسی که ندای مردم را اراده خداوند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سرشت بسیار معتدل و اهل مابعدالطبیعه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David Hume</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استیوارت میل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Jonu Stuart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1806 1873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اقتصاددان و فیلسوف انگلیسی، اعتقاد داشت که بزرگ‌ترین شادی را برای بیشترین تعداد ممکن از مردم باید فراهم ساخت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برتراندراسل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Bertrand Russell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1872-1970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ریاضی‌دان انگلیسی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رونالدوهپ‌برن، براهین اثبات وجود خدا در فلسفه غرب،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Emile Brehier</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مبحث اول بند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پایان‌نامه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 argument</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لطیفی، تاریخ الفلاسفة الاسلام،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تاریخ الحکومة الاسلام،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اصیبعه، عیون الانباء فی طبقات الاطباء،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یوسف قفطی، تاریخ الحکماء،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خلکان، وفیات الاعیان، بخش دوم،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ذهبی، میزان الاعتدال فی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خودش به این صورت املا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پدرم مردی بود از اهل بلخ و از آن‌جا به بخارا منتقل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قفطی، تاریخ الحکماء، پیشین،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نیز این حکایت را نقل کرده و شیخ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ابی من اهل بلخ و سکن 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آوی درباره ابن‌سینا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آویسنا در بخارا و اصفهان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فیلسوف عربی است و بیشتر به ابن‌سینا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شاگردان مذهب نوافلاطویی و ارسطویی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 را ارسطوی ثالث نیز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آلبرت آوی، سیر فلسفه در اروپا، ترجمه دکتر علی اصغر حلبی،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فاخوری، و خلیل جرّ، تاریخ فلسفه در جهان اسلام، ترجمه عبدالمحمد آیتی،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بر اساس روایت ابن خلکان و قطفی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ابن اصیبعه تاریخ ولادت شیخ را سال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 تاریخ ابن خلکان و قطفی بیشتر مورد توجه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اصل ابن‌سینا را از بلخ دانسته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رئیس فلاسفه و دارای تصانیف گوناگون در دانش طب، منطق و طبیعیات و الهیات است و اصل او از مردم بلخ است و در یکی از قریه‌های بخارا به دنیا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ظهیرالدین بیهقی، تاریخ حکماء الاسلام،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زیادی از بوعلی به اعتبار زادگاهش تعبیر به بوعلی بخاری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گرجیان، قضا و قدر جبر و اختیار،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کوربن، تاریخ فلسفه اسلامی، ترجمه جواد طباطبایی،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افشنه دهکدهْ کوچکی است در اطراف بخارا، پایتخت سلسله سامانیان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الیورلیمن، تاریخ فلسفه اسلامی، ترجمهْ جمعی از استادان فلسفه، فصل شانزدهم، شمس ایناتی، ترجمه مهدی قوم صفری،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الدین بیهقی، تاریخ حکماء الاسلام،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قفطی، تاریخ الحکماء،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بزرگان فلسفه، ترجمه فیرودن بدره‌ای،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Metaphysics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کوربن، تاریخ فلسفه اسلامی،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الدین بیهقی، تاریخ حکماء الاسلام،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 آوی، سیر فلسفه در اروپا،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اصیبعه، طبقات الاطباء،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قفطی، تاریخ الحکماء،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تاریخ حکماء الاسلام،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 یکی از شهرهای معروف شمال افغانستان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اسلامی، ترجمه عبدالمحمد آیتی،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سید حسین نصر، تاریخ فلسفه اسلامی،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و خلیل الجرّ، تاریخ فلسفه در جهان اسلامی،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المقتف، شماره آوریل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و انباء ابناء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اصیبعه، طبقات الاطباء،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تتمه صوان الحکمه،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کوربن، تاریخ فلسفه اسلامی، پیشین،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قفطی، تاریخ الحکماء،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عبدالرحمن بدوی، موسوعة الفلسفة،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فلسفه در ایران و جهان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زکریا بشیر، لمحات من تاریخ فلسفة الاسلامیة،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فرانسس بیکن </w:t>
      </w:r>
      <w:r>
        <w:rPr>
          <w:rFonts w:eastAsia="IRNazanin" w:cs="IRNazanin"/>
          <w:b w:val="false"/>
          <w:bCs w:val="false"/>
          <w:i w:val="false"/>
          <w:iCs w:val="false"/>
          <w:color w:val="333333"/>
          <w:sz w:val="20"/>
          <w:szCs w:val="20"/>
        </w:rPr>
        <w:t>Francis Bacon (1561-1626)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انگلیسی و نخستین طراح و مبتکر بزرگ مذهب تجربی قرن هفدهم در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جاه‌طلب بود و مغزی پر از حکمت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خود کتابی به نام ارغنون جدید </w:t>
      </w:r>
      <w:r>
        <w:rPr>
          <w:rFonts w:eastAsia="IRNazanin" w:cs="IRNazanin"/>
          <w:b w:val="false"/>
          <w:bCs w:val="false"/>
          <w:i w:val="false"/>
          <w:iCs w:val="false"/>
          <w:color w:val="333333"/>
          <w:sz w:val="20"/>
          <w:szCs w:val="20"/>
        </w:rPr>
        <w:t>novum organun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بزرگ‌ترین کتاب‌های تاریخ فلسفه است بر جای نهاد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Albert</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و دوره جدید، ترجمه یحیی مهدوی،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بزرگان فلسفه،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میمون </w:t>
      </w:r>
      <w:r>
        <w:rPr>
          <w:rFonts w:eastAsia="IRNazanin" w:cs="IRNazanin"/>
          <w:b w:val="false"/>
          <w:bCs w:val="false"/>
          <w:i w:val="false"/>
          <w:iCs w:val="false"/>
          <w:color w:val="333333"/>
          <w:sz w:val="20"/>
          <w:szCs w:val="20"/>
        </w:rPr>
        <w:t>Maimonides (1254 - 1135)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یهودی متولد قرطبهْ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که ما مقدم بر هرچیز، باید به خالقی ایمان داشته باشیم؛ خالقی که موجد نظم و گرداننده عدل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Albert the Graeat</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سروپالی راداکریشنان، تاریخ فلسفه شرق و 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spirit</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body</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ابن‌سینا بین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علمی تخمین زده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فهرست آثار ابن‌سینا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قنواتی، مؤلفات ابن‌سینا و یحیی مهدوی، فهرست مصنفات ابن‌سینا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محقق، پیش‌گفتار رسالهْ ابن‌سینا در حقیقت و کیفیت سلسلهْ موجودات و تسلسل اسباب و مسببات،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فاخوری، و خلیل جرّ، تاریخ فلسفه در جهان اسلامی،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لاتینی و انگلیسی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آکوینو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فرانسوی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توماداکن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ایتالیایی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تومازوی آکوینوئی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توماس از اهل اکوینو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جاهای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آکوینو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 فروغی، سیر حکمت در اروپا، تصحیح و تحشیه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جلال الدین اعلم،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Aquinas d, Thomas</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آلیستر مک گراث، درسنامه الهیات مسیحی، ترجمه بهروز حداد،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Roccasecca</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بزرگان فلسفه،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الفلسفة، ترجمه جورجطرابیشی،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تولد توماس را سال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در قرون وسطی، کریم مجتهدی،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هم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الفلسفة،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ولی اغلب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صحیح دانسته‌اند و از این رو ما آن را به پیروی از نظر غالب در متن آوردیم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Aquino</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زیعور، الفلسفة فی اروبا الوسیطة و عصری النهضة والاصلاح،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بزرگان فلسفه،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جهالینگ دیل، تاریخ فلسفه غرب، ترجمه عبد الحسین آذرنگ،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Catholic</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Neo Thomasime</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تاریخ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درس‌های استاد مصطفی ملکیان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آلبرتوس ماگنوس </w:t>
      </w:r>
      <w:r>
        <w:rPr>
          <w:rFonts w:eastAsia="IRNazanin" w:cs="IRNazanin"/>
          <w:b w:val="false"/>
          <w:bCs w:val="false"/>
          <w:i w:val="false"/>
          <w:iCs w:val="false"/>
          <w:color w:val="333333"/>
          <w:sz w:val="20"/>
          <w:szCs w:val="20"/>
        </w:rPr>
        <w:t>Albertus magnus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آلبرتوس 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دومینیکی متولد لوینگن آلمان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بزرگان فلسفه،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Dominican</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Albert the Graeat</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کرم، تاریخ الفلسفة الاروبیة فی العصر الوسیط،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کریم مجتهدی، فلسفه در قرون وسطا،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Neo platonism</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فریدریک کاپلستون، دیباچه‌ای بر فلسفه قرون وسطا، ترجمهْ مسعود علیا،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لین، تاریخ تفکر مسیحی، ترجمهْ روبرت آسریان،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بزرگان فلسفه،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 براون، فلسفه و ایمان مسیحی، ترجمه طاطه‌وس میکائلیان،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Pirre Lombard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معروف‌ترین متکلمان عصر خود بود که آثارش به عنوان کتاب درسی استفاده می‌شده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ente et essentia</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آثار توماس به زبان لاتینی است و تاکنون به هیچ‌کدام از زبان‌های زنده جهان ترجمه نشده است، ولی ترجمه‌هایی از آثار مشهور او به این زبان‌ها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لین، تاریخ تفکر مسیحی،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 براون، فلسفه و ایمان مسیحی،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لین، تاریخ تفکر مسیحی،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جهالینگ دیل، مبانی و تاریخ فلسفه غرب،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فریدریک کاپلستون، دیباچه‌ای بر فلسفه قرون وسطا،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جونو و بوجوان، تاریخ الفلسفة فی اوروبا الوسیطیة، ترجمه علی زیعور و علی مقلد،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آلیستر مک گراث، درسنامه الهیات مسیحی،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فلسفه، مترجم، عباس زریاب خویی،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و دوره تجدد،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لین، تاریخ تفکر مسیحی،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فریدریک کاپلستون، دیباچه‌ای بر فلسفه قرون وسطا،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یعقوب بن اسحاق، کندی،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بزرگ اسلامی و مظهر تمام دانش‌های عصر خود بود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محمدبن محمد،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بزرگ اسلامی که بر مشکلات و نکات غامض ارسطو فایق آمد و در همه علوم زمان خود دست داشت و معلم ثانی لقب یافت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غزالی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بزرگ اسلامی و دارای آثار فراوان که برخی شمار آن را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نوشته‌اند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و دوره تجدد،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سروپالی راداکریشنان، تاریخ فلسفه شرق و غرب،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ترجمهْ محمد محمد رضایی و سید محمود موسوی،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و دوره تجدد،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clearly</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بر شرح منظومه حکمت سبزواری،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جزوه کلاسی کلام جدید،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وَ لَمْ یَکْفِ بِرَبِّکَ أَنَّهُ عَلی کُلِّ شَیْءٍ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Possible</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تبیین براهین اثبات خدا،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حسین‌زاده، فلسفه دین،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هستی و علل آن،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شمس، توحید ناب،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کلام فلسفی،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عسکری سلیمانی امیری، امکان یا امتناع برهان لمّی و 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Necessary existence</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من الغرق فی بحر الضلالات،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تعلیقه سید جلال‌الدین آشتیانی،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reality</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شمس، توحید ناب،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کلام فلسفی،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non-existence</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شیخ در اشارات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موجود اذا التفت إلیه من حیث ذاته من غیر التفات إلی غیره، فإما أن یکون بحیث یجب له الوجود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وجب فهو الحق بذاته الواجب‌الوجود من ذاته وهو القیوم وإن لم یجب لم یجز أن یقال إنّه ممتنع بذاته بعد ما فرض موجوداً بل ان قرن باعتبار ذاته شرط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عدم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ممتنعاً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مثل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واجباً و ان لم یقرن بها شرط لا حصول علة ولا عدمها بقی له فی ذاته الامرالثالث وهو الامکان فیکون باعتبار ذاته الشیء الذی لا یجب ولا یمتنع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موجود إما واجب‌الوجود بذاته أو ممکن‌الوجود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حقّه فی نفسه الامکان فلیس یصیر موجوداً من ذاته، فإنّه لیس وجوده من ذاته أولی من عدمه من حیث هو ممکن؛ فإن صار أحدهما أولی فلحضور شیء، أو غیبته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کلّ ممکن‌الوجود هو من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یتسلسل ذلک إلی غیر النهایة، فیکون کلّ واحد من آحاد السلسلة ممکناً فی ذاته والجملة متعلقة بها، فتکون غیر واجبة أیضاً و تجب غیرها، ولنرد هذا بیانا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جملة کلّ واحد منها معلول فإنّها تقتضی علة خارجة عن آحادها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سلسلة مرتبة من علل ومعلولات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متنهایة أو غیرمتناهیة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ظهر أنّها اذا لم تکن فیها إلاّ معلول احتاجت إلی علّة خارجة عنها، لکنها تتصل بها لا محالة 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أنّه إن کان فیها ما لیس بمعلول فهو طرف و 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سلسلة تنتهی إلی واجب‌الوجود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اثبات واجب‌الوجود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ان هنا وجوداً، وکلّ وجود فإمّا واجب، وإمّا ممکن؛ فإن کان واجباً، فقد صحّ وجود واجب وهو المطلوب؛ وإن کان ممکناً، فانّا نبیّن أنّ الممکن ینتهی وجوده الی واجب‌الوجود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ذلک، فانّا نقدّم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انتهی الممکنات الی علة واجبة الوجود، فلیس لکل ممکن علة ممکنة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یتبین بما فی کتب اخری أن وجود العلل الغیر المتناهیة فی زمان واحد محال ونحن لا نطول الکلام بالاشتغال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وجود لشیء فإمّا واجب، وإمّا غیر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هو الذی یکون له دائماً وکل ذلک إمّا له بذاته وإمّا له بغیره، کل مایجب لذاته وجوده فیستحیل أن یکون وجوده یجب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یجب وجوده لا عن ذاته فاذا اعتبرت ماهیته بلا شرط لم یجب وجودها، والاّ لکان لذاته واجب‌الوجود ولم یمتنع وجودها والاّ لکان ممتنع‌الوجود لذاته فلم یوجد ولا عن غیره، فإذن وجوده لذاته ممکن وبشرط لا علته ممتنع، وبشرط علته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ممکن‌الوجود بذاته لایخلو فی وجوده إماّ أن یکون عن ذاته، أو عن عن غیره، أو لا عن ذاته و لا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وجوده عن غیره ممکنا ایضاً ولم یجب، احتاجوجوده عن غیره فی ان یحصل إلی غیره، فیتسلسل الی غیر نهایة و سنوضح بطلان هذا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حینئذ وجوده عن غیر واجباً حتی یوجد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عیون‌الحکمة،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المبدأ والمعاد،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necessary in itself</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actualization</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الحکمة،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کرجی، اصطلاحات فلسفی،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non-existent</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علایی،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شیخ در مبدأ و معاد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الممکن‌الوجود هو الذی متی فرض غیر موجود او موجود لم یعرض منه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مبدأ و معاد، مقاله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 موجود إما واجب‌الوجود بذاته أو ممکن‌الوجود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شیخ در دانشامه علایی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ورای هستی وی به خود واجب است یا نیست؟ و هر چه هستی وی به خود واجب نیست به خود یا ممتنع است یا ممکن؟ و هرچه به خود ممتنع بود، نشاید که هرگز موجود بود؛ چنان‌که بیشتر اشاراتی کرده آمد به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که به خود ممکن بود و به شرط بودن علت واجب بود و به شرط آن‌که علت نیست ممتنع بود و خود وی چیزی دیگر است و شرط بودن علت یا شرط نابودن علت چیز دیگر و چون به خود وی اندر نگری، بی‌هیچ شرط، نه واجب و نه ممتنع و چون شرط حاصل شدن علت، سبب موجب وی گیری، واجب شود و چون شرط ناحاصل شدن علت سبب وی گیری، ممتنع شود؛ چنان‌که اگر اندر چهار نگری، بی‌شرطی، طبع ورای ممتنع نیابی، و اگر ممتنع بودی، هرگز نبودی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اندر چهار نگری، به شرط دو دو، حاصل شدن واجب شود، ولکن اگر اندر چهار نگری به شرط دو دو حاصل ناشدن ممتنع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هرچه ورای وجود بود و وجودی واجب نبود به خود، به خود ممکن و ممکن‌الوجود بود، به خود ناممکن‌الوجود بود به 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علایی،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شیخ در مبدأ و معاد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واجب‌الوجود هو الموجود الذی متی فرض غیر موجود عرض منه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مبدأ و معاد، مقاله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dependence</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علایی،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نراقی، شرح الهیات من کتاب 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فصل پنجم، مقاله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و ثبوت وجود برای واجب‌الوجود بالذات ضرورت ازلی است و آن ضرورت ثبوت محمول برای موضوع به مقتضای ذات موضوع با قطع نظر از هرگونه قید و شرطی؛ مثل این قضیه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 موجود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نهایة‌الحکمة،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صدرالمتألهین برای این‌که واجب‌الوجود علت ندارد، دلیل دیگری ذکر کرده و آن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واجب‌الوجود بالذات علت داشته باشد، لازم می‌آید که شیء واحد، هم واجب‌الوجود بالذات باشد و هم واجب‌الوجود بالغیر، و واجب‌الوجود بالغیر ممکن‌الوجود بالذات است و این اجتماع نقیضین است؛ زیرا نمی‌شود یک شیء بذاته، هم وجود برایش ضروری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واجب‌الوجود بالذات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بذاته ضروری نباشد و باید علتی داشته باشد، تا واجب بالغیر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شرح الهیات 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خوانساری در توضیح کلام شیخ، دو تفسیر از وجود متکافئ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هر کدام از آن دو واجب مفروض، بذاته واجب‌الوجود باشد، بدون این‌که برای دیگری علت باشد، ولی در عین حال، وجود یکی بدون دیگری محال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این‌که در تکافؤ دو واجب مفروض، علت بودن یکی را برای دیگری در نظر نگیریم و به تلازم میان آن دو اکتفا کنیم؛ اعم از این‌که بین آن دو علیت باشد یا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نراقی، شرح الهیات،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نراقی در شرحش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 و آن را به حقیقتی معنا کرده که از جنس و فصل ترکیب نیافته است و هویتی خوانده است که اسمش مسمای دیگری ندارد و در مفهوم اسمی آن، هویت مماثلی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نراقی، شرح الهیات،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شیخ از واحد بالعدد، آن‌چه که در زبان فلاسفه به‌کار رفته نیست، تا بگوییم وحدت بالعدد، یعنی وحدتی که قابل کثرت نباشد؛ بلکه منظور او واحد شخصی است؛ چنان‌که صدرالمتألهین در تعلیقات، واحد بالعدد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وحدت عددی نیز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وحدتی که امکان فرض دومی دارد، و وحدتی که فرض امکان دومی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اول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عددی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قسم دوم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شیخ از وحدت بالعدد، همان وحدت حقه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یزدی، شرح الهیات شفا،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عبارت شیخ درباره تام بودن واجب‌الوجود در النجاة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وأیضاً فهو تام‌الوجود لأنّ نوعه له فقط، فلیس من نوعه شیء خارج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وجوه الواحد أن یکون تاماً، فانّ الکثیر والزائد لا یکونان واحدین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واحد من جهة تمامیة وجوده، و واحد من جهة انّ حدّه له، و واحد من جهة انه لا ینقسم لا بالکم و لا بالمبادی المقومة له، ولا بالأجزاء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 من جهة ان لکلّ شیء وحدة تخصه، و بها کمال حقیقته الذاتیة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ظهر انه لایمکن أن یکون وجوب الوجود مشترکا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واجب‌الوجود واحد لا بالنوع فقط أو بالعدد، أو عدم الانقسام، أو التمام فقط بل فی ان، وجوده لیس لغیره و ان لم یکن من جنسه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ویژگی‌های واجب‌الوجود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شرح الهیات شفا،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شیخ در مبدأ و معاد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واجب‌الوجود هو الموجود الذی متی فرض غیر موجود عرض منه محال، و ان الممکن‌الوجود هو الذی متی فرض غیر موجود او موجود لم یعرض منه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مبدأ و معاد، مقاله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الاب قنواتی، سعید زید،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infinite regress</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First Cause</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جملة مترتبة من علل و معلولات علی الولاء و فیها علة غیر معلولة، فهی طرف؛ لأنّها إن کانت وسطاً فهی معلولة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شیخ در النجاة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شک انّ هنا وجوداً، وکل وجود فإمّا واجب وإمّا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واجباً، فقد صحّ وجود واجب وهو المطلوب وإن کان ممکناً، فإنّا نوضح أنّ الممکن ینتهی وجوده الی واجب‌الوجود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ذلک، فإنّا نقدّم 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ذلک انّه لا یمکن أن یکون فی زمان واحد، لکل ممکن الذات، علة ممکنة الذات بلانهایة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جمیعها أما أن یکون موجوداً معاً، وإمّا أن لا یکون موجوداً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یکن موجوداً معا، لم یکن الغیر المتناهی فی زمان واحد، ولکن واحد قبل الآخر، ولنؤخر الکلام فی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أن یکون موجوداً معاً، ولا واجب 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أن تکون الجملة بما هی تلک الجملة وجدت متناهیة أو غیرمتناهیة، واجبة الوجود بذاتها، أو ممکنة‌الوجود فی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 واجبة الوجود بذاتها، و کل واحد منها ممکن؛ یکون الواجب‌الوجود متقوماً بممکنات الوجود، هذا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کانت ممکنة الوجود بذاتها، فالجملة محتاجة فی الوجود الی مفید للوجود، فاما أن یکون خارجاً منها، أو داخلاً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 داخلاً فیها، فاما أن یکون واحد منها واجب‌الوجود، وکان کل واحد منها ممکن‌الوجود، هذا خلف؛ واما أن یکون ممکن‌الوجود، فیکون هو علة لوجود الجملة، وعلة الجملة علة أولا لوجود أجزائها؛ ومنها هو، فهو علة لوجود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 استحالته، ان صحّ، فهو من وجه ما نفس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کل شیء یکون کافیاً فی أن یوجد ذاته، فهو واجب‌الوجود، وکان لیس واجب‌الوجود، هذا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فبقی أن یکون خارجاً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یمکن أن یکون علة ممکنة، فاِنا جمعنا کل علة ممکنة الوجود فی هذه الجملة، فهی اذاً خارجة عنها، وواجبة الوجود بذاتها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انتهی الممکنات الی علة واجبة الوجود، فلیس لکل ممکن علة ممکنة معه، فوجوب العلل الغیر المتناهیة فی زمان واحد محال،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شرح الاشارات،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aseity</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کلام شیخ در النجاة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وضع عدد متناه من ممکنات الوجود بعضها لبعض علل فی‌الدور، فهو ایضاً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وتبین بمثل بیان المسالة الاولی، ویخصها انّ کل واحد منها یکون علة لوجود نفسه و معلولاً لوجود نفسه، ویکون حاصل الوجود عن شیء انما یحصل بعد حصوله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توقف وجوده علی وجود ما لا یوجد الا بعد وجوده البعدیة الذاتیة، فهو محال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المقصد الاول، الفصل الاول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برهان انّی را دو قسم دانسته که یک قسم آن مفید یقین نیست و قسم دیگر آن مفید یقین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آشتیانی، تعلیقه بر شرح منظومه حکمت سبزواری،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 argumen</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teleological argument</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God exists</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نرمن گیسلر، فلسفه 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خرد ناب،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کرم، فلسفه کانت،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و هپ برن،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هنگام نگارش فصل چهارم، در حین مراجعه به جزوهْ درسی استاد مصطفی ملکیان که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مؤسسهْ امام صادق علیه السلام آن را فراگرفته بودم، دریافتم که استاد همهْ تقریرهای برهان صدیقین را جزو شناختی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استاد در جزوه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براهین صدیقین حتی یک تقریر از آنها در فلسفهْ غرب وارد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براهین را جزو براهین وجودشناختی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مخدوش ست؛ زیرا قوام براهین وجود شناختی به این است که از راه تعریف خدا، وجود آن را اثبات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براهین صدیقین این‌گونه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فلذا در دستهْ دوم براهین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مصطفی ملکیان، جزوهْ کلاسی کلام جدید،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مابعدالطبیعة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پنجم، فصل دوم،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conclusive</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علائی،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علت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الاشارات و التنبیهات،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الهیات شفا،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نهایة الحکمة،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مرتضی مطهری، مجموعهْ 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ابن‌سینا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دکتر محمد محمد رضایی، الهیات فلسفی،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الاشارات و التنبیهات،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الهیات شفا،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uncaused cause</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limited</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کلام شیخ در شفا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 قد بلغنا هذا المبلغ من کتابنا فبالحری أن نختمه بمعرفة المبدء الاول للوجود کله وأنه هل هو موجود، وهل هو واحد لا شریک له فی مرتبته ولا ندّ له؟ و تدل علی مرتبته فی‌الوجود، وعلی ترتیب‌الموجودات دونه و مراتبها، و علی حال العود إلیه، مستعینین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یجب علینا من ذلک أن ندل علی أن العلل من الوجوه کلها متناهیة، وأن فی کل طبقة منها مبدأ أول، وأن مبدأ جمیعها واحد، وأنه مباین لجمیع الموجودات، واجب‌الوجود وحده، وأن کل موجود فمنه ابتداء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علة الوجود للشیء تکون موجودة معه فقد سلف لک و 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إذا فرضنا معلولا، وفرضنا له علة، ولعلته علة، فلیس یمکن أن یکون لکل علة علة بغیر نهایة؛ لأن المعلول وعلته وعلة علته إذا اعتبرت جملتها فی القیاس الذی لبعضها إلی بعض کانت علة العلة علة أولی مطلقة للأمرین، وکان للأمرین نسبة المعلولیة إلیها، وإن اختلفا فی أن أحدهما معلول بمتوسط والآخر معلول بغیر متوسط، ولم یکن کذلک الأخیر ولا المتوسط لأن المتوسط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العلة المماسة للمعلول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لشیء واحد فقط، والمعلول لیس علة لشیء، ولکل واحد من الثلاثة خاصیة، فکانت خاصیة الطرف المعلول أنه لیس علة لشیء، وخاصیة الطرف الاخر أنه علة للکل غیره، وکانت خاصیة المتوسط أنه علة لطرف ومعلول 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وسواء کان الوسط واحد أو فوق واحد، فإن کان فوق واحد فسواء ترتب ترتیباً متناهیا أو ترتب ترتیباً غیر متناه، فإنه إن ترتب فی کثرة متناهیة کانت جملة عدد ما بین‌الطرفین کواسطة واحدة تشترک فی خاصیة الواسطة بالقیاس إلی الطرفین، ویکون لکل واحد من الطرفین خاصیة، وکذلک إن ترتب فی کثرة غیرمتناهیة ولم یحصل الطرف کان جمیع الطرف غیر المتناهی مشترکاً فی خاصیة الواسطة، لانک أی جملة أخذت کانت علة لوجود المعلول الأخیر، وکانت معلولة، إذ کل واحد منها معلول، والجملة متعلقة الوجود بها، ومتعلق‌الوجود بالمعلول معلول، إلا أن تلک الجملة شرط فی وجود المعلول الأخیر، وعلة له، وکلما زدت فی الحصر کان الحکم إلی غیر النهایة باقیا، فلیس یجوز إذن أن تکون جملة علل موجودة ولیس فیها علة غیر معلولة، وعلة أولی، فإن جمیع غیر المتناهی یکون واسطة بلا طرف و هذا محال؛ وقول القائل إنها أعنی العلل قبل العلل تکون بلا نهایة مع تسلیمه لوجود الطرفین، حتی یکون طرفان و بینهما وسائط بلا نهایة، لیس بمنع غرضنا الذی نحن فیه، وهو إثبات العلة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ههنا طرفی ووسائط بغیر نهایة قول یقوله باللسان، دون الاعتقاد، وذلک لأنه إذا کان له طرف فهو متناه فی نفسه، فإن کان المحصی لاینتهی إلی طرفه، فإن ذلک معنی فی المحصی لا معنی فی الشیء نفسه، وکون الأمر فی نفسه متناهیا، هو أن یکون له طرف، ولک ما بین الطرفین فهو محدود ضرورة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تبین من جمیع هذه الأقاویل أن ههنا علة أولی، فإنه وإن کان ما بین الطرفین غیر متناه، ووجد الطرف، فذلک الطرف أول لما لا یتناهی، وهو علة غیر معلول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البیان یصلح أن بیانا لتناهی جمیع طبقات أصناف العلل، وإن کان استعمالنا له فی العلل لفاعلیة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الاشارات و التنبیهات،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uncaused cause</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نرمن گیسلر، فلسفه دین،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نرمن گیسلر، فلسفه دین،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متافیزیک،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براهین اثبات وجود خدا در فلسفه غرب،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پارمِنیدس </w:t>
      </w:r>
      <w:r>
        <w:rPr>
          <w:rFonts w:eastAsia="IRNazanin" w:cs="IRNazanin"/>
          <w:b w:val="false"/>
          <w:bCs w:val="false"/>
          <w:i w:val="false"/>
          <w:iCs w:val="false"/>
          <w:color w:val="333333"/>
          <w:sz w:val="20"/>
          <w:szCs w:val="20"/>
        </w:rPr>
        <w:t>Parmenides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که جهان غیر مخلوق و بی‌آغاز و انجام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زنون الیائی </w:t>
      </w:r>
      <w:r>
        <w:rPr>
          <w:rFonts w:eastAsia="IRNazanin" w:cs="IRNazanin"/>
          <w:b w:val="false"/>
          <w:bCs w:val="false"/>
          <w:i w:val="false"/>
          <w:iCs w:val="false"/>
          <w:color w:val="333333"/>
          <w:sz w:val="20"/>
          <w:szCs w:val="20"/>
        </w:rPr>
        <w:t>zeno the Eeliatic</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یونانی و از شاگردان پارمنیدس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جزء سوم از سفر 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متافیزیک،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جزء سوم از سفر اول،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گوهر مراد،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مدخل مسائل جدید کلام در علم کلام،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محمد تقی مصباح، آموزش‌فلسفه،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المتحرک یحتاجالی المسافة لانه اما ان یتحرک فی مکان فتکون الحرکة المستقیمة، او یتحرک علی شیء فتکون مستدیرة فلا غنی لها عن مسافة، فالحرکة المستدیرة ما لم یکن شیء یتحرک علیه المتحرک بالاستدار لم یصح وجودها، کما ان الحرکة المستقیمة ما لم تکن مسافة لم یصح وجودها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حرکت ارادی، جسم مقارن شعور و اراده است؛ نظیر حرکت ارادی حیوانات که عامل آن شوق به سوی کمال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احمد بهشتی، الغایات و مبادی، ترجمه و شرح نمط ششم، الاشارات والتنبیهات،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حرکت طبیعی، سبب حرکت در ذات طبیعت است، نه در بیرون از طبیعت؛ نظیر حرکت آتش در حالت طبیعی به سمت بالا و حرکت سنگ در حالت طبیعی به سوی پایین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حرکت طبیعی، منشأ حرکت، همان میل طبیعی شیء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گوهرمراد،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الحکمة،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النجاة،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 به معنای قهر و غلبه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حرکت قسریه، حرکت شیء بر خلاف میل طبیعی او می‌باشد؛ نظیر حرکت تیر به سوی هدف و فواره آب به سمت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حرکت ذات قاسر نیست؛ بلکه طبیعت مقسور به اعداد قاسر که از خارجاز طبیعت نشأت گرفته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معاد،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producibility in itself</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Agent. Intellect</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معاد،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کان الأمر علی هذا، فالفلک یتحرک بالنفس والنفس مبدأ حرکته القریبة و تلک النفس متجددة التصور والإرادة وهی متوهمة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لها إدراک للمتغیرات کالجزئیات وإرادة لامور جزئیة بأعیانها، وهی کمال جسم الفلک وصورته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والمحرک القریب للفلک، و إن لم یکن عقلاً، فیجب أن یکون قبله عقل وهو سبب المتقدم للحرکة الفلک، فقد علمت أنّ هذه الحرکة محتاجة، إلی قوة غیرمتناهیة، ومجردة عن المادة لا تتحرک بالذات و لا بالعرض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اتضح لک فیما سلف من العلوم الطبیعیة وجود قوة غیرمتناهیة غیر مجسمة، وأنّها مبدأ الحرکة الأولویة، و بان لک أن الحرکة المستدیرة لیست متکونة تکونا زمانیاً، وقد بان لک من هناک من وجه ما أنه مبدأ دائم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بان لک بعد ذلک أن واجب‌الوجود بذاته واجب‌الوجود من جمیع جهاته، وأنه لا یجوز أن تستأنف له حالة لم تکن مع أنه قد بان لک أن العلة لذاتها تکون موجبة المعلول فإن دامت أوجبت المعلول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شیخ در شفا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أیضاً مبدأ الکل ذات واجبة الوجود، و واجب‌الوجود واجب ما یوجد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کل جسم متحرک فان له فی حرکته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ظهر من البراهین ان کل جسم متحرک فحرکته عن علة لا عن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الآن فانا ندعی دعوی اخری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العلل المحرکة متناهیة الی علة لا تتحرک و ذلک أنه لو کان کل متحرک عن محرک متحرک لذهبت العلل فی زمان واحد الی غیر نهایة و اجتمع من جملتها جسم غیر متناه بالفعل فقد بان فی العلوم الطبیعیة استحالة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فی کل نوع من المتحرکات محرک اول غیر متحرک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حرکة محرکا فلهذه الحرکة محرک ولا یجوز ان یکون محرک هذا الحرکة قوة طبیعیة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potency</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مسیحیت،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Summa Theologica</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demonstration propter quid</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demonstration quia</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الدرز لئوجی، الهیات فلسفی توماس آکویناس،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Hick</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First Mover</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Necessary Being</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Absolute Value</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Intentional</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Divine Designer</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فلسفه دین،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اثبات وجود خدا،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یوسف کرم، تاربخ الفلسفة الاروبیة فی العصر الوسیط،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ماهرعبدالقادر محمد و حربی عباس عطیتو، دراسات فی فلسفة العصورالوسطی،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فلسفه دین،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Charles</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تالیا فرو، فلسفه دین در قرن بیستم،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آیة‌اللهی، تحلیلی از برهان‌های جهان‌شناختی، قبسات، سال یازدهم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چارلز تالیا فرو، فلسفه دین در قرن بیستم،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محمد محمد رضایی، الهیات فلسفی،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 استامپ و دیگران، جستارهایی در فلسفه دین،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جان هیک، اثبات وجود خدا،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رونالدو هپ‌برن، براهین اثبات وجود خدا در فلسفه غرب،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senses</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و دوره تجدد،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 هپ‌برن، براهین اثبات وجود خدا در فلسفه غرب،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مابعدالطبیعة،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نرمن گیسلر، مبانی فلسفه مسیحیت،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چارلز تالیا فرو، فلسفه دین در قرن بیستم،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آلیستر مک‌گراث، درسنامه الهیات مسیحی،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ژیلسون، مبانی فلسفه مسیحیت،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امیل برهیه، تاریخ فلسفه قرون وسطا و دوره تجدد،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کریم مجتهدی، فلسفه در قرون وسطا،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آلیستر مک‌گراث، درسنامه الهیات مسیحی،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محمد محمدرضایی، الهیات فلسفی،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زیعور، الفلسفة فی اروبا الوسیطة و عصری النهضة والاصلاح،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طبیعیات،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در قرون وسطا،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efficient causality</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Alain de Lille</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Albert the Great</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دین،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 هپ‌برن، براهین اثبات وجود خدا در فلسفه غرب،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النر استامپ، و دیگران، جستارهایی در فلسفه دین،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 هپ‌برن، براهین اثبات وجود خدا در فلسفه غرب،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fats</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عبدالقادر محمد و حربی عباس عطیتو، دراسات فی فلسفة العصورالوسطی،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حمید رضا آیة‌اللهی، قبسات،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تومیسم،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لئو جی الدرز، الهیات فلسفی توماس آکویناس،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رونالدو هپ‌برن، براهین اثبات وجود خدا در فلسفه غرب،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Contingent</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در قرون وسطا، کریم مجتهدی،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تومیسم،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تقریر برهان امکان و وجوب را از مجموعهْ الهیات توماس به شیوهْ زیبا و روان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فریدریک کاپلستون، دیباچه بر فلسفه قرون وسطا،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آلیستر مک‌گراث، درسنامه الهیات مسیحی،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رونالدو هپ‌برن، براهین اثبات وجود خدا در فلسفه غرب،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النر استامپ و دیگران، جستارهایی در فلسفه دین،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مجتهدی، فلسفه در قرون وسطا،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fats</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pattin</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unlimited</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اثبات وجود خداوند،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aseity</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 J Hawkins</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Premises</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Conclusion</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المبدأ والمعاد،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ممکن است برهان صدیقین شیخ را به دلیلی که واجب‌الوجود بالذات را از راه احراز اصل وجود اثبات کرده است، با برهان وجودی از نوع برهان آنسِلم خلط کنند و لذا اشکالاتی را که بر برهان آنسِلم وارد شده، بر برهان شیخ نیز وارد بدانند؛ درحالی‌که میان برهان صدیقین شیخ و برهان وجودی آنسِلم نیز تفاوت جوهری و بنیادین وجود دارد و طرح آن خارجاز موضوع این رساله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زیعور، الفلسفة فی اروبا الوسیطة و عصری النهضة والاصلاح،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ایلخانی، تاریخ فلسفه در قرون وسطی،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ابن میمون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 Arnou, De quinque viis ... , pp. 79-82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Baemeuker</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Baeumaer, witelo,p. 338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لئوجی الدرز، الهیات فلسفی توماس آکویناس،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تاریخ فلسفه 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مبانی فلسفه مسیحیت،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تومیسم،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النجاة،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45557</Words>
  <Characters>187210</Characters>
  <CharactersWithSpaces>231016</CharactersWithSpaces>
  <Paragraphs>1752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2026-08-19T01:39:01Z</dcterms:created>
  <dc:creator>ghaemiyeh.com</dc:creator>
  <dc:description/>
  <dc:language>en-US</dc:language>
  <cp:lastModifiedBy/>
  <dcterms:modified xsi:type="dcterms:W3CDTF">2026-08-19T05:09:09Z</dcterms:modified>
  <cp:revision>1</cp:revision>
  <dc:subject/>
  <dc:title>براهین جهان شناختی از دیدگاه ابن سینا و آکویناس</dc:title>
</cp:coreProperties>
</file>

<file path=docProps/custom.xml><?xml version="1.0" encoding="utf-8"?>
<Properties xmlns="http://schemas.openxmlformats.org/officeDocument/2006/custom-properties" xmlns:vt="http://schemas.openxmlformats.org/officeDocument/2006/docPropsVTypes"/>
</file>