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معلولان و انتخابات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7772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377774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377776_581953129">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377778_581953129">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377780_581953129">
            <w:r>
              <w:rPr>
                <w:webHidden/>
                <w:rStyle w:val="IndexLink"/>
                <w:rtl w:val="true"/>
              </w:rPr>
              <w:t>فصل اول</w:t>
            </w:r>
            <w:r>
              <w:rPr>
                <w:rStyle w:val="IndexLink"/>
                <w:rtl w:val="true"/>
              </w:rPr>
              <w:t xml:space="preserve">: </w:t>
            </w:r>
            <w:r>
              <w:rPr>
                <w:rStyle w:val="IndexLink"/>
                <w:rtl w:val="true"/>
              </w:rPr>
              <w:t>پیشینه</w:t>
            </w:r>
            <w:r>
              <w:rPr>
                <w:rStyle w:val="IndexLink"/>
                <w:rtl w:val="true"/>
              </w:rPr>
              <w:tab/>
            </w:r>
            <w:r>
              <w:rPr>
                <w:rStyle w:val="IndexLink"/>
              </w:rPr>
              <w:t>18</w:t>
            </w:r>
          </w:hyperlink>
        </w:p>
        <w:p>
          <w:pPr>
            <w:pStyle w:val="Contents3"/>
            <w:tabs>
              <w:tab w:val="clear" w:pos="8459"/>
              <w:tab w:val="right" w:pos="9026" w:leader="dot"/>
            </w:tabs>
            <w:rPr/>
          </w:pPr>
          <w:hyperlink w:anchor="__RefHeading___Toc1377782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377784_581953129">
            <w:r>
              <w:rPr>
                <w:webHidden/>
                <w:rStyle w:val="IndexLink"/>
                <w:rtl w:val="true"/>
              </w:rPr>
              <w:t>دوره قبل از اسلام</w:t>
            </w:r>
            <w:r>
              <w:rPr>
                <w:rStyle w:val="IndexLink"/>
                <w:rtl w:val="true"/>
              </w:rPr>
              <w:tab/>
            </w:r>
            <w:r>
              <w:rPr>
                <w:rStyle w:val="IndexLink"/>
              </w:rPr>
              <w:t>20</w:t>
            </w:r>
          </w:hyperlink>
        </w:p>
        <w:p>
          <w:pPr>
            <w:pStyle w:val="Contents4"/>
            <w:tabs>
              <w:tab w:val="clear" w:pos="8176"/>
              <w:tab w:val="right" w:pos="9026" w:leader="dot"/>
            </w:tabs>
            <w:rPr/>
          </w:pPr>
          <w:hyperlink w:anchor="__RefHeading___Toc1377786_581953129">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377788_581953129">
            <w:r>
              <w:rPr>
                <w:webHidden/>
                <w:rStyle w:val="IndexLink"/>
                <w:rtl w:val="true"/>
              </w:rPr>
              <w:t>حضرت شعیب</w:t>
            </w:r>
            <w:r>
              <w:rPr>
                <w:rStyle w:val="IndexLink"/>
                <w:rtl w:val="true"/>
              </w:rPr>
              <w:tab/>
            </w:r>
            <w:r>
              <w:rPr>
                <w:rStyle w:val="IndexLink"/>
              </w:rPr>
              <w:t>20</w:t>
            </w:r>
          </w:hyperlink>
        </w:p>
        <w:p>
          <w:pPr>
            <w:pStyle w:val="Contents4"/>
            <w:tabs>
              <w:tab w:val="clear" w:pos="8176"/>
              <w:tab w:val="right" w:pos="9026" w:leader="dot"/>
            </w:tabs>
            <w:rPr/>
          </w:pPr>
          <w:hyperlink w:anchor="__RefHeading___Toc1377790_581953129">
            <w:r>
              <w:rPr>
                <w:webHidden/>
                <w:rStyle w:val="IndexLink"/>
                <w:rtl w:val="true"/>
              </w:rPr>
              <w:t>حضرت اسحاق</w:t>
            </w:r>
            <w:r>
              <w:rPr>
                <w:rStyle w:val="IndexLink"/>
                <w:rtl w:val="true"/>
              </w:rPr>
              <w:tab/>
            </w:r>
            <w:r>
              <w:rPr>
                <w:rStyle w:val="IndexLink"/>
              </w:rPr>
              <w:t>32</w:t>
            </w:r>
          </w:hyperlink>
        </w:p>
        <w:p>
          <w:pPr>
            <w:pStyle w:val="Contents4"/>
            <w:tabs>
              <w:tab w:val="clear" w:pos="8176"/>
              <w:tab w:val="right" w:pos="9026" w:leader="dot"/>
            </w:tabs>
            <w:rPr/>
          </w:pPr>
          <w:hyperlink w:anchor="__RefHeading___Toc1377792_581953129">
            <w:r>
              <w:rPr>
                <w:webHidden/>
                <w:rStyle w:val="IndexLink"/>
                <w:rtl w:val="true"/>
              </w:rPr>
              <w:t>حضرت ایوب</w:t>
            </w:r>
            <w:r>
              <w:rPr>
                <w:rStyle w:val="IndexLink"/>
                <w:rtl w:val="true"/>
              </w:rPr>
              <w:tab/>
            </w:r>
            <w:r>
              <w:rPr>
                <w:rStyle w:val="IndexLink"/>
              </w:rPr>
              <w:t>40</w:t>
            </w:r>
          </w:hyperlink>
        </w:p>
        <w:p>
          <w:pPr>
            <w:pStyle w:val="Contents4"/>
            <w:tabs>
              <w:tab w:val="clear" w:pos="8176"/>
              <w:tab w:val="right" w:pos="9026" w:leader="dot"/>
            </w:tabs>
            <w:rPr/>
          </w:pPr>
          <w:hyperlink w:anchor="__RefHeading___Toc1377794_581953129">
            <w:r>
              <w:rPr>
                <w:webHidden/>
                <w:rStyle w:val="IndexLink"/>
                <w:rtl w:val="true"/>
              </w:rPr>
              <w:t>حضرت یعقوب</w:t>
            </w:r>
            <w:r>
              <w:rPr>
                <w:rStyle w:val="IndexLink"/>
                <w:rtl w:val="true"/>
              </w:rPr>
              <w:tab/>
            </w:r>
            <w:r>
              <w:rPr>
                <w:rStyle w:val="IndexLink"/>
              </w:rPr>
              <w:t>54</w:t>
            </w:r>
          </w:hyperlink>
        </w:p>
        <w:p>
          <w:pPr>
            <w:pStyle w:val="Contents3"/>
            <w:tabs>
              <w:tab w:val="clear" w:pos="8459"/>
              <w:tab w:val="right" w:pos="9026" w:leader="dot"/>
            </w:tabs>
            <w:rPr/>
          </w:pPr>
          <w:hyperlink w:anchor="__RefHeading___Toc1377796_581953129">
            <w:r>
              <w:rPr>
                <w:webHidden/>
                <w:rStyle w:val="IndexLink"/>
                <w:rtl w:val="true"/>
              </w:rPr>
              <w:t>دوره اسلامی</w:t>
            </w:r>
            <w:r>
              <w:rPr>
                <w:rStyle w:val="IndexLink"/>
                <w:rtl w:val="true"/>
              </w:rPr>
              <w:tab/>
            </w:r>
            <w:r>
              <w:rPr>
                <w:rStyle w:val="IndexLink"/>
              </w:rPr>
              <w:t>56</w:t>
            </w:r>
          </w:hyperlink>
        </w:p>
        <w:p>
          <w:pPr>
            <w:pStyle w:val="Contents4"/>
            <w:tabs>
              <w:tab w:val="clear" w:pos="8176"/>
              <w:tab w:val="right" w:pos="9026" w:leader="dot"/>
            </w:tabs>
            <w:rPr/>
          </w:pPr>
          <w:hyperlink w:anchor="__RefHeading___Toc1377798_581953129">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377800_581953129">
            <w:r>
              <w:rPr>
                <w:webHidden/>
                <w:rStyle w:val="IndexLink"/>
                <w:rtl w:val="true"/>
              </w:rPr>
              <w:t>عبداللّه بن ام مکتوم</w:t>
            </w:r>
            <w:r>
              <w:rPr>
                <w:rStyle w:val="IndexLink"/>
                <w:rtl w:val="true"/>
              </w:rPr>
              <w:tab/>
            </w:r>
            <w:r>
              <w:rPr>
                <w:rStyle w:val="IndexLink"/>
              </w:rPr>
              <w:t>56</w:t>
            </w:r>
          </w:hyperlink>
        </w:p>
        <w:p>
          <w:pPr>
            <w:pStyle w:val="Contents4"/>
            <w:tabs>
              <w:tab w:val="clear" w:pos="8176"/>
              <w:tab w:val="right" w:pos="9026" w:leader="dot"/>
            </w:tabs>
            <w:rPr/>
          </w:pPr>
          <w:hyperlink w:anchor="__RefHeading___Toc1377802_581953129">
            <w:r>
              <w:rPr>
                <w:webHidden/>
                <w:rStyle w:val="IndexLink"/>
                <w:rtl w:val="true"/>
              </w:rPr>
              <w:t>اسماء</w:t>
            </w:r>
            <w:r>
              <w:rPr>
                <w:rStyle w:val="IndexLink"/>
                <w:rtl w:val="true"/>
              </w:rPr>
              <w:tab/>
            </w:r>
            <w:r>
              <w:rPr>
                <w:rStyle w:val="IndexLink"/>
              </w:rPr>
              <w:t>57</w:t>
            </w:r>
          </w:hyperlink>
        </w:p>
        <w:p>
          <w:pPr>
            <w:pStyle w:val="Contents4"/>
            <w:tabs>
              <w:tab w:val="clear" w:pos="8176"/>
              <w:tab w:val="right" w:pos="9026" w:leader="dot"/>
            </w:tabs>
            <w:rPr/>
          </w:pPr>
          <w:hyperlink w:anchor="__RefHeading___Toc1377804_581953129">
            <w:r>
              <w:rPr>
                <w:webHidden/>
                <w:rStyle w:val="IndexLink"/>
                <w:rtl w:val="true"/>
              </w:rPr>
              <w:t>عبداللّه بن عفیف ازدی</w:t>
            </w:r>
            <w:r>
              <w:rPr>
                <w:rStyle w:val="IndexLink"/>
                <w:rtl w:val="true"/>
              </w:rPr>
              <w:tab/>
            </w:r>
            <w:r>
              <w:rPr>
                <w:rStyle w:val="IndexLink"/>
              </w:rPr>
              <w:t>58</w:t>
            </w:r>
          </w:hyperlink>
        </w:p>
        <w:p>
          <w:pPr>
            <w:pStyle w:val="Contents4"/>
            <w:tabs>
              <w:tab w:val="clear" w:pos="8176"/>
              <w:tab w:val="right" w:pos="9026" w:leader="dot"/>
            </w:tabs>
            <w:rPr/>
          </w:pPr>
          <w:hyperlink w:anchor="__RefHeading___Toc1377806_581953129">
            <w:r>
              <w:rPr>
                <w:webHidden/>
                <w:rStyle w:val="IndexLink"/>
                <w:rtl w:val="true"/>
              </w:rPr>
              <w:t xml:space="preserve">ابوالجارود، عبدی همدانی خراسانی، زیاد بن ابی زیاد منذر </w:t>
            </w:r>
            <w:r>
              <w:rPr>
                <w:rStyle w:val="IndexLink"/>
                <w:rtl w:val="true"/>
              </w:rPr>
              <w:t>(</w:t>
            </w:r>
            <w:r>
              <w:rPr>
                <w:rStyle w:val="IndexLink"/>
              </w:rPr>
              <w:t>150</w:t>
            </w:r>
            <w:r>
              <w:rPr>
                <w:rStyle w:val="IndexLink"/>
                <w:rtl w:val="true"/>
              </w:rPr>
              <w:t>ق</w:t>
            </w:r>
            <w:r>
              <w:rPr>
                <w:rStyle w:val="IndexLink"/>
                <w:rtl w:val="true"/>
              </w:rPr>
              <w:t>)</w:t>
              <w:tab/>
            </w:r>
            <w:r>
              <w:rPr>
                <w:rStyle w:val="IndexLink"/>
              </w:rPr>
              <w:t>59</w:t>
            </w:r>
          </w:hyperlink>
        </w:p>
        <w:p>
          <w:pPr>
            <w:pStyle w:val="Contents4"/>
            <w:tabs>
              <w:tab w:val="clear" w:pos="8176"/>
              <w:tab w:val="right" w:pos="9026" w:leader="dot"/>
            </w:tabs>
            <w:rPr/>
          </w:pPr>
          <w:hyperlink w:anchor="__RefHeading___Toc1377808_581953129">
            <w:r>
              <w:rPr>
                <w:webHidden/>
                <w:rStyle w:val="IndexLink"/>
                <w:rtl w:val="true"/>
              </w:rPr>
              <w:t xml:space="preserve">ابن صهبان، ابوعمر حفص بن عمر </w:t>
            </w:r>
            <w:r>
              <w:rPr>
                <w:rStyle w:val="IndexLink"/>
                <w:rtl w:val="true"/>
              </w:rPr>
              <w:t>(</w:t>
            </w:r>
            <w:r>
              <w:rPr>
                <w:rStyle w:val="IndexLink"/>
              </w:rPr>
              <w:t>150</w:t>
            </w:r>
            <w:r>
              <w:rPr>
                <w:rStyle w:val="IndexLink"/>
                <w:rtl w:val="true"/>
              </w:rPr>
              <w:t>-</w:t>
            </w:r>
            <w:r>
              <w:rPr>
                <w:rStyle w:val="IndexLink"/>
              </w:rPr>
              <w:t>246</w:t>
            </w:r>
            <w:r>
              <w:rPr>
                <w:rStyle w:val="IndexLink"/>
                <w:rtl w:val="true"/>
              </w:rPr>
              <w:t>ق</w:t>
            </w:r>
            <w:r>
              <w:rPr>
                <w:rStyle w:val="IndexLink"/>
                <w:rtl w:val="true"/>
              </w:rPr>
              <w:t>)</w:t>
              <w:tab/>
            </w:r>
            <w:r>
              <w:rPr>
                <w:rStyle w:val="IndexLink"/>
              </w:rPr>
              <w:t>59</w:t>
            </w:r>
          </w:hyperlink>
        </w:p>
        <w:p>
          <w:pPr>
            <w:pStyle w:val="Contents4"/>
            <w:tabs>
              <w:tab w:val="clear" w:pos="8176"/>
              <w:tab w:val="right" w:pos="9026" w:leader="dot"/>
            </w:tabs>
            <w:rPr/>
          </w:pPr>
          <w:hyperlink w:anchor="__RefHeading___Toc1377810_581953129">
            <w:r>
              <w:rPr>
                <w:webHidden/>
                <w:rStyle w:val="IndexLink"/>
                <w:rtl w:val="true"/>
              </w:rPr>
              <w:t xml:space="preserve">محمد بن سعدان </w:t>
            </w:r>
            <w:r>
              <w:rPr>
                <w:rStyle w:val="IndexLink"/>
                <w:rtl w:val="true"/>
              </w:rPr>
              <w:t>(</w:t>
            </w:r>
            <w:r>
              <w:rPr>
                <w:rStyle w:val="IndexLink"/>
              </w:rPr>
              <w:t>161</w:t>
            </w:r>
            <w:r>
              <w:rPr>
                <w:rStyle w:val="IndexLink"/>
                <w:rtl w:val="true"/>
              </w:rPr>
              <w:t>-</w:t>
            </w:r>
            <w:r>
              <w:rPr>
                <w:rStyle w:val="IndexLink"/>
              </w:rPr>
              <w:t>231</w:t>
            </w:r>
            <w:r>
              <w:rPr>
                <w:rStyle w:val="IndexLink"/>
                <w:rtl w:val="true"/>
              </w:rPr>
              <w:t>ق</w:t>
            </w:r>
            <w:r>
              <w:rPr>
                <w:rStyle w:val="IndexLink"/>
                <w:rtl w:val="true"/>
              </w:rPr>
              <w:t>)</w:t>
              <w:tab/>
            </w:r>
            <w:r>
              <w:rPr>
                <w:rStyle w:val="IndexLink"/>
              </w:rPr>
              <w:t>60</w:t>
            </w:r>
          </w:hyperlink>
        </w:p>
        <w:p>
          <w:pPr>
            <w:pStyle w:val="Contents4"/>
            <w:tabs>
              <w:tab w:val="clear" w:pos="8176"/>
              <w:tab w:val="right" w:pos="9026" w:leader="dot"/>
            </w:tabs>
            <w:rPr/>
          </w:pPr>
          <w:hyperlink w:anchor="__RefHeading___Toc1377812_581953129">
            <w:r>
              <w:rPr>
                <w:webHidden/>
                <w:rStyle w:val="IndexLink"/>
                <w:rtl w:val="true"/>
              </w:rPr>
              <w:t xml:space="preserve">ابن میمون، عماره بن حمزه </w:t>
            </w:r>
            <w:r>
              <w:rPr>
                <w:rStyle w:val="IndexLink"/>
                <w:rtl w:val="true"/>
              </w:rPr>
              <w:t>(</w:t>
            </w:r>
            <w:r>
              <w:rPr>
                <w:rStyle w:val="IndexLink"/>
              </w:rPr>
              <w:t>199</w:t>
            </w:r>
            <w:r>
              <w:rPr>
                <w:rStyle w:val="IndexLink"/>
                <w:rtl w:val="true"/>
              </w:rPr>
              <w:t xml:space="preserve">- </w:t>
            </w:r>
            <w:r>
              <w:rPr>
                <w:rStyle w:val="IndexLink"/>
                <w:rtl w:val="true"/>
              </w:rPr>
              <w:t>؟ق</w:t>
            </w:r>
            <w:r>
              <w:rPr>
                <w:rStyle w:val="IndexLink"/>
                <w:rtl w:val="true"/>
              </w:rPr>
              <w:t>)</w:t>
              <w:tab/>
            </w:r>
            <w:r>
              <w:rPr>
                <w:rStyle w:val="IndexLink"/>
              </w:rPr>
              <w:t>60</w:t>
            </w:r>
          </w:hyperlink>
        </w:p>
        <w:p>
          <w:pPr>
            <w:pStyle w:val="Contents4"/>
            <w:tabs>
              <w:tab w:val="clear" w:pos="8176"/>
              <w:tab w:val="right" w:pos="9026" w:leader="dot"/>
            </w:tabs>
            <w:rPr/>
          </w:pPr>
          <w:hyperlink w:anchor="__RefHeading___Toc1377814_581953129">
            <w:r>
              <w:rPr>
                <w:webHidden/>
                <w:rStyle w:val="IndexLink"/>
                <w:rtl w:val="true"/>
              </w:rPr>
              <w:t xml:space="preserve">ابن ابی الیمان </w:t>
            </w:r>
            <w:r>
              <w:rPr>
                <w:rStyle w:val="IndexLink"/>
                <w:rtl w:val="true"/>
              </w:rPr>
              <w:t>(</w:t>
            </w:r>
            <w:r>
              <w:rPr>
                <w:rStyle w:val="IndexLink"/>
              </w:rPr>
              <w:t>200</w:t>
            </w:r>
            <w:r>
              <w:rPr>
                <w:rStyle w:val="IndexLink"/>
                <w:rtl w:val="true"/>
              </w:rPr>
              <w:t>-</w:t>
            </w:r>
            <w:r>
              <w:rPr>
                <w:rStyle w:val="IndexLink"/>
              </w:rPr>
              <w:t>284</w:t>
            </w:r>
            <w:r>
              <w:rPr>
                <w:rStyle w:val="IndexLink"/>
                <w:rtl w:val="true"/>
              </w:rPr>
              <w:t>ق</w:t>
            </w:r>
            <w:r>
              <w:rPr>
                <w:rStyle w:val="IndexLink"/>
                <w:rtl w:val="true"/>
              </w:rPr>
              <w:t>)</w:t>
              <w:tab/>
            </w:r>
            <w:r>
              <w:rPr>
                <w:rStyle w:val="IndexLink"/>
              </w:rPr>
              <w:t>60</w:t>
            </w:r>
          </w:hyperlink>
        </w:p>
        <w:p>
          <w:pPr>
            <w:pStyle w:val="Contents4"/>
            <w:tabs>
              <w:tab w:val="clear" w:pos="8176"/>
              <w:tab w:val="right" w:pos="9026" w:leader="dot"/>
            </w:tabs>
            <w:rPr/>
          </w:pPr>
          <w:hyperlink w:anchor="__RefHeading___Toc1377816_581953129">
            <w:r>
              <w:rPr>
                <w:webHidden/>
                <w:rStyle w:val="IndexLink"/>
                <w:rtl w:val="true"/>
              </w:rPr>
              <w:t xml:space="preserve">ابن مرزبان، ابومنصور </w:t>
            </w:r>
            <w:r>
              <w:rPr>
                <w:rStyle w:val="IndexLink"/>
                <w:rtl w:val="true"/>
              </w:rPr>
              <w:t>(</w:t>
            </w:r>
            <w:r>
              <w:rPr>
                <w:rStyle w:val="IndexLink"/>
                <w:rtl w:val="true"/>
              </w:rPr>
              <w:t xml:space="preserve">متولد </w:t>
            </w:r>
            <w:r>
              <w:rPr>
                <w:rStyle w:val="IndexLink"/>
              </w:rPr>
              <w:t>300</w:t>
            </w:r>
            <w:r>
              <w:rPr>
                <w:rStyle w:val="IndexLink"/>
                <w:rtl w:val="true"/>
              </w:rPr>
              <w:t>ق</w:t>
            </w:r>
            <w:r>
              <w:rPr>
                <w:rStyle w:val="IndexLink"/>
                <w:rtl w:val="true"/>
              </w:rPr>
              <w:t>)</w:t>
              <w:tab/>
            </w:r>
            <w:r>
              <w:rPr>
                <w:rStyle w:val="IndexLink"/>
              </w:rPr>
              <w:t>61</w:t>
            </w:r>
          </w:hyperlink>
        </w:p>
        <w:p>
          <w:pPr>
            <w:pStyle w:val="Contents4"/>
            <w:tabs>
              <w:tab w:val="clear" w:pos="8176"/>
              <w:tab w:val="right" w:pos="9026" w:leader="dot"/>
            </w:tabs>
            <w:rPr/>
          </w:pPr>
          <w:hyperlink w:anchor="__RefHeading___Toc1377818_581953129">
            <w:r>
              <w:rPr>
                <w:webHidden/>
                <w:rStyle w:val="IndexLink"/>
                <w:rtl w:val="true"/>
              </w:rPr>
              <w:t xml:space="preserve">ابن مقله بیضاوی، ابو علی‌محمد </w:t>
            </w:r>
            <w:r>
              <w:rPr>
                <w:rStyle w:val="IndexLink"/>
                <w:rtl w:val="true"/>
              </w:rPr>
              <w:t>(</w:t>
            </w:r>
            <w:r>
              <w:rPr>
                <w:rStyle w:val="IndexLink"/>
              </w:rPr>
              <w:t>272</w:t>
            </w:r>
            <w:r>
              <w:rPr>
                <w:rStyle w:val="IndexLink"/>
                <w:rtl w:val="true"/>
              </w:rPr>
              <w:t>-</w:t>
            </w:r>
            <w:r>
              <w:rPr>
                <w:rStyle w:val="IndexLink"/>
              </w:rPr>
              <w:t>328</w:t>
            </w:r>
            <w:r>
              <w:rPr>
                <w:rStyle w:val="IndexLink"/>
                <w:rtl w:val="true"/>
              </w:rPr>
              <w:t>ق</w:t>
            </w:r>
            <w:r>
              <w:rPr>
                <w:rStyle w:val="IndexLink"/>
                <w:rtl w:val="true"/>
              </w:rPr>
              <w:t>)</w:t>
              <w:tab/>
            </w:r>
            <w:r>
              <w:rPr>
                <w:rStyle w:val="IndexLink"/>
              </w:rPr>
              <w:t>61</w:t>
            </w:r>
          </w:hyperlink>
        </w:p>
        <w:p>
          <w:pPr>
            <w:pStyle w:val="Contents4"/>
            <w:tabs>
              <w:tab w:val="clear" w:pos="8176"/>
              <w:tab w:val="right" w:pos="9026" w:leader="dot"/>
            </w:tabs>
            <w:rPr/>
          </w:pPr>
          <w:hyperlink w:anchor="__RefHeading___Toc1377820_581953129">
            <w:r>
              <w:rPr>
                <w:webHidden/>
                <w:rStyle w:val="IndexLink"/>
                <w:rtl w:val="true"/>
              </w:rPr>
              <w:t xml:space="preserve">آل بویه، معزالدوله ابوالحسن </w:t>
            </w:r>
            <w:r>
              <w:rPr>
                <w:rStyle w:val="IndexLink"/>
                <w:rtl w:val="true"/>
              </w:rPr>
              <w:t>(</w:t>
            </w:r>
            <w:r>
              <w:rPr>
                <w:rStyle w:val="IndexLink"/>
              </w:rPr>
              <w:t>303</w:t>
            </w:r>
            <w:r>
              <w:rPr>
                <w:rStyle w:val="IndexLink"/>
                <w:rtl w:val="true"/>
              </w:rPr>
              <w:t>-</w:t>
            </w:r>
            <w:r>
              <w:rPr>
                <w:rStyle w:val="IndexLink"/>
              </w:rPr>
              <w:t>356</w:t>
            </w:r>
            <w:r>
              <w:rPr>
                <w:rStyle w:val="IndexLink"/>
                <w:rtl w:val="true"/>
              </w:rPr>
              <w:t>ق</w:t>
            </w:r>
            <w:r>
              <w:rPr>
                <w:rStyle w:val="IndexLink"/>
                <w:rtl w:val="true"/>
              </w:rPr>
              <w:t>)</w:t>
              <w:tab/>
            </w:r>
            <w:r>
              <w:rPr>
                <w:rStyle w:val="IndexLink"/>
              </w:rPr>
              <w:t>62</w:t>
            </w:r>
          </w:hyperlink>
        </w:p>
        <w:p>
          <w:pPr>
            <w:pStyle w:val="Contents4"/>
            <w:tabs>
              <w:tab w:val="clear" w:pos="8176"/>
              <w:tab w:val="right" w:pos="9026" w:leader="dot"/>
            </w:tabs>
            <w:rPr/>
          </w:pPr>
          <w:hyperlink w:anchor="__RefHeading___Toc1377822_581953129">
            <w:r>
              <w:rPr>
                <w:webHidden/>
                <w:rStyle w:val="IndexLink"/>
                <w:rtl w:val="true"/>
              </w:rPr>
              <w:t xml:space="preserve">ابن سلامه، ابوالقاسم هبة اللّه </w:t>
            </w:r>
            <w:r>
              <w:rPr>
                <w:rStyle w:val="IndexLink"/>
                <w:rtl w:val="true"/>
              </w:rPr>
              <w:t>(</w:t>
            </w:r>
            <w:r>
              <w:rPr>
                <w:rStyle w:val="IndexLink"/>
                <w:rtl w:val="true"/>
              </w:rPr>
              <w:t xml:space="preserve">متولد </w:t>
            </w:r>
            <w:r>
              <w:rPr>
                <w:rStyle w:val="IndexLink"/>
              </w:rPr>
              <w:t>410</w:t>
            </w:r>
            <w:r>
              <w:rPr>
                <w:rStyle w:val="IndexLink"/>
                <w:rtl w:val="true"/>
              </w:rPr>
              <w:t>ق</w:t>
            </w:r>
            <w:r>
              <w:rPr>
                <w:rStyle w:val="IndexLink"/>
                <w:rtl w:val="true"/>
              </w:rPr>
              <w:t>)</w:t>
              <w:tab/>
            </w:r>
            <w:r>
              <w:rPr>
                <w:rStyle w:val="IndexLink"/>
              </w:rPr>
              <w:t>62</w:t>
            </w:r>
          </w:hyperlink>
        </w:p>
        <w:p>
          <w:pPr>
            <w:pStyle w:val="Contents4"/>
            <w:tabs>
              <w:tab w:val="clear" w:pos="8176"/>
              <w:tab w:val="right" w:pos="9026" w:leader="dot"/>
            </w:tabs>
            <w:rPr/>
          </w:pPr>
          <w:hyperlink w:anchor="__RefHeading___Toc1377824_581953129">
            <w:r>
              <w:rPr>
                <w:webHidden/>
                <w:rStyle w:val="IndexLink"/>
                <w:rtl w:val="true"/>
              </w:rPr>
              <w:t xml:space="preserve">ابن‌حناط </w:t>
            </w:r>
            <w:r>
              <w:rPr>
                <w:rStyle w:val="IndexLink"/>
                <w:rtl w:val="true"/>
              </w:rPr>
              <w:t>(</w:t>
            </w:r>
            <w:r>
              <w:rPr>
                <w:rStyle w:val="IndexLink"/>
                <w:rtl w:val="true"/>
              </w:rPr>
              <w:t xml:space="preserve">درگذشت </w:t>
            </w:r>
            <w:r>
              <w:rPr>
                <w:rStyle w:val="IndexLink"/>
              </w:rPr>
              <w:t>437</w:t>
            </w:r>
            <w:r>
              <w:rPr>
                <w:rStyle w:val="IndexLink"/>
                <w:rtl w:val="true"/>
              </w:rPr>
              <w:t>ق</w:t>
            </w:r>
            <w:r>
              <w:rPr>
                <w:rStyle w:val="IndexLink"/>
                <w:rtl w:val="true"/>
              </w:rPr>
              <w:t>)</w:t>
              <w:tab/>
            </w:r>
            <w:r>
              <w:rPr>
                <w:rStyle w:val="IndexLink"/>
              </w:rPr>
              <w:t>63</w:t>
            </w:r>
          </w:hyperlink>
        </w:p>
        <w:p>
          <w:pPr>
            <w:pStyle w:val="Contents4"/>
            <w:tabs>
              <w:tab w:val="clear" w:pos="8176"/>
              <w:tab w:val="right" w:pos="9026" w:leader="dot"/>
            </w:tabs>
            <w:rPr/>
          </w:pPr>
          <w:hyperlink w:anchor="__RefHeading___Toc1377826_581953129">
            <w:r>
              <w:rPr>
                <w:webHidden/>
                <w:rStyle w:val="IndexLink"/>
                <w:rtl w:val="true"/>
              </w:rPr>
              <w:t xml:space="preserve">ابن فضلان، جمال‌الدین </w:t>
            </w:r>
            <w:r>
              <w:rPr>
                <w:rStyle w:val="IndexLink"/>
                <w:rtl w:val="true"/>
              </w:rPr>
              <w:t>(</w:t>
            </w:r>
            <w:r>
              <w:rPr>
                <w:rStyle w:val="IndexLink"/>
              </w:rPr>
              <w:t>517</w:t>
            </w:r>
            <w:r>
              <w:rPr>
                <w:rStyle w:val="IndexLink"/>
                <w:rtl w:val="true"/>
              </w:rPr>
              <w:t>-</w:t>
            </w:r>
            <w:r>
              <w:rPr>
                <w:rStyle w:val="IndexLink"/>
              </w:rPr>
              <w:t>595</w:t>
            </w:r>
            <w:r>
              <w:rPr>
                <w:rStyle w:val="IndexLink"/>
                <w:rtl w:val="true"/>
              </w:rPr>
              <w:t>ق</w:t>
            </w:r>
            <w:r>
              <w:rPr>
                <w:rStyle w:val="IndexLink"/>
                <w:rtl w:val="true"/>
              </w:rPr>
              <w:t>)</w:t>
              <w:tab/>
            </w:r>
            <w:r>
              <w:rPr>
                <w:rStyle w:val="IndexLink"/>
              </w:rPr>
              <w:t>63</w:t>
            </w:r>
          </w:hyperlink>
        </w:p>
        <w:p>
          <w:pPr>
            <w:pStyle w:val="Contents4"/>
            <w:tabs>
              <w:tab w:val="clear" w:pos="8176"/>
              <w:tab w:val="right" w:pos="9026" w:leader="dot"/>
            </w:tabs>
            <w:rPr/>
          </w:pPr>
          <w:hyperlink w:anchor="__RefHeading___Toc1377828_581953129">
            <w:r>
              <w:rPr>
                <w:webHidden/>
                <w:rStyle w:val="IndexLink"/>
                <w:rtl w:val="true"/>
              </w:rPr>
              <w:t xml:space="preserve">ابراهیم شاه خلجی، رکن‌الدین </w:t>
            </w:r>
            <w:r>
              <w:rPr>
                <w:rStyle w:val="IndexLink"/>
                <w:rtl w:val="true"/>
              </w:rPr>
              <w:t>(</w:t>
            </w:r>
            <w:r>
              <w:rPr>
                <w:rStyle w:val="IndexLink"/>
                <w:rtl w:val="true"/>
              </w:rPr>
              <w:t xml:space="preserve">درگذشت </w:t>
            </w:r>
            <w:r>
              <w:rPr>
                <w:rStyle w:val="IndexLink"/>
              </w:rPr>
              <w:t>695</w:t>
            </w:r>
            <w:r>
              <w:rPr>
                <w:rStyle w:val="IndexLink"/>
                <w:rtl w:val="true"/>
              </w:rPr>
              <w:t>ق</w:t>
            </w:r>
            <w:r>
              <w:rPr>
                <w:rStyle w:val="IndexLink"/>
                <w:rtl w:val="true"/>
              </w:rPr>
              <w:t>)</w:t>
              <w:tab/>
            </w:r>
            <w:r>
              <w:rPr>
                <w:rStyle w:val="IndexLink"/>
              </w:rPr>
              <w:t>64</w:t>
            </w:r>
          </w:hyperlink>
        </w:p>
        <w:p>
          <w:pPr>
            <w:pStyle w:val="Contents4"/>
            <w:tabs>
              <w:tab w:val="clear" w:pos="8176"/>
              <w:tab w:val="right" w:pos="9026" w:leader="dot"/>
            </w:tabs>
            <w:rPr/>
          </w:pPr>
          <w:hyperlink w:anchor="__RefHeading___Toc1377830_581953129">
            <w:r>
              <w:rPr>
                <w:webHidden/>
                <w:rStyle w:val="IndexLink"/>
                <w:rtl w:val="true"/>
              </w:rPr>
              <w:t>ابن بذوخ</w:t>
            </w:r>
            <w:r>
              <w:rPr>
                <w:rStyle w:val="IndexLink"/>
                <w:rtl w:val="true"/>
              </w:rPr>
              <w:t xml:space="preserve">/ </w:t>
            </w:r>
            <w:r>
              <w:rPr>
                <w:rStyle w:val="IndexLink"/>
                <w:rtl w:val="true"/>
              </w:rPr>
              <w:t xml:space="preserve">بدوح </w:t>
            </w:r>
            <w:r>
              <w:rPr>
                <w:rStyle w:val="IndexLink"/>
                <w:rtl w:val="true"/>
              </w:rPr>
              <w:t>(</w:t>
            </w:r>
            <w:r>
              <w:rPr>
                <w:rStyle w:val="IndexLink"/>
                <w:rtl w:val="true"/>
              </w:rPr>
              <w:t xml:space="preserve">قرن </w:t>
            </w:r>
            <w:r>
              <w:rPr>
                <w:rStyle w:val="IndexLink"/>
              </w:rPr>
              <w:t>6</w:t>
            </w:r>
            <w:r>
              <w:rPr>
                <w:rStyle w:val="IndexLink"/>
                <w:rtl w:val="true"/>
              </w:rPr>
              <w:t>ق</w:t>
            </w:r>
            <w:r>
              <w:rPr>
                <w:rStyle w:val="IndexLink"/>
                <w:rtl w:val="true"/>
              </w:rPr>
              <w:t>)</w:t>
              <w:tab/>
            </w:r>
            <w:r>
              <w:rPr>
                <w:rStyle w:val="IndexLink"/>
              </w:rPr>
              <w:t>64</w:t>
            </w:r>
          </w:hyperlink>
        </w:p>
        <w:p>
          <w:pPr>
            <w:pStyle w:val="Contents4"/>
            <w:tabs>
              <w:tab w:val="clear" w:pos="8176"/>
              <w:tab w:val="right" w:pos="9026" w:leader="dot"/>
            </w:tabs>
            <w:rPr/>
          </w:pPr>
          <w:hyperlink w:anchor="__RefHeading___Toc1377832_581953129">
            <w:r>
              <w:rPr>
                <w:webHidden/>
                <w:rStyle w:val="IndexLink"/>
                <w:rtl w:val="true"/>
              </w:rPr>
              <w:t xml:space="preserve">تیمور لنگ </w:t>
            </w:r>
            <w:r>
              <w:rPr>
                <w:rStyle w:val="IndexLink"/>
                <w:rtl w:val="true"/>
              </w:rPr>
              <w:t>(</w:t>
            </w:r>
            <w:r>
              <w:rPr>
                <w:rStyle w:val="IndexLink"/>
              </w:rPr>
              <w:t>736</w:t>
            </w:r>
            <w:r>
              <w:rPr>
                <w:rStyle w:val="IndexLink"/>
                <w:rtl w:val="true"/>
              </w:rPr>
              <w:t>-</w:t>
            </w:r>
            <w:r>
              <w:rPr>
                <w:rStyle w:val="IndexLink"/>
              </w:rPr>
              <w:t>807</w:t>
            </w:r>
            <w:r>
              <w:rPr>
                <w:rStyle w:val="IndexLink"/>
                <w:rtl w:val="true"/>
              </w:rPr>
              <w:t>ق</w:t>
            </w:r>
            <w:r>
              <w:rPr>
                <w:rStyle w:val="IndexLink"/>
                <w:rtl w:val="true"/>
              </w:rPr>
              <w:t>)</w:t>
              <w:tab/>
            </w:r>
            <w:r>
              <w:rPr>
                <w:rStyle w:val="IndexLink"/>
              </w:rPr>
              <w:t>64</w:t>
            </w:r>
          </w:hyperlink>
        </w:p>
        <w:p>
          <w:pPr>
            <w:pStyle w:val="Contents4"/>
            <w:tabs>
              <w:tab w:val="clear" w:pos="8176"/>
              <w:tab w:val="right" w:pos="9026" w:leader="dot"/>
            </w:tabs>
            <w:rPr/>
          </w:pPr>
          <w:hyperlink w:anchor="__RefHeading___Toc1377834_581953129">
            <w:r>
              <w:rPr>
                <w:webHidden/>
                <w:rStyle w:val="IndexLink"/>
                <w:rtl w:val="true"/>
              </w:rPr>
              <w:t xml:space="preserve">محمد بن عمر صالحی مشهور به ابن سلطان </w:t>
            </w:r>
            <w:r>
              <w:rPr>
                <w:rStyle w:val="IndexLink"/>
                <w:rtl w:val="true"/>
              </w:rPr>
              <w:t>(</w:t>
            </w:r>
            <w:r>
              <w:rPr>
                <w:rStyle w:val="IndexLink"/>
              </w:rPr>
              <w:t>870</w:t>
            </w:r>
            <w:r>
              <w:rPr>
                <w:rStyle w:val="IndexLink"/>
                <w:rtl w:val="true"/>
              </w:rPr>
              <w:t>-</w:t>
            </w:r>
            <w:r>
              <w:rPr>
                <w:rStyle w:val="IndexLink"/>
              </w:rPr>
              <w:t>950</w:t>
            </w:r>
            <w:r>
              <w:rPr>
                <w:rStyle w:val="IndexLink"/>
                <w:rtl w:val="true"/>
              </w:rPr>
              <w:t>ق</w:t>
            </w:r>
            <w:r>
              <w:rPr>
                <w:rStyle w:val="IndexLink"/>
                <w:rtl w:val="true"/>
              </w:rPr>
              <w:t>)</w:t>
              <w:tab/>
            </w:r>
            <w:r>
              <w:rPr>
                <w:rStyle w:val="IndexLink"/>
              </w:rPr>
              <w:t>65</w:t>
            </w:r>
          </w:hyperlink>
        </w:p>
        <w:p>
          <w:pPr>
            <w:pStyle w:val="Contents4"/>
            <w:tabs>
              <w:tab w:val="clear" w:pos="8176"/>
              <w:tab w:val="right" w:pos="9026" w:leader="dot"/>
            </w:tabs>
            <w:rPr/>
          </w:pPr>
          <w:hyperlink w:anchor="__RefHeading___Toc1377836_581953129">
            <w:r>
              <w:rPr>
                <w:webHidden/>
                <w:rStyle w:val="IndexLink"/>
                <w:rtl w:val="true"/>
              </w:rPr>
              <w:t xml:space="preserve">وجیه‌الدین ابوضیاء عبدالرحمان مشهور به ابن زیاد </w:t>
            </w:r>
            <w:r>
              <w:rPr>
                <w:rStyle w:val="IndexLink"/>
                <w:rtl w:val="true"/>
              </w:rPr>
              <w:t>(</w:t>
            </w:r>
            <w:r>
              <w:rPr>
                <w:rStyle w:val="IndexLink"/>
              </w:rPr>
              <w:t>900</w:t>
            </w:r>
            <w:r>
              <w:rPr>
                <w:rStyle w:val="IndexLink"/>
                <w:rtl w:val="true"/>
              </w:rPr>
              <w:t>-</w:t>
            </w:r>
            <w:r>
              <w:rPr>
                <w:rStyle w:val="IndexLink"/>
              </w:rPr>
              <w:t>975</w:t>
            </w:r>
            <w:r>
              <w:rPr>
                <w:rStyle w:val="IndexLink"/>
                <w:rtl w:val="true"/>
              </w:rPr>
              <w:t>ق</w:t>
            </w:r>
            <w:r>
              <w:rPr>
                <w:rStyle w:val="IndexLink"/>
                <w:rtl w:val="true"/>
              </w:rPr>
              <w:t>)</w:t>
              <w:tab/>
            </w:r>
            <w:r>
              <w:rPr>
                <w:rStyle w:val="IndexLink"/>
              </w:rPr>
              <w:t>65</w:t>
            </w:r>
          </w:hyperlink>
        </w:p>
        <w:p>
          <w:pPr>
            <w:pStyle w:val="Contents4"/>
            <w:tabs>
              <w:tab w:val="clear" w:pos="8176"/>
              <w:tab w:val="right" w:pos="9026" w:leader="dot"/>
            </w:tabs>
            <w:rPr/>
          </w:pPr>
          <w:hyperlink w:anchor="__RefHeading___Toc1377838_581953129">
            <w:r>
              <w:rPr>
                <w:webHidden/>
                <w:rStyle w:val="IndexLink"/>
                <w:rtl w:val="true"/>
              </w:rPr>
              <w:t>داود انطاکی</w:t>
            </w:r>
            <w:r>
              <w:rPr>
                <w:rStyle w:val="IndexLink"/>
                <w:rtl w:val="true"/>
              </w:rPr>
              <w:tab/>
            </w:r>
            <w:r>
              <w:rPr>
                <w:rStyle w:val="IndexLink"/>
              </w:rPr>
              <w:t>66</w:t>
            </w:r>
          </w:hyperlink>
        </w:p>
        <w:p>
          <w:pPr>
            <w:pStyle w:val="Contents3"/>
            <w:tabs>
              <w:tab w:val="clear" w:pos="8459"/>
              <w:tab w:val="right" w:pos="9026" w:leader="dot"/>
            </w:tabs>
            <w:rPr/>
          </w:pPr>
          <w:hyperlink w:anchor="__RefHeading___Toc1377840_581953129">
            <w:r>
              <w:rPr>
                <w:webHidden/>
                <w:rStyle w:val="IndexLink"/>
                <w:rtl w:val="true"/>
              </w:rPr>
              <w:t>دوره معاصر</w:t>
            </w:r>
            <w:r>
              <w:rPr>
                <w:rStyle w:val="IndexLink"/>
                <w:rtl w:val="true"/>
              </w:rPr>
              <w:tab/>
            </w:r>
            <w:r>
              <w:rPr>
                <w:rStyle w:val="IndexLink"/>
              </w:rPr>
              <w:t>67</w:t>
            </w:r>
          </w:hyperlink>
        </w:p>
        <w:p>
          <w:pPr>
            <w:pStyle w:val="Contents4"/>
            <w:tabs>
              <w:tab w:val="clear" w:pos="8176"/>
              <w:tab w:val="right" w:pos="9026" w:leader="dot"/>
            </w:tabs>
            <w:rPr/>
          </w:pPr>
          <w:hyperlink w:anchor="__RefHeading___Toc1377842_581953129">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377844_581953129">
            <w:r>
              <w:rPr>
                <w:webHidden/>
                <w:rStyle w:val="IndexLink"/>
                <w:rtl w:val="true"/>
              </w:rPr>
              <w:t>سید نعمت اللّه</w:t>
            </w:r>
            <w:r>
              <w:rPr>
                <w:rStyle w:val="IndexLink"/>
                <w:rtl w:val="true"/>
              </w:rPr>
              <w:tab/>
            </w:r>
            <w:r>
              <w:rPr>
                <w:rStyle w:val="IndexLink"/>
              </w:rPr>
              <w:t>67</w:t>
            </w:r>
          </w:hyperlink>
        </w:p>
        <w:p>
          <w:pPr>
            <w:pStyle w:val="Contents4"/>
            <w:tabs>
              <w:tab w:val="clear" w:pos="8176"/>
              <w:tab w:val="right" w:pos="9026" w:leader="dot"/>
            </w:tabs>
            <w:rPr/>
          </w:pPr>
          <w:hyperlink w:anchor="__RefHeading___Toc1377846_581953129">
            <w:r>
              <w:rPr>
                <w:webHidden/>
                <w:rStyle w:val="IndexLink"/>
                <w:rtl w:val="true"/>
              </w:rPr>
              <w:t>محمد خزائلی</w:t>
            </w:r>
            <w:r>
              <w:rPr>
                <w:rStyle w:val="IndexLink"/>
                <w:rtl w:val="true"/>
              </w:rPr>
              <w:tab/>
            </w:r>
            <w:r>
              <w:rPr>
                <w:rStyle w:val="IndexLink"/>
              </w:rPr>
              <w:t>68</w:t>
            </w:r>
          </w:hyperlink>
        </w:p>
        <w:p>
          <w:pPr>
            <w:pStyle w:val="Contents4"/>
            <w:tabs>
              <w:tab w:val="clear" w:pos="8176"/>
              <w:tab w:val="right" w:pos="9026" w:leader="dot"/>
            </w:tabs>
            <w:rPr/>
          </w:pPr>
          <w:hyperlink w:anchor="__RefHeading___Toc1377848_581953129">
            <w:r>
              <w:rPr>
                <w:webHidden/>
                <w:rStyle w:val="IndexLink"/>
                <w:rtl w:val="true"/>
              </w:rPr>
              <w:t>منیره عیسی بن هندی</w:t>
            </w:r>
            <w:r>
              <w:rPr>
                <w:rStyle w:val="IndexLink"/>
                <w:rtl w:val="true"/>
              </w:rPr>
              <w:tab/>
            </w:r>
            <w:r>
              <w:rPr>
                <w:rStyle w:val="IndexLink"/>
              </w:rPr>
              <w:t>76</w:t>
            </w:r>
          </w:hyperlink>
        </w:p>
        <w:p>
          <w:pPr>
            <w:pStyle w:val="Contents4"/>
            <w:tabs>
              <w:tab w:val="clear" w:pos="8176"/>
              <w:tab w:val="right" w:pos="9026" w:leader="dot"/>
            </w:tabs>
            <w:rPr/>
          </w:pPr>
          <w:hyperlink w:anchor="__RefHeading___Toc1377850_581953129">
            <w:r>
              <w:rPr>
                <w:webHidden/>
                <w:rStyle w:val="IndexLink"/>
                <w:rtl w:val="true"/>
              </w:rPr>
              <w:t xml:space="preserve">آلوسی، عبدالحمید </w:t>
            </w:r>
            <w:r>
              <w:rPr>
                <w:rStyle w:val="IndexLink"/>
                <w:rtl w:val="true"/>
              </w:rPr>
              <w:t>(</w:t>
            </w:r>
            <w:r>
              <w:rPr>
                <w:rStyle w:val="IndexLink"/>
                <w:rtl w:val="true"/>
              </w:rPr>
              <w:t xml:space="preserve">درگذشت </w:t>
            </w:r>
            <w:r>
              <w:rPr>
                <w:rStyle w:val="IndexLink"/>
              </w:rPr>
              <w:t>1324</w:t>
            </w:r>
            <w:r>
              <w:rPr>
                <w:rStyle w:val="IndexLink"/>
                <w:rtl w:val="true"/>
              </w:rPr>
              <w:t>ق</w:t>
            </w:r>
            <w:r>
              <w:rPr>
                <w:rStyle w:val="IndexLink"/>
                <w:rtl w:val="true"/>
              </w:rPr>
              <w:t>)</w:t>
              <w:tab/>
            </w:r>
            <w:r>
              <w:rPr>
                <w:rStyle w:val="IndexLink"/>
              </w:rPr>
              <w:t>76</w:t>
            </w:r>
          </w:hyperlink>
        </w:p>
        <w:p>
          <w:pPr>
            <w:pStyle w:val="Contents4"/>
            <w:tabs>
              <w:tab w:val="clear" w:pos="8176"/>
              <w:tab w:val="right" w:pos="9026" w:leader="dot"/>
            </w:tabs>
            <w:rPr/>
          </w:pPr>
          <w:hyperlink w:anchor="__RefHeading___Toc1377852_581953129">
            <w:r>
              <w:rPr>
                <w:webHidden/>
                <w:rStyle w:val="IndexLink"/>
                <w:rtl w:val="true"/>
              </w:rPr>
              <w:t xml:space="preserve">محمدابراهیم </w:t>
            </w:r>
            <w:r>
              <w:rPr>
                <w:rStyle w:val="IndexLink"/>
                <w:rtl w:val="true"/>
              </w:rPr>
              <w:t>(</w:t>
            </w:r>
            <w:r>
              <w:rPr>
                <w:rStyle w:val="IndexLink"/>
              </w:rPr>
              <w:t>1311</w:t>
            </w:r>
            <w:r>
              <w:rPr>
                <w:rStyle w:val="IndexLink"/>
                <w:rtl w:val="true"/>
              </w:rPr>
              <w:t>-</w:t>
            </w:r>
            <w:r>
              <w:rPr>
                <w:rStyle w:val="IndexLink"/>
              </w:rPr>
              <w:t>1389</w:t>
            </w:r>
            <w:r>
              <w:rPr>
                <w:rStyle w:val="IndexLink"/>
                <w:rtl w:val="true"/>
              </w:rPr>
              <w:t>ق</w:t>
            </w:r>
            <w:r>
              <w:rPr>
                <w:rStyle w:val="IndexLink"/>
                <w:rtl w:val="true"/>
              </w:rPr>
              <w:t>)</w:t>
              <w:tab/>
            </w:r>
            <w:r>
              <w:rPr>
                <w:rStyle w:val="IndexLink"/>
              </w:rPr>
              <w:t>77</w:t>
            </w:r>
          </w:hyperlink>
        </w:p>
        <w:p>
          <w:pPr>
            <w:pStyle w:val="Contents3"/>
            <w:tabs>
              <w:tab w:val="clear" w:pos="8459"/>
              <w:tab w:val="right" w:pos="9026" w:leader="dot"/>
            </w:tabs>
            <w:rPr/>
          </w:pPr>
          <w:hyperlink w:anchor="__RefHeading___Toc1377854_581953129">
            <w:r>
              <w:rPr>
                <w:webHidden/>
                <w:rStyle w:val="IndexLink"/>
                <w:rtl w:val="true"/>
              </w:rPr>
              <w:t>پایان و نتیجه</w:t>
            </w:r>
            <w:r>
              <w:rPr>
                <w:rStyle w:val="IndexLink"/>
                <w:rtl w:val="true"/>
              </w:rPr>
              <w:tab/>
            </w:r>
            <w:r>
              <w:rPr>
                <w:rStyle w:val="IndexLink"/>
              </w:rPr>
              <w:t>77</w:t>
            </w:r>
          </w:hyperlink>
        </w:p>
        <w:p>
          <w:pPr>
            <w:pStyle w:val="Contents2"/>
            <w:tabs>
              <w:tab w:val="clear" w:pos="8743"/>
              <w:tab w:val="right" w:pos="9026" w:leader="dot"/>
            </w:tabs>
            <w:rPr/>
          </w:pPr>
          <w:hyperlink w:anchor="__RefHeading___Toc1377856_581953129">
            <w:r>
              <w:rPr>
                <w:webHidden/>
                <w:rStyle w:val="IndexLink"/>
                <w:rtl w:val="true"/>
              </w:rPr>
              <w:t>فصل دوم</w:t>
            </w:r>
            <w:r>
              <w:rPr>
                <w:rStyle w:val="IndexLink"/>
                <w:rtl w:val="true"/>
              </w:rPr>
              <w:t xml:space="preserve">: </w:t>
            </w:r>
            <w:r>
              <w:rPr>
                <w:rStyle w:val="IndexLink"/>
                <w:rtl w:val="true"/>
              </w:rPr>
              <w:t xml:space="preserve">کاندیداهای دارای معلولیت در انتخابات </w:t>
            </w:r>
            <w:r>
              <w:rPr>
                <w:rStyle w:val="IndexLink"/>
              </w:rPr>
              <w:t>96</w:t>
            </w:r>
            <w:r>
              <w:rPr>
                <w:rStyle w:val="IndexLink"/>
                <w:rtl w:val="true"/>
              </w:rPr>
              <w:tab/>
            </w:r>
            <w:r>
              <w:rPr>
                <w:rStyle w:val="IndexLink"/>
              </w:rPr>
              <w:t>78</w:t>
            </w:r>
          </w:hyperlink>
        </w:p>
        <w:p>
          <w:pPr>
            <w:pStyle w:val="Contents3"/>
            <w:tabs>
              <w:tab w:val="clear" w:pos="8459"/>
              <w:tab w:val="right" w:pos="9026" w:leader="dot"/>
            </w:tabs>
            <w:rPr/>
          </w:pPr>
          <w:hyperlink w:anchor="__RefHeading___Toc1377858_581953129">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377860_581953129">
            <w:r>
              <w:rPr>
                <w:webHidden/>
                <w:rStyle w:val="IndexLink"/>
                <w:rtl w:val="true"/>
              </w:rPr>
              <w:t>اسماعیل ابوطالبی</w:t>
            </w:r>
            <w:r>
              <w:rPr>
                <w:rStyle w:val="IndexLink"/>
                <w:rtl w:val="true"/>
              </w:rPr>
              <w:tab/>
            </w:r>
            <w:r>
              <w:rPr>
                <w:rStyle w:val="IndexLink"/>
              </w:rPr>
              <w:t>80</w:t>
            </w:r>
          </w:hyperlink>
        </w:p>
        <w:p>
          <w:pPr>
            <w:pStyle w:val="Contents3"/>
            <w:tabs>
              <w:tab w:val="clear" w:pos="8459"/>
              <w:tab w:val="right" w:pos="9026" w:leader="dot"/>
            </w:tabs>
            <w:rPr/>
          </w:pPr>
          <w:hyperlink w:anchor="__RefHeading___Toc1377862_581953129">
            <w:r>
              <w:rPr>
                <w:webHidden/>
                <w:rStyle w:val="IndexLink"/>
                <w:rtl w:val="true"/>
              </w:rPr>
              <w:t>بهزاد اشتری</w:t>
            </w:r>
            <w:r>
              <w:rPr>
                <w:rStyle w:val="IndexLink"/>
                <w:rtl w:val="true"/>
              </w:rPr>
              <w:tab/>
            </w:r>
            <w:r>
              <w:rPr>
                <w:rStyle w:val="IndexLink"/>
              </w:rPr>
              <w:t>80</w:t>
            </w:r>
          </w:hyperlink>
        </w:p>
        <w:p>
          <w:pPr>
            <w:pStyle w:val="Contents3"/>
            <w:tabs>
              <w:tab w:val="clear" w:pos="8459"/>
              <w:tab w:val="right" w:pos="9026" w:leader="dot"/>
            </w:tabs>
            <w:rPr/>
          </w:pPr>
          <w:hyperlink w:anchor="__RefHeading___Toc1377864_581953129">
            <w:r>
              <w:rPr>
                <w:webHidden/>
                <w:rStyle w:val="IndexLink"/>
                <w:rtl w:val="true"/>
              </w:rPr>
              <w:t>محمدعلی افشاری</w:t>
            </w:r>
            <w:r>
              <w:rPr>
                <w:rStyle w:val="IndexLink"/>
                <w:rtl w:val="true"/>
              </w:rPr>
              <w:tab/>
            </w:r>
            <w:r>
              <w:rPr>
                <w:rStyle w:val="IndexLink"/>
              </w:rPr>
              <w:t>83</w:t>
            </w:r>
          </w:hyperlink>
        </w:p>
        <w:p>
          <w:pPr>
            <w:pStyle w:val="Contents3"/>
            <w:tabs>
              <w:tab w:val="clear" w:pos="8459"/>
              <w:tab w:val="right" w:pos="9026" w:leader="dot"/>
            </w:tabs>
            <w:rPr/>
          </w:pPr>
          <w:hyperlink w:anchor="__RefHeading___Toc1377866_581953129">
            <w:r>
              <w:rPr>
                <w:webHidden/>
                <w:rStyle w:val="IndexLink"/>
                <w:rtl w:val="true"/>
              </w:rPr>
              <w:t>بهرام برزگر</w:t>
            </w:r>
            <w:r>
              <w:rPr>
                <w:rStyle w:val="IndexLink"/>
                <w:rtl w:val="true"/>
              </w:rPr>
              <w:tab/>
            </w:r>
            <w:r>
              <w:rPr>
                <w:rStyle w:val="IndexLink"/>
              </w:rPr>
              <w:t>87</w:t>
            </w:r>
          </w:hyperlink>
        </w:p>
        <w:p>
          <w:pPr>
            <w:pStyle w:val="Contents3"/>
            <w:tabs>
              <w:tab w:val="clear" w:pos="8459"/>
              <w:tab w:val="right" w:pos="9026" w:leader="dot"/>
            </w:tabs>
            <w:rPr/>
          </w:pPr>
          <w:hyperlink w:anchor="__RefHeading___Toc1377868_581953129">
            <w:r>
              <w:rPr>
                <w:webHidden/>
                <w:rStyle w:val="IndexLink"/>
                <w:rtl w:val="true"/>
              </w:rPr>
              <w:t>لیلا بهرامی مکری</w:t>
            </w:r>
            <w:r>
              <w:rPr>
                <w:rStyle w:val="IndexLink"/>
                <w:rtl w:val="true"/>
              </w:rPr>
              <w:tab/>
            </w:r>
            <w:r>
              <w:rPr>
                <w:rStyle w:val="IndexLink"/>
              </w:rPr>
              <w:t>89</w:t>
            </w:r>
          </w:hyperlink>
        </w:p>
        <w:p>
          <w:pPr>
            <w:pStyle w:val="Contents3"/>
            <w:tabs>
              <w:tab w:val="clear" w:pos="8459"/>
              <w:tab w:val="right" w:pos="9026" w:leader="dot"/>
            </w:tabs>
            <w:rPr/>
          </w:pPr>
          <w:hyperlink w:anchor="__RefHeading___Toc1377870_581953129">
            <w:r>
              <w:rPr>
                <w:webHidden/>
                <w:rStyle w:val="IndexLink"/>
                <w:rtl w:val="true"/>
              </w:rPr>
              <w:t>محمدحسن پارسائیان</w:t>
            </w:r>
            <w:r>
              <w:rPr>
                <w:rStyle w:val="IndexLink"/>
                <w:rtl w:val="true"/>
              </w:rPr>
              <w:tab/>
            </w:r>
            <w:r>
              <w:rPr>
                <w:rStyle w:val="IndexLink"/>
              </w:rPr>
              <w:t>95</w:t>
            </w:r>
          </w:hyperlink>
        </w:p>
        <w:p>
          <w:pPr>
            <w:pStyle w:val="Contents3"/>
            <w:tabs>
              <w:tab w:val="clear" w:pos="8459"/>
              <w:tab w:val="right" w:pos="9026" w:leader="dot"/>
            </w:tabs>
            <w:rPr/>
          </w:pPr>
          <w:hyperlink w:anchor="__RefHeading___Toc1377872_581953129">
            <w:r>
              <w:rPr>
                <w:webHidden/>
                <w:rStyle w:val="IndexLink"/>
                <w:rtl w:val="true"/>
              </w:rPr>
              <w:t>غلامرضا تجدد محمد علیخانی</w:t>
            </w:r>
            <w:r>
              <w:rPr>
                <w:rStyle w:val="IndexLink"/>
                <w:rtl w:val="true"/>
              </w:rPr>
              <w:tab/>
            </w:r>
            <w:r>
              <w:rPr>
                <w:rStyle w:val="IndexLink"/>
              </w:rPr>
              <w:t>95</w:t>
            </w:r>
          </w:hyperlink>
        </w:p>
        <w:p>
          <w:pPr>
            <w:pStyle w:val="Contents3"/>
            <w:tabs>
              <w:tab w:val="clear" w:pos="8459"/>
              <w:tab w:val="right" w:pos="9026" w:leader="dot"/>
            </w:tabs>
            <w:rPr/>
          </w:pPr>
          <w:hyperlink w:anchor="__RefHeading___Toc1377874_581953129">
            <w:r>
              <w:rPr>
                <w:webHidden/>
                <w:rStyle w:val="IndexLink"/>
                <w:rtl w:val="true"/>
              </w:rPr>
              <w:t>حمیدرضا جعفریان</w:t>
            </w:r>
            <w:r>
              <w:rPr>
                <w:rStyle w:val="IndexLink"/>
                <w:rtl w:val="true"/>
              </w:rPr>
              <w:tab/>
            </w:r>
            <w:r>
              <w:rPr>
                <w:rStyle w:val="IndexLink"/>
              </w:rPr>
              <w:t>96</w:t>
            </w:r>
          </w:hyperlink>
        </w:p>
        <w:p>
          <w:pPr>
            <w:pStyle w:val="Contents3"/>
            <w:tabs>
              <w:tab w:val="clear" w:pos="8459"/>
              <w:tab w:val="right" w:pos="9026" w:leader="dot"/>
            </w:tabs>
            <w:rPr/>
          </w:pPr>
          <w:hyperlink w:anchor="__RefHeading___Toc1377876_581953129">
            <w:r>
              <w:rPr>
                <w:webHidden/>
                <w:rStyle w:val="IndexLink"/>
                <w:rtl w:val="true"/>
              </w:rPr>
              <w:t>حسن حسینلو</w:t>
            </w:r>
            <w:r>
              <w:rPr>
                <w:rStyle w:val="IndexLink"/>
                <w:rtl w:val="true"/>
              </w:rPr>
              <w:tab/>
            </w:r>
            <w:r>
              <w:rPr>
                <w:rStyle w:val="IndexLink"/>
              </w:rPr>
              <w:t>98</w:t>
            </w:r>
          </w:hyperlink>
        </w:p>
        <w:p>
          <w:pPr>
            <w:pStyle w:val="Contents3"/>
            <w:tabs>
              <w:tab w:val="clear" w:pos="8459"/>
              <w:tab w:val="right" w:pos="9026" w:leader="dot"/>
            </w:tabs>
            <w:rPr/>
          </w:pPr>
          <w:hyperlink w:anchor="__RefHeading___Toc1377878_581953129">
            <w:r>
              <w:rPr>
                <w:webHidden/>
                <w:rStyle w:val="IndexLink"/>
                <w:rtl w:val="true"/>
              </w:rPr>
              <w:t>سید صابر حسینی</w:t>
            </w:r>
            <w:r>
              <w:rPr>
                <w:rStyle w:val="IndexLink"/>
                <w:rtl w:val="true"/>
              </w:rPr>
              <w:tab/>
            </w:r>
            <w:r>
              <w:rPr>
                <w:rStyle w:val="IndexLink"/>
              </w:rPr>
              <w:t>100</w:t>
            </w:r>
          </w:hyperlink>
        </w:p>
        <w:p>
          <w:pPr>
            <w:pStyle w:val="Contents3"/>
            <w:tabs>
              <w:tab w:val="clear" w:pos="8459"/>
              <w:tab w:val="right" w:pos="9026" w:leader="dot"/>
            </w:tabs>
            <w:rPr/>
          </w:pPr>
          <w:hyperlink w:anchor="__RefHeading___Toc1377880_581953129">
            <w:r>
              <w:rPr>
                <w:webHidden/>
                <w:rStyle w:val="IndexLink"/>
                <w:rtl w:val="true"/>
              </w:rPr>
              <w:t>علیرضا حیدری رامشه</w:t>
            </w:r>
            <w:r>
              <w:rPr>
                <w:rStyle w:val="IndexLink"/>
                <w:rtl w:val="true"/>
              </w:rPr>
              <w:tab/>
            </w:r>
            <w:r>
              <w:rPr>
                <w:rStyle w:val="IndexLink"/>
              </w:rPr>
              <w:t>101</w:t>
            </w:r>
          </w:hyperlink>
        </w:p>
        <w:p>
          <w:pPr>
            <w:pStyle w:val="Contents3"/>
            <w:tabs>
              <w:tab w:val="clear" w:pos="8459"/>
              <w:tab w:val="right" w:pos="9026" w:leader="dot"/>
            </w:tabs>
            <w:rPr/>
          </w:pPr>
          <w:hyperlink w:anchor="__RefHeading___Toc1377882_581953129">
            <w:r>
              <w:rPr>
                <w:webHidden/>
                <w:rStyle w:val="IndexLink"/>
                <w:rtl w:val="true"/>
              </w:rPr>
              <w:t>رحمان دلاوری</w:t>
            </w:r>
            <w:r>
              <w:rPr>
                <w:rStyle w:val="IndexLink"/>
                <w:rtl w:val="true"/>
              </w:rPr>
              <w:tab/>
            </w:r>
            <w:r>
              <w:rPr>
                <w:rStyle w:val="IndexLink"/>
              </w:rPr>
              <w:t>104</w:t>
            </w:r>
          </w:hyperlink>
        </w:p>
        <w:p>
          <w:pPr>
            <w:pStyle w:val="Contents3"/>
            <w:tabs>
              <w:tab w:val="clear" w:pos="8459"/>
              <w:tab w:val="right" w:pos="9026" w:leader="dot"/>
            </w:tabs>
            <w:rPr/>
          </w:pPr>
          <w:hyperlink w:anchor="__RefHeading___Toc1377884_581953129">
            <w:r>
              <w:rPr>
                <w:webHidden/>
                <w:rStyle w:val="IndexLink"/>
                <w:rtl w:val="true"/>
              </w:rPr>
              <w:t>روح اللّه ذوقی احسان</w:t>
            </w:r>
            <w:r>
              <w:rPr>
                <w:rStyle w:val="IndexLink"/>
                <w:rtl w:val="true"/>
              </w:rPr>
              <w:tab/>
            </w:r>
            <w:r>
              <w:rPr>
                <w:rStyle w:val="IndexLink"/>
              </w:rPr>
              <w:t>107</w:t>
            </w:r>
          </w:hyperlink>
        </w:p>
        <w:p>
          <w:pPr>
            <w:pStyle w:val="Contents3"/>
            <w:tabs>
              <w:tab w:val="clear" w:pos="8459"/>
              <w:tab w:val="right" w:pos="9026" w:leader="dot"/>
            </w:tabs>
            <w:rPr/>
          </w:pPr>
          <w:hyperlink w:anchor="__RefHeading___Toc1377886_581953129">
            <w:r>
              <w:rPr>
                <w:webHidden/>
                <w:rStyle w:val="IndexLink"/>
                <w:rtl w:val="true"/>
              </w:rPr>
              <w:t>طاهره رضاپور کویشاهی</w:t>
            </w:r>
            <w:r>
              <w:rPr>
                <w:rStyle w:val="IndexLink"/>
                <w:rtl w:val="true"/>
              </w:rPr>
              <w:tab/>
            </w:r>
            <w:r>
              <w:rPr>
                <w:rStyle w:val="IndexLink"/>
              </w:rPr>
              <w:t>112</w:t>
            </w:r>
          </w:hyperlink>
        </w:p>
        <w:p>
          <w:pPr>
            <w:pStyle w:val="Contents3"/>
            <w:tabs>
              <w:tab w:val="clear" w:pos="8459"/>
              <w:tab w:val="right" w:pos="9026" w:leader="dot"/>
            </w:tabs>
            <w:rPr/>
          </w:pPr>
          <w:hyperlink w:anchor="__RefHeading___Toc1377888_581953129">
            <w:r>
              <w:rPr>
                <w:webHidden/>
                <w:rStyle w:val="IndexLink"/>
                <w:rtl w:val="true"/>
              </w:rPr>
              <w:t>کاظم رضایی</w:t>
            </w:r>
            <w:r>
              <w:rPr>
                <w:rStyle w:val="IndexLink"/>
                <w:rtl w:val="true"/>
              </w:rPr>
              <w:tab/>
            </w:r>
            <w:r>
              <w:rPr>
                <w:rStyle w:val="IndexLink"/>
              </w:rPr>
              <w:t>118</w:t>
            </w:r>
          </w:hyperlink>
        </w:p>
        <w:p>
          <w:pPr>
            <w:pStyle w:val="Contents3"/>
            <w:tabs>
              <w:tab w:val="clear" w:pos="8459"/>
              <w:tab w:val="right" w:pos="9026" w:leader="dot"/>
            </w:tabs>
            <w:rPr/>
          </w:pPr>
          <w:hyperlink w:anchor="__RefHeading___Toc1377890_581953129">
            <w:r>
              <w:rPr>
                <w:webHidden/>
                <w:rStyle w:val="IndexLink"/>
                <w:rtl w:val="true"/>
              </w:rPr>
              <w:t>محمود سلوکی</w:t>
            </w:r>
            <w:r>
              <w:rPr>
                <w:rStyle w:val="IndexLink"/>
                <w:rtl w:val="true"/>
              </w:rPr>
              <w:tab/>
            </w:r>
            <w:r>
              <w:rPr>
                <w:rStyle w:val="IndexLink"/>
              </w:rPr>
              <w:t>120</w:t>
            </w:r>
          </w:hyperlink>
        </w:p>
        <w:p>
          <w:pPr>
            <w:pStyle w:val="Contents3"/>
            <w:tabs>
              <w:tab w:val="clear" w:pos="8459"/>
              <w:tab w:val="right" w:pos="9026" w:leader="dot"/>
            </w:tabs>
            <w:rPr/>
          </w:pPr>
          <w:hyperlink w:anchor="__RefHeading___Toc1377892_581953129">
            <w:r>
              <w:rPr>
                <w:webHidden/>
                <w:rStyle w:val="IndexLink"/>
                <w:rtl w:val="true"/>
              </w:rPr>
              <w:t>محسن شریفی فهلیانی</w:t>
            </w:r>
            <w:r>
              <w:rPr>
                <w:rStyle w:val="IndexLink"/>
                <w:rtl w:val="true"/>
              </w:rPr>
              <w:tab/>
            </w:r>
            <w:r>
              <w:rPr>
                <w:rStyle w:val="IndexLink"/>
              </w:rPr>
              <w:t>121</w:t>
            </w:r>
          </w:hyperlink>
        </w:p>
        <w:p>
          <w:pPr>
            <w:pStyle w:val="Contents3"/>
            <w:tabs>
              <w:tab w:val="clear" w:pos="8459"/>
              <w:tab w:val="right" w:pos="9026" w:leader="dot"/>
            </w:tabs>
            <w:rPr/>
          </w:pPr>
          <w:hyperlink w:anchor="__RefHeading___Toc1377894_581953129">
            <w:r>
              <w:rPr>
                <w:webHidden/>
                <w:rStyle w:val="IndexLink"/>
                <w:rtl w:val="true"/>
              </w:rPr>
              <w:t>عباس شیری</w:t>
            </w:r>
            <w:r>
              <w:rPr>
                <w:rStyle w:val="IndexLink"/>
                <w:rtl w:val="true"/>
              </w:rPr>
              <w:tab/>
            </w:r>
            <w:r>
              <w:rPr>
                <w:rStyle w:val="IndexLink"/>
              </w:rPr>
              <w:t>122</w:t>
            </w:r>
          </w:hyperlink>
        </w:p>
        <w:p>
          <w:pPr>
            <w:pStyle w:val="Contents3"/>
            <w:tabs>
              <w:tab w:val="clear" w:pos="8459"/>
              <w:tab w:val="right" w:pos="9026" w:leader="dot"/>
            </w:tabs>
            <w:rPr/>
          </w:pPr>
          <w:hyperlink w:anchor="__RefHeading___Toc1377896_581953129">
            <w:r>
              <w:rPr>
                <w:webHidden/>
                <w:rStyle w:val="IndexLink"/>
                <w:rtl w:val="true"/>
              </w:rPr>
              <w:t>علی صابری</w:t>
            </w:r>
            <w:r>
              <w:rPr>
                <w:rStyle w:val="IndexLink"/>
                <w:rtl w:val="true"/>
              </w:rPr>
              <w:tab/>
            </w:r>
            <w:r>
              <w:rPr>
                <w:rStyle w:val="IndexLink"/>
              </w:rPr>
              <w:t>125</w:t>
            </w:r>
          </w:hyperlink>
        </w:p>
        <w:p>
          <w:pPr>
            <w:pStyle w:val="Contents3"/>
            <w:tabs>
              <w:tab w:val="clear" w:pos="8459"/>
              <w:tab w:val="right" w:pos="9026" w:leader="dot"/>
            </w:tabs>
            <w:rPr/>
          </w:pPr>
          <w:hyperlink w:anchor="__RefHeading___Toc1377898_581953129">
            <w:r>
              <w:rPr>
                <w:webHidden/>
                <w:rStyle w:val="IndexLink"/>
                <w:rtl w:val="true"/>
              </w:rPr>
              <w:t>حیدر صدقعلی</w:t>
            </w:r>
            <w:r>
              <w:rPr>
                <w:rStyle w:val="IndexLink"/>
                <w:rtl w:val="true"/>
              </w:rPr>
              <w:tab/>
            </w:r>
            <w:r>
              <w:rPr>
                <w:rStyle w:val="IndexLink"/>
              </w:rPr>
              <w:t>127</w:t>
            </w:r>
          </w:hyperlink>
        </w:p>
        <w:p>
          <w:pPr>
            <w:pStyle w:val="Contents3"/>
            <w:tabs>
              <w:tab w:val="clear" w:pos="8459"/>
              <w:tab w:val="right" w:pos="9026" w:leader="dot"/>
            </w:tabs>
            <w:rPr/>
          </w:pPr>
          <w:hyperlink w:anchor="__RefHeading___Toc1377900_581953129">
            <w:r>
              <w:rPr>
                <w:webHidden/>
                <w:rStyle w:val="IndexLink"/>
                <w:rtl w:val="true"/>
              </w:rPr>
              <w:t>محمد طهماسبی</w:t>
            </w:r>
            <w:r>
              <w:rPr>
                <w:rStyle w:val="IndexLink"/>
                <w:rtl w:val="true"/>
              </w:rPr>
              <w:tab/>
            </w:r>
            <w:r>
              <w:rPr>
                <w:rStyle w:val="IndexLink"/>
              </w:rPr>
              <w:t>128</w:t>
            </w:r>
          </w:hyperlink>
        </w:p>
        <w:p>
          <w:pPr>
            <w:pStyle w:val="Contents3"/>
            <w:tabs>
              <w:tab w:val="clear" w:pos="8459"/>
              <w:tab w:val="right" w:pos="9026" w:leader="dot"/>
            </w:tabs>
            <w:rPr/>
          </w:pPr>
          <w:hyperlink w:anchor="__RefHeading___Toc1377902_581953129">
            <w:r>
              <w:rPr>
                <w:webHidden/>
                <w:rStyle w:val="IndexLink"/>
                <w:rtl w:val="true"/>
              </w:rPr>
              <w:t>مرادحسین طهماسبی الفت آبادی</w:t>
            </w:r>
            <w:r>
              <w:rPr>
                <w:rStyle w:val="IndexLink"/>
                <w:rtl w:val="true"/>
              </w:rPr>
              <w:tab/>
            </w:r>
            <w:r>
              <w:rPr>
                <w:rStyle w:val="IndexLink"/>
              </w:rPr>
              <w:t>129</w:t>
            </w:r>
          </w:hyperlink>
        </w:p>
        <w:p>
          <w:pPr>
            <w:pStyle w:val="Contents3"/>
            <w:tabs>
              <w:tab w:val="clear" w:pos="8459"/>
              <w:tab w:val="right" w:pos="9026" w:leader="dot"/>
            </w:tabs>
            <w:rPr/>
          </w:pPr>
          <w:hyperlink w:anchor="__RefHeading___Toc1377904_581953129">
            <w:r>
              <w:rPr>
                <w:webHidden/>
                <w:rStyle w:val="IndexLink"/>
                <w:rtl w:val="true"/>
              </w:rPr>
              <w:t>اصغر عباسی</w:t>
            </w:r>
            <w:r>
              <w:rPr>
                <w:rStyle w:val="IndexLink"/>
                <w:rtl w:val="true"/>
              </w:rPr>
              <w:tab/>
            </w:r>
            <w:r>
              <w:rPr>
                <w:rStyle w:val="IndexLink"/>
              </w:rPr>
              <w:t>131</w:t>
            </w:r>
          </w:hyperlink>
        </w:p>
        <w:p>
          <w:pPr>
            <w:pStyle w:val="Contents3"/>
            <w:tabs>
              <w:tab w:val="clear" w:pos="8459"/>
              <w:tab w:val="right" w:pos="9026" w:leader="dot"/>
            </w:tabs>
            <w:rPr/>
          </w:pPr>
          <w:hyperlink w:anchor="__RefHeading___Toc1377906_581953129">
            <w:r>
              <w:rPr>
                <w:webHidden/>
                <w:rStyle w:val="IndexLink"/>
                <w:rtl w:val="true"/>
              </w:rPr>
              <w:t>علی‌اصغر عین القضات</w:t>
            </w:r>
            <w:r>
              <w:rPr>
                <w:rStyle w:val="IndexLink"/>
                <w:rtl w:val="true"/>
              </w:rPr>
              <w:tab/>
            </w:r>
            <w:r>
              <w:rPr>
                <w:rStyle w:val="IndexLink"/>
              </w:rPr>
              <w:t>131</w:t>
            </w:r>
          </w:hyperlink>
        </w:p>
        <w:p>
          <w:pPr>
            <w:pStyle w:val="Contents3"/>
            <w:tabs>
              <w:tab w:val="clear" w:pos="8459"/>
              <w:tab w:val="right" w:pos="9026" w:leader="dot"/>
            </w:tabs>
            <w:rPr/>
          </w:pPr>
          <w:hyperlink w:anchor="__RefHeading___Toc1377908_581953129">
            <w:r>
              <w:rPr>
                <w:webHidden/>
                <w:rStyle w:val="IndexLink"/>
                <w:rtl w:val="true"/>
              </w:rPr>
              <w:t>مهدی قنبری موحد</w:t>
            </w:r>
            <w:r>
              <w:rPr>
                <w:rStyle w:val="IndexLink"/>
                <w:rtl w:val="true"/>
              </w:rPr>
              <w:tab/>
            </w:r>
            <w:r>
              <w:rPr>
                <w:rStyle w:val="IndexLink"/>
              </w:rPr>
              <w:t>133</w:t>
            </w:r>
          </w:hyperlink>
        </w:p>
        <w:p>
          <w:pPr>
            <w:pStyle w:val="Contents3"/>
            <w:tabs>
              <w:tab w:val="clear" w:pos="8459"/>
              <w:tab w:val="right" w:pos="9026" w:leader="dot"/>
            </w:tabs>
            <w:rPr/>
          </w:pPr>
          <w:hyperlink w:anchor="__RefHeading___Toc1377910_581953129">
            <w:r>
              <w:rPr>
                <w:webHidden/>
                <w:rStyle w:val="IndexLink"/>
                <w:rtl w:val="true"/>
              </w:rPr>
              <w:t>حسین کاردان</w:t>
            </w:r>
            <w:r>
              <w:rPr>
                <w:rStyle w:val="IndexLink"/>
                <w:rtl w:val="true"/>
              </w:rPr>
              <w:tab/>
            </w:r>
            <w:r>
              <w:rPr>
                <w:rStyle w:val="IndexLink"/>
              </w:rPr>
              <w:t>136</w:t>
            </w:r>
          </w:hyperlink>
        </w:p>
        <w:p>
          <w:pPr>
            <w:pStyle w:val="Contents3"/>
            <w:tabs>
              <w:tab w:val="clear" w:pos="8459"/>
              <w:tab w:val="right" w:pos="9026" w:leader="dot"/>
            </w:tabs>
            <w:rPr/>
          </w:pPr>
          <w:hyperlink w:anchor="__RefHeading___Toc1377912_581953129">
            <w:r>
              <w:rPr>
                <w:webHidden/>
                <w:rStyle w:val="IndexLink"/>
                <w:rtl w:val="true"/>
              </w:rPr>
              <w:t>علی کیانی</w:t>
            </w:r>
            <w:r>
              <w:rPr>
                <w:rStyle w:val="IndexLink"/>
                <w:rtl w:val="true"/>
              </w:rPr>
              <w:tab/>
            </w:r>
            <w:r>
              <w:rPr>
                <w:rStyle w:val="IndexLink"/>
              </w:rPr>
              <w:t>136</w:t>
            </w:r>
          </w:hyperlink>
        </w:p>
        <w:p>
          <w:pPr>
            <w:pStyle w:val="Contents3"/>
            <w:tabs>
              <w:tab w:val="clear" w:pos="8459"/>
              <w:tab w:val="right" w:pos="9026" w:leader="dot"/>
            </w:tabs>
            <w:rPr/>
          </w:pPr>
          <w:hyperlink w:anchor="__RefHeading___Toc1377914_581953129">
            <w:r>
              <w:rPr>
                <w:webHidden/>
                <w:rStyle w:val="IndexLink"/>
                <w:rtl w:val="true"/>
              </w:rPr>
              <w:t>محمدحسین معین</w:t>
            </w:r>
            <w:r>
              <w:rPr>
                <w:rStyle w:val="IndexLink"/>
                <w:rtl w:val="true"/>
              </w:rPr>
              <w:tab/>
            </w:r>
            <w:r>
              <w:rPr>
                <w:rStyle w:val="IndexLink"/>
              </w:rPr>
              <w:t>139</w:t>
            </w:r>
          </w:hyperlink>
        </w:p>
        <w:p>
          <w:pPr>
            <w:pStyle w:val="Contents3"/>
            <w:tabs>
              <w:tab w:val="clear" w:pos="8459"/>
              <w:tab w:val="right" w:pos="9026" w:leader="dot"/>
            </w:tabs>
            <w:rPr/>
          </w:pPr>
          <w:hyperlink w:anchor="__RefHeading___Toc1377916_581953129">
            <w:r>
              <w:rPr>
                <w:webHidden/>
                <w:rStyle w:val="IndexLink"/>
                <w:rtl w:val="true"/>
              </w:rPr>
              <w:t>قدرت اللّه ممبینی</w:t>
            </w:r>
            <w:r>
              <w:rPr>
                <w:rStyle w:val="IndexLink"/>
                <w:rtl w:val="true"/>
              </w:rPr>
              <w:tab/>
            </w:r>
            <w:r>
              <w:rPr>
                <w:rStyle w:val="IndexLink"/>
              </w:rPr>
              <w:t>140</w:t>
            </w:r>
          </w:hyperlink>
        </w:p>
        <w:p>
          <w:pPr>
            <w:pStyle w:val="Contents3"/>
            <w:tabs>
              <w:tab w:val="clear" w:pos="8459"/>
              <w:tab w:val="right" w:pos="9026" w:leader="dot"/>
            </w:tabs>
            <w:rPr/>
          </w:pPr>
          <w:hyperlink w:anchor="__RefHeading___Toc1377918_581953129">
            <w:r>
              <w:rPr>
                <w:webHidden/>
                <w:rStyle w:val="IndexLink"/>
                <w:rtl w:val="true"/>
              </w:rPr>
              <w:t>مسلم ویسی</w:t>
            </w:r>
            <w:r>
              <w:rPr>
                <w:rStyle w:val="IndexLink"/>
                <w:rtl w:val="true"/>
              </w:rPr>
              <w:tab/>
            </w:r>
            <w:r>
              <w:rPr>
                <w:rStyle w:val="IndexLink"/>
              </w:rPr>
              <w:t>143</w:t>
            </w:r>
          </w:hyperlink>
        </w:p>
        <w:p>
          <w:pPr>
            <w:pStyle w:val="Contents2"/>
            <w:tabs>
              <w:tab w:val="clear" w:pos="8743"/>
              <w:tab w:val="right" w:pos="9026" w:leader="dot"/>
            </w:tabs>
            <w:rPr/>
          </w:pPr>
          <w:hyperlink w:anchor="__RefHeading___Toc1377920_581953129">
            <w:r>
              <w:rPr>
                <w:webHidden/>
                <w:rStyle w:val="IndexLink"/>
                <w:rtl w:val="true"/>
              </w:rPr>
              <w:t>فصل سوم</w:t>
            </w:r>
            <w:r>
              <w:rPr>
                <w:rStyle w:val="IndexLink"/>
                <w:rtl w:val="true"/>
              </w:rPr>
              <w:t xml:space="preserve">: </w:t>
            </w:r>
            <w:r>
              <w:rPr>
                <w:rStyle w:val="IndexLink"/>
                <w:rtl w:val="true"/>
              </w:rPr>
              <w:t>قانون حضور معلولان در انتخابات</w:t>
            </w:r>
            <w:r>
              <w:rPr>
                <w:rStyle w:val="IndexLink"/>
                <w:rtl w:val="true"/>
              </w:rPr>
              <w:tab/>
            </w:r>
            <w:r>
              <w:rPr>
                <w:rStyle w:val="IndexLink"/>
              </w:rPr>
              <w:t>145</w:t>
            </w:r>
          </w:hyperlink>
        </w:p>
        <w:p>
          <w:pPr>
            <w:pStyle w:val="Contents3"/>
            <w:tabs>
              <w:tab w:val="clear" w:pos="8459"/>
              <w:tab w:val="right" w:pos="9026" w:leader="dot"/>
            </w:tabs>
            <w:rPr/>
          </w:pPr>
          <w:hyperlink w:anchor="__RefHeading___Toc1377922_581953129">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1377924_581953129">
            <w:r>
              <w:rPr>
                <w:webHidden/>
                <w:rStyle w:val="IndexLink"/>
                <w:rtl w:val="true"/>
              </w:rPr>
              <w:t>پیشینه قانون شرکت نابینایان در انتخابات</w:t>
            </w:r>
            <w:r>
              <w:rPr>
                <w:rStyle w:val="IndexLink"/>
                <w:rtl w:val="true"/>
              </w:rPr>
              <w:tab/>
            </w:r>
            <w:r>
              <w:rPr>
                <w:rStyle w:val="IndexLink"/>
              </w:rPr>
              <w:t>147</w:t>
            </w:r>
          </w:hyperlink>
        </w:p>
        <w:p>
          <w:pPr>
            <w:pStyle w:val="Contents3"/>
            <w:tabs>
              <w:tab w:val="clear" w:pos="8459"/>
              <w:tab w:val="right" w:pos="9026" w:leader="dot"/>
            </w:tabs>
            <w:rPr/>
          </w:pPr>
          <w:hyperlink w:anchor="__RefHeading___Toc1377926_581953129">
            <w:r>
              <w:rPr>
                <w:webHidden/>
                <w:rStyle w:val="IndexLink"/>
                <w:rtl w:val="true"/>
              </w:rPr>
              <w:t>آغاز تلاش‌های نمایندگان</w:t>
            </w:r>
            <w:r>
              <w:rPr>
                <w:rStyle w:val="IndexLink"/>
                <w:rtl w:val="true"/>
              </w:rPr>
              <w:t xml:space="preserve">: </w:t>
            </w:r>
            <w:r>
              <w:rPr>
                <w:rStyle w:val="IndexLink"/>
                <w:rtl w:val="true"/>
              </w:rPr>
              <w:t xml:space="preserve">آبان </w:t>
            </w:r>
            <w:r>
              <w:rPr>
                <w:rStyle w:val="IndexLink"/>
              </w:rPr>
              <w:t>1390</w:t>
            </w:r>
            <w:r>
              <w:rPr>
                <w:rStyle w:val="IndexLink"/>
                <w:rtl w:val="true"/>
              </w:rPr>
              <w:tab/>
            </w:r>
            <w:r>
              <w:rPr>
                <w:rStyle w:val="IndexLink"/>
              </w:rPr>
              <w:t>148</w:t>
            </w:r>
          </w:hyperlink>
        </w:p>
        <w:p>
          <w:pPr>
            <w:pStyle w:val="Contents3"/>
            <w:tabs>
              <w:tab w:val="clear" w:pos="8459"/>
              <w:tab w:val="right" w:pos="9026" w:leader="dot"/>
            </w:tabs>
            <w:rPr/>
          </w:pPr>
          <w:hyperlink w:anchor="__RefHeading___Toc1377928_581953129">
            <w:r>
              <w:rPr>
                <w:webHidden/>
                <w:rStyle w:val="IndexLink"/>
                <w:rtl w:val="true"/>
              </w:rPr>
              <w:t>طرح مجدد در مجلس نهم</w:t>
            </w:r>
            <w:r>
              <w:rPr>
                <w:rStyle w:val="IndexLink"/>
                <w:rtl w:val="true"/>
              </w:rPr>
              <w:tab/>
            </w:r>
            <w:r>
              <w:rPr>
                <w:rStyle w:val="IndexLink"/>
              </w:rPr>
              <w:t>148</w:t>
            </w:r>
          </w:hyperlink>
        </w:p>
        <w:p>
          <w:pPr>
            <w:pStyle w:val="Contents3"/>
            <w:tabs>
              <w:tab w:val="clear" w:pos="8459"/>
              <w:tab w:val="right" w:pos="9026" w:leader="dot"/>
            </w:tabs>
            <w:rPr/>
          </w:pPr>
          <w:hyperlink w:anchor="__RefHeading___Toc1377930_581953129">
            <w:r>
              <w:rPr>
                <w:webHidden/>
                <w:rStyle w:val="IndexLink"/>
                <w:rtl w:val="true"/>
              </w:rPr>
              <w:t>دیدگاه رئیس فراکسیون حمایت از حقوق معلولان مجلس</w:t>
            </w:r>
            <w:r>
              <w:rPr>
                <w:rStyle w:val="IndexLink"/>
                <w:rtl w:val="true"/>
              </w:rPr>
              <w:tab/>
            </w:r>
            <w:r>
              <w:rPr>
                <w:rStyle w:val="IndexLink"/>
              </w:rPr>
              <w:t>150</w:t>
            </w:r>
          </w:hyperlink>
        </w:p>
        <w:p>
          <w:pPr>
            <w:pStyle w:val="Contents3"/>
            <w:tabs>
              <w:tab w:val="clear" w:pos="8459"/>
              <w:tab w:val="right" w:pos="9026" w:leader="dot"/>
            </w:tabs>
            <w:rPr/>
          </w:pPr>
          <w:hyperlink w:anchor="__RefHeading___Toc1377932_581953129">
            <w:r>
              <w:rPr>
                <w:webHidden/>
                <w:rStyle w:val="IndexLink"/>
                <w:rtl w:val="true"/>
              </w:rPr>
              <w:t>دیدگاه کمیسیون بهداشت مجلس</w:t>
            </w:r>
            <w:r>
              <w:rPr>
                <w:rStyle w:val="IndexLink"/>
                <w:rtl w:val="true"/>
              </w:rPr>
              <w:tab/>
            </w:r>
            <w:r>
              <w:rPr>
                <w:rStyle w:val="IndexLink"/>
              </w:rPr>
              <w:t>151</w:t>
            </w:r>
          </w:hyperlink>
        </w:p>
        <w:p>
          <w:pPr>
            <w:pStyle w:val="Contents3"/>
            <w:tabs>
              <w:tab w:val="clear" w:pos="8459"/>
              <w:tab w:val="right" w:pos="9026" w:leader="dot"/>
            </w:tabs>
            <w:rPr/>
          </w:pPr>
          <w:hyperlink w:anchor="__RefHeading___Toc1377934_581953129">
            <w:r>
              <w:rPr>
                <w:webHidden/>
                <w:rStyle w:val="IndexLink"/>
                <w:rtl w:val="true"/>
              </w:rPr>
              <w:t>طرح قانونی شرکت نابینایان در انتخابات مجلس شورای اسلامی</w:t>
            </w:r>
            <w:r>
              <w:rPr>
                <w:rStyle w:val="IndexLink"/>
                <w:rtl w:val="true"/>
              </w:rPr>
              <w:tab/>
            </w:r>
            <w:r>
              <w:rPr>
                <w:rStyle w:val="IndexLink"/>
              </w:rPr>
              <w:t>151</w:t>
            </w:r>
          </w:hyperlink>
        </w:p>
        <w:p>
          <w:pPr>
            <w:pStyle w:val="Contents3"/>
            <w:tabs>
              <w:tab w:val="clear" w:pos="8459"/>
              <w:tab w:val="right" w:pos="9026" w:leader="dot"/>
            </w:tabs>
            <w:rPr/>
          </w:pPr>
          <w:hyperlink w:anchor="__RefHeading___Toc1377936_581953129">
            <w:r>
              <w:rPr>
                <w:webHidden/>
                <w:rStyle w:val="IndexLink"/>
                <w:rtl w:val="true"/>
              </w:rPr>
              <w:t>دیدگاه تشکل‌های ویژه معلولیت</w:t>
            </w:r>
            <w:r>
              <w:rPr>
                <w:rStyle w:val="IndexLink"/>
                <w:rtl w:val="true"/>
              </w:rPr>
              <w:tab/>
            </w:r>
            <w:r>
              <w:rPr>
                <w:rStyle w:val="IndexLink"/>
              </w:rPr>
              <w:t>153</w:t>
            </w:r>
          </w:hyperlink>
        </w:p>
        <w:p>
          <w:pPr>
            <w:pStyle w:val="Contents3"/>
            <w:tabs>
              <w:tab w:val="clear" w:pos="8459"/>
              <w:tab w:val="right" w:pos="9026" w:leader="dot"/>
            </w:tabs>
            <w:rPr/>
          </w:pPr>
          <w:hyperlink w:anchor="__RefHeading___Toc1377938_581953129">
            <w:r>
              <w:rPr>
                <w:webHidden/>
                <w:rStyle w:val="IndexLink"/>
                <w:rtl w:val="true"/>
              </w:rPr>
              <w:t>رأی‌گیری مجدد</w:t>
            </w:r>
            <w:r>
              <w:rPr>
                <w:rStyle w:val="IndexLink"/>
                <w:rtl w:val="true"/>
              </w:rPr>
              <w:tab/>
            </w:r>
            <w:r>
              <w:rPr>
                <w:rStyle w:val="IndexLink"/>
              </w:rPr>
              <w:t>155</w:t>
            </w:r>
          </w:hyperlink>
        </w:p>
        <w:p>
          <w:pPr>
            <w:pStyle w:val="Contents3"/>
            <w:tabs>
              <w:tab w:val="clear" w:pos="8459"/>
              <w:tab w:val="right" w:pos="9026" w:leader="dot"/>
            </w:tabs>
            <w:rPr/>
          </w:pPr>
          <w:hyperlink w:anchor="__RefHeading___Toc1377940_581953129">
            <w:r>
              <w:rPr>
                <w:webHidden/>
                <w:rStyle w:val="IndexLink"/>
                <w:rtl w:val="true"/>
              </w:rPr>
              <w:t>انتقاد علی صابری از مصوبه جدید</w:t>
            </w:r>
            <w:r>
              <w:rPr>
                <w:rStyle w:val="IndexLink"/>
                <w:rtl w:val="true"/>
              </w:rPr>
              <w:tab/>
            </w:r>
            <w:r>
              <w:rPr>
                <w:rStyle w:val="IndexLink"/>
              </w:rPr>
              <w:t>157</w:t>
            </w:r>
          </w:hyperlink>
        </w:p>
        <w:p>
          <w:pPr>
            <w:pStyle w:val="Contents3"/>
            <w:tabs>
              <w:tab w:val="clear" w:pos="8459"/>
              <w:tab w:val="right" w:pos="9026" w:leader="dot"/>
            </w:tabs>
            <w:rPr/>
          </w:pPr>
          <w:hyperlink w:anchor="__RefHeading___Toc1377942_581953129">
            <w:r>
              <w:rPr>
                <w:webHidden/>
                <w:rStyle w:val="IndexLink"/>
                <w:rtl w:val="true"/>
              </w:rPr>
              <w:t>نقض حقوق اساسی نابینایان</w:t>
            </w:r>
            <w:r>
              <w:rPr>
                <w:rStyle w:val="IndexLink"/>
                <w:rtl w:val="true"/>
              </w:rPr>
              <w:tab/>
            </w:r>
            <w:r>
              <w:rPr>
                <w:rStyle w:val="IndexLink"/>
              </w:rPr>
              <w:t>159</w:t>
            </w:r>
          </w:hyperlink>
        </w:p>
        <w:p>
          <w:pPr>
            <w:pStyle w:val="Contents3"/>
            <w:tabs>
              <w:tab w:val="clear" w:pos="8459"/>
              <w:tab w:val="right" w:pos="9026" w:leader="dot"/>
            </w:tabs>
            <w:rPr/>
          </w:pPr>
          <w:hyperlink w:anchor="__RefHeading___Toc1377944_581953129">
            <w:r>
              <w:rPr>
                <w:webHidden/>
                <w:rStyle w:val="IndexLink"/>
                <w:rtl w:val="true"/>
              </w:rPr>
              <w:t>دفاع از حقوق نابینایان</w:t>
            </w:r>
            <w:r>
              <w:rPr>
                <w:rStyle w:val="IndexLink"/>
                <w:rtl w:val="true"/>
              </w:rPr>
              <w:tab/>
            </w:r>
            <w:r>
              <w:rPr>
                <w:rStyle w:val="IndexLink"/>
              </w:rPr>
              <w:t>161</w:t>
            </w:r>
          </w:hyperlink>
        </w:p>
        <w:p>
          <w:pPr>
            <w:pStyle w:val="Contents3"/>
            <w:tabs>
              <w:tab w:val="clear" w:pos="8459"/>
              <w:tab w:val="right" w:pos="9026" w:leader="dot"/>
            </w:tabs>
            <w:rPr/>
          </w:pPr>
          <w:hyperlink w:anchor="__RefHeading___Toc1377946_581953129">
            <w:r>
              <w:rPr>
                <w:webHidden/>
                <w:rStyle w:val="IndexLink"/>
                <w:rtl w:val="true"/>
              </w:rPr>
              <w:t>مگر نمایندگان مجلس با چشم تصمیم‌گیری می‌کنند؟</w:t>
            </w:r>
            <w:r>
              <w:rPr>
                <w:rStyle w:val="IndexLink"/>
                <w:rtl w:val="true"/>
              </w:rPr>
              <w:t>!</w:t>
              <w:tab/>
            </w:r>
            <w:r>
              <w:rPr>
                <w:rStyle w:val="IndexLink"/>
              </w:rPr>
              <w:t>162</w:t>
            </w:r>
          </w:hyperlink>
        </w:p>
        <w:p>
          <w:pPr>
            <w:pStyle w:val="Contents3"/>
            <w:tabs>
              <w:tab w:val="clear" w:pos="8459"/>
              <w:tab w:val="right" w:pos="9026" w:leader="dot"/>
            </w:tabs>
            <w:rPr/>
          </w:pPr>
          <w:hyperlink w:anchor="__RefHeading___Toc1377948_581953129">
            <w:r>
              <w:rPr>
                <w:webHidden/>
                <w:rStyle w:val="IndexLink"/>
                <w:rtl w:val="true"/>
              </w:rPr>
              <w:t>نقض حقوق شهروندی با حذف نابینایان از انتخابات مجلس</w:t>
            </w:r>
            <w:r>
              <w:rPr>
                <w:rStyle w:val="IndexLink"/>
                <w:rtl w:val="true"/>
              </w:rPr>
              <w:tab/>
            </w:r>
            <w:r>
              <w:rPr>
                <w:rStyle w:val="IndexLink"/>
              </w:rPr>
              <w:t>162</w:t>
            </w:r>
          </w:hyperlink>
        </w:p>
        <w:p>
          <w:pPr>
            <w:pStyle w:val="Contents3"/>
            <w:tabs>
              <w:tab w:val="clear" w:pos="8459"/>
              <w:tab w:val="right" w:pos="9026" w:leader="dot"/>
            </w:tabs>
            <w:rPr/>
          </w:pPr>
          <w:hyperlink w:anchor="__RefHeading___Toc1377950_581953129">
            <w:r>
              <w:rPr>
                <w:webHidden/>
                <w:rStyle w:val="IndexLink"/>
                <w:rtl w:val="true"/>
              </w:rPr>
              <w:t>تلاش مجدد برای طرح کاندیداتوری نابینایان در مجلس</w:t>
            </w:r>
            <w:r>
              <w:rPr>
                <w:rStyle w:val="IndexLink"/>
                <w:rtl w:val="true"/>
              </w:rPr>
              <w:tab/>
            </w:r>
            <w:r>
              <w:rPr>
                <w:rStyle w:val="IndexLink"/>
              </w:rPr>
              <w:t>163</w:t>
            </w:r>
          </w:hyperlink>
        </w:p>
        <w:p>
          <w:pPr>
            <w:pStyle w:val="Contents3"/>
            <w:tabs>
              <w:tab w:val="clear" w:pos="8459"/>
              <w:tab w:val="right" w:pos="9026" w:leader="dot"/>
            </w:tabs>
            <w:rPr/>
          </w:pPr>
          <w:hyperlink w:anchor="__RefHeading___Toc1377952_581953129">
            <w:r>
              <w:rPr>
                <w:webHidden/>
                <w:rStyle w:val="IndexLink"/>
                <w:rtl w:val="true"/>
              </w:rPr>
              <w:t>نتیجه و پایان</w:t>
            </w:r>
            <w:r>
              <w:rPr>
                <w:rStyle w:val="IndexLink"/>
                <w:rtl w:val="true"/>
              </w:rPr>
              <w:tab/>
            </w:r>
            <w:r>
              <w:rPr>
                <w:rStyle w:val="IndexLink"/>
              </w:rPr>
              <w:t>164</w:t>
            </w:r>
          </w:hyperlink>
        </w:p>
        <w:p>
          <w:pPr>
            <w:pStyle w:val="Contents2"/>
            <w:tabs>
              <w:tab w:val="clear" w:pos="8743"/>
              <w:tab w:val="right" w:pos="9026" w:leader="dot"/>
            </w:tabs>
            <w:rPr/>
          </w:pPr>
          <w:hyperlink w:anchor="__RefHeading___Toc1377954_581953129">
            <w:r>
              <w:rPr>
                <w:webHidden/>
                <w:rStyle w:val="IndexLink"/>
                <w:rtl w:val="true"/>
              </w:rPr>
              <w:t>فصل چهارم</w:t>
            </w:r>
            <w:r>
              <w:rPr>
                <w:rStyle w:val="IndexLink"/>
                <w:rtl w:val="true"/>
              </w:rPr>
              <w:t xml:space="preserve">: </w:t>
            </w:r>
            <w:r>
              <w:rPr>
                <w:rStyle w:val="IndexLink"/>
                <w:rtl w:val="true"/>
              </w:rPr>
              <w:t>مبانی حقوقی اسلام</w:t>
            </w:r>
            <w:r>
              <w:rPr>
                <w:rStyle w:val="IndexLink"/>
                <w:rtl w:val="true"/>
              </w:rPr>
              <w:tab/>
            </w:r>
            <w:r>
              <w:rPr>
                <w:rStyle w:val="IndexLink"/>
              </w:rPr>
              <w:t>165</w:t>
            </w:r>
          </w:hyperlink>
        </w:p>
        <w:p>
          <w:pPr>
            <w:pStyle w:val="Contents3"/>
            <w:tabs>
              <w:tab w:val="clear" w:pos="8459"/>
              <w:tab w:val="right" w:pos="9026" w:leader="dot"/>
            </w:tabs>
            <w:rPr/>
          </w:pPr>
          <w:hyperlink w:anchor="__RefHeading___Toc1377956_581953129">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1377958_581953129">
            <w:r>
              <w:rPr>
                <w:webHidden/>
                <w:rStyle w:val="IndexLink"/>
                <w:rtl w:val="true"/>
              </w:rPr>
              <w:t>نگرش اسلام به حقوق معلولان</w:t>
            </w:r>
            <w:r>
              <w:rPr>
                <w:rStyle w:val="IndexLink"/>
                <w:rtl w:val="true"/>
              </w:rPr>
              <w:tab/>
            </w:r>
            <w:r>
              <w:rPr>
                <w:rStyle w:val="IndexLink"/>
              </w:rPr>
              <w:t>167</w:t>
            </w:r>
          </w:hyperlink>
        </w:p>
        <w:p>
          <w:pPr>
            <w:pStyle w:val="Contents3"/>
            <w:tabs>
              <w:tab w:val="clear" w:pos="8459"/>
              <w:tab w:val="right" w:pos="9026" w:leader="dot"/>
            </w:tabs>
            <w:rPr/>
          </w:pPr>
          <w:hyperlink w:anchor="__RefHeading___Toc1377960_581953129">
            <w:r>
              <w:rPr>
                <w:webHidden/>
                <w:rStyle w:val="IndexLink"/>
                <w:rtl w:val="true"/>
              </w:rPr>
              <w:t>برابری و تبعیض</w:t>
            </w:r>
            <w:r>
              <w:rPr>
                <w:rStyle w:val="IndexLink"/>
                <w:rtl w:val="true"/>
              </w:rPr>
              <w:tab/>
            </w:r>
            <w:r>
              <w:rPr>
                <w:rStyle w:val="IndexLink"/>
              </w:rPr>
              <w:t>175</w:t>
            </w:r>
          </w:hyperlink>
        </w:p>
        <w:p>
          <w:pPr>
            <w:pStyle w:val="Contents3"/>
            <w:tabs>
              <w:tab w:val="clear" w:pos="8459"/>
              <w:tab w:val="right" w:pos="9026" w:leader="dot"/>
            </w:tabs>
            <w:rPr/>
          </w:pPr>
          <w:hyperlink w:anchor="__RefHeading___Toc1377962_581953129">
            <w:r>
              <w:rPr>
                <w:webHidden/>
                <w:rStyle w:val="IndexLink"/>
                <w:rtl w:val="true"/>
              </w:rPr>
              <w:t>حقوق معلولان در نهج البلاغه</w:t>
            </w:r>
            <w:r>
              <w:rPr>
                <w:rStyle w:val="IndexLink"/>
                <w:rtl w:val="true"/>
              </w:rPr>
              <w:tab/>
            </w:r>
            <w:r>
              <w:rPr>
                <w:rStyle w:val="IndexLink"/>
              </w:rPr>
              <w:t>177</w:t>
            </w:r>
          </w:hyperlink>
        </w:p>
        <w:p>
          <w:pPr>
            <w:pStyle w:val="Contents3"/>
            <w:tabs>
              <w:tab w:val="clear" w:pos="8459"/>
              <w:tab w:val="right" w:pos="9026" w:leader="dot"/>
            </w:tabs>
            <w:rPr/>
          </w:pPr>
          <w:hyperlink w:anchor="__RefHeading___Toc1377964_581953129">
            <w:r>
              <w:rPr>
                <w:webHidden/>
                <w:rStyle w:val="IndexLink"/>
                <w:rtl w:val="true"/>
              </w:rPr>
              <w:t>واقع‌گرایی</w:t>
            </w:r>
            <w:r>
              <w:rPr>
                <w:rStyle w:val="IndexLink"/>
                <w:rtl w:val="true"/>
              </w:rPr>
              <w:tab/>
            </w:r>
            <w:r>
              <w:rPr>
                <w:rStyle w:val="IndexLink"/>
              </w:rPr>
              <w:t>184</w:t>
            </w:r>
          </w:hyperlink>
        </w:p>
        <w:p>
          <w:pPr>
            <w:pStyle w:val="Contents3"/>
            <w:tabs>
              <w:tab w:val="clear" w:pos="8459"/>
              <w:tab w:val="right" w:pos="9026" w:leader="dot"/>
            </w:tabs>
            <w:rPr/>
          </w:pPr>
          <w:hyperlink w:anchor="__RefHeading___Toc1377966_581953129">
            <w:r>
              <w:rPr>
                <w:webHidden/>
                <w:rStyle w:val="IndexLink"/>
                <w:rtl w:val="true"/>
              </w:rPr>
              <w:t>مشارکت اجتماعی و سیاسی معلولان</w:t>
            </w:r>
            <w:r>
              <w:rPr>
                <w:rStyle w:val="IndexLink"/>
                <w:rtl w:val="true"/>
              </w:rPr>
              <w:tab/>
            </w:r>
            <w:r>
              <w:rPr>
                <w:rStyle w:val="IndexLink"/>
              </w:rPr>
              <w:t>184</w:t>
            </w:r>
          </w:hyperlink>
        </w:p>
        <w:p>
          <w:pPr>
            <w:pStyle w:val="Contents3"/>
            <w:tabs>
              <w:tab w:val="clear" w:pos="8459"/>
              <w:tab w:val="right" w:pos="9026" w:leader="dot"/>
            </w:tabs>
            <w:rPr/>
          </w:pPr>
          <w:hyperlink w:anchor="__RefHeading___Toc1377968_581953129">
            <w:r>
              <w:rPr>
                <w:webHidden/>
                <w:rStyle w:val="IndexLink"/>
                <w:rtl w:val="true"/>
              </w:rPr>
              <w:t>مشارکت فرهنگی و علمی معلولان</w:t>
            </w:r>
            <w:r>
              <w:rPr>
                <w:rStyle w:val="IndexLink"/>
                <w:rtl w:val="true"/>
              </w:rPr>
              <w:tab/>
            </w:r>
            <w:r>
              <w:rPr>
                <w:rStyle w:val="IndexLink"/>
              </w:rPr>
              <w:t>192</w:t>
            </w:r>
          </w:hyperlink>
        </w:p>
        <w:p>
          <w:pPr>
            <w:pStyle w:val="Contents3"/>
            <w:tabs>
              <w:tab w:val="clear" w:pos="8459"/>
              <w:tab w:val="right" w:pos="9026" w:leader="dot"/>
            </w:tabs>
            <w:rPr/>
          </w:pPr>
          <w:hyperlink w:anchor="__RefHeading___Toc1377970_581953129">
            <w:r>
              <w:rPr>
                <w:webHidden/>
                <w:rStyle w:val="IndexLink"/>
                <w:rtl w:val="true"/>
              </w:rPr>
              <w:t>نتیجه‌گیری</w:t>
            </w:r>
            <w:r>
              <w:rPr>
                <w:rStyle w:val="IndexLink"/>
                <w:rtl w:val="true"/>
              </w:rPr>
              <w:tab/>
            </w:r>
            <w:r>
              <w:rPr>
                <w:rStyle w:val="IndexLink"/>
              </w:rPr>
              <w:t>198</w:t>
            </w:r>
          </w:hyperlink>
        </w:p>
        <w:p>
          <w:pPr>
            <w:pStyle w:val="Contents2"/>
            <w:tabs>
              <w:tab w:val="clear" w:pos="8743"/>
              <w:tab w:val="right" w:pos="9026" w:leader="dot"/>
            </w:tabs>
            <w:rPr/>
          </w:pPr>
          <w:hyperlink w:anchor="__RefHeading___Toc1377972_581953129">
            <w:r>
              <w:rPr>
                <w:webHidden/>
                <w:rStyle w:val="IndexLink"/>
                <w:rtl w:val="true"/>
              </w:rPr>
              <w:t>فصل پنجم</w:t>
            </w:r>
            <w:r>
              <w:rPr>
                <w:rStyle w:val="IndexLink"/>
                <w:rtl w:val="true"/>
              </w:rPr>
              <w:t xml:space="preserve">: </w:t>
            </w:r>
            <w:r>
              <w:rPr>
                <w:rStyle w:val="IndexLink"/>
                <w:rtl w:val="true"/>
              </w:rPr>
              <w:t>بازتاب‌های اجتماعی</w:t>
            </w:r>
            <w:r>
              <w:rPr>
                <w:rStyle w:val="IndexLink"/>
                <w:rtl w:val="true"/>
              </w:rPr>
              <w:tab/>
            </w:r>
            <w:r>
              <w:rPr>
                <w:rStyle w:val="IndexLink"/>
              </w:rPr>
              <w:t>199</w:t>
            </w:r>
          </w:hyperlink>
        </w:p>
        <w:p>
          <w:pPr>
            <w:pStyle w:val="Contents3"/>
            <w:tabs>
              <w:tab w:val="clear" w:pos="8459"/>
              <w:tab w:val="right" w:pos="9026" w:leader="dot"/>
            </w:tabs>
            <w:rPr/>
          </w:pPr>
          <w:hyperlink w:anchor="__RefHeading___Toc1377974_581953129">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1377976_581953129">
            <w:r>
              <w:rPr>
                <w:webHidden/>
                <w:rStyle w:val="IndexLink"/>
                <w:rtl w:val="true"/>
              </w:rPr>
              <w:t>گفت‌وگو با برخی از نامزدهای دارای معلولیت شوراهای شهر و روستا</w:t>
            </w:r>
            <w:r>
              <w:rPr>
                <w:rStyle w:val="IndexLink"/>
                <w:rtl w:val="true"/>
              </w:rPr>
              <w:tab/>
            </w:r>
            <w:r>
              <w:rPr>
                <w:rStyle w:val="IndexLink"/>
              </w:rPr>
              <w:t>201</w:t>
            </w:r>
          </w:hyperlink>
        </w:p>
        <w:p>
          <w:pPr>
            <w:pStyle w:val="Contents3"/>
            <w:tabs>
              <w:tab w:val="clear" w:pos="8459"/>
              <w:tab w:val="right" w:pos="9026" w:leader="dot"/>
            </w:tabs>
            <w:rPr/>
          </w:pPr>
          <w:hyperlink w:anchor="__RefHeading___Toc1377978_581953129">
            <w:r>
              <w:rPr>
                <w:webHidden/>
                <w:rStyle w:val="IndexLink"/>
                <w:rtl w:val="true"/>
              </w:rPr>
              <w:t>بازتاب انتخابات شوراها در روزنامه‌ها</w:t>
            </w:r>
            <w:r>
              <w:rPr>
                <w:rStyle w:val="IndexLink"/>
                <w:rtl w:val="true"/>
              </w:rPr>
              <w:tab/>
            </w:r>
            <w:r>
              <w:rPr>
                <w:rStyle w:val="IndexLink"/>
              </w:rPr>
              <w:t>205</w:t>
            </w:r>
          </w:hyperlink>
        </w:p>
        <w:p>
          <w:pPr>
            <w:pStyle w:val="Contents3"/>
            <w:tabs>
              <w:tab w:val="clear" w:pos="8459"/>
              <w:tab w:val="right" w:pos="9026" w:leader="dot"/>
            </w:tabs>
            <w:rPr/>
          </w:pPr>
          <w:hyperlink w:anchor="__RefHeading___Toc1377980_581953129">
            <w:r>
              <w:rPr>
                <w:webHidden/>
                <w:rStyle w:val="IndexLink"/>
                <w:rtl w:val="true"/>
              </w:rPr>
              <w:t>حضور کاندیدای جامعه معلولان در شورای شهر نوید بخش شهری پویا</w:t>
            </w:r>
            <w:r>
              <w:rPr>
                <w:rStyle w:val="IndexLink"/>
                <w:rtl w:val="true"/>
              </w:rPr>
              <w:tab/>
            </w:r>
            <w:r>
              <w:rPr>
                <w:rStyle w:val="IndexLink"/>
              </w:rPr>
              <w:t>210</w:t>
            </w:r>
          </w:hyperlink>
        </w:p>
        <w:p>
          <w:pPr>
            <w:pStyle w:val="Contents3"/>
            <w:tabs>
              <w:tab w:val="clear" w:pos="8459"/>
              <w:tab w:val="right" w:pos="9026" w:leader="dot"/>
            </w:tabs>
            <w:rPr/>
          </w:pPr>
          <w:hyperlink w:anchor="__RefHeading___Toc1377982_581953129">
            <w:r>
              <w:rPr>
                <w:webHidden/>
                <w:rStyle w:val="IndexLink"/>
                <w:rtl w:val="true"/>
              </w:rPr>
              <w:t>شورای شهر و حقوق معلولان</w:t>
            </w:r>
            <w:r>
              <w:rPr>
                <w:rStyle w:val="IndexLink"/>
                <w:rtl w:val="true"/>
              </w:rPr>
              <w:tab/>
            </w:r>
            <w:r>
              <w:rPr>
                <w:rStyle w:val="IndexLink"/>
              </w:rPr>
              <w:t>214</w:t>
            </w:r>
          </w:hyperlink>
        </w:p>
        <w:p>
          <w:pPr>
            <w:pStyle w:val="Contents3"/>
            <w:tabs>
              <w:tab w:val="clear" w:pos="8459"/>
              <w:tab w:val="right" w:pos="9026" w:leader="dot"/>
            </w:tabs>
            <w:rPr/>
          </w:pPr>
          <w:hyperlink w:anchor="__RefHeading___Toc1377984_581953129">
            <w:r>
              <w:rPr>
                <w:webHidden/>
                <w:rStyle w:val="IndexLink"/>
                <w:rtl w:val="true"/>
              </w:rPr>
              <w:t>لزوم حضور کاندیدای جامعه معلولان در عرصه رقابت انتخابات شوراها</w:t>
            </w:r>
            <w:r>
              <w:rPr>
                <w:rStyle w:val="IndexLink"/>
                <w:rtl w:val="true"/>
              </w:rPr>
              <w:tab/>
            </w:r>
            <w:r>
              <w:rPr>
                <w:rStyle w:val="IndexLink"/>
              </w:rPr>
              <w:t>215</w:t>
            </w:r>
          </w:hyperlink>
        </w:p>
        <w:p>
          <w:pPr>
            <w:pStyle w:val="Contents3"/>
            <w:tabs>
              <w:tab w:val="clear" w:pos="8459"/>
              <w:tab w:val="right" w:pos="9026" w:leader="dot"/>
            </w:tabs>
            <w:rPr/>
          </w:pPr>
          <w:hyperlink w:anchor="__RefHeading___Toc1377986_581953129">
            <w:r>
              <w:rPr>
                <w:webHidden/>
                <w:rStyle w:val="IndexLink"/>
                <w:rtl w:val="true"/>
              </w:rPr>
              <w:t>کاندیداتوری معلولان در انتخابات شوراها مصداق بارز موفقیت توانمندسازی</w:t>
            </w:r>
            <w:r>
              <w:rPr>
                <w:rStyle w:val="IndexLink"/>
                <w:rtl w:val="true"/>
              </w:rPr>
              <w:tab/>
            </w:r>
            <w:r>
              <w:rPr>
                <w:rStyle w:val="IndexLink"/>
              </w:rPr>
              <w:t>216</w:t>
            </w:r>
          </w:hyperlink>
        </w:p>
        <w:p>
          <w:pPr>
            <w:pStyle w:val="Contents3"/>
            <w:tabs>
              <w:tab w:val="clear" w:pos="8459"/>
              <w:tab w:val="right" w:pos="9026" w:leader="dot"/>
            </w:tabs>
            <w:rPr/>
          </w:pPr>
          <w:hyperlink w:anchor="__RefHeading___Toc1377988_581953129">
            <w:r>
              <w:rPr>
                <w:webHidden/>
                <w:rStyle w:val="IndexLink"/>
                <w:rtl w:val="true"/>
              </w:rPr>
              <w:t xml:space="preserve">انتظار جامعه معلولان از </w:t>
            </w:r>
            <w:r>
              <w:rPr>
                <w:rStyle w:val="IndexLink"/>
              </w:rPr>
              <w:t>۱۷۴</w:t>
            </w:r>
            <w:r>
              <w:rPr>
                <w:rStyle w:val="IndexLink"/>
                <w:rtl w:val="true"/>
              </w:rPr>
              <w:t xml:space="preserve"> معلول منتخب شورای شهر و روستا</w:t>
            </w:r>
            <w:r>
              <w:rPr>
                <w:rStyle w:val="IndexLink"/>
                <w:rtl w:val="true"/>
              </w:rPr>
              <w:tab/>
            </w:r>
            <w:r>
              <w:rPr>
                <w:rStyle w:val="IndexLink"/>
              </w:rPr>
              <w:t>217</w:t>
            </w:r>
          </w:hyperlink>
        </w:p>
        <w:p>
          <w:pPr>
            <w:pStyle w:val="Contents2"/>
            <w:tabs>
              <w:tab w:val="clear" w:pos="8743"/>
              <w:tab w:val="right" w:pos="9026" w:leader="dot"/>
            </w:tabs>
            <w:rPr/>
          </w:pPr>
          <w:hyperlink w:anchor="__RefHeading___Toc1377990_581953129">
            <w:r>
              <w:rPr>
                <w:webHidden/>
                <w:rStyle w:val="IndexLink"/>
                <w:rtl w:val="true"/>
              </w:rPr>
              <w:t>منابع و مآخذ</w:t>
            </w:r>
            <w:r>
              <w:rPr>
                <w:rStyle w:val="IndexLink"/>
                <w:rtl w:val="true"/>
              </w:rPr>
              <w:tab/>
            </w:r>
            <w:r>
              <w:rPr>
                <w:rStyle w:val="IndexLink"/>
              </w:rPr>
              <w:t>221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81_29505"/>
      <w:bookmarkStart w:id="1" w:name="pg5381_29505"/>
      <w:bookmarkEnd w:id="1"/>
    </w:p>
    <w:p>
      <w:pPr>
        <w:pStyle w:val="Heading2"/>
        <w:numPr>
          <w:ilvl w:val="1"/>
          <w:numId w:val="1"/>
        </w:numPr>
        <w:rPr/>
      </w:pPr>
      <w:bookmarkStart w:id="2" w:name="pg5381_29505"/>
      <w:bookmarkStart w:id="3" w:name="__RefHeading___Toc137777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علی،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و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نوری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99808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حقوقی و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People with disabilities -- Legal status, laws, etc. -- Iran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Elections -- Iran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مقررات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Election law (Islamic law)</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councils -- Iran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1532‌</w:t>
      </w:r>
      <w:r>
        <w:rPr>
          <w:rFonts w:eastAsia="Times New Roman" w:cs="Times New Roman" w:ascii="Times New Roman" w:hAnsi="Times New Roman"/>
          <w:color w:val="111111"/>
          <w:sz w:val="28"/>
          <w:szCs w:val="28"/>
          <w:lang w:val="en-US" w:bidi="en-US"/>
        </w:rPr>
        <w:t>KMH</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۵۵۰۱۳</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۵۱۴۴۰۲۴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7774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معلولان و انتخابات</w:t>
      </w:r>
    </w:p>
    <w:p>
      <w:pPr>
        <w:pStyle w:val="BookText"/>
        <w:rPr/>
      </w:pPr>
      <w:r>
        <w:rPr>
          <w:rFonts w:ascii="IRNazanin" w:hAnsi="IRNazanin" w:eastAsia="IRNazanin"/>
          <w:color w:val="111111"/>
          <w:sz w:val="28"/>
          <w:sz w:val="28"/>
          <w:szCs w:val="28"/>
          <w:rtl w:val="true"/>
          <w:lang w:bidi="fa-IR"/>
        </w:rPr>
        <w:t>به‌اهتمام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امینی‌پور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99808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عکس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سایت صدا و سیمای مرکز خوزستان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www.DataDisability.com , info@handicapcenter.com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381_29509"/>
      <w:bookmarkStart w:id="8" w:name="pg5381_29509"/>
      <w:bookmarkEnd w:id="8"/>
    </w:p>
    <w:p>
      <w:pPr>
        <w:pStyle w:val="Heading2"/>
        <w:numPr>
          <w:ilvl w:val="1"/>
          <w:numId w:val="1"/>
        </w:numPr>
        <w:rPr/>
      </w:pPr>
      <w:bookmarkStart w:id="9" w:name="pg5381_29509"/>
      <w:bookmarkStart w:id="10" w:name="__RefHeading___Toc1377776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w:t>
      </w:r>
    </w:p>
    <w:p>
      <w:pPr>
        <w:pStyle w:val="BookText"/>
        <w:rPr/>
      </w:pPr>
      <w:r>
        <w:rPr>
          <w:rFonts w:ascii="IRNazanin" w:hAnsi="IRNazanin" w:eastAsia="IRNazanin"/>
          <w:color w:val="111111"/>
          <w:sz w:val="28"/>
          <w:sz w:val="28"/>
          <w:szCs w:val="28"/>
          <w:rtl w:val="true"/>
          <w:lang w:bidi="fa-IR"/>
        </w:rPr>
        <w:t xml:space="preserve">دوره قبل از اسلام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حضرت شعیب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حضرت اسحاق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حضرت ایوب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دوره اسلامی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عبداللّه بن ام مکتوم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عبداللّه بن عفیف ازدی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ابوالجارود، عبدی همدانی خراسانی، زیاد بن ابی زیاد منذر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ابن صهبان، ابوعمر حفص بن عمر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محمد بن سعدان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ابن میمون، عماره بن حمزه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ابن ابی الیمان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ابن مرزبان، ابومنصور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ابن مقله بیضاوی، ابو علی‌محمد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آل بویه، معزالدوله ابوالحسن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ابن سلامه، ابوالقاسم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ابن‌حناط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ابن فضلان، جمال‌الدین </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ابراهیم شاه خلجی، رکن‌الدین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ابن بذوخ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تیمور لنگ </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محمد بن عمر صالحی مشهور به ابن سلطان </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وجیه‌الدین ابوضیاء عبدالرحمان مشهور به ابن زیاد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داود انطاکی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دوره معاصر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سید نعمت اللّه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محمد خزائلی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منیره عیسی بن هندی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آلوسی، 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محمدابراهیم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و نتیجه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کاندیداهای دارای معلولیت در انتخابات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اسماعیل ابوطالبی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بهزاد اشتری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محمدعلی افشاری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بهرام برزگر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لیلا بهرامی مکری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محمدحسن پارسائیان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غلامرضا تجدد محمد علیخانی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حمیدرضا جعفریان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حسن حسینلو</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سید صابر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علیرضا حیدری رامشه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رحمان دلاوری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روح اللّه ذوقی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طاهره رضاپور کویشاهی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کاظم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محمود سلوکی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محسن شریفی فهلیانی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عباس شیری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علی صابری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حیدر صدقعلی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محمد طهماسبی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مرادحسین طهماسبی الفت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اصغر 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علی‌اصغر عین القضات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مهدی قنبری موحد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حسین کاردان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علی کیانی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محمدحسین معین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قدرت اللّه ممبینی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مسلم ویسی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حضور معلولان در انتخابات</w:t>
      </w:r>
    </w:p>
    <w:p>
      <w:pPr>
        <w:pStyle w:val="BookText"/>
        <w:rPr/>
      </w:pPr>
      <w:r>
        <w:rPr>
          <w:rFonts w:ascii="IRNazanin" w:hAnsi="IRNazanin" w:eastAsia="IRNazanin"/>
          <w:color w:val="111111"/>
          <w:sz w:val="28"/>
          <w:sz w:val="28"/>
          <w:szCs w:val="28"/>
          <w:rtl w:val="true"/>
          <w:lang w:bidi="fa-IR"/>
        </w:rPr>
        <w:t>پیشینه قانون شرکت نابینایان در انتخابات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آغاز تلاش‌های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مجدد در مجلس نهم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دیدگاه رئیس فراکسیون حمایت از حقوق معلولان مجلس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دیدگاه کمیسیون بهداشت مجلس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طرح قانونی شرکت نابینایان در انتخابات مجلس شورای اسلامی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دیدگاه تشکل‌های ویژه معلولیت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رأی‌گیری مجدد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انتقاد علی صابری از مصوبه جدید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نقض حقوق اساسی نابینایان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دفاع از حقوق نابینایان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مگر نمایندگان مجلس با چشم تصمیم‌گیری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نقض حقوق شهروندی با حذف نابینایان از انتخابات مجلس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تلاش مجدد برای طرح کاندیداتوری نابینایان در مجلس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نتیجه و پایان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حقوقی اسلام</w:t>
      </w:r>
    </w:p>
    <w:p>
      <w:pPr>
        <w:pStyle w:val="BookText"/>
        <w:rPr/>
      </w:pPr>
      <w:r>
        <w:rPr>
          <w:rFonts w:ascii="IRNazanin" w:hAnsi="IRNazanin" w:eastAsia="IRNazanin"/>
          <w:color w:val="111111"/>
          <w:sz w:val="28"/>
          <w:sz w:val="28"/>
          <w:szCs w:val="28"/>
          <w:rtl w:val="true"/>
          <w:lang w:bidi="fa-IR"/>
        </w:rPr>
        <w:t xml:space="preserve">نگرش اسلام به حقوق معلولان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برابری و تبعیض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حقوق معلولان در نهج البلاغه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واقع‌گرایی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مشارکت اجتماعی و سیاسی معلولان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مشارکت فرهنگی و علمی معلولان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بازتاب‌های اجتماعی</w:t>
      </w:r>
    </w:p>
    <w:p>
      <w:pPr>
        <w:pStyle w:val="BookText"/>
        <w:rPr/>
      </w:pPr>
      <w:r>
        <w:rPr>
          <w:rFonts w:ascii="IRNazanin" w:hAnsi="IRNazanin" w:eastAsia="IRNazanin"/>
          <w:color w:val="111111"/>
          <w:sz w:val="28"/>
          <w:sz w:val="28"/>
          <w:szCs w:val="28"/>
          <w:rtl w:val="true"/>
          <w:lang w:bidi="fa-IR"/>
        </w:rPr>
        <w:t xml:space="preserve">گفت‌وگو با برخی از نامزدهای دارای معلولیت شوراهای شهر و روستا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بازتاب انتخابات شوراها در روزنامه‌ها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حضور کاندیدای جامعه معلولان در شورای شهر نوید بخش شهری پویا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شورای شهر و حقوق معلولان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لزوم حضور کاندیدای جامعه معلولان در عرصه رقابت انتخابات شوراها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کاندیداتوری معلولان در انتخابات شوراها مصداق بارز موفقیت توانمندسازی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انتظار جامعه معلولان از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معلول منتخب شورای شهر و روستا </w:t>
      </w:r>
      <w:r>
        <w:rPr>
          <w:rFonts w:eastAsia="IRNazanin" w:cs="IRNazanin"/>
          <w:color w:val="111111"/>
          <w:sz w:val="28"/>
          <w:szCs w:val="28"/>
          <w:lang w:bidi="fa-IR"/>
        </w:rPr>
        <w:t>195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381_29513"/>
      <w:bookmarkStart w:id="13" w:name="pg5381_29513"/>
      <w:bookmarkEnd w:id="13"/>
    </w:p>
    <w:p>
      <w:pPr>
        <w:pStyle w:val="Heading2"/>
        <w:numPr>
          <w:ilvl w:val="1"/>
          <w:numId w:val="1"/>
        </w:numPr>
        <w:rPr/>
      </w:pPr>
      <w:bookmarkStart w:id="14" w:name="pg5381_29513"/>
      <w:bookmarkStart w:id="15" w:name="__RefHeading___Toc1377778_581953129"/>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معلولان اعمّ از نابینایان، ناشنوایان، فاقدان حس حرکتی و افراد دارای ضایعات نخاعی و خلاصه همه اقشار دارای نوعی معلولیت در یکصد سال اخیر در ایران، مسیر پر سنگلاخ و پر حادثه و کاملاً صعب العبور را طی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قاجاریه و پیش از آن معلولان سواد خواندن و نوشتن نداشتند و از کوچک‌ترین حقوق و امتیازات اجتماعی بهره‌مند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مدرسه و نظام آموزش و پرورش؛ نظام حقوقی مصوب ویژه خودشان بوده و بدون در نظر گرفتن حقوق انسانی حتی از سوی نخبگان جامعه، در وضعیت نامناسبی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متون دینی و آموزه‌های اسلامی در قرآن و احادیث، حقوق آنان را به رسمیت شناخته و از مدیریت اجتماعی خواستار تأمین زیست و زندگی کاملاً مطلوب انسانی برای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وقتی معلولان به این واقعیت پی بردند که خودشان باید به رفع موانع و ساختن وضعیت مطلوب جامعه‌شان بپردازند و به آموزه‌های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یغیر ما بقوم حتی یغیروا ما بانفسهم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توجه پیدا کردند، با پشتکار و تلاش خودشان توانستند مراحل صعود مدنی را مرحله به مرحله، پشت سر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مرحله سواددار شدن و فراگیری خواندن و نوشتن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گذر از این مرحله، ورودشان به دنیای مدرن ممکن نبود؛ وقتی وارد مدنیت و حقوق‌گرایی می‌شدند که بتوانند سخنان دیگران را متوجه شوند و بتوانند با یکدیگر تفهیم و تفاهم برقرار نمایند و جامعه مدنی هر چند کوچک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اولیه چنین جامعه‌ای سواد خواندن و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مرحوم باغچه‌بان و مرحوم رشدیه تلاش بی‌دریغ در سواددار کردن معلولان به خرج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گذشتن از مرحله فراگیری خواندن و نوشتن، وارد تحصیلات متوسطه و همزمان وارد نهادهای مدنی اولیه مثل اشتغال و ورود در کسب و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تثبیت در مرحله میانی و ثبات در شغل و درآمدیابی و انتقال از طبقه ضعفاء به طبقه متوسط جامعه، راه ورودشان به تحصیلات عالی و حرکت به طرف نهادهای عالی اجتماعی مثل دانشگاه‌ها، پژوهشگاه‌ها، تعاونی‌ها، تشکل‌های مدنی و مراکز شغل و اشتغال هموار گردید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دهه از ورودشان به این مرحله گذشت؛ تا اینکه تجربه جدید در جامعه هدف مطرح شد و آن ضرورت ورود معلولان به سطح مرجع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معلولانی که مشاغلی مثل وکالت، استادی دانشگاه و مدیریت نهادهای مدنی را تجربه کرده بودند، خود را بر حق می‌دانستند که جزء اقشار </w:t>
      </w:r>
    </w:p>
    <w:p>
      <w:pPr>
        <w:pStyle w:val="BookText"/>
        <w:rPr/>
      </w:pPr>
      <w:r>
        <w:rPr>
          <w:rFonts w:ascii="IRNazanin" w:hAnsi="IRNazanin" w:eastAsia="IRNazanin"/>
          <w:color w:val="111111"/>
          <w:sz w:val="28"/>
          <w:sz w:val="28"/>
          <w:szCs w:val="28"/>
          <w:rtl w:val="true"/>
          <w:lang w:bidi="fa-IR"/>
        </w:rPr>
        <w:t>تصمیم‌ساز کلان جامعه شوند و بتوانند برای نیازها و مشکلات خودشان در سطح کلان و ملی تصمیم‌سازی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دوره نظریه‌هایی مطرح شده بود که مشکلات معلولان برطرف نمی‌شد مگر اینکه خودشان در مناصب عالی اجتماعی حضور و عضویت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جامع معلولان ایران وقتی سامان خواهد یافت که خود معلولان در قوه مقننه حضور داشته باشند و با یارگیری در این جبهه بتوانند تصمیم‌گیری و نهایتاً تصویب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شغل و اشتغال، درآمد و کسب و کار، فرهنگ و آموزش و پرورش و ده‌ها مشکل معلولان بر اساس این نظریه فقط با عضویت و حضور آنان در مراکز عالی تصمیم‌گیری سامان‌دهی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حضور آنان در قوه مجریه به عنوان رئیس جمهور یا معاونان ریاست جمهوری یا وزیران یا معاونان وزرا و در قوه مقننه و نهادهای همسو و وابسته به این قوه مثل شورای نگهبان یا در قوه قضائیه به دو شیوه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بالا نصب شوند و یا توسط مردم انتخاب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نصب، تعیین توسط مقامات بالاتر مثل رهبری یا رئیس جمهور یا رئیس قوه قضائیه یا قوه مقننه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پیروزی انقلاب اسلامی چنین نصبی مشاهده نشده، دیده نشده به نابینا یا ناشنوا یا معلول جسمی حرکتی برای منصبی، حکم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جانبازان مواردی بوده ولی در مورد معلولان مادرزاد و حادثه‌ای سراغ نداریم؛ حداقل برای مناصب عالی سراغ نداریم؛ اما برای مناصب رده چندم مواردی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انتخاب توسط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 وقتی رأی می‌دهند که کارایی و توانمندی فرد را دیده و تجربه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اراک به محمد خزائلی نابینا برای مجلس شورای ملی رأی دادند، در واقع توانایی‌های او را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چندین جلد کتاب منتشر کرده و در زمینه‌های فرهنگی توانایی‌های مناسب و مقبول از خودش بروز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دهه‌های اخیر معلولان به این نتیجه رسیدند که، رفع مشکلات مدنی آنان با حضورشان در مراکز قدرت و در نهادهای اصلی تصمیم‌گیری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آنان فقط از طریق انتخابات ممکن می‌باشد، البته راه‌های دیگر هم هست که زمان‌بر و طولانی است، مثل طی کردن روند اداری و تلاش برای رسیدن به مدیریت‌های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 می‌رسد مشارکت معلولان در انتخابات مهم‌ترین و سریع‌ترین و مطمئن‌ترین راهی است که آنان را به مراکز اصلی قدرت نزدیک می‌کند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انتخابات نسبت به راه‌های دیگر برای معلولان مطلوب‌تر است ولی نیاز به آموزش و مطالعه تجارب گذشته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انتخابات چه انتخابات شوراها یا مجلس شورای اسلامی یا ریاست جمهوری، ده‌ها معلول ثبت نام می‌کنند و بسیاری با اعتقاد می‌آیند و بسیار تلاش می‌نمایند اما اغلب آنها موفق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آن، فقدان آموزش و عدم انتقال تجارب گذشته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دفتر فرهنگ معلولین درصدد برآمدیم انتخابات گذشته را با محوریت معلولان مرور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بررسی همه انتخابات از دوره مشروطیت تاکنون بسیار وقت‌گیر و </w:t>
      </w:r>
    </w:p>
    <w:p>
      <w:pPr>
        <w:pStyle w:val="BookText"/>
        <w:rPr/>
      </w:pP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فعلاً در این کتاب افراد نامزد شده در همه انتخابات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شناسایی و تحلیل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 خط‌مشی از تألیف و انتشار این کتاب چند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به عنوان یک آزمون می‌تواند ارتباط و تعامل مردم و معلولان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آزمون می‌توان به دیدگاه‌های مردم درباره معلولان پی برد و دانست چه مقدار به معلولان باور دارند؟ عدم باورشان به چه دلیل و تابع چه متغیرهایی است؟ احترام و اعتقاد مردم به نامزدهای دارای معلولیت را چگونه می‌توان ترمیم کرد و ارتقا بخشید؟</w:t>
      </w:r>
    </w:p>
    <w:p>
      <w:pPr>
        <w:pStyle w:val="BookText"/>
        <w:rPr/>
      </w:pPr>
      <w:r>
        <w:rPr>
          <w:rFonts w:ascii="IRNazanin" w:hAnsi="IRNazanin" w:eastAsia="IRNazanin"/>
          <w:color w:val="111111"/>
          <w:sz w:val="28"/>
          <w:sz w:val="28"/>
          <w:szCs w:val="28"/>
          <w:rtl w:val="true"/>
          <w:lang w:bidi="fa-IR"/>
        </w:rPr>
        <w:t>با مطالعه علمی انتخابات و روابط مردم و نامزدهای معلول می‌توان به تجارب و دستاوردهای سودمندی دست یافت و با به کارگیری آنها در انتخابات بعدی راه موفقیت را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معلولان در دستگاه‌های عالی نظام چه مشکلاتی به همراه دارد و چگونه و با اتکا بر چه داشته‌هایی می‌توانند موفق شوند؟</w:t>
      </w:r>
    </w:p>
    <w:p>
      <w:pPr>
        <w:pStyle w:val="BookText"/>
        <w:rPr/>
      </w:pPr>
      <w:r>
        <w:rPr>
          <w:rFonts w:ascii="IRNazanin" w:hAnsi="IRNazanin" w:eastAsia="IRNazanin"/>
          <w:color w:val="111111"/>
          <w:sz w:val="28"/>
          <w:sz w:val="28"/>
          <w:szCs w:val="28"/>
          <w:rtl w:val="true"/>
          <w:lang w:bidi="fa-IR"/>
        </w:rPr>
        <w:t>متأسفانه تجارب پیشین گردآوری نشده و به صورت مکتوب در نیامده، این کتاب اولین تلاش در این حوزه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معلولان برطرف نمی‌شود مگر اینکه خودشان در دستگاه‌های نظام سیاسی و اجرایی حضور و اشتغال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فقط با رأی مردم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معلول چکار کند و چه مسیری را طی نماید تا از صندوق رأی بتوانند با موفقیت بیرون بیایند؟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متکی بر سه محور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 و منتخب؛ مردم انتخابات کننده؛ مسئولان و مدیران تصمیم‌گیر و مجری یا قانون‌گذار برای انتخابات و مؤثر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معلولان به عنوان نامزد، پیش از هر چیز به فرهنگ سازی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 خود معلولان باید این اقدام را مهم و سرنوشت ساز ببینند؛ مردم باید به کاندیداتوری معلولان احترام گذاشته و نگویند آدم نابینا یا ناشنوا و یا ویلچری نمی‌تواند کار کند، برعکس خدمات و شایستگی و صلاحیت آنان را دیده و بالاخره مدیران و مسئولان در بخش‌های مختلف توجیه شده باشند و این اقدام را مشروع و مقبول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مردم گفته شود معلول توانایی کار و خدمت دارد و به همین دلیل رسول اکرم صلی اللّه علیه و آله و سلم عبداللّه بن ام مکتوم نابینا را به عنوان جانشین خود در شهر مدینه تعیین می‌کرد و هر وقت می‌خواست برای امور نظامی از مدینه خارج شود، امور شهر و مردم را به عبداللّه می‌سپرد، یا اگر زندگی‌نامه سفیران و پادشاهان و حتی انبیایی مثل حضرت یعقوب برای مردم و مسئولان گزارش گردد که با داشتن نوعی از معلولیت، وظایف خطیر اجتماعی را بر عهده داشتند، بسیار مؤثر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معلولان در عرصه‌های انتخابات مدنی مشتمل بر تجارب گران‌سنگی است که معلولانِ نسل‌های بعد با تکیه بر آنها می‌توانند به موفقیت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درصدد است تجارب را جمع‌آوری و به نسل‌های بعد منتقل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در طول تاریخ پروژه‌های بسیار داشته، خدمات و فعالیت گوناگون انجام داده‌اند ولی تاریخ نگاران به ثبت و نگهداری و گزارش آنها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زمان به دلیل در اختیار نداشتن آن گزارش‌ها، شناخت درستی از معلولان دوره‌های سابق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درصدد است فعالیت معلولان در حوزه انتخاب را گردآوری و چهره‌های معلولان نامزد و کاندیدا شده و فعال در عرصه انتخابات را به تاریخ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درصدد است اولاً ادله و مستندات دینی و ملی که انتخاب معلولان را مشروع می‌نماید، معرفی کند؛ دوم اینکه حضور معلولان در رأس نهادهای قدرت را در طول تاریخ نشان دهد؛ سوم کاندیداهای دارای معلولیت که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در جریان انتخابات مشارکت داشتند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و آرای حقوقی مخالفان و موافقان را هم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این است که مسیر و تجربه انتخاب معلولان را به صورت مکتوب در اختیار کاندیداهای نسل جدید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فرهیختگانی که با راهنمایی‌های خود به ارتقای این اثر کمک کردند تشکر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جناب حجت الاسلام والمسلمین سید جواد شهرستانی نماینده آیت اللّه العظمی سیستانی مدظله که با راهنمایی و مساعدت، انجام این تحقیق را میسر کردند تشکر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نوری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17" w:name="pg5381_29517"/>
    </w:p>
    <w:p>
      <w:pPr>
        <w:pStyle w:val="Heading2"/>
        <w:numPr>
          <w:ilvl w:val="1"/>
          <w:numId w:val="1"/>
        </w:numPr>
        <w:rPr/>
      </w:pPr>
      <w:bookmarkStart w:id="18" w:name="__RefHeading___Toc1377780_581953129"/>
      <w:bookmarkStart w:id="19" w:name="_Toc5"/>
      <w:bookmarkEnd w:id="17"/>
      <w:bookmarkEnd w:id="18"/>
      <w:r>
        <w:rPr>
          <w:rtl w:val="true"/>
        </w:rPr>
        <w:t>فصل اول</w:t>
      </w:r>
      <w:r>
        <w:rPr>
          <w:rtl w:val="true"/>
        </w:rPr>
        <w:t xml:space="preserve">: </w:t>
      </w:r>
      <w:r>
        <w:rPr>
          <w:rtl w:val="true"/>
        </w:rPr>
        <w:t>پیشینه</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377782_581953129"/>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اگر به بحث‌های نمایندگان مجلس شورای اسلامی در جلسات مربوط به نامزد شدن و انتخاب شدن معلولان توجه شود، می‌بینیم بعضی از آنها هیچ جایگاهی برای معلولان در زمینه اشغال پست‌ها و سمت‌های مدیریتی کشور اعم از سمت‌های بالا یا میانی یا سمت‌های تقنینی و کارشناسی در سطح حضور در شوراها قائل نیستند و حضور معلولان در مقام قاضی، نمایندگی مردم در شورای شهر و روستا و مجلس شورای اسلامی و ریاست جمهوری و مانند اینها را غیرمشروع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مطرح کرده‌اند که نسبت به جانبازان یعنی معلولان جنگ مشکلی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درصدد بررسی تاریخی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طول تاریخ، نابینایی یا معلول جسمی حرکتی یا ناشنوایی در سمت‌های بالایی یا میانی کشوری حضور داشته‌اند؟ آیا قرآن کریم یا روایات یا سیره معصومین علیهم السلام با حضور معلولان مشکل دارند و این پدیده را نفی می‌کنند؟ یا برعکس در طول تاریخ معلولانی در سمت‌های کشوری حضور داشته و اسلام هم با این گونه موارد تعارضی ندارد؟</w:t>
      </w:r>
    </w:p>
    <w:p>
      <w:pPr>
        <w:pStyle w:val="BookText"/>
        <w:rPr/>
      </w:pPr>
      <w:r>
        <w:rPr>
          <w:rFonts w:ascii="IRNazanin" w:hAnsi="IRNazanin" w:eastAsia="IRNazanin"/>
          <w:color w:val="111111"/>
          <w:sz w:val="28"/>
          <w:sz w:val="28"/>
          <w:szCs w:val="28"/>
          <w:rtl w:val="true"/>
          <w:lang w:bidi="fa-IR"/>
        </w:rPr>
        <w:t>این فصل از سه مقطع تاریخی، دوره قبل از اسلام، دوره اسلامی و دوره معاصر یا جدید، نمونه‌هایی گزارش نموده تا نشان دهد، معلولان در همه دوره‌ها در سمت‌های مدیریتی، قضایی، دیوانی و تقنینی حضور داشته و اسلام هم به نفی آنها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اسلام قرآن کریم و روایات در مورد شخصیت‌هایی است که به رغم آسیب جسمی رهبری مردم را هم بر عهده داشتند مثل حضرت ایوب و قرآن با اینگونه افراد برخورد منفی ندارد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اسلامی در محضر پیامبر اکرم صلی اللّه علیه و آله وسلم یا ائمه علیهم السلام و گاه با دستور ایشان معلولانی در سمت‌هایی مشغول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معرفی همه شخصیت‌ها نبوده که خود چند جلد کتاب نیاز دارد بلکه منتخبی از آنها اینجا معرفی شده‌اند</w:t>
      </w:r>
      <w:r>
        <w:rPr>
          <w:rFonts w:eastAsia="IRNazanin" w:cs="IRNazanin"/>
          <w:color w:val="111111"/>
          <w:sz w:val="28"/>
          <w:szCs w:val="28"/>
          <w:rtl w:val="true"/>
          <w:lang w:bidi="fa-IR"/>
        </w:rPr>
        <w:t xml:space="preserve">. </w:t>
      </w:r>
      <w:bookmarkStart w:id="22" w:name="pg5381_29519"/>
    </w:p>
    <w:p>
      <w:pPr>
        <w:pStyle w:val="Heading3"/>
        <w:numPr>
          <w:ilvl w:val="2"/>
          <w:numId w:val="1"/>
        </w:numPr>
        <w:rPr/>
      </w:pPr>
      <w:bookmarkStart w:id="23" w:name="__RefHeading___Toc1377784_581953129"/>
      <w:bookmarkStart w:id="24" w:name="_Toc7"/>
      <w:bookmarkEnd w:id="22"/>
      <w:bookmarkEnd w:id="23"/>
      <w:r>
        <w:rPr>
          <w:rtl w:val="true"/>
        </w:rPr>
        <w:t>دوره قبل از اسلام</w:t>
      </w:r>
      <w:bookmarkEnd w:id="24"/>
    </w:p>
    <w:p>
      <w:pPr>
        <w:pStyle w:val="Heading4"/>
        <w:numPr>
          <w:ilvl w:val="3"/>
          <w:numId w:val="1"/>
        </w:numPr>
        <w:rPr/>
      </w:pPr>
      <w:bookmarkStart w:id="25" w:name="__RefHeading___Toc1377786_581953129"/>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قرآن کریم چند شخصیت دارای آسیب را معرفی کرده است و از حضرت یعقوب یا حضرت ایوب به عنوان کسانی که در دوره‌ای از زندگی‌شان دچار آسیبی در جسمشان شدند با این حال رهبری مردم را بر عهده داشتند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تصریح قرآن کریم انبیاء از جنس بشر بوده و دارای جسم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جسم به بیماری، پیری و مرگ مبتلا می‌گردد، از این‌رو هر انسانی به دلیل جسم داشتن ممکن است دچار معلولیت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چند تن از انبیاء نام می‌برد که نابینا شده یا به آسیب‌های جسمی گرفتار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تحلیل و موضع قرآن کریم نسبت به این افراد اهمیت دارد و هیچ گاه آنها را تخطئه و نفی نمی‌کند بلکه به تکریم آنان می‌پردازد</w:t>
      </w:r>
      <w:r>
        <w:rPr>
          <w:rFonts w:eastAsia="IRNazanin" w:cs="IRNazanin"/>
          <w:color w:val="111111"/>
          <w:sz w:val="28"/>
          <w:szCs w:val="28"/>
          <w:rtl w:val="true"/>
          <w:lang w:bidi="fa-IR"/>
        </w:rPr>
        <w:t>.</w:t>
      </w:r>
    </w:p>
    <w:p>
      <w:pPr>
        <w:pStyle w:val="Heading4"/>
        <w:numPr>
          <w:ilvl w:val="3"/>
          <w:numId w:val="1"/>
        </w:numPr>
        <w:rPr/>
      </w:pPr>
      <w:bookmarkStart w:id="27" w:name="__RefHeading___Toc1377788_581953129"/>
      <w:bookmarkStart w:id="28" w:name="_Toc9"/>
      <w:bookmarkEnd w:id="27"/>
      <w:r>
        <w:rPr>
          <w:rtl w:val="true"/>
        </w:rPr>
        <w:t>حضرت شعیب</w:t>
      </w:r>
      <w:bookmarkEnd w:id="28"/>
    </w:p>
    <w:p>
      <w:pPr>
        <w:pStyle w:val="BookText"/>
        <w:rPr/>
      </w:pPr>
      <w:r>
        <w:rPr>
          <w:rFonts w:ascii="IRNazanin" w:hAnsi="IRNazanin" w:eastAsia="IRNazanin"/>
          <w:color w:val="111111"/>
          <w:sz w:val="28"/>
          <w:sz w:val="28"/>
          <w:szCs w:val="28"/>
          <w:rtl w:val="true"/>
          <w:lang w:bidi="fa-IR"/>
        </w:rPr>
        <w:t>نسبشناسی</w:t>
      </w:r>
    </w:p>
    <w:p>
      <w:pPr>
        <w:pStyle w:val="BookText"/>
        <w:rPr/>
      </w:pPr>
      <w:r>
        <w:rPr>
          <w:rFonts w:ascii="IRNazanin" w:hAnsi="IRNazanin" w:eastAsia="IRNazanin"/>
          <w:color w:val="111111"/>
          <w:sz w:val="28"/>
          <w:sz w:val="28"/>
          <w:szCs w:val="28"/>
          <w:rtl w:val="true"/>
          <w:lang w:bidi="fa-IR"/>
        </w:rPr>
        <w:t>شعیب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فرزندان اسحاق و نه از فرزندان 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مدین بن ابراهیم و مادرش از فرزندان لوط بود</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در فرهنگ یهود و عبری و نیز در تورات، یترون ثبت شده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بعضی نام پدرش را نویب و مدین را پدربزرگ او دانسته ونامش را به این صورت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نویب بن مدین بن ابراهیم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ابراهیم پس از ساره همسری از کنعانیان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 از این همسر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نامش در تورات یترون است ولی بعضی یترون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زن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شعیب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اینکه یترون همان پدر زن موسی است یا نه؟ اختلافی است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نابینایی</w:t>
      </w:r>
    </w:p>
    <w:p>
      <w:pPr>
        <w:pStyle w:val="BookText"/>
        <w:rPr/>
      </w:pPr>
      <w:r>
        <w:rPr>
          <w:rFonts w:ascii="IRNazanin" w:hAnsi="IRNazanin" w:eastAsia="IRNazanin"/>
          <w:color w:val="111111"/>
          <w:sz w:val="28"/>
          <w:sz w:val="28"/>
          <w:szCs w:val="28"/>
          <w:rtl w:val="true"/>
          <w:lang w:bidi="fa-IR"/>
        </w:rPr>
        <w:t>شعیب بر اساس اسناد و منابع قدیمی نابینا بود و نابینایی او در بسیاری از منابع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کنار یعقوب و اسحاق، و هر سه را نابینا می‌داند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 از کتاب </w:t>
      </w:r>
    </w:p>
    <w:p>
      <w:pPr>
        <w:pStyle w:val="BookText"/>
        <w:rPr/>
      </w:pPr>
      <w:r>
        <w:rPr>
          <w:rFonts w:ascii="IRNazanin" w:hAnsi="IRNazanin" w:eastAsia="IRNazanin"/>
          <w:color w:val="111111"/>
          <w:sz w:val="28"/>
          <w:sz w:val="28"/>
          <w:szCs w:val="28"/>
          <w:rtl w:val="true"/>
          <w:lang w:bidi="fa-IR"/>
        </w:rPr>
        <w:t>تلقیح فهوم اهل الاثر ابن جوزی و از کتاب رأس مال الندیم، ابوالعباس احمد بن علی بن بانه نقل کرده که اسحاق، یعقوب و شعیب را نابینا می‌دانستند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صفدی کتاب نکت الهمیان را درباره نابینایان نوشت و اطلاعات مختلف آنان را گردآوری و در این کتاب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بخشی را به انبیای نابینا اختصاص داده و سه تن از انبیا یعنی شعیب، یعقوب و اسحاق را نابینا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دیدگاه مخالف را هم آورده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صراحت به نابینایی حضرت یعقوب می‌پردازد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ابْیَضَّتْ عَیْناهُ مِنَ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چشمان حضرت یعقوب به دلیل فراق یوسف،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فَارْتَدَّ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یعقوب با دیدن یوسف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شدن چشم و برگشت بینایی دلالت دارد که شخص قبلاً نابینا بوده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نظر صفدی، قاضی و نبی می‌تواند نابینا باشد، البته ایشان بیشتر به ادله نقلی اکتفا کرده و وارد ادله عقلی نشده، مهم‌ترین دلیل نقلی مطلبی است که در قرآن کریم ذکر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کثرت گریه و تأثیری که فراق یوسف بر جسم یعقوب گذاشت، موجب شد چشمان او نابینا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یعقوب و دیگر انبیا بشر هستند و بُعد جسمانی دارند و مثل دیگر انسان‌ها بیمار شده، در جنگ اگر تیر به بدن آنها اصابت می‌کرد، مجروح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پیامبران را فاقد بیماری و آسیب جسمانی و ناتوانی در اعضا و جوارح می‌دانند، در واقع باید انبیا را از جنس بشر ندانند بلکه آنها را از جنس ملائکه و امثال آن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دیدگاه برخلاف قرآن 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اینکه بیماری، نقص و مذموم نیست بلکه مثل دیگر رخدادهای این جهانی و طبیعت و جهان مادی، از واقعیت‌های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نظر که بیماری را مذموم و مخالف شرافت و کرامت انبیا می‌دانند،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کرامت پیغمبران به روح و عقل و آرای درست و الهی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بیماری یا آسیب جسمی آنان خلل و اشکالی در انسانیت و روان آنها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مثل نابینایی هم نوعی بیماری است و برای همه انسان‌ها از جمله پیامبران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کریم می‌فرماید حضرت یعقوب بر اثر کثرت ناراحتی و گریه، چشمانش سفید شد و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هر انسان دیگر که اگر زیاد گریه کند، چشمانش آسیب دیده و بینایی‌اش ضعیف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که نابینایی حضرت شعیب را مطرح کرده بسیاراند؛ مثل میبدی در تفسیر کشف الاسرار</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در دیوان شمس از این رخداد استفاده عرفانی کرده و آن را در قالب اشعار زیبا بیان کرده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نیز تفسیر سورآبادی</w:t>
      </w:r>
      <w:r>
        <w:rPr>
          <w:rStyle w:val="FootnoteAnchor"/>
          <w:rtl w:val="true"/>
        </w:rPr>
        <w:footnoteReference w:id="13"/>
      </w:r>
      <w:r>
        <w:rPr>
          <w:rFonts w:ascii="IRNazanin" w:hAnsi="IRNazanin" w:eastAsia="IRNazanin"/>
          <w:color w:val="111111"/>
          <w:sz w:val="28"/>
          <w:sz w:val="28"/>
          <w:szCs w:val="28"/>
          <w:rtl w:val="true"/>
          <w:lang w:bidi="fa-IR"/>
        </w:rPr>
        <w:t>و بعضی دیگر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گریه شعیب به دلیل حُبّ و اشتیاق زیاد او به خداوند و معبودش موجب نابینایی 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سید هاشم بحرانی از علمای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در تفسیر البرهان ذیل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لَنَرَاکَ فِینَا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شعیب ضعیف شده بود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که نکاح دختر شعیب با موسی را مطرح می‌کند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بایویه از انَس روایت کرده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از حبّ خدا آن قدر گریست تا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بیناییش را به وی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قدر گریست تا نابینا شد و خدا بینایی وی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خداوند به وی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تا کی می‌خواهی ادامه دهی؟ اگر این کار تو از شدت ترس از آتش است، آن را از تو برداشتم و اگر به شوق بهشت است، آن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من نه از ترس آتش و نه به شوق بهشتت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من کلیم خود موسی بن عمران را به خدمت تو می‌گمارم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صاحب تفسیر البرهان این روایت را از کتاب علل الشرایع صدوق نقل کرده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دیدگاه علامه طباطبایی</w:t>
      </w:r>
    </w:p>
    <w:p>
      <w:pPr>
        <w:pStyle w:val="BookText"/>
        <w:rPr/>
      </w:pPr>
      <w:r>
        <w:rPr>
          <w:rFonts w:ascii="IRNazanin" w:hAnsi="IRNazanin" w:eastAsia="IRNazanin"/>
          <w:color w:val="111111"/>
          <w:sz w:val="28"/>
          <w:sz w:val="28"/>
          <w:szCs w:val="28"/>
          <w:rtl w:val="true"/>
          <w:lang w:bidi="fa-IR"/>
        </w:rPr>
        <w:t>علامه سید محمدحسین طباطبایی در تفسیر المیزان</w:t>
      </w:r>
      <w:r>
        <w:rPr>
          <w:rStyle w:val="FootnoteAnchor"/>
          <w:rtl w:val="true"/>
        </w:rPr>
        <w:footnoteReference w:id="18"/>
      </w:r>
      <w:r>
        <w:rPr>
          <w:rFonts w:ascii="IRNazanin" w:hAnsi="IRNazanin" w:eastAsia="IRNazanin"/>
          <w:color w:val="111111"/>
          <w:sz w:val="28"/>
          <w:sz w:val="28"/>
          <w:szCs w:val="28"/>
          <w:rtl w:val="true"/>
          <w:lang w:bidi="fa-IR"/>
        </w:rPr>
        <w:t>مبحثی به نابینایی شعیب اختصاص داده و روایات متعدد در این زمینه را آورده و بررسی کرده، نخستین روایت از شداد بن اوس به نقل از کتاب الدّر المنثور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به خدا آنقدر گریست تا کور شد و خدای تعالی دوباره چشمش را به او برگردانید و به وی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گریه‌ای است که می‌کنی؟ آیا از شوق به بهشت است و یا ترس از دوزخ؟ شعیب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ولیکن حبّ تو در دلم گره خورده، وقتی به تو نظر کنم، دیگر باکی از آن ندارم که تو با من چه معامله‌ای خواهی کرد، پس خدای تعالی به وی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گفته تو حق باشد، پس گوارا باد تو را لقای من، 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من موسی بن عمران را خادم تو کردم با اینکه او حکیم و هم سخن من است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نکته مهم در این روایت هست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کور شدن و زمان شفا یافتن ذکر نشده اما از قرائن پیداست که به هنگام سکونت در مدین، نابینا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حوادث زندگی شعیب و اینکه مدین هلاک و نابود شد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 و نیز قرائن دیگر، احتمالاً در سنین میانسالی او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موسی با دختر شعیب و داماد وی شدن و این که قرار شد به عنوان مهریه دخترش ده سال خدمت و کار کند، همه اینها به اذن الهی و به دلیل نابینایی شعیب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شعیب نابینا بوده، موسی می‌پذیرد مساعدت کند و اینکه دخترانش در ملاقات نخست با موسی، پدرشان را پیر سالخورده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توصیف کردند، قرینه بر نابینایی او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کتاب الدّر المنثور آمده که ابوالشیخ از علی بن ابیطالب روایت کرده که روزی در خطبه‌اش این آیه را که راجع به شعیب است تلاوت کرد که قوم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لَنَرَاکَ فِینَا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آینه تو را بین خودمان ضعیف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 شده بود، بدین جهت او را ضعیف شمرده و نسبت ضعف به او دادند؛ 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لا رَهْطُکَ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جز او معبودی نیست، آنها از جلال و عظمت پروردگارشان هیچ پروایی نکردند و جز از قوم و عشیره از هیچ چیز هیبت نمی‌بردند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بهترین مفسر قرآن کریم،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لَنَرَاکَ فِینَا ضَعِیفًا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شعیب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جامعه خودمان ضعیف و ناتوان یافته‌ایم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نگاه مخالفان شعیب ناتوانی به دلیل نابینایی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کفّار بت‌پرست و مستکبر، شعیب را ضعیف و ناتوان می دانستند چون نابینا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سخن اینست که مؤمنان و پیروان شعیب و موحدان، شعیب را به دلیل نابینایی نباید ناتوان و ضعیف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آیه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شُعَیْبُ مَا نَفْقَهُ کَثِیرًا مِمَّا تَقُولُ وَإِنَّا لَنَرَاکَ فِینَا ضَعِیفًا ۖ وَلَوْلَا رَهْطُکَ لَرَجَمْنَاکَ ۖ وَمَا أَنْتَ عَلَیْنَا بِعَزِیزٍ؛ مخالفان شعیب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آنچه می‌گویی ما نمی‌فهمیم در حالی که تو در این جامعه ضعیف هستی و اگر قبیله کوچک تو نبود، هر آینه تو را سنگسار می‌کردیم و هرگز تو نزد ما عزت و اعتبار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رَهْطُکَ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تفسیر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شعیب بر مبنای معیارهای جاهلی فکر می‌کردند عظمت و هیبت شخص، در بزرگی قبیله و عشیره‌اش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ملاکی را که از طرف مخالفان شعیب به عنوان عدم امتیاز و برتری مطرح می‌شد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یا گروه اندک پشتیبان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نمی‌پذیرد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از نظر معیارهای اصیل اسلامی، عظمت و اعتبار و عزت فرد به شخصیت، تفکّر، اتکا بر خداوند و تقوایش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شعیب در آیه بعد به صورت استفهامی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کوچک من با اینکه نزد خداوند عزیز و معتبراند، کوچک و ناتوان است؟ یا شما که اوامر خداوند قادر مطلق را کنار گذاشته‌اید و مهم‌ترین تکیه‌گاه خود را از دست داده‌اید، قوی هستید؟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نابینا هستی، پس ناتوان هستی و ما سخن ناتوان نابینا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سخنان بسیار داری ولی به همان دلیلی که میگفتند،</w:t>
      </w:r>
    </w:p>
    <w:p>
      <w:pPr>
        <w:pStyle w:val="BookText"/>
        <w:rPr/>
      </w:pPr>
      <w:r>
        <w:rPr>
          <w:rFonts w:ascii="IRNazanin" w:hAnsi="IRNazanin" w:eastAsia="IRNazanin"/>
          <w:color w:val="111111"/>
          <w:sz w:val="28"/>
          <w:sz w:val="28"/>
          <w:szCs w:val="28"/>
          <w:rtl w:val="true"/>
          <w:lang w:bidi="fa-IR"/>
        </w:rPr>
        <w:t>نمیخواستند آنها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همیشه در طول تاریخ ملل و جوامع به سخنان کسانی که قدرت، ثروت و شهرت دارند و فاقد معلولیت هستند، توجه می‌کرده و گوش جان میسپرده‌اند؛ اما فرد نابینا با اینکه اخلاقیات نیکو، تفکّر عالی و روابط اجتماعی مطلوب داشته، اما اهتمام و توجه چندانی به او نمیشده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 امروز هم این روش ناپسند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قرآن کریم به صراحت این گونه برخوردها با نابینایان و دیگر معلولان را ناپسند میداند و محکوم میکند؛ حتی این شیوه را سنّت مستکبران در دوره شعیب می‌داند امّا به دلیل عدم اطلاع مردم و فقدان فرهنگسازی صحیح همواره این شیوه رواج داشته 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به صراحت رفتار دو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و پیروانش درصدد بودند با نرمی و مدارا و گفت‌وگو، اشراف کافر و مشرک را هدایت کنند ولی آنان شیوه خشونت و سنگسار را پیش کشیدند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آیه، مخالفان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تو را عزیز و معتبر نمی‌دانیم چون نابینا و ناتوان هستی و نیروی انسانی اندک در اختیار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شعیب با منطق و استدلال قوی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خداوند متکّی هستم،</w:t>
      </w:r>
      <w:r>
        <w:rPr>
          <w:rStyle w:val="FootnoteAnchor"/>
          <w:rtl w:val="true"/>
        </w:rPr>
        <w:footnoteReference w:id="20"/>
      </w:r>
      <w:r>
        <w:rPr>
          <w:rFonts w:ascii="IRNazanin" w:hAnsi="IRNazanin" w:eastAsia="IRNazanin"/>
          <w:color w:val="111111"/>
          <w:sz w:val="28"/>
          <w:sz w:val="28"/>
          <w:szCs w:val="28"/>
          <w:rtl w:val="true"/>
          <w:lang w:bidi="fa-IR"/>
        </w:rPr>
        <w:t>نیز در دیگر آیات اشاره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حلال و پاک دارد،</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اهل نماز،</w:t>
      </w:r>
      <w:r>
        <w:rPr>
          <w:rStyle w:val="FootnoteAnchor"/>
          <w:rtl w:val="true"/>
        </w:rPr>
        <w:footnoteReference w:id="22"/>
      </w:r>
      <w:r>
        <w:rPr>
          <w:rFonts w:ascii="IRNazanin" w:hAnsi="IRNazanin" w:eastAsia="IRNazanin"/>
          <w:color w:val="111111"/>
          <w:sz w:val="28"/>
          <w:sz w:val="28"/>
          <w:szCs w:val="28"/>
          <w:rtl w:val="true"/>
          <w:lang w:bidi="fa-IR"/>
        </w:rPr>
        <w:t>رشادت و بردباری است؛</w:t>
      </w:r>
      <w:r>
        <w:rPr>
          <w:rStyle w:val="FootnoteAnchor"/>
          <w:rtl w:val="true"/>
        </w:rPr>
        <w:footnoteReference w:id="23"/>
      </w:r>
      <w:r>
        <w:rPr>
          <w:rFonts w:ascii="IRNazanin" w:hAnsi="IRNazanin" w:eastAsia="IRNazanin"/>
          <w:color w:val="111111"/>
          <w:sz w:val="28"/>
          <w:sz w:val="28"/>
          <w:szCs w:val="28"/>
          <w:rtl w:val="true"/>
          <w:lang w:bidi="fa-IR"/>
        </w:rPr>
        <w:t>دارای رزق و امکانات مطلوب است؛</w:t>
      </w:r>
      <w:r>
        <w:rPr>
          <w:rStyle w:val="FootnoteAnchor"/>
          <w:rtl w:val="true"/>
        </w:rPr>
        <w:footnoteReference w:id="24"/>
      </w:r>
      <w:r>
        <w:rPr>
          <w:rFonts w:ascii="IRNazanin" w:hAnsi="IRNazanin" w:eastAsia="IRNazanin"/>
          <w:color w:val="111111"/>
          <w:sz w:val="28"/>
          <w:sz w:val="28"/>
          <w:szCs w:val="28"/>
          <w:rtl w:val="true"/>
          <w:lang w:bidi="fa-IR"/>
        </w:rPr>
        <w:t>بر خداوند توکّل دارد</w:t>
      </w:r>
      <w:r>
        <w:rPr>
          <w:rStyle w:val="FootnoteAnchor"/>
          <w:rtl w:val="true"/>
        </w:rPr>
        <w:footnoteReference w:id="25"/>
      </w:r>
      <w:r>
        <w:rPr>
          <w:rFonts w:ascii="IRNazanin" w:hAnsi="IRNazanin" w:eastAsia="IRNazanin"/>
          <w:color w:val="111111"/>
          <w:sz w:val="28"/>
          <w:sz w:val="28"/>
          <w:szCs w:val="28"/>
          <w:rtl w:val="true"/>
          <w:lang w:bidi="fa-IR"/>
        </w:rPr>
        <w:t>و سنت‌های تاریخی و قوانین اجتماعی علیه شما و طرفدار من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کوچکی قبیله پس از ضعیف دانستن آمده، یعنی می‌توان احتمال داد مردم آن دوره بر این باور بودند که شعیب آدم نابینا و ناتوان است و دور او جمع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او را به عنوان رهبر قبول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عده اندکی که خالصانه به او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چوپانی دختران شعیب و برخورد موسی با آنها و اینکه گفتند مردم به ما اجازه نمی‌دهند گوسفندان خود را آب دهیم و صبر می‌کنیم در پایان از ته مانده، آب می‌دهیم، اینها نشانگر اینست که به حضرت شعیب توجه نمی‌کردند و به او کمک نمی‌نمودند حتی برای آب دادن گوسفندانش مشکل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 از دختران علت را می‌پرسد،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مسن و سالخورده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سخنانی که از این شخص مسن در قرآن نقل شده، قوت و صلابت و منطق قوی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و نبوت</w:t>
      </w:r>
    </w:p>
    <w:p>
      <w:pPr>
        <w:pStyle w:val="BookText"/>
        <w:rPr/>
      </w:pPr>
      <w:r>
        <w:rPr>
          <w:rFonts w:ascii="IRNazanin" w:hAnsi="IRNazanin" w:eastAsia="IRNazanin"/>
          <w:color w:val="111111"/>
          <w:sz w:val="28"/>
          <w:sz w:val="28"/>
          <w:szCs w:val="28"/>
          <w:rtl w:val="true"/>
          <w:lang w:bidi="fa-IR"/>
        </w:rPr>
        <w:t>شعیب پس از یوسف بن یعقوب و پیش از موسی بن عمران و معاصر ابراهیم خلیل‌اللّه به پیامبری مبعوث شد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گاه گفته شده بعد از نوح و هود و صالح و لوط در سرزمین مدین برگزیده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در شرق خلیج عقبه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مدین نزدیک بحیره در ناحیه البلقاء در بیابان شام قرار داشته، این شهر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از سوره شعراء آیات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معلوم می‌شود شعیب پیامبر اصحاب ایکه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درخت‌زار و بیشه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نظر می‌رسد نخست در مدین سکونت داشته ولی پس از هلاکت اهل مدین و نابودی این شهر، به طرف قوم ایکه رفته، ظاهراً شهری به نام ایکه بوده که نزدیک مدین قرار داشته، این شهر امروزه به نام تبوک مشهور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پژوهشگران و مورخان درباره عمرش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معتقدند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کرد، کسانی هم عمرش را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محل درگذشت و محل دفن او هم اختلاف است و این محل‌ها را به عنوان مدفن او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و نزدیک کعبه دفن شد؛ قبرش در حضرموت است؛ در فلسطین در دهکده‌ای به نام حطین دفن شد؛ قبرش در شهر تستر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ایران باستان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چهار محل برای دفنش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شمایی از سیره شعیب</w:t>
      </w:r>
    </w:p>
    <w:p>
      <w:pPr>
        <w:pStyle w:val="BookText"/>
        <w:rPr/>
      </w:pPr>
      <w:r>
        <w:rPr>
          <w:rFonts w:ascii="IRNazanin" w:hAnsi="IRNazanin" w:eastAsia="IRNazanin"/>
          <w:color w:val="111111"/>
          <w:sz w:val="28"/>
          <w:sz w:val="28"/>
          <w:szCs w:val="28"/>
          <w:rtl w:val="true"/>
          <w:lang w:bidi="fa-IR"/>
        </w:rPr>
        <w:t>سیره حضرت شعیب از نظر قرآن کریم، شامل پنجاه سرفصل مهم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سرفصلها را از آیات مختلف قرآن کریم استخراج و معرفی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به رغم نابینایی و به‌رغم نداشتن نیروی اجتماعی همراه و یاوران مطیع توانست تحولات ژرف اجتماعی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انسانی خود ساخته و با عزم و اراده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فعالیتهای او را ذیل چند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حقوق جامعه، اخلاقیات، ترویج فرهنگ توحیدی، اصلاحات و مبارزه با مفسدان معرفی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افزایش نیروی انسانی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إِذْ کُنتُمْ قَلِیلاً فَکَثَّرَکُمْ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برخورد منطقی و ملایم با مخالفان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أَوَلَو کُنّا کارِهینَ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عقلانی جامعه و پرهیز از مدیریت استبدادی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أَنَاْ عَلَیْکُم بِحَفِیظٍ</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لَکُمْ رَسُولٌ أَمِینٌ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دریافت مزد از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أَسْئَلُکُمْ عَلَیْهِ مِنْ أَجْرٍ</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فرهنگ تعاون و هم افزایی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تَکُونُوا مِنَ الْمُخْسِرِینَ</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پاداش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أَجْرِیَ إِلَّا عَلَی رَبِّ الْعَالَمِینَ</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دلسوزی برای مردم و خوف داشتن نسبت به عذاب فراگیر و هلاکت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عَلَیْکُمْ عَذَابَ یَوْمٍ مُّحِیطٍ</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حقوق جامعه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ابداع ترازو و پیمانه جهت اجرای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فَأَوْفُوا الْکَیْلَ وَ الْمیزانَ؛ لا تَنْقُصُوا الْمِکْیالَ وَ الْمیزانَ</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سالم سازی اقتصاد و اجرای عدالت اجتماعی و اقتصادی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فَأَوْفُوا الْکَیْلَ وَالْمِیزَانَ؛ أَوْفُواْ الْکَیْلَ وَالْمِیزَانَ بِالْقِسْطِ</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اعطای حقوق اجتماعی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تَبْخَسُواْ النَّاسَ أَشْیَائهُمْ؛ لاَ تَبْخَسُواْ النَّاسَ</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مبارزه با استثمار و غارت اموال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تَنقُصُواْ الْمِکْیَالَ وَ الْمِیزَانَ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بر مال حلال و دست‌رنج و سود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داشتن رزق نیکوی آسمانی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رَزَقَنی مِنْهُ رِزْقاً حَسَناً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جلوگیری از کم 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الْکَیْلَ</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اخلاقیات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نجات یافتگی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نَجَّانَا اللّه مِنْهَا؛ نَجَّیْنا شُعَیْباً</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صادق بودن در قول و رفتار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افْتَرَیْنَا عَلَی اللّه کَذِبًا إِنْ عُدْنَا فِی مِلَّتِکُم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با ارتجاع و بازگشت به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لَنَا أَن نَّعُودَ فِیهَا</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نصیحت و خیرخواهی برای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نَصَحْتُ لَکُمْ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حلیم و رشید بودن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لَأَنْتَ الْحَلِیمُ الرَّشِیدُ</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توفیق طلبی از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تَوْفِیقِی إِلاَّ بِاللّه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تکیه بر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تَوَکَّلْتُ</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أُنِیبُ</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سازنده نماز در پیروان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شُعَیْبُ أَصَلاَتُکَ تَأْمُرُکَ</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 شُعَیْبٌ أَلَا تَتَّقُونَ؛ فاتقواللّه</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اطاعت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متصف به صالح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سَتَجِدُنِی مِنَ الصَّالِحِینَ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ترویج فرهنگ توحیدی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فرستاده خداوند جهت هدایت اهالی مدین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مَدْیَنَ أَخاهُمْ شُعَیْباً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دعوت مردم به توحید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اعْبُدُوا اللّه؛ اعْبُدُواْ اللّه مَا لَکُم مِّنْ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غَیْرُهُ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داشتن معجزه و ارائه آن به عنوان 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جاءَتْکُمْ بَیِّنَةٌ</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فرهنگ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خَیْرٌ لَّکُمْ إِن کُنتُم مُّؤْمِنِینَ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ابلاغ رسالت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أَبْلَغْتُکُمْ رِسَالَةَ رَبِّی</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داشتن دلیل و منطق آسمانی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عَلَی بَیِّنَةٍ مِّن رَّبِّیَ</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فرهنگ توبه و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رَبَّکُمْ ثُمَّ تُوبُواْ إِلَیْهِ</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ترویج دین رحمانی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رَحِیمٌ وَدُودٌ</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مشمول رحمت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 مِنَّا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فرستاده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أَصْحابُ الْأَیْکَةِ الْمُرْسَلِینَ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اصلاحات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جلوگیری از فساد مفسدان و گسترش اصلاحات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تُفْسِدُوا فِی الْأَرْضِ بَعْدَ إِصْلَاحِهَا؛ لاَ تَعْثَوْاْ فِی الأَرْضِ مُفْسِدِینَ</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مبارزه با موانع و دفاع از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تَقْعُدُوا بِکُلِّ صِراطٍ تُوعِدُونَ وَ تَصُدُّونَ عَنْ سَبیلِ اللّه مَنْ آمَنَ بِهِ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خسارت دادن در صورت عدم ایمان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إِذًا لَّخَاسِرُونَ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خیرخواهی برای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أَرَاکُم بِخَیْرٍ</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رهایی از هلاکت و عذاب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 أَمْرُنا نَجَّیْنا شُعَیْباً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آسان‌گیری در زندگی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أُرِیدُ أَنْ أَشُقَّ عَلَیْکَ</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اصلاح طلبی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أُرِیدُ إِلاَّ الإِصْلاَحَ؛ لاتُفْسِدُوا فِی الأَرْضِ بَعْدَ إِصْلاحِها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مبارزه با فاسدان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توجه دادن به سرانجام مفسدان و نابودی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کَیْفَ کانَ عاقِبَةُ الْمُفْسِدینَ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مقاومت در برابر متکبّران و تبعید و اخراج از سرزمین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الَّذینَ استَکبَروا مِن قَومِهِ لَنُخرِجَنَّکَ یا شُعَیبُ</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توکل بر خداوند در مسیر هدایت مردم و مبارزه با مستکبران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تَوَکَلْنا</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همراهی با مستکبران و روی برگرداندن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فَتَوَلَّی عَنْهُمْ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تکذیب شعیب توسط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فَکَذَّبُوهُ؛ نَظُنُّکَ لَمِنَ الْکاذِبِینَ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دیوانه پنداشتن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 الْمُسَحَّرِینَ</w:t>
      </w:r>
      <w:r>
        <w:rPr>
          <w:rFonts w:eastAsia="IRNazanin" w:cs="IRNazanin"/>
          <w:color w:val="111111"/>
          <w:sz w:val="28"/>
          <w:szCs w:val="28"/>
          <w:rtl w:val="true"/>
          <w:lang w:bidi="fa-IR"/>
        </w:rPr>
        <w:t>)</w:t>
      </w:r>
      <w:r>
        <w:rPr>
          <w:rStyle w:val="FootnoteAnchor"/>
          <w:rtl w:val="true"/>
        </w:rPr>
        <w:footnoteReference w:id="78"/>
      </w:r>
      <w:bookmarkStart w:id="29" w:name="pg5381_29528"/>
    </w:p>
    <w:p>
      <w:pPr>
        <w:pStyle w:val="Heading4"/>
        <w:numPr>
          <w:ilvl w:val="3"/>
          <w:numId w:val="1"/>
        </w:numPr>
        <w:rPr/>
      </w:pPr>
      <w:bookmarkStart w:id="30" w:name="__RefHeading___Toc1377790_581953129"/>
      <w:bookmarkStart w:id="31" w:name="_Toc10"/>
      <w:bookmarkEnd w:id="29"/>
      <w:bookmarkEnd w:id="30"/>
      <w:r>
        <w:rPr>
          <w:rtl w:val="true"/>
        </w:rPr>
        <w:t>حضرت اسحاق</w:t>
      </w:r>
      <w:bookmarkEnd w:id="31"/>
    </w:p>
    <w:p>
      <w:pPr>
        <w:pStyle w:val="BookText"/>
        <w:rPr/>
      </w:pPr>
      <w:r>
        <w:rPr>
          <w:rFonts w:ascii="IRNazanin" w:hAnsi="IRNazanin" w:eastAsia="IRNazanin"/>
          <w:color w:val="111111"/>
          <w:sz w:val="28"/>
          <w:sz w:val="28"/>
          <w:szCs w:val="28"/>
          <w:rtl w:val="true"/>
          <w:lang w:bidi="fa-IR"/>
        </w:rPr>
        <w:t>اسحاق فرزند ابراهیم و ساره و برادر اسماعیل دارای چهره و شخصیت متفاوت در کتاب مقدس و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هفده آیه، اسحاق را ذکر کرده و به ویژگی‌ها و کارکرد و شخصیت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سی ویژگی مثبت برای او بیان شده است؛ مثل مقام امامت؛ شهرت فراگیر به دلیل خوش‌نامی در بین مردم؛ برخورداری از رحمت الهی؛ تداوم خط و راه حضرت ابراهیم؛ نزول وحی بر او؛ دارای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ویژگی‌ها می‌تواند زندگی و سرنوشت فرد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اسحاق به رغم نابینایی به بلندترین مدارج معنوی، دینی و اجتماعی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آحاد نابینایان این پیام را دارد که نابینایی مانع پیشرفت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یاد و راه خدا، شور و شوق و مجاهدت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نخست اسحاق را در متون تاریخ اسلام و سپس در آیات قرآنی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تاریخی اسلام</w:t>
      </w:r>
    </w:p>
    <w:p>
      <w:pPr>
        <w:pStyle w:val="BookText"/>
        <w:rPr/>
      </w:pPr>
      <w:r>
        <w:rPr>
          <w:rFonts w:ascii="IRNazanin" w:hAnsi="IRNazanin" w:eastAsia="IRNazanin"/>
          <w:color w:val="111111"/>
          <w:sz w:val="28"/>
          <w:sz w:val="28"/>
          <w:szCs w:val="28"/>
          <w:rtl w:val="true"/>
          <w:lang w:bidi="fa-IR"/>
        </w:rPr>
        <w:t>تقریباً همه منابع تاریخ عمومی اسلام که در قرون سابق تألیف شده مثل الکامل و مروج الذهب، نیز منابع سیره رسول خدا که به معرفی انبیای الهی پرداخته‌اند، اسحاق را هم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چند کتاب به عنوان نمونه گزارش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ابراهیم و پیامبران بنی اسرائیل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پس از ابراهیم، رفقا دختر بتوایل را به زنی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عیص و یعقوب را از یک شکم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تولدشان، اسحاق شصت ساله بود که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در یکصد و هشتاد و پنج سالگی قبض روح شد و در جوار پدرش خلیل به خاک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گورشان در هیجده میل از بیت المقدس در مسجد ابراهیم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یعقوبی ملقب به ابن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مشهور تاریخ یعقوبی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ابراهیم در شام، اسحاق به جای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رفقا دختر بتوایل را به زنی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عیص و یعقوب از آنها در وقتی که اسحاق شصت ساله بود متولد شدند و در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بچه‌دار شدن در وادی جادو ساکن شد و چشمانش از دیدن تار گشت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همین نکته را ابن اثیر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الکامل آورده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درباره نابینایان به عنوان یک جامعه مستقلاً تحقیق کرده‌اند، به اسحاق و نابینایی او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مؤلف و پژوهشگری که درباره معلولان کتاب مستقل نوشت جاحظ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ابوعثمان عمرو بن بحر معروف به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البرصان و العرجان و العمیان و الحولان درباره جذامی‌ها، معلولان حرکتی و نابیناها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اثر درباره معلولان و نابیناها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پیامبران نابینا و اسحاق 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المعارف یک فصل به نابیناها پرداخته ولی یادی از اسحاق نکرده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اما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ابوالفرج عبدالرحمن، درگذشت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تلقیح فهوم اهل الاثر، فصلی به انبیای نابینا اختصاص داده و در آنجا اسحاق، یعقوب و شعیب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مشهورش، نکت الهمیان و نکت العمیان، اسحاق را به عنوان نابینا معرفی کرده و او را عضوی از جامعه نابینایان می‌داند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البته در قرآن سخن از نابینایی اسحاق به میان نیامده ولی در کتاب مقدس در سِفْر پیدایش در سطر اول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اسحاق پیر شد و چشمانش از دیدن تار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او تا حدی بوده که پسرش یعقوب را نمی‌دید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تا تو را لمس کنم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چه زمانی نابینا شده و علل نابینایی او چه بوده، به وضوح مطلبی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قراین می‌توان به تاریخ نابینا شدن او پی برد، از بعضی نوشته‌ها که زمان نابینایی را با زمان بچه‌دارشدن مقارن دانسته و زمان بچه‌دار شدن را شصت سالگی دانسته‌اند، می‌توان حدس زد تاریخ نابینایی او شصت سالگی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سند حداقل دو سوم از عمرش یعنی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را نابینا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درباره اسحاق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سپری شدن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حالی که پیر و نابینا شده بود، خواست از میان دو فرزندش یکی را به جانشینی انتخاب کند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یعنی حداقل تا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بینا بوده و پنجاه سال بقیه زندگی‌اش را در نابینایی بوده، این مدت به اندازه عمر یک انسان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منابع مختلف می‌توان نتیجه‌گیری کرد چندین دهه از عمرش نابینا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در قرآن کریم</w:t>
      </w:r>
    </w:p>
    <w:p>
      <w:pPr>
        <w:pStyle w:val="BookText"/>
        <w:rPr/>
      </w:pPr>
      <w:r>
        <w:rPr>
          <w:rFonts w:ascii="IRNazanin" w:hAnsi="IRNazanin" w:eastAsia="IRNazanin"/>
          <w:color w:val="111111"/>
          <w:sz w:val="28"/>
          <w:sz w:val="28"/>
          <w:szCs w:val="28"/>
          <w:rtl w:val="true"/>
          <w:lang w:bidi="fa-IR"/>
        </w:rPr>
        <w:t>هفده آیه‌ای که شامل اسحاق است، به ترتیب نظم قرآن‌های کنونی، به اختصار بررسی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اسحاق به توحید</w:t>
      </w:r>
    </w:p>
    <w:p>
      <w:pPr>
        <w:pStyle w:val="BookText"/>
        <w:rPr/>
      </w:pPr>
      <w:r>
        <w:rPr>
          <w:rFonts w:ascii="Amiri" w:hAnsi="Amiri" w:eastAsia="Amiri" w:cs="Amiri"/>
          <w:color w:val="111111"/>
          <w:sz w:val="28"/>
          <w:sz w:val="28"/>
          <w:szCs w:val="28"/>
          <w:rtl w:val="true"/>
          <w:lang w:bidi="ar-SA"/>
        </w:rPr>
        <w:t>أَمْ کُنْتُمْ شُهَدَاءَ إِذْ حَضَرَ یَعْقُوبَ الْمَوْتُ إِذْ قَالَ لِبَنِیهِ مَا تَعْبُدُونَ مِنْ بَعْدِی قَالُوا نَعْبُدُ إِلَٰهَکَ وَإِلَٰهَ آبَائِکَ إِبْرَاهِیمَ وَإِسْمَاعِیلَ وَإِسْحَاقَ إِلَٰهًا وَاحِدًا وَنَحْنُ لَهُ مُسْلِمُونَ</w:t>
      </w:r>
    </w:p>
    <w:p>
      <w:pPr>
        <w:pStyle w:val="BookText"/>
        <w:rPr/>
      </w:pPr>
      <w:r>
        <w:rPr>
          <w:rFonts w:ascii="IRNazanin" w:hAnsi="IRNazanin" w:eastAsia="IRNazanin"/>
          <w:color w:val="111111"/>
          <w:sz w:val="28"/>
          <w:sz w:val="28"/>
          <w:szCs w:val="28"/>
          <w:rtl w:val="true"/>
          <w:lang w:bidi="fa-IR"/>
        </w:rPr>
        <w:t>فرزندان یعقوب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خدای یکتای اسحاق را می‌پرستیم و در برابر او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گویای اینست که اسحاق به توحید باور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دعوت اسحاق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قُولُواْ آمَنَّا بِاللّه وَمَا أُنزِلَ إِلَیْنَا وَمَا أُنزِلَ إِلَی إِبْرَاهِیمَ وَإِسْمَاعِیلَ وَإِسْحَاقَ وَیَعْقُوبَ وَالأسْبَاطِ وَمَا أُوتِیَ مُوسَی وَعِیسَی وَمَا أُوتِیَ النَّبِیُّونَ مِن رَّبِّهِمْ لاَ نُفَرِّقُ بَیْنَ أَحَدٍ مِّنْهُمْ وَنَحْنُ لَهُ مُسْلِمُونَ </w:t>
      </w:r>
    </w:p>
    <w:p>
      <w:p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ایمان آورده‌ایم و آنچه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خطاب به علمای یهود که دین خود را برتر می‌دانستند باید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بین ادیان الهی نیست و دعوت همه آنها 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نبودن اسحاق</w:t>
      </w:r>
    </w:p>
    <w:p>
      <w:pPr>
        <w:pStyle w:val="BookText"/>
        <w:rPr/>
      </w:pPr>
      <w:r>
        <w:rPr>
          <w:rFonts w:ascii="Amiri" w:hAnsi="Amiri" w:eastAsia="Amiri" w:cs="Amiri"/>
          <w:color w:val="111111"/>
          <w:sz w:val="28"/>
          <w:sz w:val="28"/>
          <w:szCs w:val="28"/>
          <w:rtl w:val="true"/>
          <w:lang w:bidi="ar-SA"/>
        </w:rPr>
        <w:t>أَمْ تَقُولُونَ إِنَّ إِبْرَاهِیمَ وَإِسْمَاعِیلَ وَإِسْحَاقَ وَیَعْقُوبَ وَالأسْبَاطَ کَانُواْ هُودًا أَوْ نَصَارَی قُلْ أَأَنتُمْ أَعْلَمُ أَمِ اللّه وَمَنْ أَظْلَمُ مِمَّن کَتَمَ شَهَادَةً عِندَهُ مِنَ اللّه وَمَا اللّه بِغَافِلٍ عَمَّا تَعْمَلُونَ</w:t>
      </w:r>
    </w:p>
    <w:p>
      <w:pPr>
        <w:pStyle w:val="BookText"/>
        <w:rPr/>
      </w:pP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یهودی یا نصرانی بودند؟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می‌دانید یا خدا که آنان یهودی و نصرانی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یهود اصرار داشتند که ابراهیم، یعقوب و اسحاق تابع دین آنان بودند و از مسلمانان می‌خواستند آنان هم تابع دین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 به صراحت می‌گوید اسحاق و دیگر انبیا یهودی و نصرانی نبودند و شما به آنان تهمت می‌زنید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آیات بر اسحاق</w:t>
      </w:r>
    </w:p>
    <w:p>
      <w:pPr>
        <w:pStyle w:val="BookText"/>
        <w:rPr/>
      </w:pPr>
      <w:r>
        <w:rPr>
          <w:rFonts w:ascii="Amiri" w:hAnsi="Amiri" w:eastAsia="Amiri" w:cs="Amiri"/>
          <w:color w:val="111111"/>
          <w:sz w:val="28"/>
          <w:sz w:val="28"/>
          <w:szCs w:val="28"/>
          <w:rtl w:val="true"/>
          <w:lang w:bidi="ar-SA"/>
        </w:rPr>
        <w:t>قُلْ آمَنَّا بِاللّه وَمَا أُنزِلَ عَلَیْنَا وَمَا أُنزِلَ عَلَی إِبْرَاهِیمَ وَإِسْمَاعِیلَ وَإِسْحَاقَ وَیَعْقُوبَ وَالأَسْبَاطِ وَمَا أُوتِیَ مُوسَی وَعِیسَی وَالنَّبِیُّونَ مِن رَّبِّهِمْ لاَ نُفَرِّقُ بَیْنَ أَحَدٍ مِّنْهُمْ وَنَحْنُ لَهُ مُسْلِمُونَ</w:t>
      </w:r>
    </w:p>
    <w:p>
      <w:pPr>
        <w:pStyle w:val="BookText"/>
        <w:rPr/>
      </w:pPr>
      <w:r>
        <w:rPr>
          <w:rFonts w:ascii="IRNazanin" w:hAnsi="IRNazanin" w:eastAsia="IRNazanin"/>
          <w:color w:val="111111"/>
          <w:sz w:val="28"/>
          <w:sz w:val="28"/>
          <w:szCs w:val="28"/>
          <w:rtl w:val="true"/>
          <w:lang w:bidi="fa-IR"/>
        </w:rPr>
        <w:t xml:space="preserve">بگو به خدا و به آنچه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نازل گردید،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تصریح دارد همان گونه که شریعت و آیات بر یعقوب، ابراهیم، موسی و عیسی نازل شده، بر اسحاق هم نازل شده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بر اسحاق</w:t>
      </w:r>
    </w:p>
    <w:p>
      <w:pPr>
        <w:pStyle w:val="BookText"/>
        <w:rPr/>
      </w:pPr>
      <w:r>
        <w:rPr>
          <w:rFonts w:ascii="Amiri" w:hAnsi="Amiri" w:eastAsia="Amiri" w:cs="Amiri"/>
          <w:color w:val="111111"/>
          <w:sz w:val="28"/>
          <w:sz w:val="28"/>
          <w:szCs w:val="28"/>
          <w:rtl w:val="true"/>
          <w:lang w:bidi="ar-SA"/>
        </w:rPr>
        <w:t>إِنَّا أَوْحَیْنَا إِلَیْکَ کَمَا أَوْحَیْنَا إِلَی نُوحٍ وَالنَّبِیِّینَ مِن بَعْدِهِ وَأَوْحَیْنَا إِلَی إِبْرَاهِیمَ وَإِسْمَاعِیلَ وَإِسْحَاقَ وَیَعْقُوبَ وَالأَسْبَاطِ وَعِیسَی وَأَیُّوبَ وَیُونُسَ وَهَارُونَ وَسُلَیْمَانَ وَآتَیْنَا دَاوُودَ زَبُورًا</w:t>
      </w:r>
    </w:p>
    <w:p>
      <w:pPr>
        <w:pStyle w:val="BookText"/>
        <w:rPr/>
      </w:pPr>
      <w:r>
        <w:rPr>
          <w:rFonts w:ascii="IRNazanin" w:hAnsi="IRNazanin" w:eastAsia="IRNazanin"/>
          <w:color w:val="111111"/>
          <w:sz w:val="28"/>
          <w:sz w:val="28"/>
          <w:szCs w:val="28"/>
          <w:rtl w:val="true"/>
          <w:lang w:bidi="fa-IR"/>
        </w:rPr>
        <w:t xml:space="preserve">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فرستادیم همان گونه که به نوح، ابراهیم، اسماعیل، اسحاق، یعقوب،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 ایوب، یونس، هارون و سلیمان وحی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مدینه میان رسولان تفرقه می‌افکندند، خطاب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فرقی نیست و بر همه وحی فرستاده‌ایم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دومی مطرح است و ممکن است مخاطب اعراب جاهلی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مشرکان و بت پرستان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محمّد و آیین او مخالفت می‌کنید در حالی که همین وحی بر امت‌ها و رسولان گذشته نازل می‌شد و آنان مخالفتی نداشتند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یافتن اسحاق توسط خداوند</w:t>
      </w:r>
    </w:p>
    <w:p>
      <w:pPr>
        <w:pStyle w:val="BookText"/>
        <w:rPr/>
      </w:pPr>
      <w:r>
        <w:rPr>
          <w:rFonts w:ascii="Amiri" w:hAnsi="Amiri" w:eastAsia="Amiri" w:cs="Amiri"/>
          <w:color w:val="111111"/>
          <w:sz w:val="28"/>
          <w:sz w:val="28"/>
          <w:szCs w:val="28"/>
          <w:rtl w:val="true"/>
          <w:lang w:bidi="ar-SA"/>
        </w:rPr>
        <w:t>وَوَهَبْنَا لَهُ إِسْحَاقَ وَیَعْقُوبَ کُلاًّ هَدَیْنَا وَنُوحًا هَدَیْنَا مِن قَبْلُ وَمِن ذُرِّیَّتِهِ دَاوُودَ وَسُلَیْمَانَ وَأَیُّوبَ وَیُوسُفَ وَمُوسَی وَهَارُونَ وَکَذَلِکَ نَجْزِی الْمُحْسِنِینَ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ابراهیم، اسحاق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اعطا کردیم، هر دو را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تأکید می‌کند که فرزند پیامبر بودن فضیلت نیست بلکه باید ذاتاً پاک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p>
    <w:p>
      <w:pPr>
        <w:pStyle w:val="BookText"/>
        <w:rPr/>
      </w:pPr>
      <w:r>
        <w:rPr>
          <w:rFonts w:ascii="IRNazanin" w:hAnsi="IRNazanin" w:eastAsia="IRNazanin"/>
          <w:color w:val="111111"/>
          <w:sz w:val="28"/>
          <w:sz w:val="28"/>
          <w:szCs w:val="28"/>
          <w:rtl w:val="true"/>
          <w:lang w:bidi="fa-IR"/>
        </w:rPr>
        <w:t xml:space="preserve">ابراهیم را هدایت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هدینا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دیگر اسحاق در آیه اینست که ادامه دهنده رسالت ابراهیم و میراث بان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شادی ابراهیم و همسرش</w:t>
      </w:r>
    </w:p>
    <w:p>
      <w:pPr>
        <w:pStyle w:val="BookText"/>
        <w:rPr/>
      </w:pPr>
      <w:r>
        <w:rPr>
          <w:rFonts w:ascii="Amiri" w:hAnsi="Amiri" w:eastAsia="Amiri" w:cs="Amiri"/>
          <w:color w:val="111111"/>
          <w:sz w:val="28"/>
          <w:sz w:val="28"/>
          <w:szCs w:val="28"/>
          <w:rtl w:val="true"/>
          <w:lang w:bidi="ar-SA"/>
        </w:rPr>
        <w:t>وَامْرَأَتُهُ قَآئِمَةٌ فَضَحِکَتْ فَبَشَّرْنَاهَا بِإِسْحَاقَ وَمِن وَرَاء إِسْحَاقَ یَعْقُوبَ</w:t>
      </w:r>
    </w:p>
    <w:p>
      <w:pPr>
        <w:pStyle w:val="BookText"/>
        <w:rPr/>
      </w:pPr>
      <w:r>
        <w:rPr>
          <w:rFonts w:ascii="IRNazanin" w:hAnsi="IRNazanin" w:eastAsia="IRNazanin"/>
          <w:color w:val="111111"/>
          <w:sz w:val="28"/>
          <w:sz w:val="28"/>
          <w:szCs w:val="28"/>
          <w:rtl w:val="true"/>
          <w:lang w:bidi="fa-IR"/>
        </w:rPr>
        <w:t>همسر ابراهیم در حالی که ایستاده بود، پس از اینکه او را به فرزندی به نام اسحاق بشارت دادیم، خندید و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در زبان عبری به معنای خنده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برخی از پژوهشگران مسلمان این آیه را بیانگر همین معنا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اسحاق موجب سرور و شادی و خنده پدر و مادرش، ابراهیم و ساره شده بود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اما این خوشحالی مطابق ضوابط الهی است و بدون ضابطه نیست؛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خبر مطلوب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شخصیت اسحاق و تولد او مطابق خواست و اراده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ساره هم خوشحال شد و موجب خوشحالی ابراهیم نیز شد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تدوام دهنده خط ابراهیم</w:t>
      </w:r>
    </w:p>
    <w:p>
      <w:pPr>
        <w:pStyle w:val="BookText"/>
        <w:rPr/>
      </w:pPr>
      <w:r>
        <w:rPr>
          <w:rFonts w:ascii="Amiri" w:hAnsi="Amiri" w:eastAsia="Amiri" w:cs="Amiri"/>
          <w:color w:val="111111"/>
          <w:sz w:val="28"/>
          <w:sz w:val="28"/>
          <w:szCs w:val="28"/>
          <w:rtl w:val="true"/>
          <w:lang w:bidi="ar-SA"/>
        </w:rPr>
        <w:t>وَامْرَأَتُهُ قَآئِمَةٌ فَضَحِکَتْ فَبَشَّرْنَاهَا بِإِسْحَاقَ وَمِن وَرَاء إِسْحَاقَ یعْقُوبَ</w:t>
      </w:r>
    </w:p>
    <w:p>
      <w:pPr>
        <w:pStyle w:val="BookText"/>
        <w:rPr/>
      </w:pPr>
      <w:r>
        <w:rPr>
          <w:rFonts w:ascii="IRNazanin" w:hAnsi="IRNazanin" w:eastAsia="IRNazanin"/>
          <w:color w:val="111111"/>
          <w:sz w:val="28"/>
          <w:sz w:val="28"/>
          <w:szCs w:val="28"/>
          <w:rtl w:val="true"/>
          <w:lang w:bidi="fa-IR"/>
        </w:rPr>
        <w:t>پس از اینکه به همسر ابراهیم از وجود فرزندی به نام اسحاق بشارت دادیم، خندید و از فرزندان اسحاق، یعقوب به رسالت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دو بار کلمه اسحاق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موجب شادی ابراهیم و ساره شد و بار دوم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فرزندان اسحاق و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به عنوان هدایتگران جوامع انسانی همواره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تدوام بخش راه ابراهیم و یعقوب تداوم راه اسحاق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نعمت بر اسحاق</w:t>
      </w:r>
    </w:p>
    <w:p>
      <w:pPr>
        <w:pStyle w:val="BookText"/>
        <w:rPr/>
      </w:pPr>
      <w:r>
        <w:rPr>
          <w:rFonts w:ascii="Amiri" w:hAnsi="Amiri" w:eastAsia="Amiri" w:cs="Amiri"/>
          <w:color w:val="111111"/>
          <w:sz w:val="28"/>
          <w:sz w:val="28"/>
          <w:szCs w:val="28"/>
          <w:rtl w:val="true"/>
          <w:lang w:bidi="ar-SA"/>
        </w:rPr>
        <w:t>کَذَلِکَ یَجْتَبِیکَ رَبُّکَ وَیُعَلِّمُکَ مِن تَأْوِیلِ الأَحَادِیثِ وَیُتِمُّ نِعْمَتَهُ عَلَیْکَ وَعَلَی آلِ یَعْقُوبَ کَمَا أَتَمَّهَا عَلَی أَبَوَیْکَ مِن قَبْلُ إِبْرَاهِیمَ وَإِسْحَاقَ إِنَّ رَبَّکَ عَلِیمٌ حَکِیمٌ</w:t>
      </w:r>
    </w:p>
    <w:p>
      <w:pPr>
        <w:pStyle w:val="BookText"/>
        <w:rPr/>
      </w:pPr>
      <w:r>
        <w:rPr>
          <w:rFonts w:ascii="IRNazanin" w:hAnsi="IRNazanin" w:eastAsia="IRNazanin"/>
          <w:color w:val="111111"/>
          <w:sz w:val="28"/>
          <w:sz w:val="28"/>
          <w:szCs w:val="28"/>
          <w:rtl w:val="true"/>
          <w:lang w:bidi="fa-IR"/>
        </w:rPr>
        <w:t xml:space="preserve">اینگونه پروردگارت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می‌گزیند و تعبیر خواب به تو می‌آموزاند و نعمتش را بر تو و آل یعقوب کامل می‌کند همان طور که پیش‌تر بر پدرانت ابراهیم و اسحاق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به صراحت تکمیل و تمام کرد نعمت بر اسحاق را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تکمیل نعمت را دادن نبوت و مقام رهبری جامعه می‌دانند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ملت</w:t>
      </w:r>
    </w:p>
    <w:p>
      <w:pPr>
        <w:pStyle w:val="BookText"/>
        <w:rPr/>
      </w:pPr>
      <w:r>
        <w:rPr>
          <w:rFonts w:ascii="Amiri" w:hAnsi="Amiri" w:eastAsia="Amiri" w:cs="Amiri"/>
          <w:color w:val="111111"/>
          <w:sz w:val="28"/>
          <w:sz w:val="28"/>
          <w:szCs w:val="28"/>
          <w:rtl w:val="true"/>
          <w:lang w:bidi="ar-SA"/>
        </w:rPr>
        <w:t>وَاتَّبَعْتُ مِلَّةَ آبَآئِی إِبْرَاهِیمَ وَإِسْحَاقَ وَیَعْقُوبَ مَا کَانَ لَنَا أَن نُّشْرِکَ بِاللّه مِن شَیْءٍ ذَلِکَ مِن فَضْلِ اللّه عَلَیْنَا وَعَلَی النَّاسِ وَلَکِنَّ أَکْثَرَ النَّاسِ لاَ یَشْکُرُونَ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 پدرانم، از ابراهیم، اسحاق و یعقوب پیروی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یوسف پس از اینکه عزیر مصر برایش مشکلاتی ایجاد کرد و زندانی شد، خودش را به زندانیان این گونه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تابع ملت پدرانم اسحاق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برای خداوند شریک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یعنی دین، البته راغب اصفهانی با اینکه چند تفاوت بین ملت و دین قائل شده ولی در ارکان و جوهره ملت و دین را یکی می‌داند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ولی تفاوت‌ها و تمایزهای خاص ادیان با ملت بیان می‌شود؛ مثلاً گفته می‌شود ملة ابراهیم یا ملة اسحق یعنی دین ویژه ابراهیم و مشخصات خاص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اسحاق هم دینی با ویژگی خاص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هدیه خداوند</w:t>
      </w:r>
    </w:p>
    <w:p>
      <w:pPr>
        <w:pStyle w:val="BookText"/>
        <w:rPr/>
      </w:pPr>
      <w:r>
        <w:rPr>
          <w:rFonts w:ascii="Amiri" w:hAnsi="Amiri" w:eastAsia="Amiri" w:cs="Amiri"/>
          <w:color w:val="111111"/>
          <w:sz w:val="28"/>
          <w:sz w:val="28"/>
          <w:szCs w:val="28"/>
          <w:rtl w:val="true"/>
          <w:lang w:bidi="ar-SA"/>
        </w:rPr>
        <w:t>الْحَمْدُ لِلّهِ الَّذِی وَهَبَ لِی عَلَی الْکِبَرِ إِسْمَاعِیلَ وَإِسْحَاقَ إِنَّ رَبِّی لَسَمِیعُ الدُّعَاء</w:t>
      </w:r>
    </w:p>
    <w:p>
      <w:pPr>
        <w:pStyle w:val="BookText"/>
        <w:rPr/>
      </w:pPr>
      <w:r>
        <w:rPr>
          <w:rFonts w:ascii="IRNazanin" w:hAnsi="IRNazanin" w:eastAsia="IRNazanin"/>
          <w:color w:val="111111"/>
          <w:sz w:val="28"/>
          <w:sz w:val="28"/>
          <w:szCs w:val="28"/>
          <w:rtl w:val="true"/>
          <w:lang w:bidi="fa-IR"/>
        </w:rPr>
        <w:t>حمد خدای را که در سن پیری، اسحاق و اسماعیل را به من بخشید و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از قول حضرت ابراهیم نقل می‌کند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سن پیری من و ساره بچه‌دار شدیم، همه بخشش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سن ابراهیم را به هنگام زاده شدن اسماعیل،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به هنگام زاده شدن اسحاق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می‌دانند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عطیه الهی</w:t>
      </w:r>
    </w:p>
    <w:p>
      <w:pPr>
        <w:pStyle w:val="BookText"/>
        <w:rPr/>
      </w:pPr>
      <w:r>
        <w:rPr>
          <w:rFonts w:ascii="Amiri" w:hAnsi="Amiri" w:eastAsia="Amiri" w:cs="Amiri"/>
          <w:color w:val="111111"/>
          <w:sz w:val="28"/>
          <w:sz w:val="28"/>
          <w:szCs w:val="28"/>
          <w:rtl w:val="true"/>
          <w:lang w:bidi="ar-SA"/>
        </w:rPr>
        <w:t xml:space="preserve">فَلَمَّا اعْتَزَلَهُمْ وَمَا یَعْبُدُونَ مِن دُونِ اللّه وَهَبْنَا لَهُ إِسْحَاقَ وَیَعْقُوبَ وَکُلًّا جَعَلْنَا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لَهُم مِّن رَّحْمَتِنَا وَجَعَلْنَا لَهُمْ لِسَانَ صِدْقٍ عَلِیًّا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همین که ابراهیم از آنها و بت‌های آنان که به جای خدا می‌پرستیدند کناره گرفت، اسحاق و یعقوب را به او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اسحاق هبه و عطیه خداوند به ابراهیم دانسته شده اما این بخشش بدون دلیل نبوده بلکه پاداش بت شکنی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دوبار فعل وهبنا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بخشیدیم، اهدا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اما محتوای بخشش‌ها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اسحاق و یعقوب موهوب‌اند و گیرنده بخشش، ابراهیم است، مورد بخشش هم اسحاق و یعقوب‌اند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موهب الیه، موهوب و مورد بخشش رحمت الهی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اسحاق به مقام نبوت</w:t>
      </w:r>
    </w:p>
    <w:p>
      <w:pPr>
        <w:pStyle w:val="BookText"/>
        <w:rPr/>
      </w:pPr>
      <w:r>
        <w:rPr>
          <w:rFonts w:ascii="Amiri" w:hAnsi="Amiri" w:eastAsia="Amiri" w:cs="Amiri"/>
          <w:color w:val="111111"/>
          <w:sz w:val="28"/>
          <w:sz w:val="28"/>
          <w:szCs w:val="28"/>
          <w:rtl w:val="true"/>
          <w:lang w:bidi="ar-SA"/>
        </w:rPr>
        <w:t>فَلَمَّا اعْتَزَلَهُمْ وَمَا یَعْبُدُونَ مِن دُونِ اللّه وَهَبْنَا لَهُ إِسْحَاقَ وَیَعْقُوبَ وَکُلًّا جَعَلْنَا نَبِیًّا</w:t>
      </w:r>
    </w:p>
    <w:p>
      <w:pPr>
        <w:pStyle w:val="BookText"/>
        <w:rPr/>
      </w:pPr>
      <w:r>
        <w:rPr>
          <w:rFonts w:ascii="IRNazanin" w:hAnsi="IRNazanin" w:eastAsia="IRNazanin"/>
          <w:color w:val="111111"/>
          <w:sz w:val="28"/>
          <w:sz w:val="28"/>
          <w:szCs w:val="28"/>
          <w:rtl w:val="true"/>
          <w:lang w:bidi="fa-IR"/>
        </w:rPr>
        <w:t>یعنی به دلیل دوری ابراهیم از بت‌ها و بت پرستی، اسحاق و اسماعیل را به او بخشیدیم و هر یک را پیامبر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دو امتیاز و شأن برای اسحاق در نظر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هبه بودن حضرت؛ دوم انتصاب اسحاق به مقام نبوت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مقام نتیجه مبارزه با شرک و بت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برای همه مردم به ویژه برای نابینایان در همه زمان‌ها و دوره‌ها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خداگرا شوند و به ارزش‌های خدایی برگردند و عمل </w:t>
      </w:r>
    </w:p>
    <w:p>
      <w:pPr>
        <w:pStyle w:val="BookText"/>
        <w:rPr/>
      </w:pPr>
      <w:r>
        <w:rPr>
          <w:rFonts w:ascii="IRNazanin" w:hAnsi="IRNazanin" w:eastAsia="IRNazanin"/>
          <w:color w:val="111111"/>
          <w:sz w:val="28"/>
          <w:sz w:val="28"/>
          <w:szCs w:val="28"/>
          <w:rtl w:val="true"/>
          <w:lang w:bidi="fa-IR"/>
        </w:rPr>
        <w:t>کنند، شرک را کنار بگذارند و یکتاپرست باشند، خداوند، پاداش‌های بزرگی برای آنها در نظر می‌گیرد و اعطا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بودن اسحاق</w:t>
      </w:r>
    </w:p>
    <w:p>
      <w:pPr>
        <w:pStyle w:val="BookText"/>
        <w:rPr/>
      </w:pPr>
      <w:r>
        <w:rPr>
          <w:rFonts w:ascii="Amiri" w:hAnsi="Amiri" w:eastAsia="Amiri" w:cs="Amiri"/>
          <w:color w:val="111111"/>
          <w:sz w:val="28"/>
          <w:sz w:val="28"/>
          <w:szCs w:val="28"/>
          <w:rtl w:val="true"/>
          <w:lang w:bidi="ar-SA"/>
        </w:rPr>
        <w:t>وَوَهَبْنَا لَهُم مِّن رَّحْمَتِنَا وَجَعَلْنَا لَهُمْ لِسَانَ صِدْقٍ عَلِیًّا</w:t>
      </w:r>
    </w:p>
    <w:p>
      <w:pPr>
        <w:pStyle w:val="BookText"/>
        <w:rPr/>
      </w:pPr>
      <w:r>
        <w:rPr>
          <w:rFonts w:ascii="IRNazanin" w:hAnsi="IRNazanin" w:eastAsia="IRNazanin"/>
          <w:color w:val="111111"/>
          <w:sz w:val="28"/>
          <w:sz w:val="28"/>
          <w:szCs w:val="28"/>
          <w:rtl w:val="true"/>
          <w:lang w:bidi="fa-IR"/>
        </w:rPr>
        <w:t xml:space="preserve">یعنی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ذخائر رحمت الهی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بت پرستی دوری نمود و خداوند را عبادت کرد، از این‌رو به عنوان پاداش به او اسحاق و یعقوب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به مقام نبوت هم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خود به آنان هبه کردیم و مکنت و ثروت اعطا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و مراد رحمت در اینجا چیست؟ علامه طباطبایی سه احتمال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توسط روح القدس، امامت و بالاخره مطلق ولایت الهی</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هر کدام از اینها باشد، اسحاق به مقام بلندی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تصور که گفته می‌شود نابینایان نمی‌توانند به جایی برسند و توانایی لازم را ندارند، مخالفت جدی دارد چون به تأیید قرآن اسحاق نابینا به مدارج عالی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نیک اسحاق</w:t>
      </w:r>
    </w:p>
    <w:p>
      <w:pPr>
        <w:pStyle w:val="BookText"/>
        <w:rPr/>
      </w:pPr>
      <w:r>
        <w:rPr>
          <w:rFonts w:ascii="Amiri" w:hAnsi="Amiri" w:eastAsia="Amiri" w:cs="Amiri"/>
          <w:color w:val="111111"/>
          <w:sz w:val="28"/>
          <w:sz w:val="28"/>
          <w:szCs w:val="28"/>
          <w:rtl w:val="true"/>
          <w:lang w:bidi="ar-SA"/>
        </w:rPr>
        <w:t>وَجَعَلْنَا لَهُمْ لِسَانَ صِدْقٍ عَلِیًّا</w:t>
      </w:r>
    </w:p>
    <w:p>
      <w:pPr>
        <w:pStyle w:val="BookText"/>
        <w:rPr/>
      </w:pPr>
      <w:r>
        <w:rPr>
          <w:rFonts w:ascii="IRNazanin" w:hAnsi="IRNazanin" w:eastAsia="IRNazanin"/>
          <w:color w:val="111111"/>
          <w:sz w:val="28"/>
          <w:sz w:val="28"/>
          <w:szCs w:val="28"/>
          <w:rtl w:val="true"/>
          <w:lang w:bidi="fa-IR"/>
        </w:rPr>
        <w:t>یعنی به اسحاق و یعقوب شهرت و آوازه‌ای بلند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در ادامه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بت و بت پرستی دوری نمود و غیر خدا را عبادت نکرد، به همین دلیل اسحاق و یعقوب را به او اهدا کردیم، دوم اینکه آنان را به منصب امامت برگزیدیم، سوم اینکه شهرت و آوازه فراگیر و صادقانه به آنها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چند پاداش مهم که هر کدام می‌تواند سرنوشت فرد و جامعه را دگرگون سازد، به اسحاق و یعقوب اعطا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به عنوان عطیه الهی به ابراهیم بخشیده شدو سپس به مقام نبوت رسید؛ همه اینها از باب رحمت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اسحاق را خلق کرد و مقام نبوت داد تا رحمت برای مردم باشد؛ لسان صدق یا شهرت صادقانه و فراگیر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 با ذهنیتی است که نابینایان را منزوی و غیر کارآمد و غیر مشهور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می‌تواند شخصیت مشهور باشد به طوری که جامعه نامش را به نیکی یاد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بودن اسحاق</w:t>
      </w:r>
    </w:p>
    <w:p>
      <w:pPr>
        <w:pStyle w:val="BookText"/>
        <w:rPr/>
      </w:pPr>
      <w:r>
        <w:rPr>
          <w:rFonts w:ascii="Amiri" w:hAnsi="Amiri" w:eastAsia="Amiri" w:cs="Amiri"/>
          <w:color w:val="111111"/>
          <w:sz w:val="28"/>
          <w:sz w:val="28"/>
          <w:szCs w:val="28"/>
          <w:rtl w:val="true"/>
          <w:lang w:bidi="ar-SA"/>
        </w:rPr>
        <w:t>وَوَهَبْنَا لَهُ إِسْحَاقَ وَیعْقُوبَ نَافِلَةً وَکُلًّا جَعَلْنَا صَالِحِینَ</w:t>
      </w:r>
    </w:p>
    <w:p>
      <w:pPr>
        <w:pStyle w:val="BookText"/>
        <w:rPr/>
      </w:pPr>
      <w:r>
        <w:rPr>
          <w:rFonts w:ascii="IRNazanin" w:hAnsi="IRNazanin" w:eastAsia="IRNazanin"/>
          <w:color w:val="111111"/>
          <w:sz w:val="28"/>
          <w:sz w:val="28"/>
          <w:szCs w:val="28"/>
          <w:rtl w:val="true"/>
          <w:lang w:bidi="fa-IR"/>
        </w:rPr>
        <w:t xml:space="preserve">یعنی به ابراهیم اسحاق و یعقوب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ثواب کارش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آنها را صالح قرار دادیم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دو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اسحاق و یعقوب که به ابراهیم وهبه شده‌اند، نافله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ابراهیم اقدامات بزرگی انجام داده، برای تشکر از او، پاداشی به او اعطا شد که فرزنددار شدن در ایام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کار بزرگتر باشد، هدیه و پاداش هم باید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ابراهیم بسیار بزرگ بوده چون بساط بت پرستی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 اسحاق به او به عنوان پاداش بزرگ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دوم صالح و نیکوکار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اسحاق را به مقام نیکوکاری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عالی برای هر کس اتفاق نمی‌افتد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از عابدین شد</w:t>
      </w:r>
    </w:p>
    <w:p>
      <w:pPr>
        <w:pStyle w:val="BookText"/>
        <w:rPr/>
      </w:pPr>
      <w:r>
        <w:rPr>
          <w:rFonts w:ascii="Amiri" w:hAnsi="Amiri" w:eastAsia="Amiri" w:cs="Amiri"/>
          <w:color w:val="111111"/>
          <w:sz w:val="28"/>
          <w:sz w:val="28"/>
          <w:szCs w:val="28"/>
          <w:rtl w:val="true"/>
          <w:lang w:bidi="ar-SA"/>
        </w:rPr>
        <w:t>وَجَعَلْنَاهُمْ</w:t>
      </w:r>
    </w:p>
    <w:p>
      <w:pPr>
        <w:pStyle w:val="BookText"/>
        <w:rPr/>
      </w:pPr>
      <w:r>
        <w:rPr>
          <w:rFonts w:ascii="Amiri" w:hAnsi="Amiri" w:eastAsia="Amiri" w:cs="Amiri"/>
          <w:color w:val="111111"/>
          <w:sz w:val="28"/>
          <w:sz w:val="28"/>
          <w:szCs w:val="28"/>
          <w:rtl w:val="true"/>
          <w:lang w:bidi="ar-SA"/>
        </w:rPr>
        <w:t>أَئِمَّةً یَهْدُونَ بِأَمْرِنَا وَأَوْحَیْنَا إِلَیْهِمْ فِعْلَ الْخَیْرَاتِ وَإِقَامَ الصَّلَاةِ وَإِیتَاء الزَّکَاةِ وَکَانُوا لَنَا عَابِدِینَ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ابراهیم، اسحاق و یعقوب را به مقام امامت رساندیم تا هدایتگر امر الهی باشند، و به آنها وحی فرستادیم تا خیرات را انجام داده، نماز به پا دارند و زکات بپردازند، و آنان برای ما از عابدان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چند شأن و ویژگی اسحاق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هدایت، وحی، عابد و انجام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هدایت و نزول وحی بر اسحاق توضیح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بر اسحاق در نساء آیه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هدایت اسحاق در انعام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مقام عبادت اسحاق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عابد و مطیع دستورات الهی بود و دستورات دیگران را اطاعت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به مقام امامت</w:t>
      </w:r>
    </w:p>
    <w:p>
      <w:pPr>
        <w:pStyle w:val="BookText"/>
        <w:rPr/>
      </w:pPr>
      <w:r>
        <w:rPr>
          <w:rFonts w:ascii="Amiri" w:hAnsi="Amiri" w:eastAsia="Amiri" w:cs="Amiri"/>
          <w:color w:val="111111"/>
          <w:sz w:val="28"/>
          <w:sz w:val="28"/>
          <w:szCs w:val="28"/>
          <w:rtl w:val="true"/>
          <w:lang w:bidi="ar-SA"/>
        </w:rPr>
        <w:t>وَجَعَلْنَاهُمْ</w:t>
      </w:r>
    </w:p>
    <w:p>
      <w:pPr>
        <w:pStyle w:val="BookText"/>
        <w:rPr/>
      </w:pPr>
      <w:r>
        <w:rPr>
          <w:rFonts w:ascii="Amiri" w:hAnsi="Amiri" w:eastAsia="Amiri" w:cs="Amiri"/>
          <w:color w:val="111111"/>
          <w:sz w:val="28"/>
          <w:sz w:val="28"/>
          <w:szCs w:val="28"/>
          <w:rtl w:val="true"/>
          <w:lang w:bidi="ar-SA"/>
        </w:rPr>
        <w:t>أَئِمَّةً یَهْدُونَ بِأَمْرِنَا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ابتدای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اسحاق و یعقوب را به مقام امامت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این مقام را برای ابراهیم و ذریه او مهم دانسته، زیرا آنان علاوه بر تصرف تشریعی، تصرف تکوینی در نفوس هم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خوبی می‌توانستند مردم را هدایت و رهبری کنند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خیرات</w:t>
      </w:r>
    </w:p>
    <w:p>
      <w:pPr>
        <w:pStyle w:val="BookText"/>
        <w:rPr/>
      </w:pPr>
      <w:r>
        <w:rPr>
          <w:rFonts w:ascii="Amiri" w:hAnsi="Amiri" w:eastAsia="Amiri" w:cs="Amiri"/>
          <w:color w:val="111111"/>
          <w:sz w:val="28"/>
          <w:sz w:val="28"/>
          <w:szCs w:val="28"/>
          <w:rtl w:val="true"/>
          <w:lang w:bidi="ar-SA"/>
        </w:rPr>
        <w:t>وَجَعَلْنَاهُمْ</w:t>
      </w:r>
    </w:p>
    <w:p>
      <w:pPr>
        <w:pStyle w:val="BookText"/>
        <w:rPr/>
      </w:pPr>
      <w:r>
        <w:rPr>
          <w:rFonts w:ascii="Amiri" w:hAnsi="Amiri" w:eastAsia="Amiri" w:cs="Amiri"/>
          <w:color w:val="111111"/>
          <w:sz w:val="28"/>
          <w:sz w:val="28"/>
          <w:szCs w:val="28"/>
          <w:rtl w:val="true"/>
          <w:lang w:bidi="ar-SA"/>
        </w:rPr>
        <w:t>أَئِمَّةً یَهْدُونَ بِأَمْرِنَا وَأَوْحَیْنَا إِلَیْهِمْ فِعْلَ الْخَیْرَاتِ وَإِقَامَ الصَّلَاةِ وَإِیتَاء الزَّکَاةِ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 اسحاق و یعقوب علاوه بر رسیدن به امامت و مقامی که به آنان وحی می‌شد، فاعل خیرات یعنی نشردهنده و مبلّغ و مروّج نیکی‌ها و خوبی‌ها در جامعه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را ترویج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نمونه‌ای از کارهای نیک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کتاب و اجر دنیوی و اخروی</w:t>
      </w:r>
    </w:p>
    <w:p>
      <w:pPr>
        <w:pStyle w:val="BookText"/>
        <w:rPr/>
      </w:pPr>
      <w:r>
        <w:rPr>
          <w:rFonts w:ascii="Amiri" w:hAnsi="Amiri" w:eastAsia="Amiri" w:cs="Amiri"/>
          <w:color w:val="111111"/>
          <w:sz w:val="28"/>
          <w:sz w:val="28"/>
          <w:szCs w:val="28"/>
          <w:rtl w:val="true"/>
          <w:lang w:bidi="ar-SA"/>
        </w:rPr>
        <w:t>وَوَهَبْنَا لَهُ إِسْحَاقَ وَیَعْقُوبَ وَجَعَلْنَا فِی ذُرِّیَّتِهِ النُّبُوَّةَ وَالْکِتَابَ وَآتَیْنَاهُ أَجْرَهُ فِی الدُّنْیَا وَإِنَّهُ فِی الْآخِرَةِ لَمِنَ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ما به ابراهیم، اسحق و یعقوب را بخشیدیم و در دودمانش نبوت و کتاب آسمانی قرار داردیم، پاداش او را در دنیا دادیم و در آخرت از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به عنوان ویژگی و شأن اسحاق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الهی به ابراهیم، اعطای نبوت، و کتاب، اجر دادن در دنیا و در آخرت از صالحان بودن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پنج ویژگی و اجر دنیوی در این آیه جدید است ولی بقیه را قبلاً بیان کرده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خوش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بیان شد، مصداقی از اجر دنیوی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دودمان نیکوکار و ظالم</w:t>
      </w:r>
    </w:p>
    <w:p>
      <w:pPr>
        <w:pStyle w:val="BookText"/>
        <w:rPr/>
      </w:pPr>
      <w:r>
        <w:rPr>
          <w:rFonts w:ascii="Amiri" w:hAnsi="Amiri" w:eastAsia="Amiri" w:cs="Amiri"/>
          <w:color w:val="111111"/>
          <w:sz w:val="28"/>
          <w:sz w:val="28"/>
          <w:szCs w:val="28"/>
          <w:rtl w:val="true"/>
          <w:lang w:bidi="ar-SA"/>
        </w:rPr>
        <w:t>وَبَشَّرْنَاهُ بِإِسْحَاقَ نَبِیًّا مِّنَ الصَّالِحِینَ، وَبَارَکْنَا عَلَیْهِ وَعَلَی إِسْحَاقَ وَمِن ذُرِّیَّتِهِمَا مُحْسِنٌ وَظَالِمٌ لِّنَفْسِهِ مُبِینٌ</w:t>
      </w:r>
    </w:p>
    <w:p>
      <w:pPr>
        <w:pStyle w:val="BookText"/>
        <w:rPr/>
      </w:pPr>
      <w:r>
        <w:rPr>
          <w:rFonts w:ascii="IRNazanin" w:hAnsi="IRNazanin" w:eastAsia="IRNazanin"/>
          <w:color w:val="111111"/>
          <w:sz w:val="28"/>
          <w:sz w:val="28"/>
          <w:szCs w:val="28"/>
          <w:rtl w:val="true"/>
          <w:lang w:bidi="fa-IR"/>
        </w:rPr>
        <w:t>ما به ابراهیم، اسحاق را به عنوان پیامبری صالح بشارت دادیم؛ او و اسحاق را برکت دادیم و از دودمان آنها افرادی نیکوکار به وجود آمدند و افرادی که آشکارا به خود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دو نکته جدید است و بقیه در آیات پیشین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ذریه دوگانه اسحاق در آیات پیشین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اعطا شده به اسحاق عام است و شامل امور معنوی، مادی، مکتب و دین، زندگی و عمر انسان و اخلاق نیک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ذریه نیکوکار و بدکار یعنی ویژگی‌ها و شأن‌هایی که خداوند به اسحاق داد، به این معنا نیست که همه افراد ذریه او در آینده نیکوکار و صالح‌اند، بلکه هر کس با عمل و عقیده خود به مدارج عالی می‌رسد و می‌تواند با عمل بد و زشت خود به اسفل سافلین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اسحاق یهود چنین شدند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چشم بینا و دست نیرومند؛ خالص شدن، برگزیده و نیک</w:t>
      </w:r>
    </w:p>
    <w:p>
      <w:pPr>
        <w:pStyle w:val="BookText"/>
        <w:rPr/>
      </w:pPr>
      <w:r>
        <w:rPr>
          <w:rFonts w:ascii="Amiri" w:hAnsi="Amiri" w:eastAsia="Amiri" w:cs="Amiri"/>
          <w:color w:val="111111"/>
          <w:sz w:val="28"/>
          <w:sz w:val="28"/>
          <w:szCs w:val="28"/>
          <w:rtl w:val="true"/>
          <w:lang w:bidi="ar-SA"/>
        </w:rPr>
        <w:t>وَاذْکُرْ</w:t>
      </w:r>
    </w:p>
    <w:p>
      <w:pPr>
        <w:pStyle w:val="BookText"/>
        <w:rPr/>
      </w:pPr>
      <w:r>
        <w:rPr>
          <w:rFonts w:ascii="Amiri" w:hAnsi="Amiri" w:eastAsia="Amiri" w:cs="Amiri"/>
          <w:color w:val="111111"/>
          <w:sz w:val="28"/>
          <w:sz w:val="28"/>
          <w:szCs w:val="28"/>
          <w:rtl w:val="true"/>
          <w:lang w:bidi="ar-SA"/>
        </w:rPr>
        <w:t>عِبَادَنَا إبْرَاهِیمَ وَإِسْحَقَ وَیَعْقُوبَ أُوْلِی الْأَیْدِی وَالْأَبْصَارِ، إِنَّا أَخْلَصْنَاهُم بِخَالِصَةٍ ذِکْرَی الدَّارِ، وَإِنَّهُمْ عِندَنَا لَمِنَ الْمُصْطَفَیْنَ الْأَخْیَارِ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آیات پنج ویژگی برای اسحاق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دستان نیرومند و چشمان بصیر، خالص شدن از همه ناپاکی‌ها توسط خداوند و رسیدن به مقام خالص به طوری‌که هر کاری را نه برای سود دنیوی که به خاطر آخرت انجام می‌داد، ویژگی دیگر اسحاق، برگزیده و از نیکان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بین هزاران نفر او را برگزید و بالاخره با همت و تلاش خودش و عنایت الهی از نیکان شد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قرآن کریم جمعاً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برای اسحاق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اینها اهمیت بسیار دارد و می‌تواند سرنوشت فرد یا قوم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بنابر اطلاعات تاریخی اکثر عمرش را نابینا بوده ولی قرآن کریم او را دارای بصیرت چشم دل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بینایی فقط به داشتن حس بینایی نیست بلکه انسان با خودسازی و وصول به برکت و فیوضات الهی، توان تشخیص امور و بصیرت را خواهد داشت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سرگذشت اسحاق برای نابینایان در این دوره بسیار عبرت آموز است و می‌توانند او را الگوی خود قرار دهند</w:t>
      </w:r>
      <w:r>
        <w:rPr>
          <w:rFonts w:eastAsia="IRNazanin" w:cs="IRNazanin"/>
          <w:color w:val="111111"/>
          <w:sz w:val="28"/>
          <w:szCs w:val="28"/>
          <w:rtl w:val="true"/>
          <w:lang w:bidi="fa-IR"/>
        </w:rPr>
        <w:t>.</w:t>
      </w:r>
      <w:r>
        <w:rPr>
          <w:rStyle w:val="FootnoteAnchor"/>
          <w:rtl w:val="true"/>
        </w:rPr>
        <w:footnoteReference w:id="103"/>
      </w:r>
      <w:bookmarkStart w:id="32" w:name="pg5381_29536"/>
    </w:p>
    <w:p>
      <w:pPr>
        <w:pStyle w:val="Heading4"/>
        <w:numPr>
          <w:ilvl w:val="3"/>
          <w:numId w:val="1"/>
        </w:numPr>
        <w:rPr/>
      </w:pPr>
      <w:bookmarkStart w:id="33" w:name="__RefHeading___Toc1377792_581953129"/>
      <w:bookmarkStart w:id="34" w:name="_Toc11"/>
      <w:bookmarkEnd w:id="32"/>
      <w:bookmarkEnd w:id="33"/>
      <w:r>
        <w:rPr>
          <w:rtl w:val="true"/>
        </w:rPr>
        <w:t>حضرت ایوب</w:t>
      </w:r>
      <w:bookmarkEnd w:id="34"/>
    </w:p>
    <w:p>
      <w:pPr>
        <w:pStyle w:val="BookText"/>
        <w:rPr/>
      </w:pPr>
      <w:r>
        <w:rPr>
          <w:rFonts w:ascii="IRNazanin" w:hAnsi="IRNazanin" w:eastAsia="IRNazanin"/>
          <w:color w:val="111111"/>
          <w:sz w:val="28"/>
          <w:sz w:val="28"/>
          <w:szCs w:val="28"/>
          <w:rtl w:val="true"/>
          <w:lang w:bidi="fa-IR"/>
        </w:rPr>
        <w:t>هویت</w:t>
      </w:r>
    </w:p>
    <w:p>
      <w:pPr>
        <w:pStyle w:val="BookText"/>
        <w:rPr/>
      </w:pPr>
      <w:r>
        <w:rPr>
          <w:rFonts w:ascii="IRNazanin" w:hAnsi="IRNazanin" w:eastAsia="IRNazanin"/>
          <w:color w:val="111111"/>
          <w:sz w:val="28"/>
          <w:sz w:val="28"/>
          <w:szCs w:val="28"/>
          <w:rtl w:val="true"/>
          <w:lang w:bidi="fa-IR"/>
        </w:rPr>
        <w:t>درباره مشخصات شخصی حضرت ایوب اختلاف‌های بسیار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 را پیامبری از ذریه اسحاق نبی دانسته‌اند؛ در حالی که بعضی او را معاصر حضرت ابراهیم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نسب شناسان، جد ششم او را،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w:t>
      </w:r>
      <w:r>
        <w:rPr>
          <w:rStyle w:val="FootnoteAnchor"/>
          <w:rtl w:val="true"/>
        </w:rPr>
        <w:footnoteReference w:id="104"/>
      </w:r>
      <w:r>
        <w:rPr>
          <w:rFonts w:ascii="IRNazanin" w:hAnsi="IRNazanin" w:eastAsia="IRNazanin"/>
          <w:color w:val="111111"/>
          <w:sz w:val="28"/>
          <w:sz w:val="28"/>
          <w:szCs w:val="28"/>
          <w:rtl w:val="true"/>
          <w:lang w:bidi="fa-IR"/>
        </w:rPr>
        <w:t xml:space="preserve">و به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ذُریته داود و سلیمان و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ایوب را از انبیای بنی اسرائیل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اسرائیل از نسل یعقوب‌اند ولی ایوب از نسل برادر یعقوب، عیص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مسعودی نامش را به این صورت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موص بن زراح بن رعوایل بن عیص بن اسحاق بن ابراهیم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اما در اینکه ایوب پیامبری بوده که علاوه بر مقام تبلیغ و ارشاد و راهنمایی، کتاب هم داشته و به اصطلاح اولوالعزم بوده، نیز در اینکه علاوه بر مقام نبوت، پادشاهی هم داشته، اختلاف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در عهد عتیق با اینکه مفصلاً به ایوب پرداخته ولی به پیامبری او اشاره نشده،</w:t>
      </w:r>
      <w:r>
        <w:rPr>
          <w:rStyle w:val="FootnoteAnchor"/>
          <w:rtl w:val="true"/>
        </w:rPr>
        <w:footnoteReference w:id="108"/>
      </w:r>
      <w:r>
        <w:rPr>
          <w:rFonts w:ascii="IRNazanin" w:hAnsi="IRNazanin" w:eastAsia="IRNazanin"/>
          <w:color w:val="111111"/>
          <w:sz w:val="28"/>
          <w:sz w:val="28"/>
          <w:szCs w:val="28"/>
          <w:rtl w:val="true"/>
          <w:lang w:bidi="fa-IR"/>
        </w:rPr>
        <w:t>مستر هاکس در قاموس کتاب مقدس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جزقیا اولین دفعه نام ایوب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ایوب در شرق فلسطین در جایی به نام عوص زندگی می‌کرد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 در معنای این نام و نیز در ریشه لغوی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ایوب را اصالتاً عبری و اصل آن را ایبوب یا یوباب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بعضی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عبری ایبوب به معنای گریه است و ایوب به کسی گفته می‌شد که فراوان گریه می‌کرده و اشک می‌ریخته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درباره ایوب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بهر موییت صبری دادمت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دلیل مویه‌های ایوب، به او صبر داد، البته اگر این دیدگاه را بپذیریم، تناقضی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گفته شده ایوب صابر و خوشنود به رضای حق بود و از طرف دیگر در مقابل مصائب و عارضه امراض و معلولیت، دائماً ناراحت و گریان بود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مخالف علم و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نمی‌توان گفت ایوب صابر بوده و بر اثر صبرش به بزرگی و رحمت و بسیاری از محاسن رسیده ولی از طرف دیگر او را گریان و نالان در برابر مشکلات و معلولیت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اسمش ایوب به معنای گریان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تناقض را می‌توان به دو صورت حل کرد؛ یک راه‌حلّ این است که زاری در دورۀ نخست بیماری و از دست دادن اموال بوده ولی صبر و شکر در دوره زمانی دیگر بوده اما راه‌حلّ دوم این است که ریشه نام و معنای ایوب را گریه و زاری ندانست؛ بلکه ریشه لغوی ایوب را ایب و به معنای بازگشت‌کننده به سوی خداوند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ایب را عبری و برخی عربی و نقل شده به فرهنگ عبری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معنا با توصیفی که در قرآن راجع به ایوب آمده و او را اوّاب یعنی بازگشت‌کننده به خداوند معرفی کرده</w:t>
      </w:r>
      <w:r>
        <w:rPr>
          <w:rStyle w:val="FootnoteAnchor"/>
          <w:rtl w:val="true"/>
        </w:rPr>
        <w:footnoteReference w:id="110"/>
      </w:r>
      <w:r>
        <w:rPr>
          <w:rFonts w:ascii="IRNazanin" w:hAnsi="IRNazanin" w:eastAsia="IRNazanin"/>
          <w:color w:val="111111"/>
          <w:sz w:val="28"/>
          <w:sz w:val="28"/>
          <w:szCs w:val="28"/>
          <w:rtl w:val="true"/>
          <w:lang w:bidi="fa-IR"/>
        </w:rPr>
        <w:t>،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بازگشت و بازگشت‌کننده با سرگذشت ایوب سازگاری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ایوب پس از سال‌های بیماری و صبر کردن، شکر خداوند را به جای آورد و از خداوند استمداد نمود تا سلامت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او با نام‌هایی چون الیا، لیا و رحمه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و او را دختر لوط یا دختر یعقوب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مادر او را، دختر لوط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ایوب هم فردی متدین، خدا گرا و موحد و تابع آیین ابراهیم شمرده شده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بیماری و آسیب جسمی</w:t>
      </w:r>
    </w:p>
    <w:p>
      <w:pPr>
        <w:pStyle w:val="BookText"/>
        <w:rPr/>
      </w:pPr>
      <w:r>
        <w:rPr>
          <w:rFonts w:ascii="IRNazanin" w:hAnsi="IRNazanin" w:eastAsia="IRNazanin"/>
          <w:color w:val="111111"/>
          <w:sz w:val="28"/>
          <w:sz w:val="28"/>
          <w:szCs w:val="28"/>
          <w:rtl w:val="true"/>
          <w:lang w:bidi="fa-IR"/>
        </w:rPr>
        <w:t>در قرآن مشکلات جسمی ایوب با دو واژه ضُرّ و نُصب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خطاب به خداوند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اَیوبَ اِذ نادی رَبَّهُ اَنّی مَسَّنِیَ الضُّرُّ و اَنتَ اَرحَمُ الرّاحِمین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سورۀ انبیا، آیه</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عَبدَنا اَیّوبَ اِذ نادی رَبَّهُ اَنّی مَسَّنِیَ‌الشَّیط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بِنُصب و 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ص، 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اساس تفسیر نمونه، کلمه 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هرگونه بدی و ناراحتی که به روح و جان یا جسم انسان برسد، همچنین نقص عضو، از بین رفتن مال، مرگ عزیزان، پایمال شدن حیثیت و مانند آن گفته می‌شود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بر اساس تفسیر المیزان،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خصوص بلاهایی است که مستقیماً به جسم آدمی می‌رسد، مانند مرض، لاغری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انواع بلاها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آیات بعدی برمی‌آید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حالی و گرفتاری‌هایی است که در بدن او و در خانواده‌اش پیدا شد</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رنج و سختی و بلا و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هجوم انواع بلاها قرار گرفت</w:t>
      </w:r>
      <w:r>
        <w:rPr>
          <w:rStyle w:val="FootnoteAnchor"/>
          <w:rtl w:val="true"/>
        </w:rPr>
        <w:footnoteReference w:id="114"/>
      </w:r>
      <w:r>
        <w:rPr>
          <w:rFonts w:ascii="IRNazanin" w:hAnsi="IRNazanin" w:eastAsia="IRNazanin"/>
          <w:color w:val="111111"/>
          <w:sz w:val="28"/>
          <w:sz w:val="28"/>
          <w:szCs w:val="28"/>
          <w:rtl w:val="true"/>
          <w:lang w:bidi="fa-IR"/>
        </w:rPr>
        <w:t>و مبتلا به درد و رنج فراوان و طاقت فرسا و شدید شده بود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بعضی منابع او را این گونه 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انواع بیماری‌های خبیث و بدخیم شده، به طوری که غیر از قلب و زبانش، عضو سالمی برای او باقی نمانده بود</w:t>
      </w:r>
      <w:r>
        <w:rPr>
          <w:rFonts w:eastAsia="IRNazanin" w:cs="IRNazanin"/>
          <w:color w:val="111111"/>
          <w:sz w:val="28"/>
          <w:szCs w:val="28"/>
          <w:rtl w:val="true"/>
          <w:lang w:bidi="fa-IR"/>
        </w:rPr>
        <w:t>.</w:t>
      </w:r>
      <w:r>
        <w:rPr>
          <w:rStyle w:val="FootnoteAnchor"/>
          <w:rtl w:val="true"/>
        </w:rPr>
        <w:footnoteReference w:id="11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گزارش کرده 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شدت پیدا کرد که مردم از او دوری گزیدند و شیطان نیز به آنان وسوسه کرد که حضرت را پلید دانسته و از او بدشان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دلشان انداخت ایوب را از شهر بیرون کنند؛ حتی اجازه نمی‌دادند همسرش به عنوان یگانه پرستارش نزد مردم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از این مسئله بسیار ناراحت شد و در مناجات خود از بیماری سخت خود گلایه نکرد؛ </w:t>
      </w:r>
    </w:p>
    <w:p>
      <w:pPr>
        <w:pStyle w:val="BookText"/>
        <w:rPr/>
      </w:pPr>
      <w:r>
        <w:rPr>
          <w:rFonts w:ascii="IRNazanin" w:hAnsi="IRNazanin" w:eastAsia="IRNazanin"/>
          <w:color w:val="111111"/>
          <w:sz w:val="28"/>
          <w:sz w:val="28"/>
          <w:szCs w:val="28"/>
          <w:rtl w:val="true"/>
          <w:lang w:bidi="fa-IR"/>
        </w:rPr>
        <w:t>بلکه از شیطنت شیطان که رابطه حضرت را با مردم قطع کرد تا حضرت را از چشم مردم بیندازد، شکوه می‌کرد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بلا و بیماری در تورات چنین وصف شده است که سر تا پای بدن حضرت دچار دمل‌های دردناک شد به گونه‌ای که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درد و رنج به خودش می‌پیچد و مردم نیز به سبب عفونت‌های بدنش از وی دوری می‌کردند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فرموده‌اند که هیچ یک از ابتلائات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عفونت پیدا نکرد و بدبو نشد، نیز صورتش زشت و زننده نگردید، حتی ذره‌ای خون و یا چرک از بدنش بیرون نیامد و احدی از دیدن او تنفر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نسبت به مقام او نزد پروردگارش جاهل بودند و نمی‌دانستند که خدای تعالی او را تأیید کرده و به زودی فرجی در کارش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تفسیر نور بیماری و رنج وی مایه تنفّر مردم از او نبوده، زیرا در این صورت، علاوه بر آن که برخلاف قاعده لطف است، با بسیاری از روایات و تفاسیر، از جمله تفاسیر المیزان، تفسیر کبیر فخر رازی، اطیب البیان، روض الجنان و روح الجنان از ابوالفتوح رازی و تفسیر نمونه سازگار نیست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از نظر عقلی هم، تنفر و دوری مردم از حضرت ایوب با عقل انسان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نباید به گونه‌ای باشد که نتوان به وی نزدیک شد و پیامبر همیشه جاذبه دارد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یعنی انبیا مرجع و هدایتگر مردم‌اند و باید زمینه حضورشان در بین آنان فراهم باشد که هدایت تحقق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هم همین نکته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نباید چنان باشد که مردم از اطرافش پراکنده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کنت فظا غلیظ القلب لانفضّوا من 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پرتو رحمت الهی برای آنها نرم و مهربان شدی که اگر خشن و سنگدل بودی، از گرد تو پراکنده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159</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از این گفته‌ها بر می‌آید که دوری مردم از حضرت ایوب به خاطر نداشتن جاذبه و یا وضع ظاهری او نبوده بلکه به خاطر ضعف مالی حضرت و از دست دادن فرزندان و اقوامش بوده است، و این از کوته‌بینی مردم بوده که خودشان را از 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ایوبِ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کرده بودند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مطلب که حضرت ایوب علاوه بر بیماری، فرزندان، ثروت و نعمت‌های زندگی را نیز از دست داده می توان از واژه‌های نُصب و ضُرّ یعنی بلا و آسیب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این دو واژه در سوره انبیا و ص آمده اما در روایات و نیز 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اموال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از منظر قرآن، ایوب به نُصب و ضُرّ دچار شده و معنای عام این واژگان شامل هرگونه آسیب جسمی، مالی، خانوادگی و غیره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حضرت آسیب مند و آسیب‌پذیر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تورات، شیطان نخست اموال و فرزندان و اقوامش را گرفت و هلاک ساخت، سپس جسمش را معیوب و بیمار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وقتی جسمش معیوب شد، توانی برای اصلاح و مقابله برایش باقی نمانده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تعبیر و گزارش منابع از وضع جسمی حضرت ایوب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حمداللّه مستوفی معتقد است جسم ایوب که آکنده از زخم‌ها و آسیب‌ها بود، با ورود به چشمه یا عین ایوبی درمان شد و معلولیتش از بین رفت چنان که دیگر معلولان با رفتن به این چشمه، شفا پیدا می‌کنند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اکثر منابع نُصب و ضُرّ را به گونه‌ای معنا کرده یا گزارش آنها از شرح وقایع و وضعیت جسمی ایوب به گونه‌ای است که نشان می‌دهد او بر اثر بیماری ناتوان و زمین‌گیر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تعابیر مترادف و مرادف با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کسانی که نسبت به استفاده از واژه معلول برای حضرت ایوب حساسیت دارند،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نباید به معلول بار منفی داد؛ معلول نوعی آسیب جسمی و بیماری است که بر هر انسانی حتی انبیا ممکن است عارض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رسول اکرم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بیمار نشود و حد بالای بیماری را که معلولیت است نداشته باشد، انسان نیست بلکه فرشته است یعنی جسم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جسم داشته باشد، ماهیت و لازمه آن، عروض بیماری، پیری، گذر از مسیر تولد تا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گرفتاری</w:t>
      </w:r>
    </w:p>
    <w:p>
      <w:pPr>
        <w:pStyle w:val="BookText"/>
        <w:rPr/>
      </w:pPr>
      <w:r>
        <w:rPr>
          <w:rFonts w:ascii="IRNazanin" w:hAnsi="IRNazanin" w:eastAsia="IRNazanin"/>
          <w:color w:val="111111"/>
          <w:sz w:val="28"/>
          <w:sz w:val="28"/>
          <w:szCs w:val="28"/>
          <w:rtl w:val="true"/>
          <w:lang w:bidi="fa-IR"/>
        </w:rPr>
        <w:t>در مورد علت بیماری و ناتوانی جسمی حضرت بین مفسران و مورخان اختلاف هست و چند تحلیل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سبب آن را پناه بردن ایوب به فرعون بر اثر قحطی در سرزمین شام گفته‌اند و این که در حضور فرعون به اعمال او اعتراض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افراد،آیه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عَبدَنا اَیّوبَ اِذ نادی رَبَّهُ اَنّی مَسَّنِیَ‌الشَّیط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بِنُصب و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اینان چون ایوب مرتکب گناه ترک امر به معروف و نهی از منکر شده بود، به عذاب یعنی بیماری و ناتوانی مبتلا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عذاب، جزای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دیگر این است که عدم یاری مظلومی که از ایوب یاری خواسته بود یا مغرور شدن وی به مال فراوان را سبب گرفتاری‌اش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دانشمندان معتزله و مفسران شیعه این دسته گزارش‌ها را برنتابیده و آن را برگرفته از تورات و اسرائیلیات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ردّ دیدگاه اول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عذاب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به معنای مجازات نیست و هیچ دلیلی هم وجود ندارد که بیماری و گرفتاری‌های ایوب پیامد گناه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مَسَّنِیَ الشَّیط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بِنُصب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مجازات نیست، بلکه به معنای درد، تعب، رنج و ضرر است، برخلاف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به معنای مجازات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در واقع عذاب در این آیه مترادف نُصب و توضیحگر معنای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ص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قرآن به کار رفته و به معنای تعب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آسیب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انصبنی به معنای اتعبی است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عتیق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حضرت ایوب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تو چه گناه بزرگی کرده‌ای که این چنین مبتلا شده‌ای؟</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 طبق آنچه در روایات و تفاسیر اصیل اسلامی موجود است، بیماری ایوب به خاطر گناه یا کفر نعمت نبوده بلکه به خاطر شکر نعمت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بر شاکری‌اش حسد ورزیده، نزد خداوند عرضه داشت که عبادت و شکرگزاری ایوب به خاطر رفاه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تصرف در مال و فرزندان و جسم حضرت را خواست که ثابت کند ایوب وقتی در کام مشکلات فرو رود، دیگر شاکر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ابتلای ایوب به خاطر شکرگزاری او، نه عدم شکرگزاری بوده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همه جا چشیدن سختی‌ها نشانه‌ی دوری از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اولیای خدا سخت‌ترین شرایط را تحمّل می‌کنند،تا به نعمت الهی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هم پس از گرفتاری و سختی و ناتوانی‌ها با زدن پا بر زمین، چشمۀ آب خنک برایش جاری شد و با شستشو و نوشیدن به رضای الهی رسید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تفسیر المیزان به نقل از تفسیر قمی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بلاها و مصائب جنبه کیفری و تنبیهی ندارد، بلکه گاهی برای اعطای درجه است و جنبه آزمایشی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انبیا معصوم هستند، ناگواری‌ها به خاطر ارتکاب گناه و گوشمالی نیست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بر اساس تفسیر نمونه شکوفایی استعدادها دلیل این رخداد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که بدون آزمایش‌های سخت استعدادهای نهفته شکوفا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وجود حوادث چه برای افراد عادی یا انبیا ضرورت است، ضرورت شکوفایی استعدادها</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تفسیر المیزان روایتی درباره چرایی ابتلای حضرت ایوب ذکر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 نقل کرده‌اند که اگر خدای تعالی او را به بلایی عظیم گرفتار کرد، بلایی که با آن در نظر مردم خوار و بی‌مقدار گردد، برای این بود که مردم درباره‌اش دعوی ربوبیت نکنند، و از مشاهده نعمت‌های عظیمی که خدا به وی ارزانی داشته، او را خدا نخوانند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قرآن حادثه را این گونه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به واسطه رحمت خداوند بوده تا درس عبرتی برای صاحبان عقل و خرد و اهل هوش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مِنَّا وَ ذِکْری لِأُولِی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ص، آیه</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واضح و روشن حادثه است که قرآن بیان کرده و تفاسیر مختلف از جمله مجمع‌البیان، اطیب الطبیان، المیزان، کشاف، نمونه و نور نیز همین علت را ذکر کرده‌اند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دلیل این رخداد، درس عبرتی به همۀ انسان‌ها، اعم از سالم یا معلول و حتی عبادت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للعابدین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انبیا و ذِکْری 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اعصار و قرون است که صبر و شکیبایی در برابر مشکلات و ناملایمت‌های زندگی نتیجه‌اش چیره شدن بر </w:t>
      </w:r>
    </w:p>
    <w:p>
      <w:pPr>
        <w:pStyle w:val="BookText"/>
        <w:rPr/>
      </w:pPr>
      <w:r>
        <w:rPr>
          <w:rFonts w:ascii="IRNazanin" w:hAnsi="IRNazanin" w:eastAsia="IRNazanin"/>
          <w:color w:val="111111"/>
          <w:sz w:val="28"/>
          <w:sz w:val="28"/>
          <w:szCs w:val="28"/>
          <w:rtl w:val="true"/>
          <w:lang w:bidi="fa-IR"/>
        </w:rPr>
        <w:t>مشکلات و کسب مقام والا در پیشگاه خداوند است؛ و اینکه فرزندان آدم نباید از مشکلات خم به ابرو آورده و غرق در شادی‌ها و غافل از خداوند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خارج از توان خداوندی نیست که هر لحظه حال‌ها را دگرگون کرده و قوی را ضعیف و ضعیف را قوی کند و کسی را از عرش بر فرش بنشاند و دیگری را از فرش به عرش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 به حال آنهایی که ضعیف را به خاطر فقرش ترک کرده و ثروتمند و قوی را به خاطر قوّتش ستایش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خداوندی این گونه است که به هنگام بروز مصیبت‌ها، صبر و شکیبایی موجب گشایش و آرامش است و در برابر مشقت و سختی‌ها باید صبور بود و نباید به سراغ یأس و دل‌مردگی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دیگر که در سرگذشت ایوب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این گونه محقق می‌شود که از طریق سلسله علل انسان‌ها به ذلت یا قدرت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 مَن تشاءُ و تُذِلُ مَن تَشاء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هر که را بخواهد با فقر، مریضی، ثروت یا هر وسیلۀ دیگری امتحان می‌کند، خواه پیامبر باشد یا هر شخص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کسی را با این امتحان بالا برده به سعادت می‌رساند و یا فردی را به شقاوت کشانده و غرق بدبختی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مبحث ریشه در بحث مهم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خلاصه آن این است که خداوند علت اصلی در بیماری یا معلولیت نیست بلکه علل مختلف دست به دست هم داده و موجب معلولیت می‌گردد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نقش شیطان</w:t>
      </w:r>
    </w:p>
    <w:p>
      <w:pPr>
        <w:pStyle w:val="BookText"/>
        <w:rPr/>
      </w:pPr>
      <w:r>
        <w:rPr>
          <w:rFonts w:ascii="IRNazanin" w:hAnsi="IRNazanin" w:eastAsia="IRNazanin"/>
          <w:color w:val="111111"/>
          <w:sz w:val="28"/>
          <w:sz w:val="28"/>
          <w:szCs w:val="28"/>
          <w:rtl w:val="true"/>
          <w:lang w:bidi="fa-IR"/>
        </w:rPr>
        <w:t>داستان ایوب گویای نکات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این است که معلولیت و مرض‌ها را خداوند به وجود نیاورده و منسوب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مسنی الشیطان بنُصب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شیطان در من بیماری و معلولیت و رنج به وجود آورده، مشکلات را به شیطان منسوب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حضرت ایوب به وضوح نصب و عذاب را به شیطان نسبت داده اما سؤالاتی پیش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شیطان در گرفتاری حضرت ایوب چه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می‌دانیم یکی از ویژگی‌های انبیا عصمت آنهاست که طبیعتاً باید مانع سلطه شیطان بر پیامبران شود، اما چرا حضرت ایوب بیماری و مشکلات خود را به شیطان نسبت داده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بیماری هم علل طبیعی دارد و هم علل عادی، چگونه حضرت بیماری خود را هم به بعضی از عوامل طبیعی نسبت داده و هم به شیطان؟</w:t>
      </w:r>
    </w:p>
    <w:p>
      <w:pPr>
        <w:pStyle w:val="BookText"/>
        <w:rPr/>
      </w:pPr>
      <w:r>
        <w:rPr>
          <w:rFonts w:ascii="IRNazanin" w:hAnsi="IRNazanin" w:eastAsia="IRNazanin"/>
          <w:color w:val="111111"/>
          <w:sz w:val="28"/>
          <w:sz w:val="28"/>
          <w:szCs w:val="28"/>
          <w:rtl w:val="true"/>
          <w:lang w:bidi="fa-IR"/>
        </w:rPr>
        <w:t>متکلمان مسلمان از قدیم به این مبحث پرداخته‌اند که آیا شیطان در سرنوشت انبیا راه دارد و اگر دارد، تا چه اندازه؟ آنان در پاسخ پرسش‌های فوق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احتمال داده‌اند که دخالت شیطان در بیماری و مشکلات حضرت ایوب به واسطه وسوسه‌های او بوده که پیوسته خطاب به حضرت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نعمت‌های بزرگی داشتی و روزگاری بر</w:t>
      </w:r>
    </w:p>
    <w:p>
      <w:pPr>
        <w:pStyle w:val="BookText"/>
        <w:rPr/>
      </w:pPr>
      <w:r>
        <w:rPr>
          <w:rFonts w:ascii="IRNazanin" w:hAnsi="IRNazanin" w:eastAsia="IRNazanin"/>
          <w:color w:val="111111"/>
          <w:sz w:val="28"/>
          <w:sz w:val="28"/>
          <w:szCs w:val="28"/>
          <w:rtl w:val="true"/>
          <w:lang w:bidi="fa-IR"/>
        </w:rPr>
        <w:t>تخت سلامت و صلابت و قوّت نشسته و اکنون خوار و ذلیل گشته‌ای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عبادتش می‌کردی، تو را فراموشت کرده و به خویش رهایت ساخته است و دیگر به تو رحمت و موهبتی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طریق حضرت را از مسیر نورانی عبادت منحرف ساخته و به وادی ناسپاسی واردش کند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بعضی دیگر از تفاسیر از جمله المیزان و مجمع‌البیان نقش شیطان را وسوسه کردن مردم اطراف حضرت دانسته‌اند که از ایوب متنفر شده و وی را از شهرشان بیرون کنند و از او دوری گزینند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 به نقل از تفسیر کشاف گفته است که به هیچ سخن نمی‌توانیم این سخن را بپذیریم که خدا شیطان را بر انبیای خود مسلط کند تا هر جور دلش خواست، آن حضرات را اذیت و آزار کند و دچار عذاب نماید و از این راه داغ دل خود را از آنان بستاند، چون اگر بنا باشد این کار نسبت به انبیا جایز باشد، نسبت به پیروان انبیا یعنی مردم صالح نیز جایز است، آن وقت رانده‌ی درگاه خدا هیچ مؤمن صالحی را از این انتقام خود سالم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بیچاره و هلاک می‌کند با اینکه در قرآن کریم مکرر آمده که شیطان به غیر از وسوسه هیچ دخالت و تأثیر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زمخشری وارد نیست؛ برای اینکه آنچه در قرآن کریم از خصائص انبیا و سایر معصومان شمرده شده، عصمت است که به خاطر داشتن آن، از تأثیر شیطان در نفوسشان ایمن‌اند، و شیطان نمی‌تواند در دل‌های آنان وسوسه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تأثیرش در بدن‌های انبیا و یا اموال و اولاد و سایر متعلقات ایشان، به اینکه از این راه وسیله ناراحتی آنان را فراهم سازد، نه تنها هیچ دلیلی بر امتناع آن در دست نیست، بلکه دلیل بر امکان وقوع آن هست، و آن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نَسِیتُ الْحُوتَ وَ ما أَنْسانِیهُ إِلَّا الشَّیطانُ أَنْ أَذْکُرَهُ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راجع به داستان مسافرت موسی با همسفرش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به 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را فراموش کردم، فراموشی کار شیطان بود، او بود که نگذاشت به یاد ماهی بیفتم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آیه برمی‌آید که شیطان این گونه دخل و تصرف‌ها را در دل‌های معصومان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جواز و امکان مداخله شیطان در دل‌های انبیا این است که در دل‌های پیروان انبیا نیز دخل و تصرف بکند، در پاسخش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را قبول نداریم، زیرا ما که می‌گوییم ممکن است شیطان چنین تصرف‌هایی در دل‌های معصومان بکند، معتقدیم که هر جا چنین تصرف‌هایی بکند، به اذن خدا می‌کند، به این معنا که خدا جلوگیرش نمی‌شود، چون مداخله شیطان را مطابق مصلحت می‌بیند، مثلاً می‌خواهد مقدار صبر و حوصله بنده‌اش معین شود، از آن گذشته این تصرف محدود و موقتی بوده و ترفیع حضرت را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حرف آن نیست که شیطان بدون مشیت و اذن خدا هر چه دلش خواست، بکند و هر بلایی که خواست، بر سر بندگان خدا بیاورد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را علامه طباطبایی چنین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سبب یعنی شیطان و عوامل طبیعی، دو سبب در عرض هم نیستند، تا در یک مسبب جمع نشوند، و نشود مرض را به هر دو نسبت داد، بلکه دو سبب طولی‌اند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استنادی ممکن باشد، ولی صرف امکان دلیل بر وقوع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که شیطان چنین تأثیری در انسان‌ها داشته باشد که هر کس را خواست بیمار کند؟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دلیلی بر امتناع آن نداریم، بلکه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الْخَمْرُ وَ الْمَیسِرُ وَ </w:t>
      </w:r>
    </w:p>
    <w:p>
      <w:pPr>
        <w:pStyle w:val="BookText"/>
        <w:rPr/>
      </w:pPr>
      <w:r>
        <w:rPr>
          <w:rFonts w:ascii="Amiri" w:hAnsi="Amiri" w:eastAsia="Amiri" w:cs="Amiri"/>
          <w:color w:val="111111"/>
          <w:sz w:val="28"/>
          <w:sz w:val="28"/>
          <w:szCs w:val="28"/>
          <w:rtl w:val="true"/>
          <w:lang w:bidi="ar-SA"/>
        </w:rPr>
        <w:t>الْأَنْصابُ وَ الْأَزْلامُ رِجْسٌ مِنْ عَمَلِ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بر وقوع آن است، برای اینکه در این آیه، شراب و قمار و بت‌ها و ازلام را به شیطان نسبت داده و آن را عمل شیطان خوانده است</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به هرحال فراوان از معلولان می‌شنویم که خداوند مرا به معلولیت دچار ساخته و تمامی مشکلات را گردن خدا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ایوب مشکلات خود را به شیطان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خیر، رحمت، نیکی و سعادت برای بنده‌اش می‌خواهد ولی شیطان شقاوت، بدبختی، مرض و معلولیت را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حضرت ایوب</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وجدناه صابراً نعم العبد انّه اوّاب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ص،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ایوب به سه وصف مهم توصیف شده که در هر شخص باشد انسان کاملی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عبودیت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شکیبایی و استقامت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پی در پی به سوی خدا</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بندگی</w:t>
      </w:r>
    </w:p>
    <w:p>
      <w:pPr>
        <w:pStyle w:val="BookText"/>
        <w:rPr/>
      </w:pPr>
      <w:r>
        <w:rPr>
          <w:rFonts w:ascii="IRNazanin" w:hAnsi="IRNazanin" w:eastAsia="IRNazanin"/>
          <w:color w:val="111111"/>
          <w:sz w:val="28"/>
          <w:sz w:val="28"/>
          <w:szCs w:val="28"/>
          <w:rtl w:val="true"/>
          <w:lang w:bidi="fa-IR"/>
        </w:rPr>
        <w:t xml:space="preserve">خداوند در تجلیل و بزرگداشت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بندگی خود مفتخر ساخت و دربارۀ او این تعبیر را به کار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w:t>
      </w:r>
    </w:p>
    <w:p>
      <w:pPr>
        <w:pStyle w:val="BookText"/>
        <w:rPr/>
      </w:pPr>
      <w:r>
        <w:rPr>
          <w:rFonts w:ascii="Amiri" w:hAnsi="Amiri" w:eastAsia="Amiri" w:cs="Amiri"/>
          <w:color w:val="111111"/>
          <w:sz w:val="28"/>
          <w:sz w:val="28"/>
          <w:szCs w:val="28"/>
          <w:rtl w:val="true"/>
          <w:lang w:bidi="ar-SA"/>
        </w:rPr>
        <w:t>عَبْدَنَا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بندگی در جامعه انسانی و بین دو شخص به معنای بردگی، دربند، بسته بودن، دنباله رو، غلام و گوش به فرمان ارباب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بندگی خداوند که یک طرف آن خدا و طرف دیگر آدمی است، یعنی عشق به خدا به عنوان کمال محض و منجی انسان، نیز داشتن کرنش در برابر خداوند بی هیچ تفاخر و تکبر، یعنی دلبسته و تسلیم خدا، تسلیمی اختیاری و تنها از سر عشق، تسلیم محضی که سراسرش لذت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عاشقی است که جز خواست معشوقش را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خواست خداوند در خودش اختیاری نمی‌بیند؛ برای رضایتش می‌گوید، برای رضایتش می‌پوشد، برای رضایتش کار می‌کند، برای رضایتش می‌خوابد و اینکه یکایک ثانیه‌های زندگی‌اش در سایه‌سار رضایت خدا سپری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تمام زیبایی‌ها را در وجود خداوند می‌بیند، جز او را خوب مطلق نمی‌داند، پیوسته و هر کجا و هر زمان با خدایش است و تابع 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وابستگی به معشوقش را در تک تک سلول‌های تنش احساس می‌کند، و جسم و جان ، دارایی، خویشان و نزدیکان و خلاصه هستی خود را در گرو وجود خداوند و متعلق به او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دارای ثروت باشد یا نباشد؛ قوم و خویشی داشته یا نداشته باشد؛ تمام اعضای تنش سالم باشد یا دردمند؛ ظاهری طبیعی یا غیرطبیعی داشته باشد؛ خلاصه انسان عابد همواره در مقام رضایت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می‌داند نه مالک خود است و نه مالک چیز دیگری از دنیای فانی، بلکه مالک حقیقی همان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مقام بندگی حضرت حق نائل آید، خود را چنان کودکی در آغوش گرم خداوند رها می‌کند و با تمام وجود به ناخدای کشتی زندگی اعتماد کرده و سرسپردۀ امر او، به هر سو که خدایش برد،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نعمتی را از کف دهد، به عزایش نمی‌نشیند که هیچ، بلکه خواست خدا را بر خواست خود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p>
    <w:p>
      <w:pPr>
        <w:pStyle w:val="BookText"/>
        <w:rPr/>
      </w:pPr>
      <w:r>
        <w:rPr>
          <w:rFonts w:ascii="IRNazanin" w:hAnsi="IRNazanin" w:eastAsia="IRNazanin"/>
          <w:color w:val="111111"/>
          <w:sz w:val="28"/>
          <w:sz w:val="28"/>
          <w:szCs w:val="28"/>
          <w:rtl w:val="true"/>
          <w:lang w:bidi="fa-IR"/>
        </w:rPr>
        <w:t>شکیب مرد تاریخ، با وجود همۀ گرفتاری‌ها و مشکلات پای در عرصۀ بندگی نهاده و از طرف خداوند میزبان این مقام عظیم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بندگی خداوند، آزاد شدن از همه قیود و بردگی‌های انسان نسبت به افراد دیگر؛ ساختن خویشتن در عرصۀ کمالات و تربیت نفس خویش و پرورش اخلاقیات نیک در ضمیر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w:t>
      </w:r>
    </w:p>
    <w:p>
      <w:pPr>
        <w:pStyle w:val="BookText"/>
        <w:rPr/>
      </w:pPr>
      <w:r>
        <w:rPr>
          <w:rFonts w:ascii="IRNazanin" w:hAnsi="IRNazanin" w:eastAsia="IRNazanin"/>
          <w:color w:val="111111"/>
          <w:sz w:val="28"/>
          <w:sz w:val="28"/>
          <w:szCs w:val="28"/>
          <w:rtl w:val="true"/>
          <w:lang w:bidi="fa-IR"/>
        </w:rPr>
        <w:t>مفسران و قرآن پژوهان، ابتلای حضرت ایوب را بین هفت تا هیجده سال دانسته اند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بیمار نیاز به آرامش و تسلّی خاطر دارد ولی نزدیکان و مردم دورۀ ایوب به جای ایجاد آرامش، او را ترک کردند و یا به شماتت و ملامت ایوب پرداختند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حضرت در این دوران که اموال و ثروت و سلامت خود را از دست داد، دردی تازه به جانش افتاد و در میان تمام ناراحتی‌ها و رنج‌ها آنچه بیشتر روح ایوب را آزار می‌داد، شماتت دشمنان بود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پس دوستانش، این کوته فکران سطحی‌نگر، بی‌رحمانه زبان به شماتت و ملامت وی گشوده و زخم زبانش می‌زدند، زخمی بس التیام ناپذیر و دردآور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پراکنده شده و تنهایش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کسی نبود زیر شانه‌هایش را بگیرد و یا اینکه دردش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یک از ناملایمت‌های روزگار نتوانستند ایشان را به انحراف از مسیر حق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پیامبر بزرگ خدا هرگز نه در مهر و لطف خدا ذره‌ای تردید کرد و نه از شکیبایی در برابر گرفتاری‌ها ذرّه‌ای تزلزل به خود راه داد</w:t>
      </w:r>
      <w:r>
        <w:rPr>
          <w:rStyle w:val="FootnoteAnchor"/>
          <w:rtl w:val="true"/>
        </w:rPr>
        <w:footnoteReference w:id="139"/>
      </w:r>
      <w:r>
        <w:rPr>
          <w:rFonts w:ascii="IRNazanin" w:hAnsi="IRNazanin" w:eastAsia="IRNazanin"/>
          <w:color w:val="111111"/>
          <w:sz w:val="28"/>
          <w:sz w:val="28"/>
          <w:szCs w:val="28"/>
          <w:rtl w:val="true"/>
          <w:lang w:bidi="fa-IR"/>
        </w:rPr>
        <w:t xml:space="preserve">و برای عبور از بحران صبر را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وَجَدناه صابراً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دعای او به درگاه خدا، و تقاضای دفع وسوسه‌های شیطان، و رنج و محنت و بیماری، منافات با مقام صبر و شکیبایی ندارد، آن هم بعد از هفت سال یا به روایتی هیجده سال با درد و بیماری و فقر و نداری ساختن و تحمل کردن و شاکر بودن</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نیز سرگرم عشق‌بازی با خدا و بی‌تفاوت نسبت به تعریف و تحقیر و دوستی و دشمنی مردمان، چنان که بالاترین دلیری و جسارت را به خرج داد و خزان را به امید جوانه‌ای دوباره تحمل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وَجَدناه صابراً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بیماری و مشکل روی خوشی ندارند اما برای دوستان خدا، درد عالمی دارد چنان که حضرت با بودن با خدایش از درد و رنج تهی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عشق خداوندی برایش مرهم زخم زبان‌ها بود و داشتنش جبران همه نداشتن‌ها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بر این منوال گذشت تا آنگاه که تنش از درد بیماری چو شمع می‌سوخت، و آنگاه که زمین تنگ و روزگار پریشان شده بود، آنگاه که سنگینی مشکلات ایوبِ پیامبر رعشه بر تن کوه می‌انداخت و بی‌خردانِ اطرافش صحنه آزمون خداوند را ترک گفته و رهایش کردند، آنگاه که لحظاتش سخت تشنۀ </w:t>
      </w:r>
    </w:p>
    <w:p>
      <w:pPr>
        <w:pStyle w:val="BookText"/>
        <w:rPr/>
      </w:pPr>
      <w:r>
        <w:rPr>
          <w:rFonts w:ascii="IRNazanin" w:hAnsi="IRNazanin" w:eastAsia="IRNazanin"/>
          <w:color w:val="111111"/>
          <w:sz w:val="28"/>
          <w:sz w:val="28"/>
          <w:szCs w:val="28"/>
          <w:rtl w:val="true"/>
          <w:lang w:bidi="fa-IR"/>
        </w:rPr>
        <w:t>باران رحمت خداوندی بود، آنگاه که دردهای کهنه‌اش را مرهم نیاز بود، شاید هر شخص دیگر غیر از حضرت در آن آشفتگی دقایق، طوفان مصیبت تار و پودش را زیر و رو می‌کرد و چهار ستون بدنش زیر فشار مشکلات تا می‌خورد، حضرت اما فقط دست نیاز را به سوی خداوند دراز کرد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رنج و عسرتی رسیده است و تو ارحم‌الراحمینی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حل مشکلات خود را با تعبیری بسیار مؤدبانه و خالی از هرگونه شکایت از خدا خواست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آنگاه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رنجی رسیده است، همانا تو ارحم‌الراحمینی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در جریان دعا کردن از تعبیری استفاده نکرد که بوی شکایت بدهد و حتی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گرفتاری مرا برطرف کن،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مشکلاتی شده‌ام و تو ارحم‌الراحمینی، زیرا می‌داند که خداوند بزرگ است و رسم بزرگی را می‌داند؛ نیز در این آیه خدا را با صفتی خوانده که با نیازش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نشان از آن دارد که حضرت به غیرِ درگاه حق، یاری از خلق نمی‌خواهد و غیر پروردگار به دیگری امیدی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ارحم‌الراحمین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کننده</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از پیامبران بزرگ را به عنوان اواب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و سلیمان و ایوب، و در سوره ق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را برای همه بهشتیان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توعدون لکل اواب 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نشان می‌دهد که مقام اوّابین والا و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منابع لغت مراجعه می‌کنیم می‌بینیم اواب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رجوع و بازگشت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و بازگشت با توجه به صیغه اواب که مبالغه است، دلالت بر تکرار و کثرت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اوابین در برابر عواملی که آنها را از خدا دور می‌سازد، اعم از زرق و برق جهان ماده، یا وسوسه‌های نفس و شیاطین، حساسیت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لحظه‌ای دور شوند، بلافاصله متذکر شده و به سوی او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لحظه‌ای غافل گردند، به یاد او می‌افتند و جبران می‌کنند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طبق این توصیف حضرت ایوب پیوسته مواظب اعمال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دورۀ بیماری، روح خویش را به‌گونه‌ای پرورش داد که مطابق میل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خداوند وی را بنده خطاب کرد؛ و بنده یعنی عاشق و در عالم عشق جای هیچ گله از معشوق نیست، وگرنه که آن عشق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لاف عشق و گله از یار زهی لاف دروغ</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بازان چنین مستحق هجرانند </w:t>
      </w:r>
    </w:p>
    <w:p>
      <w:pPr>
        <w:pStyle w:val="BookText"/>
        <w:rPr/>
      </w:pPr>
      <w:r>
        <w:rPr>
          <w:rFonts w:ascii="IRNazanin" w:hAnsi="IRNazanin" w:eastAsia="IRNazanin"/>
          <w:color w:val="111111"/>
          <w:sz w:val="28"/>
          <w:sz w:val="28"/>
          <w:szCs w:val="28"/>
          <w:rtl w:val="true"/>
          <w:lang w:bidi="fa-IR"/>
        </w:rPr>
        <w:t>خزائلی و بعضی دیگر، وصف أوّاب را که در قرآن آمده، ریشه عربی واژه ایوب می‌دانند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آیِب اسم فاعل، أوب و أوّاب صیغه مبالغه آن است و ایوب متناسب با این دو واژه در طول قرون به این صورت متداول شده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اجابت دعا و شفا یافتن</w:t>
      </w:r>
    </w:p>
    <w:p>
      <w:pPr>
        <w:pStyle w:val="BookText"/>
        <w:rPr/>
      </w:pPr>
      <w:r>
        <w:rPr>
          <w:rFonts w:ascii="IRNazanin" w:hAnsi="IRNazanin" w:eastAsia="IRNazanin"/>
          <w:color w:val="111111"/>
          <w:sz w:val="28"/>
          <w:sz w:val="28"/>
          <w:szCs w:val="28"/>
          <w:rtl w:val="true"/>
          <w:lang w:bidi="fa-IR"/>
        </w:rPr>
        <w:t>دعای 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سورۀ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ندا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ارکض هَذَا مُغْتَسَلٌ بَارِدٌ وَشَرَابٌ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برابر دیدگانت چشمه‌ای است برای شستشوی بدن و دارای آبی سرد و گوارا برای نوشیدن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ص، آیه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کوبیدن پا بر زمین، و گاه به معنی دویدن آمده و در اینجا به معنی اوّل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جایگاه شستشو آمده، گرچه بعضی آن را به آبی که در آن شستشو می‌کنند نیز معنا کرده‌اند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گاه گفته شده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پدید آمد، حضرت از آن نوشید و حمام کرد و شفا یافت؛ و یا اینکه چشمه‌ای جوشید و حضرت بهبود یافتند، در مفهوم آیه تفاوتی ایجاد نمی‌کند، اما معنی اول مورد تأیید اکثر تفاسیر از جمله المیزان و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در آیه چیزی حذف شده باشد و در اصل گویی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پای خود را بر زمین کوبید؛ و آنگاه چشمه‌ای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برخی با کوبیدن پا بر زمین به خواست خدا دو چشمه جوشید که از یکی از آن دو برای شستشوی بدن بهره گرفت و بهبود یافت و از دیگری آب سرد و گوارا نوشید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تفسیر المیزان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کلمه‌ای در تقدیر است و اصل آن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فاستجبنا له و قلنا أرکض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 که امر است، اشاره دارد بلکه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آن موقع آن قدر از پا درآمده بود که قادر به ایستادن و راه رفتن با پای خود نبوده، در سراپای بدن بیماری داشته، خدای تعالی اوّل مرض پای او را شفا داده، سپس چشمه‌ای در آنجا برایش جوشانده، دستور داد که از آن چشمه حمام بگیرد، و بنوشد تا ظاهر و باطن بدنش از مرض‌ها بهبودی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مطالب، مورد تأیید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قمی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 أَهْلَهُ وَ مِثْلَهُمْ مَعَهُمْ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فرزندان وی را که مرده بودند زنده کرد، چه آنهایی که پیش از گرفتاری حضرت مرده، و چه آنها که در حال گرفتاری از دنیا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مِثلهم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چگونه همانند آنان را به ایوب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فرزندان او که قبلاً به مرگ طبیعی مرده بودند، همراه کسانی که هلاک شده بودند، به او برگرداند</w:t>
      </w:r>
      <w:r>
        <w:rPr>
          <w:rFonts w:eastAsia="IRNazanin" w:cs="IRNazanin"/>
          <w:color w:val="111111"/>
          <w:sz w:val="28"/>
          <w:szCs w:val="28"/>
          <w:rtl w:val="true"/>
          <w:lang w:bidi="fa-IR"/>
        </w:rPr>
        <w:t>:</w:t>
      </w:r>
      <w:r>
        <w:rPr>
          <w:rStyle w:val="FootnoteAnchor"/>
          <w:rtl w:val="true"/>
        </w:rPr>
        <w:footnoteReference w:id="14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او را سالم و با نشاط به او بازگرداندیم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مِثْلَهُمْ مَعَهُمْ؛ و خاندان و بستگان و همانند آنها و ثروت از دست رفته‌اش را به او بازگرداندیم و همه آنها را به صورت دو برابر افزایش دادیم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کسان او به غیر از همسرش مردند و آن جناب به داغ همه فرزندانش مبتلا شده بود، و بعداً خدا همه را برایش زنده کرد، و آنان را مثل سابق به آن جناب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 فرزندانش در ایام ابتلا از او دوری کردند و خدا با بهبودی‌اش آنان را دوباره دورش جمع کرد، و همان فرزندان زن گرفتند و بچه‌دار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اینکه خدا فرزندانش و مثل آنان را به وی بخشید، همین است که آنان و فرزندانشان را دوباره دورش جمع کرد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همچنین 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آتیناه اهله و مثله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که خداوند علاوه بر فرزندان خودش، فرزندان دیگری نیز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احتمال داده‌اند که خداوند فرزندان تازه و نوه‌هایی به ایوب داد که جای خالی فرزندان از دست رفته‌اش را پر کردند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اما نکاتی که از این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انبیاء،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ص،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آموخت،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بندگی خدا، بنده شدن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حضرت خدایش را خواند، مشکلات و حوائج در برابر استقامت و امیدواری این شکیب مرد قد خم کرده و به زانو در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خاص حضرت ایوب با پروردگار در کنار موج مصیبت‌های وارد شده بر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الهی بیش از درخواست بندگان است؛ چرا که حضرت ایوب فقط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بیماری و رنجی رسیده است و تو مهربان‌ترین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هم بیماری حضرت را شفا می‌بخشد و هم اقوام و ثروت ایشان را به وی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پی دشواری‌ها آسانی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انشراح،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با زبانی واضح و رسا با بندگانش صحبت کرده؛ فقط کافی است اندکی هشیار باشیم، به گفته‌هایش گوش جان بسپاریم، توکل کرده و به وعده‌هایش اعتماد کنیم تا همچون حضرت ایوب که جواب توکل و صبرش را گرفت و به مقام بندگی نائل آمد، ما هم اگر همین را راه برویم، به آرامش حقیقی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ایوب با صبوری و شکیبایی نه تنها عافیت و سلامت یافت بلکه به امکانات و دارایی‌های فراوان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بزرگی برای معلولان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تدبیر حضرت ایوب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پیوند با عهدی که در مورد همسر خود بسته بود، ایوب تدبیری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همسر حضرت ایوب، رحمت دختر افراییم فرزند یوسف بن یعقوب بن اسحاق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طبق برخی روایات دیگر نامش لیا و دختر یعقوب بود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قرآن هیچ نامی از همسر حضرت ایوب برده نشده اما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خُذْ بِیدِکَ ضِغْثاً فَاضْرِبْ بِهِ وَ لا تَحْنَثْ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مشت شاخه در دست بگیر و به او بزن تا سوگند خود را نشکسته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تکلیف حضرت ایوب در پیوند با تصمیمی است که در مورد همسرش گرفته، در قرآن علت این تصمیم حضرت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تفسیر المیزان به نقل از تفسیر قمی آمده همسر وفادار حضرت ایوب نزد مردم می‌رفت تا صدقه بگیرد، و طعامی برای ایوب تهیه کند و چون گیسوانی زیبا داشت،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طعام به تو می‌دهیم به شرطی که گیسوانت را به ما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روی اضطرار و ناچاری و به منظور این که همسرش ایوب گرسنه نماند، گیسوان خود را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چون دید گیسوان همسرش بریده شده، پیش از اینکه از جریان بپرسد، سوگند خورد که صد تازیانه به او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همسرش علت بریدن گیسوانش را شرح داد،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سوگندش اندوهگین 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عده‌ای در این مورد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خاطر برخی کوتاهی‌های همسرش عهد کرده بود که پس از بازیافت سلامتی خویش یکصد تازیانه به او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دلیل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دیر آمدن همسرش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از پی کاری روان شد و در بازگشت اندکی دیر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که از فشار درد و رنج و تأخیر او ناراحت شده بود، سوگند یاد کرد که پس از بهبودی کامل یکصد تازیانه به او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بهبودی در این اندیشه بود که این تصمیم را عملی کند یا نه؟ که مهر و لطف خدا بر او فرود آمد و فرمان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خُذْ بِیدِکَ ضِغْثاً فَاضْرِبْ بِهِ وَ لا تَحْنَثْ؛ برای عمل به نذر کافی است که دسته‌ای از گل و گیاه و یا ساقه گندم را برگیرد و به وسیله آنها به همسرش بزند تا هم به نذر خویش وفا نموده باشد و هم یار و مددکار روزهای گرفتاریش را نرنجاند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زدن یک دسته ساقه گندم یا چوب‌های خوشه خرما مصداق واقعی سوگند او نبوده، ولی برای حفظ احترام نام خدا و عدم اشاعه قانون‌شکنی این کار را انجام داد، و این تنها در موردی است که طرف مستحق عفو باشد و انسان می‌خواهد در عین عفو، حفظ ظاهر قانون را نیز بکند، وگرنه در مواردی که استحقاق عفو نباشد، هرگز چنین کاری مجاز نیست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حال که حضرت ایوب در برابر انواع مصیبت‌ها بندگی کرد یا به بیان دیگر هوای ایمان خود را داشت تا مبادا از فراز آسمان‌ها و همسایگی خداوند به زمین آمده و از درگاهش دور شود، پس از بهبودی وی نیز خداوند این‌چنین هوای حضرت را داشت که در زمینه این تصمیم، راه درست را به حضرت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بندۀ شایسته خداوند، نه عهدی را شکست و نه به همسرش ظلمی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آنان که تا این حدّ با خداوند دوست و رفیق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درس‌ها و عبرت‌ها</w:t>
      </w:r>
    </w:p>
    <w:p>
      <w:pPr>
        <w:pStyle w:val="BookText"/>
        <w:rPr/>
      </w:pPr>
      <w:r>
        <w:rPr>
          <w:rFonts w:ascii="IRNazanin" w:hAnsi="IRNazanin" w:eastAsia="IRNazanin"/>
          <w:color w:val="111111"/>
          <w:sz w:val="28"/>
          <w:sz w:val="28"/>
          <w:szCs w:val="28"/>
          <w:rtl w:val="true"/>
          <w:lang w:bidi="fa-IR"/>
        </w:rPr>
        <w:t>از نظر قرآن، معلولیت سد راه ترقی انسان‌ها نیست؛ حتی خداوند معلولیت را مانع پیامبری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فرد معلولی را به پیامبری برگزید، مایه درس‌آموزی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و عبرت‌های زیادی در سرگذشت ایوب در قرآن آمده و مایه عبرت‌آموزی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پس از بیان سرگذشت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تذکری است برای اولی‌الالباب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پاره‌ای از این نکات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از هدایت یافتگان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از محسنین و نیکوکاران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وحی می‌شده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هم‌ردیف ابراهیم، اسماعیل، یعقوب، یونس، هارون و سلیمان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انعام،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بدبختی‌ها و مشکلات در زندگی انسان از جمله در زندگی ایوب منسوب به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تلاش و بهره‌گیری از توانمندی‌های خود، نُصب، ضُر و معلولیت را کنار زد و بی‌اثر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از خداوند برای رفع مشکلات ناشی از معلولیت طلب کمک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اجابت و پاسخ مثبت خداوند به درخواست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مشکلات و ناراحتی‌های ناشی از معلولیت پس از خدا گرایی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بر اثر معلولیت نه تنها فقیر و بیچاره نشد بلکه ثروتمند و صاحب امکانات فراوان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ایوب را عبرتی برای بندگان و خردمندان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را بر اثر مرض و معلولیت از جامعه طرد کردند و مردم با او رفتار ناشایسته داشتند ولی او هرگز آنان را نفرین نکرد و بد مردم را نخواست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او امر کرد که پا به زمین بکوبد و چشمه‌ای آب گرم برای شستشوی بدن بیمارش و چشمه‌ای آب سرد به او اعطا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روی پای خودش به پا خواست و عافیت بازیافت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ایوب را اوّاب یعنی بازگشت‌کننده به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معلولیت منتسب به خداوند نیست بلکه ایوب می‌گوید شیطان مرا به بلایا دچار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ایوب کتاب، داوری و نبوت اعطا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آیات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 اساس برخی اسناد پادشاهی به او داد</w:t>
      </w:r>
      <w:r>
        <w:rPr>
          <w:rFonts w:eastAsia="IRNazanin" w:cs="IRNazanin"/>
          <w:color w:val="111111"/>
          <w:sz w:val="28"/>
          <w:szCs w:val="28"/>
          <w:rtl w:val="true"/>
          <w:lang w:bidi="fa-IR"/>
        </w:rPr>
        <w:t xml:space="preserve">. </w:t>
      </w:r>
      <w:bookmarkStart w:id="35" w:name="pg5381_29550"/>
    </w:p>
    <w:p>
      <w:pPr>
        <w:pStyle w:val="BookText"/>
        <w:rPr/>
      </w:pPr>
      <w:bookmarkEnd w:id="35"/>
      <w:r>
        <w:rPr>
          <w:rFonts w:ascii="IRNazanin" w:hAnsi="IRNazanin" w:eastAsia="IRNazanin"/>
          <w:color w:val="111111"/>
          <w:sz w:val="28"/>
          <w:sz w:val="28"/>
          <w:szCs w:val="28"/>
          <w:rtl w:val="true"/>
          <w:lang w:bidi="fa-IR"/>
        </w:rPr>
        <w:t>داستان سرگذشت ایوب در سه فرهنگ اسلامی، یهودی و مسیحی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هم در قرآن به آن توجه شده و هم در تورات، رساله‌ای به نام ایوب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ادبیات فارسی مَثَل‌هایی مثل صبر ایوب، چشمه ایوبی و شراب ایوبی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نبی در بلاکشی و صبر و تحمل و یعقوب نبی در فراق و دوری از فرزندش و صبر، در همه این فرهنگ‌ها اسوه و الگو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 سخن</w:t>
      </w:r>
    </w:p>
    <w:p>
      <w:pPr>
        <w:pStyle w:val="BookText"/>
        <w:rPr/>
      </w:pPr>
      <w:r>
        <w:rPr>
          <w:rFonts w:ascii="IRNazanin" w:hAnsi="IRNazanin" w:eastAsia="IRNazanin"/>
          <w:color w:val="111111"/>
          <w:sz w:val="28"/>
          <w:sz w:val="28"/>
          <w:szCs w:val="28"/>
          <w:rtl w:val="true"/>
          <w:lang w:bidi="fa-IR"/>
        </w:rPr>
        <w:t>داستان 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این است که همۀ انسان‌ها؛ اعم از معلول و غیر معلول، در همه دوره ها به تذکار نیاز دارند، که اگر به هر شکلی اوضاعشان تغییر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بدترین یا بهترین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 و خاطرشان باشد که غلام، برده و بندۀ خدایند، پس باید پذیرای تغییر و راضی به رضایش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لاُولیِ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که حوادث وارده طبق مصلحت خداوندی است و حتماً حکمتی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زندگی رسیدن به کمال است و اگر در شادی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ها غرق باشیم و خدا را فراموش کنیم و یا غم زمانه،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ناامیدی بر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بیافکند، مسافتی به وسعت تمام عمر از کمال و مقام قرب الهی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هدفمان را درک کنیم و کیفیت و لذت عالم قرب را به کام خویش بچشیم، هیچ حادثه و گرفتاری و مسئله‌ای ما را از مسیر بندگی منحرف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که پیوسته جاری است،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صحنه بازیگری است و پروردگار با همۀ جبروتش کارگردان بازی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و شیرینی دوران بازیگری‌مان می‌گذرد، بازی ما اما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هنرمند، آن که در این فرآیند با اجرای خوبش محبوب کارگردان شود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36" w:name="__RefHeading___Toc1377794_581953129"/>
      <w:bookmarkStart w:id="37" w:name="_Toc12"/>
      <w:bookmarkEnd w:id="36"/>
      <w:r>
        <w:rPr>
          <w:rtl w:val="true"/>
        </w:rPr>
        <w:t>حضرت یعقوب</w:t>
      </w:r>
      <w:bookmarkEnd w:id="3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فرزند اسحاق، فرزند ابراهیم خلیل، علیهم السلام، ملقب به اسرائیل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مریم،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عربی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 عبری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اسرائیل را که عبرانیان یا قوم یهود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همان اسباط دوازده‌گانه‌اند که زاد و رود دوازده فرزند یعقوب هستند، از این‌رو یعقوب جدّ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توأم عیسو، و مادرش دختر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انبیای عظام الهی است، و نام او در قرآن شانزده بار یاد شده و چند مورد نیز به او اشاره شده که مفصل‌ترین اشاره به او در داستان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که تبلیغ می‌کرد، شریعت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کتاب او صُحُف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قرآن به این مسئله اشاره شده است که یعقوب هنگام مرگ از فرزندان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کسی را خواهید 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 و خدای پدرانت، خدای ابراهیم و اسماعیل و اسحاق را خواهیم 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قرآن دوازده بار اسم حضرت یعقوب آمده و در آیاتی به صورت ضمیر و اشاره مورد خطاب قرار گرفته از جمله در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وَابْیَضَّتْ عَیْنَاهُ مِنَ الْحُزْنِ فَهُوَ کَظِیمٌ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چشمان حضرت یعقوب از فرط اندوه نسبت به یوسف سفید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هرگز کفران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تفسیر نمونه و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ابیضت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کوری چشمان حضرت یعقوب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را قرینه می‌داند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ابیضت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نابینا شدن چشمان حضرت یعقوب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یوسف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اذهبوا بقمیصی هذا فألقوه علی وجه أبی یأت بصیرا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پیراهن مرا ببرید و روی صورت پدرم بیندازید، بینایی او باز می‌گردد</w:t>
      </w:r>
      <w:r>
        <w:rPr>
          <w:rFonts w:eastAsia="IRNazanin" w:cs="IRNazanin"/>
          <w:color w:val="111111"/>
          <w:sz w:val="28"/>
          <w:szCs w:val="28"/>
          <w:rtl w:val="true"/>
          <w:lang w:bidi="fa-IR"/>
        </w:rPr>
        <w:t>.</w:t>
      </w:r>
      <w:r>
        <w:rPr>
          <w:rStyle w:val="FootnoteAnchor"/>
          <w:rtl w:val="true"/>
        </w:rPr>
        <w:footnoteReference w:id="15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در شرایطی که راهنمایی جامعه را بر عهده و مقام نبوت داشت، حداقل چند سالی بر اثر فراق فرزندش یوسف نابینا شده بود</w:t>
      </w:r>
      <w:r>
        <w:rPr>
          <w:rFonts w:eastAsia="IRNazanin" w:cs="IRNazanin"/>
          <w:color w:val="111111"/>
          <w:sz w:val="28"/>
          <w:szCs w:val="28"/>
          <w:rtl w:val="true"/>
          <w:lang w:bidi="fa-IR"/>
        </w:rPr>
        <w:t xml:space="preserve">. </w:t>
      </w:r>
      <w:bookmarkStart w:id="38" w:name="pg5381_29552"/>
    </w:p>
    <w:p>
      <w:pPr>
        <w:pStyle w:val="Heading3"/>
        <w:numPr>
          <w:ilvl w:val="2"/>
          <w:numId w:val="1"/>
        </w:numPr>
        <w:rPr/>
      </w:pPr>
      <w:bookmarkStart w:id="39" w:name="__RefHeading___Toc1377796_581953129"/>
      <w:bookmarkStart w:id="40" w:name="_Toc13"/>
      <w:bookmarkEnd w:id="38"/>
      <w:bookmarkEnd w:id="39"/>
      <w:r>
        <w:rPr>
          <w:rtl w:val="true"/>
        </w:rPr>
        <w:t>دوره اسلامی</w:t>
      </w:r>
      <w:bookmarkEnd w:id="40"/>
    </w:p>
    <w:p>
      <w:pPr>
        <w:pStyle w:val="Heading4"/>
        <w:numPr>
          <w:ilvl w:val="3"/>
          <w:numId w:val="1"/>
        </w:numPr>
        <w:rPr/>
      </w:pPr>
      <w:bookmarkStart w:id="41" w:name="__RefHeading___Toc1377798_581953129"/>
      <w:bookmarkStart w:id="42" w:name="_Toc14"/>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معلولان در سمت‌ها و پست‌های عالی کشوری در دوره اسلامی حضور داشته و به عنوان قاضی؛ ریاست بیمارستان و بهداشت و درمان؛ جانشین رسول خدا صلی اللّه علیه وآله وسلم در امور اجتماعی و فرهنگی؛ مشارکت در فعالیت‌های بزرگ اجتماعی و دینی؛ رهبری مبارزه علیه حاکمان ظالم؛ پادشاه یا وزیر و غیره به اداره امور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مثل سلطان محمد خدابنده و احمد بن بابویه در تاریخ اسلام و ایران فراوان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وزیران و دیوان سالاران دارای معلولیت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نکت الهمیان فی نکت العمیان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تحقیق جامع در این باره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صرفاً منتخبی از شخصیت‌های دارای معلولیت و شاغل در سمت‌های بالا را معرفی می‌کنیم</w:t>
      </w:r>
      <w:r>
        <w:rPr>
          <w:rFonts w:eastAsia="IRNazanin" w:cs="IRNazanin"/>
          <w:color w:val="111111"/>
          <w:sz w:val="28"/>
          <w:szCs w:val="28"/>
          <w:rtl w:val="true"/>
          <w:lang w:bidi="fa-IR"/>
        </w:rPr>
        <w:t>.</w:t>
      </w:r>
    </w:p>
    <w:p>
      <w:pPr>
        <w:pStyle w:val="Heading4"/>
        <w:numPr>
          <w:ilvl w:val="3"/>
          <w:numId w:val="1"/>
        </w:numPr>
        <w:rPr/>
      </w:pPr>
      <w:bookmarkStart w:id="43" w:name="__RefHeading___Toc1377800_581953129"/>
      <w:bookmarkStart w:id="44" w:name="_Toc15"/>
      <w:bookmarkEnd w:id="43"/>
      <w:r>
        <w:rPr>
          <w:rtl w:val="true"/>
        </w:rPr>
        <w:t>عبداللّه بن ام مکتوم</w:t>
      </w:r>
      <w:bookmarkEnd w:id="44"/>
    </w:p>
    <w:p>
      <w:pPr>
        <w:pStyle w:val="BookText"/>
        <w:rPr/>
      </w:pPr>
      <w:r>
        <w:rPr>
          <w:rFonts w:ascii="IRNazanin" w:hAnsi="IRNazanin" w:eastAsia="IRNazanin"/>
          <w:color w:val="111111"/>
          <w:sz w:val="28"/>
          <w:sz w:val="28"/>
          <w:szCs w:val="28"/>
          <w:rtl w:val="true"/>
          <w:lang w:bidi="fa-IR"/>
        </w:rPr>
        <w:t>عبداللّه یا عمرو بن قیس بن زائده، از بنی عامر بن لؤی، صحابی و مؤذن نابینای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نام وی قبل از گرویدن به اسلام، حصین بود و پیامبر او را عبداللّه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دایی خدیجه همسر پیامبر بود و مادرش عاتکه بنت عبداللّه بن عنکثه بن عامر بن مخزوم نام داشت و کنیه‌اش ام مکتوم بود و عبداللّه به وی منسوب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تاریخ تولد، دوران جوانی و نیز چگونگی نابینایی ابن ام مکتوم آگاهی دقیقی در دست نیست، اما به نظر می‌رسد که چشمان خود را در کودکی از دست داده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اوایل بعثت در مکه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نیز دلبستگی یافته بود چندان‌که از پیامبر، آنگاه که با برخی از سران قریش چون ولید بن مغیره سخن می‌گفت و امید داشت که به اسلام بگروند، خواست برایش قرآن بخواند،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 أَن جاءَه‌ُ الاْعْمی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وی فرود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وی اندکی پس از آن،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ابن ام مکتوم و مصعب بن عمیر، نخستین کسانی بودند که به دستور پیامبر و برای ارشاد مردم یثرب – پیش از هجرت – به آن شهر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برآنند که وی اندکی پس از جنگ بدر به مدینه 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مدینه مسکن گرفت و پیامبر سپس او را در خانه مخرمه بن نوفل فرود آورد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ام مکتوم نیز چون بلال، مؤذن پیامبر بود و رسول خدا چندان به وی اعتماد داشت که او را سیزده بار، از جمله در غزوات احد، خندق، بنی نضیر و بنی قریظه، به جای خود در مدینه برگمارد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تبوک آیه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سوره نساء که در سرزنش کسانی که از رفتن به پیکار سرباز زده بودند، نازل شد و مجاهدان را بر راحت‌طلبان برتری نهاد، ابن ام مکتوم نابینا و دیگر ناتوانان را مستثنا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لایَسْتَوِی القاعِدون‌َ مِن‌َ المُؤمِنین‌َ غَیرَ اُولِی الضَّرَرِ و المُجاهِدُون‌َ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پس از آن در جنگ‌ها حاضر می‌شد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جنگ به من دهید، چه نابینایم و نمی‌توانم بگریزم</w:t>
      </w:r>
      <w:r>
        <w:rPr>
          <w:rFonts w:eastAsia="IRNazanin" w:cs="IRNazanin"/>
          <w:color w:val="111111"/>
          <w:sz w:val="28"/>
          <w:szCs w:val="28"/>
          <w:rtl w:val="true"/>
          <w:lang w:bidi="fa-IR"/>
        </w:rPr>
        <w:t xml:space="preserve">. </w:t>
      </w:r>
      <w:bookmarkStart w:id="45" w:name="pg5381_29553"/>
    </w:p>
    <w:p>
      <w:pPr>
        <w:pStyle w:val="BookText"/>
        <w:rPr/>
      </w:pPr>
      <w:bookmarkEnd w:id="45"/>
      <w:r>
        <w:rPr>
          <w:rFonts w:ascii="IRNazanin" w:hAnsi="IRNazanin" w:eastAsia="IRNazanin"/>
          <w:color w:val="111111"/>
          <w:sz w:val="28"/>
          <w:sz w:val="28"/>
          <w:szCs w:val="28"/>
          <w:rtl w:val="true"/>
          <w:lang w:bidi="fa-IR"/>
        </w:rPr>
        <w:t>گفته‌اند که ابن ام مکتوم در جنگ قادسیه حاضر بود و پرچم سیاهی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مدینه بازگشت و همان جا درگذشت؛ و به روایتی در همان جنگ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 عبدالرحمان بن ابی لیلی و ابورزین اسدی از او روایت کرده‌اند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ابن ام مکتوم از صحابه نامدار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رغم نابینایی آثار و خدمات قابل توجهی از خود به یادگار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سمت‌های مهم از رسول خدا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از اقوام حضرت و نه از بزرگان قریش یا دیگر طوایف عرب بود تا به جهات سیاسی و مصالح ملی یا دینی بر کاری منصوب گردد؛ 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زدوبندهای مرسوم در بین سیاستمداران و فرهنگ جاهلی بود تا بی‌جهت او را بر مقامی بگمارد؛ بلکه شخصیت عالی‌قدر و مؤثر و کاردانی ابن ام مکتوم موجب شد تا کارهای بزرگی به او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مشاغل و سمت‌هایی مثل مؤذن صبح رسول خدا در آن زمان مثل رئیس ستاد تبلیغات یا وزیر فرهنگ و ارشاد در این زمان، یا جانشین رسول خدا به هنگام رفتن به جبهه و تدبیر امور مدنی مثل نخست وزیر در این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مطرح است که در این دوره آیا مسلمانان و رهبران مسلمانان آمادگی دارند که یک نفر نابینای مطلق و کسی‌که موقعیت خاص در مناسبات و اقوام و قبائل ندارد و از اشراف یا اشراف زادگان نیست و از این نظر آدمی کاملاً معمولی محسوب می‌شود، به عنوان مدیر کل جامعه، مدبر جامعه، رئیس تبلیغات و امور فرهنگی جامعه انتخاب شود؟</w:t>
      </w:r>
    </w:p>
    <w:p>
      <w:pPr>
        <w:pStyle w:val="BookText"/>
        <w:rPr/>
      </w:pPr>
      <w:r>
        <w:rPr>
          <w:rFonts w:ascii="IRNazanin" w:hAnsi="IRNazanin" w:eastAsia="IRNazanin"/>
          <w:color w:val="111111"/>
          <w:sz w:val="28"/>
          <w:sz w:val="28"/>
          <w:szCs w:val="28"/>
          <w:rtl w:val="true"/>
          <w:lang w:bidi="fa-IR"/>
        </w:rPr>
        <w:t>پرسش دوم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خود را تابع رسول خدا دانسته و حضرت را مقتدا و اسوه خویش می‌دانند به ویژه رهبران دینی مسلمانان، چرا تاکنون نابینایان شایسته را در مناصب کلان منصوب نکرده و به سیره حضرت اقتدا ننموده‌اند؟</w:t>
      </w:r>
    </w:p>
    <w:p>
      <w:pPr>
        <w:pStyle w:val="Heading4"/>
        <w:numPr>
          <w:ilvl w:val="3"/>
          <w:numId w:val="1"/>
        </w:numPr>
        <w:rPr/>
      </w:pPr>
      <w:bookmarkStart w:id="46" w:name="__RefHeading___Toc1377802_581953129"/>
      <w:bookmarkStart w:id="47" w:name="_Toc16"/>
      <w:bookmarkEnd w:id="46"/>
      <w:r>
        <w:rPr>
          <w:rtl w:val="true"/>
        </w:rPr>
        <w:t>اسماء</w:t>
      </w:r>
      <w:bookmarkEnd w:id="47"/>
    </w:p>
    <w:p>
      <w:pPr>
        <w:pStyle w:val="BookText"/>
        <w:rPr/>
      </w:pPr>
      <w:r>
        <w:rPr>
          <w:rFonts w:ascii="IRNazanin" w:hAnsi="IRNazanin" w:eastAsia="IRNazanin"/>
          <w:color w:val="111111"/>
          <w:sz w:val="28"/>
          <w:sz w:val="28"/>
          <w:szCs w:val="28"/>
          <w:rtl w:val="true"/>
          <w:lang w:bidi="fa-IR"/>
        </w:rPr>
        <w:t>دختر ابوبکر</w:t>
      </w:r>
    </w:p>
    <w:p>
      <w:pPr>
        <w:pStyle w:val="BookText"/>
        <w:rPr/>
      </w:pPr>
      <w:r>
        <w:rPr>
          <w:rFonts w:ascii="IRNazanin" w:hAnsi="IRNazanin" w:eastAsia="IRNazanin"/>
          <w:color w:val="111111"/>
          <w:sz w:val="28"/>
          <w:sz w:val="28"/>
          <w:szCs w:val="28"/>
          <w:rtl w:val="true"/>
          <w:lang w:bidi="fa-IR"/>
        </w:rPr>
        <w:t xml:space="preserve">اسماء دختر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قحافه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سال پیش از هجرت به مدینه، در شهر مکه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رشد کرد و در جوانی با زبیر بن عوام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بیست نفر نخستین اسلام آورندگان به واسطه پدرش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خدمت او به جامعه پویای اسلامی کمک به مخفی شدن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در غار، در راه مکه و مدینه و تأمین نیازمندی‌های آنان به ویژه خوراک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اسماء بیش از یک فرد مطلع بوده و در گمراه کردن تعقیب کنندگان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رخدادهای مربوط به هجرت را با تفصیل بیشتر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سه روز در غار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هر روز پس از تاریک شدن هوا برای آنان غذا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سمت غار هم به بهانه چراندن گوسفند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یکصد شتر و افراد فراوانی را مأمور یافتن رسول خدا و همراهانش کرده و فضای امنیتی شدید در مسیر مکه به مدینه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رهبری ابوجهل خانه‌های مکه را تفتیش می‌کردند</w:t>
      </w:r>
      <w:r>
        <w:rPr>
          <w:rFonts w:eastAsia="IRNazanin" w:cs="IRNazanin"/>
          <w:color w:val="111111"/>
          <w:sz w:val="28"/>
          <w:szCs w:val="28"/>
          <w:rtl w:val="true"/>
          <w:lang w:bidi="fa-IR"/>
        </w:rPr>
        <w:t xml:space="preserve">. </w:t>
      </w:r>
      <w:bookmarkStart w:id="48" w:name="pg5381_29554"/>
    </w:p>
    <w:p>
      <w:pPr>
        <w:pStyle w:val="BookText"/>
        <w:rPr/>
      </w:pPr>
      <w:bookmarkEnd w:id="48"/>
      <w:r>
        <w:rPr>
          <w:rFonts w:ascii="IRNazanin" w:hAnsi="IRNazanin" w:eastAsia="IRNazanin"/>
          <w:color w:val="111111"/>
          <w:sz w:val="28"/>
          <w:sz w:val="28"/>
          <w:szCs w:val="28"/>
          <w:rtl w:val="true"/>
          <w:lang w:bidi="fa-IR"/>
        </w:rPr>
        <w:t>وقتی به خانه ابوبکر رسیدند، از اسماء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کجا است؟ اسماء گفت نمی‌دانم؛ ابوجهل سیلی محکمی به گونه وی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افتخارات اسماء این است که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النطاقین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نطاق به معنای کمربند و پیش‌بند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پیش‌بند خود را دو قسمت کرد و غذای پیامبر را در آن بست و نزد حضرت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با تغییر ارزش‌ها، ذات النطاقین که روزی افتخار بود، توسط شامیان و پیروان معاویه به عنوان لقب منفی و مذمت به کار می‌رفت و مثلاً پسر اسماء را فرزند ذات النطاقین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چندی پس از هجرت رسول خدا،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درباره فعالیت‌های اجتماعی او شرکت در جنگ یرموک همراه شوهرش زبیر در دوره خلافت عمر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چندی بعد از زبیر جدا شد و تا آخر عمرش با فرزندانش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ق و حدود یکصدسال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دهه آخر عمرش نابینا و ناتوان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رجالی اهل سنت، اسماء را راوی و محدث ثقه و مورد اطمینان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روایات فراوانی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پرکاری مثل عباد بن عبداللّه، عروه بن زبیر و فاطمه بنت منذر از او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حوادث فرهنگی و اجتماعی سده اول و دوم هجری صاحب رأی بود و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فصیح بود و شعر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رثاء شوهرش زبیر، مرثیه‌ای سروده که در منابع تاریخ 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دانش‌های دیگری مثل تعبیر خواب می‌دانست و به دیگران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شش در سوره ممتحنه در شأن او نازل شده و اسماء را ضمناً عدالت پیشه و غیرظالم به حقوق دیگران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 اینکه تقریباً یک سوم از عمرش را دچار معلولیت و ناتوانی و نابینایی بود ولی همواره در امور اجتماعی و فرهنگی مسلمانان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 بودن مانع فعالیت‌های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الگوی مناسبی برای توان‌خواهان و معلولان است</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49" w:name="__RefHeading___Toc1377804_581953129"/>
      <w:bookmarkStart w:id="50" w:name="_Toc17"/>
      <w:bookmarkEnd w:id="49"/>
      <w:r>
        <w:rPr>
          <w:rtl w:val="true"/>
        </w:rPr>
        <w:t>عبداللّه بن عفیف ازدی</w:t>
      </w:r>
      <w:bookmarkEnd w:id="50"/>
    </w:p>
    <w:p>
      <w:pPr>
        <w:pStyle w:val="BookText"/>
        <w:rPr/>
      </w:pPr>
      <w:r>
        <w:rPr>
          <w:rFonts w:ascii="IRNazanin" w:hAnsi="IRNazanin" w:eastAsia="IRNazanin"/>
          <w:color w:val="111111"/>
          <w:sz w:val="28"/>
          <w:sz w:val="28"/>
          <w:szCs w:val="28"/>
          <w:rtl w:val="true"/>
          <w:lang w:bidi="fa-IR"/>
        </w:rPr>
        <w:t>نابینا ظلم ستیز</w:t>
      </w:r>
    </w:p>
    <w:p>
      <w:pPr>
        <w:pStyle w:val="BookText"/>
        <w:rPr/>
      </w:pPr>
      <w:r>
        <w:rPr>
          <w:rFonts w:ascii="IRNazanin" w:hAnsi="IRNazanin" w:eastAsia="IRNazanin"/>
          <w:color w:val="111111"/>
          <w:sz w:val="28"/>
          <w:sz w:val="28"/>
          <w:szCs w:val="28"/>
          <w:rtl w:val="true"/>
          <w:lang w:bidi="fa-IR"/>
        </w:rPr>
        <w:t>پس از حوادث کربلا ابن زیاد امر کرد مردم در مسجد کوفه اجتماع کنند؛ در جامع بزرگ کوفه جمعیت زیادی حاضر شدند، ابن زیاد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می‌کنم خداوند را که حق را آشکار کرد و امیرالمؤمنین یزید و حزب او را پیروز گردانید، و دروغ گوی فرزند دروغ‌گو را با شیعیان و یارانش را کشت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پاسخ او را نداد، ناگاه یک نابینا به نام عبداللّه بن عفیف از جایش حرکت کرد و با صدای رسا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و فرزند دروغ‌گو تو هستی و پدرت بود و آن کس که تو را به این مقام منصوب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پیغمبران را می‌کشید و مانند صدیقان سخن می‌گویید؟</w:t>
      </w:r>
      <w:r>
        <w:rPr>
          <w:rFonts w:eastAsia="IRNazanin" w:cs="IRNazanin"/>
          <w:color w:val="111111"/>
          <w:sz w:val="28"/>
          <w:szCs w:val="28"/>
          <w:rtl w:val="true"/>
          <w:lang w:bidi="fa-IR"/>
        </w:rPr>
        <w:t xml:space="preserve">! </w:t>
      </w:r>
      <w:bookmarkStart w:id="51" w:name="pg5381_29555"/>
    </w:p>
    <w:p>
      <w:pPr>
        <w:pStyle w:val="BookText"/>
        <w:rPr/>
      </w:pPr>
      <w:bookmarkEnd w:id="51"/>
      <w:r>
        <w:rPr>
          <w:rFonts w:ascii="IRNazanin" w:hAnsi="IRNazanin" w:eastAsia="IRNazanin"/>
          <w:color w:val="111111"/>
          <w:sz w:val="28"/>
          <w:sz w:val="28"/>
          <w:szCs w:val="28"/>
          <w:rtl w:val="true"/>
          <w:lang w:bidi="fa-IR"/>
        </w:rPr>
        <w:t>تصور کنید در شرایطی که سپاه ابن زیاد مسرور از پیروزی است و اباعبداللّه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شهید نموده‌اند و تمامی صداهای حق‌خواه را در سینه‌ها خفه نموده‌اند، دل شیر می‌خواهد که در مقابل مسئول همه حوادث ایستاد و با شجاعت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هستم‌ای دشمن خدا، تو ذریه طاهره را می‌کشی و فرزندان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خداوند فرموده آنها از هر نوع آلودگی پاک هستند، دشنام می‌دهی و گمان می‌کنی که مسلمان هستی، کجا هستند فرزندان مهاجر و انصار که از این ستمگر ملعون که پیغمبر آن‌ها را لعنت کرده است انتقام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سخنان او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بیاورید، پاسبانان حرکت کردند او را دستگیر کنند، عبداللّه شعار قبیله 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کرد، در این هنگام گروهی از قبیله ازد برخاستند و او را از دست سربازان ابن زیاد نجات دادند و به منزلش بردند، عبدالرحمان بن مخنف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عشیره‌ات را در معرض هلاکت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سؤالی نمی‌کنم و اینک مرگ را خواهی چشید،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را سپاسگزار خواهم بود که مرا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خداوند آرزو داشتم که شهادت را روزی من کند، پیش از آن که مادرت تو را بزاید و از خداوند خواسته بودم که ملعون‌ترین و مبغوض‌ترین بندگانش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دیدگانم نابینا شد، از نعمت شهادت مأیوس شدم، ولی اکنون خداوند را سپاسگزارم که پس از یأس مرا به آرزویم رسانید، و دعای مرا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 گردن عبداللّه را زدند و جسد او را در محل کثیفی به دار آویختند</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52" w:name="__RefHeading___Toc1377806_581953129"/>
      <w:bookmarkStart w:id="53" w:name="_Toc18"/>
      <w:bookmarkEnd w:id="52"/>
      <w:r>
        <w:rPr>
          <w:rtl w:val="true"/>
        </w:rPr>
        <w:t xml:space="preserve">ابوالجارود، عبدی همدانی خراسانی، زیاد بن ابی زیاد منذر </w:t>
      </w:r>
      <w:r>
        <w:rPr>
          <w:rtl w:val="true"/>
        </w:rPr>
        <w:t>(</w:t>
      </w:r>
      <w:r>
        <w:rPr/>
        <w:t>150</w:t>
      </w:r>
      <w:r>
        <w:rPr>
          <w:rtl w:val="true"/>
        </w:rPr>
        <w:t>ق</w:t>
      </w:r>
      <w:r>
        <w:rPr>
          <w:rtl w:val="true"/>
        </w:rPr>
        <w:t>)</w:t>
      </w:r>
      <w:bookmarkEnd w:id="53"/>
    </w:p>
    <w:p>
      <w:pPr>
        <w:pStyle w:val="BookText"/>
        <w:rPr/>
      </w:pPr>
      <w:r>
        <w:rPr>
          <w:rFonts w:ascii="IRNazanin" w:hAnsi="IRNazanin" w:eastAsia="IRNazanin"/>
          <w:color w:val="111111"/>
          <w:sz w:val="28"/>
          <w:sz w:val="28"/>
          <w:szCs w:val="28"/>
          <w:rtl w:val="true"/>
          <w:lang w:bidi="fa-IR"/>
        </w:rPr>
        <w:t>مفسر قرآن و نابینا</w:t>
      </w:r>
    </w:p>
    <w:p>
      <w:pPr>
        <w:pStyle w:val="BookText"/>
        <w:rPr/>
      </w:pPr>
      <w:r>
        <w:rPr>
          <w:rFonts w:ascii="IRNazanin" w:hAnsi="IRNazanin" w:eastAsia="IRNazanin"/>
          <w:color w:val="111111"/>
          <w:sz w:val="28"/>
          <w:sz w:val="28"/>
          <w:szCs w:val="28"/>
          <w:rtl w:val="true"/>
          <w:lang w:bidi="fa-IR"/>
        </w:rPr>
        <w:t>زیاد بن ابی زیاد منذر بن جارود عبدی همدانی خراسانی، مکنّی به ابوالجارود و ابوالنجم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اصحاب حضرت باقر علیه السلام بلکه به نوشته بعضی، از اصحاب حضرت امام سجّاد و صادق علیه السلام نیز بود؛ لکن تفسیر خود را تنها از حضرت باقر علیه السلام روایت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بعد از خروج زید بن علی بدو گرایید، از آن حضرت اعراض کرده و زیدی مذهب شد و همچنان که کور مادرزاد و بی‌بصر بود، بی‌بصیرت 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جارودیه هم که به همین جهت به سرحوبیه نیز موسوم و از شعب زیدیه هستند، بدو منسوب و اخبار بسیاری در نکوهش وی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 و یا بعد از آن سال درگذشت</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54" w:name="__RefHeading___Toc1377808_581953129"/>
      <w:bookmarkStart w:id="55" w:name="_Toc19"/>
      <w:bookmarkEnd w:id="54"/>
      <w:r>
        <w:rPr>
          <w:rtl w:val="true"/>
        </w:rPr>
        <w:t xml:space="preserve">ابن صهبان، ابوعمر حفص بن عمر </w:t>
      </w:r>
      <w:r>
        <w:rPr>
          <w:rtl w:val="true"/>
        </w:rPr>
        <w:t>(</w:t>
      </w:r>
      <w:r>
        <w:rPr/>
        <w:t>150</w:t>
      </w:r>
      <w:r>
        <w:rPr>
          <w:rtl w:val="true"/>
        </w:rPr>
        <w:t>-</w:t>
      </w:r>
      <w:r>
        <w:rPr/>
        <w:t>246</w:t>
      </w:r>
      <w:r>
        <w:rPr>
          <w:rtl w:val="true"/>
        </w:rPr>
        <w:t>ق</w:t>
      </w:r>
      <w:r>
        <w:rPr>
          <w:rtl w:val="true"/>
        </w:rPr>
        <w:t>)</w:t>
      </w:r>
      <w:bookmarkEnd w:id="5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قرآن و ادیب و نابینا </w:t>
      </w:r>
      <w:bookmarkStart w:id="56" w:name="pg5381_29556"/>
    </w:p>
    <w:p>
      <w:pPr>
        <w:pStyle w:val="BookText"/>
        <w:rPr/>
      </w:pPr>
      <w:bookmarkEnd w:id="56"/>
      <w:r>
        <w:rPr>
          <w:rFonts w:ascii="IRNazanin" w:hAnsi="IRNazanin" w:eastAsia="IRNazanin"/>
          <w:color w:val="111111"/>
          <w:sz w:val="28"/>
          <w:sz w:val="28"/>
          <w:szCs w:val="28"/>
          <w:rtl w:val="true"/>
          <w:lang w:bidi="fa-IR"/>
        </w:rPr>
        <w:t xml:space="preserve">ابوعمر حفص بن عمر بن عبدالعزیز ابن صهبان، قرآن آموز و متخصص در ادبیات عرب بود و سال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 در بغداد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نابینا بود، در طلب علم به سفر پرداخت و سرانجام در سامرا و ری ایران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را از ابوعمر و بن علاء و کسایی آموخت و از آنان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را از ابومحمد یحیی بن مبارک یزدی فراگرفت و احمد بن حنبل از وی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 می‌توان به قرآت النبی و اجزاء القرآن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ق در رنبویه، از روستاهای ری درگذشت</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57" w:name="__RefHeading___Toc1377810_581953129"/>
      <w:bookmarkStart w:id="58" w:name="_Toc20"/>
      <w:bookmarkEnd w:id="57"/>
      <w:r>
        <w:rPr>
          <w:rtl w:val="true"/>
        </w:rPr>
        <w:t xml:space="preserve">محمد بن سعدان </w:t>
      </w:r>
      <w:r>
        <w:rPr>
          <w:rtl w:val="true"/>
        </w:rPr>
        <w:t>(</w:t>
      </w:r>
      <w:r>
        <w:rPr/>
        <w:t>161</w:t>
      </w:r>
      <w:r>
        <w:rPr>
          <w:rtl w:val="true"/>
        </w:rPr>
        <w:t>-</w:t>
      </w:r>
      <w:r>
        <w:rPr/>
        <w:t>231</w:t>
      </w:r>
      <w:r>
        <w:rPr>
          <w:rtl w:val="true"/>
        </w:rPr>
        <w:t>ق</w:t>
      </w:r>
      <w:r>
        <w:rPr>
          <w:rtl w:val="true"/>
        </w:rPr>
        <w:t>)</w:t>
      </w:r>
      <w:bookmarkEnd w:id="58"/>
    </w:p>
    <w:p>
      <w:pPr>
        <w:pStyle w:val="BookText"/>
        <w:rPr/>
      </w:pPr>
      <w:r>
        <w:rPr>
          <w:rFonts w:ascii="IRNazanin" w:hAnsi="IRNazanin" w:eastAsia="IRNazanin"/>
          <w:color w:val="111111"/>
          <w:sz w:val="28"/>
          <w:sz w:val="28"/>
          <w:szCs w:val="28"/>
          <w:rtl w:val="true"/>
          <w:lang w:bidi="fa-IR"/>
        </w:rPr>
        <w:t>نحوی و قاری شیعی و نابینا</w:t>
      </w:r>
    </w:p>
    <w:p>
      <w:pPr>
        <w:pStyle w:val="BookText"/>
        <w:rPr/>
      </w:pPr>
      <w:r>
        <w:rPr>
          <w:rFonts w:ascii="IRNazanin" w:hAnsi="IRNazanin" w:eastAsia="IRNazanin"/>
          <w:color w:val="111111"/>
          <w:sz w:val="28"/>
          <w:sz w:val="28"/>
          <w:szCs w:val="28"/>
          <w:rtl w:val="true"/>
          <w:lang w:bidi="fa-IR"/>
        </w:rPr>
        <w:t xml:space="preserve">ابوجعفر محمد بن سعدان مشهور به ابن سعدان در سال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ق در بغداد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نحوی و قاری و پیرو مذهب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پیرو کوفیان و در قرائت از حمزه زیارت پیروی می‌کرد و قرائت ویژه‌ای عرضه کرد که رواج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سعد کاتب واقدی، عبداللّه بن احمد بن حنبل و ابن مرزبان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نابینای مادرزاد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آثارش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المجرد، کتاب القرائه و مختصر النحو</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59" w:name="__RefHeading___Toc1377812_581953129"/>
      <w:bookmarkStart w:id="60" w:name="_Toc21"/>
      <w:bookmarkEnd w:id="59"/>
      <w:r>
        <w:rPr>
          <w:rtl w:val="true"/>
        </w:rPr>
        <w:t xml:space="preserve">ابن میمون، عماره بن حمزه </w:t>
      </w:r>
      <w:r>
        <w:rPr>
          <w:rtl w:val="true"/>
        </w:rPr>
        <w:t>(</w:t>
      </w:r>
      <w:r>
        <w:rPr/>
        <w:t>199</w:t>
      </w:r>
      <w:r>
        <w:rPr>
          <w:rtl w:val="true"/>
        </w:rPr>
        <w:t xml:space="preserve">- </w:t>
      </w:r>
      <w:r>
        <w:rPr>
          <w:rtl w:val="true"/>
        </w:rPr>
        <w:t>؟ق</w:t>
      </w:r>
      <w:r>
        <w:rPr>
          <w:rtl w:val="true"/>
        </w:rPr>
        <w:t>)</w:t>
      </w:r>
      <w:bookmarkEnd w:id="60"/>
    </w:p>
    <w:p>
      <w:pPr>
        <w:pStyle w:val="BookText"/>
        <w:rPr/>
      </w:pPr>
      <w:r>
        <w:rPr>
          <w:rFonts w:ascii="IRNazanin" w:hAnsi="IRNazanin" w:eastAsia="IRNazanin"/>
          <w:color w:val="111111"/>
          <w:sz w:val="28"/>
          <w:sz w:val="28"/>
          <w:szCs w:val="28"/>
          <w:rtl w:val="true"/>
          <w:lang w:bidi="fa-IR"/>
        </w:rPr>
        <w:t>شاعر و کاتب، نابینا از یک چشم</w:t>
      </w:r>
    </w:p>
    <w:p>
      <w:pPr>
        <w:pStyle w:val="BookText"/>
        <w:rPr/>
      </w:pPr>
      <w:r>
        <w:rPr>
          <w:rFonts w:ascii="IRNazanin" w:hAnsi="IRNazanin" w:eastAsia="IRNazanin"/>
          <w:color w:val="111111"/>
          <w:sz w:val="28"/>
          <w:sz w:val="28"/>
          <w:szCs w:val="28"/>
          <w:rtl w:val="true"/>
          <w:lang w:bidi="fa-IR"/>
        </w:rPr>
        <w:t>عماره بن حمزه ابن میمون، شاعر و کاتب دستگاه دیوانی عباسیان از موالی عبداللّه بن عباس، سفاح و ابوجعفر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منصور و مهدی عباسی جایگاهی بلند داشت و در بصره، فارس، اهواز، یمامه و بحرین حکومت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میمون از یک چشم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ابن مقفع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زبان‌آور، خودپسند و در عین حال، گشاده دست و بلند همت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بدخویی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وی را بر گردن عباسیان حقی بود، جانبش را رعایت می‌کردند و حرمتش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کتابت استادی چیره دست بود و او را در بلاغت با استادانی چون ابن مقفع مقایسه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الرسائل، الرساله الماهنیه و رساله الخمیس</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61" w:name="__RefHeading___Toc1377814_581953129"/>
      <w:bookmarkStart w:id="62" w:name="_Toc22"/>
      <w:bookmarkEnd w:id="61"/>
      <w:r>
        <w:rPr>
          <w:rtl w:val="true"/>
        </w:rPr>
        <w:t xml:space="preserve">ابن ابی الیمان </w:t>
      </w:r>
      <w:r>
        <w:rPr>
          <w:rtl w:val="true"/>
        </w:rPr>
        <w:t>(</w:t>
      </w:r>
      <w:r>
        <w:rPr/>
        <w:t>200</w:t>
      </w:r>
      <w:r>
        <w:rPr>
          <w:rtl w:val="true"/>
        </w:rPr>
        <w:t>-</w:t>
      </w:r>
      <w:r>
        <w:rPr/>
        <w:t>284</w:t>
      </w:r>
      <w:r>
        <w:rPr>
          <w:rtl w:val="true"/>
        </w:rPr>
        <w:t>ق</w:t>
      </w:r>
      <w:r>
        <w:rPr>
          <w:rtl w:val="true"/>
        </w:rPr>
        <w:t>)</w:t>
      </w:r>
      <w:bookmarkEnd w:id="62"/>
    </w:p>
    <w:p>
      <w:pPr>
        <w:pStyle w:val="BookText"/>
        <w:rPr/>
      </w:pPr>
      <w:r>
        <w:rPr>
          <w:rFonts w:ascii="IRNazanin" w:hAnsi="IRNazanin" w:eastAsia="IRNazanin"/>
          <w:color w:val="111111"/>
          <w:sz w:val="28"/>
          <w:sz w:val="28"/>
          <w:szCs w:val="28"/>
          <w:rtl w:val="true"/>
          <w:lang w:bidi="fa-IR"/>
        </w:rPr>
        <w:t>ادیب و زبان شناس نابینا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الیمان، ابوبشر یمان بن ابی الیمان بندنیجی، در 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ق در شهر بندنیج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ادیب و زبان‌شناس ایرانی تبار مقیم عراق و نابینای مادرزاد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بغداد، سامرا و بصره سفر کرد </w:t>
      </w:r>
      <w:bookmarkStart w:id="63" w:name="pg5381_29557"/>
    </w:p>
    <w:p>
      <w:pPr>
        <w:pStyle w:val="BookText"/>
        <w:rPr/>
      </w:pPr>
      <w:bookmarkEnd w:id="63"/>
      <w:r>
        <w:rPr>
          <w:rFonts w:ascii="IRNazanin" w:hAnsi="IRNazanin" w:eastAsia="IRNazanin"/>
          <w:color w:val="111111"/>
          <w:sz w:val="28"/>
          <w:sz w:val="28"/>
          <w:szCs w:val="28"/>
          <w:rtl w:val="true"/>
          <w:lang w:bidi="fa-IR"/>
        </w:rPr>
        <w:t>و نزد ابن سکیت و ریاشی علم و ادب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ابی‌الیمان در سال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ق در بغداد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آثار ارزنده‌ای از خود به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التعقبه، معانی الشعر و العروض</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64" w:name="__RefHeading___Toc1377816_581953129"/>
      <w:bookmarkStart w:id="65" w:name="_Toc23"/>
      <w:bookmarkEnd w:id="64"/>
      <w:r>
        <w:rPr>
          <w:rtl w:val="true"/>
        </w:rPr>
        <w:t xml:space="preserve">ابن مرزبان، ابومنصور </w:t>
      </w:r>
      <w:r>
        <w:rPr>
          <w:rtl w:val="true"/>
        </w:rPr>
        <w:t>(</w:t>
      </w:r>
      <w:r>
        <w:rPr>
          <w:rtl w:val="true"/>
        </w:rPr>
        <w:t xml:space="preserve">متولد </w:t>
      </w:r>
      <w:r>
        <w:rPr/>
        <w:t>300</w:t>
      </w:r>
      <w:r>
        <w:rPr>
          <w:rtl w:val="true"/>
        </w:rPr>
        <w:t>ق</w:t>
      </w:r>
      <w:r>
        <w:rPr>
          <w:rtl w:val="true"/>
        </w:rPr>
        <w:t>)</w:t>
      </w:r>
      <w:bookmarkEnd w:id="65"/>
    </w:p>
    <w:p>
      <w:pPr>
        <w:pStyle w:val="BookText"/>
        <w:rPr/>
      </w:pPr>
      <w:r>
        <w:rPr>
          <w:rFonts w:ascii="IRNazanin" w:hAnsi="IRNazanin" w:eastAsia="IRNazanin"/>
          <w:color w:val="111111"/>
          <w:sz w:val="28"/>
          <w:sz w:val="28"/>
          <w:szCs w:val="28"/>
          <w:rtl w:val="true"/>
          <w:lang w:bidi="fa-IR"/>
        </w:rPr>
        <w:t>ادیب، فلج دو دست</w:t>
      </w:r>
    </w:p>
    <w:p>
      <w:pPr>
        <w:pStyle w:val="BookText"/>
        <w:rPr/>
      </w:pPr>
      <w:r>
        <w:rPr>
          <w:rFonts w:ascii="IRNazanin" w:hAnsi="IRNazanin" w:eastAsia="IRNazanin"/>
          <w:color w:val="111111"/>
          <w:sz w:val="28"/>
          <w:sz w:val="28"/>
          <w:szCs w:val="28"/>
          <w:rtl w:val="true"/>
          <w:lang w:bidi="fa-IR"/>
        </w:rPr>
        <w:t>ابومنصور محمد بن سهل مشهور به ابن مرزبان بغدادی، وی را از مردم کرج ابی دلف در ناحیه جبال ایران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الندیم با وی معاصر بود و به نقل از کسی که ابن مرزبان را دیده بود،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وی فلج بوده ولی از هوش و درایت بسیاری بهره‌ور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تدریس نویسنده هم بوده است</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66" w:name="__RefHeading___Toc1377818_581953129"/>
      <w:bookmarkStart w:id="67" w:name="_Toc24"/>
      <w:bookmarkEnd w:id="66"/>
      <w:r>
        <w:rPr>
          <w:rtl w:val="true"/>
        </w:rPr>
        <w:t xml:space="preserve">ابن مقله بیضاوی، ابو علی‌محمد </w:t>
      </w:r>
      <w:r>
        <w:rPr>
          <w:rtl w:val="true"/>
        </w:rPr>
        <w:t>(</w:t>
      </w:r>
      <w:r>
        <w:rPr/>
        <w:t>272</w:t>
      </w:r>
      <w:r>
        <w:rPr>
          <w:rtl w:val="true"/>
        </w:rPr>
        <w:t>-</w:t>
      </w:r>
      <w:r>
        <w:rPr/>
        <w:t>328</w:t>
      </w:r>
      <w:r>
        <w:rPr>
          <w:rtl w:val="true"/>
        </w:rPr>
        <w:t>ق</w:t>
      </w:r>
      <w:r>
        <w:rPr>
          <w:rtl w:val="true"/>
        </w:rPr>
        <w:t>)</w:t>
      </w:r>
      <w:bookmarkEnd w:id="67"/>
    </w:p>
    <w:p>
      <w:pPr>
        <w:pStyle w:val="BookText"/>
        <w:rPr/>
      </w:pPr>
      <w:r>
        <w:rPr>
          <w:rFonts w:ascii="IRNazanin" w:hAnsi="IRNazanin" w:eastAsia="IRNazanin"/>
          <w:color w:val="111111"/>
          <w:sz w:val="28"/>
          <w:sz w:val="28"/>
          <w:szCs w:val="28"/>
          <w:rtl w:val="true"/>
          <w:lang w:bidi="fa-IR"/>
        </w:rPr>
        <w:t>وزیر، شاعر و مبتکر خط، بریده شدن دست و زبان</w:t>
      </w:r>
    </w:p>
    <w:p>
      <w:pPr>
        <w:pStyle w:val="BookText"/>
        <w:rPr/>
      </w:pPr>
      <w:r>
        <w:rPr>
          <w:rFonts w:ascii="IRNazanin" w:hAnsi="IRNazanin" w:eastAsia="IRNazanin"/>
          <w:color w:val="111111"/>
          <w:sz w:val="28"/>
          <w:sz w:val="28"/>
          <w:szCs w:val="28"/>
          <w:rtl w:val="true"/>
          <w:lang w:bidi="fa-IR"/>
        </w:rPr>
        <w:t>ابو علی‌محمد بن حسین ابن مقله بیضاوی شیرازی، وزیر، شاعر و خوشنویس چند تن از خلفای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مردم بیضای فارس بود که به بغداد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زادگاهش نزد پدر به تحصیل علم و فراگیری خط کوفی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در خوشنویسی یگانه عصر خویش بود، بلکه ابداع و اختراع چند نوع خط را به او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او خط ثلث را از خط کوفی استخراج نموده، سپس نسخ، تعلیق، توقیع و رقاع را نیز اختراع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اندک زمانی شهرت یافت و شهره خاص و عام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وی محل تجمع علاقه‌مندانش گردید که برای آموختن خط از شهرهای دور و نزدیک به دورش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مقله در زمان خود تمامی خطوط مذکور به خصوص خط نسخ را به مناسبت سهولت کتابت بسیار رواج داد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به خدمات دیوانی پرداخت و پیش از سنه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ق در فارس تحصیل‌دار مالیات اراضی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فرات وی را به خود نزدیک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کار ابن مقله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مقله در وزارت دوم ابن فرات </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تنی چند در توطئه علیه وزیر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آشکار شدن نقش او در توطئه، ابن فرات او را در بند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وی که از خانواده‌ای توانگر بود، با پرداخت مبلغ یک میلیون دینار او را از زندان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دوم وزارت، علی بن عیسی </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مصالح عامه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ق مقتدر، خلیفه عباسی، وی را به وزارت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خلیفه او را بر کنار کرد و به فارس فرستاد، در همین دوره سرپرستی دیوان مظالم و قضا را نیز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مقله، در برابر درازدستی و ستمی که خلیفه پیشه کرده بود، با مخالفان وی همدلی کرده و در اندیشه فرو گرفتن خلیفه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خلیفه از قصد ابن مقله باخبر شد و وی به ناچار گریخت</w:t>
      </w:r>
      <w:r>
        <w:rPr>
          <w:rFonts w:eastAsia="IRNazanin" w:cs="IRNazanin"/>
          <w:color w:val="111111"/>
          <w:sz w:val="28"/>
          <w:szCs w:val="28"/>
          <w:rtl w:val="true"/>
          <w:lang w:bidi="fa-IR"/>
        </w:rPr>
        <w:t xml:space="preserve">. </w:t>
      </w:r>
      <w:bookmarkStart w:id="68" w:name="pg5381_29558"/>
    </w:p>
    <w:p>
      <w:pPr>
        <w:pStyle w:val="BookText"/>
        <w:rPr/>
      </w:pPr>
      <w:bookmarkEnd w:id="68"/>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ق سرکردگان ترک سپاه، قاهر را از خلافت برداشته و راضی </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جای او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جدید نیز ابن مقله را برای سومین بار به وزارت برگمارد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ق با توطئه و فتنه انگیزی، ابن رائق خلیفه را واداشت تا او را از وزارت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رائق که هنوز از جانب وی آسوده خاطر نبود، خلیفه را ناگریز کرد تا او را دربند کرده، دست راستش را از تنش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مقله کوشید تا نظر خلیفه را برگرداند، اما توفیقی نیافت و دست وی که بیم آن می‌رفت با نوشته‌هایش به مردم آگاهی رسانیده و آشوبی برانگیزد، بریده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مقله از این پس کوشید با دست چپ به نوشتن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آنجا پیش رفت که با باقیمانده دست راست خود نیز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میسر نبود جز با تلاش و کوشش ممارست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مقله شعر را نیکو می‌سرود و در اشعار خود که در این دوره سروده، از سرنوشت خود نالیده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اصلاحات وی در خط، آن را به صورت ابزاری مناسب برای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حمار، محمد بن اسماعیل بغدادی، ابواسحاق ابراهیم بن هلال صابی، شمس المعالی قابوس بن وشمگیر، حسن بن مرزبان سیرانی، احمد بن حسین غضاوی، ابن بواب و گروهی دیگر از شاگردان و پیروان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بعدی در زندان، زبان ابن مقله را به خاطر گفتن سخن حق بریدند و سرانجام به روایتی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69" w:name="__RefHeading___Toc1377820_581953129"/>
      <w:bookmarkStart w:id="70" w:name="_Toc25"/>
      <w:bookmarkEnd w:id="69"/>
      <w:r>
        <w:rPr>
          <w:rtl w:val="true"/>
        </w:rPr>
        <w:t xml:space="preserve">آل بویه، معزالدوله ابوالحسن </w:t>
      </w:r>
      <w:r>
        <w:rPr>
          <w:rtl w:val="true"/>
        </w:rPr>
        <w:t>(</w:t>
      </w:r>
      <w:r>
        <w:rPr/>
        <w:t>303</w:t>
      </w:r>
      <w:r>
        <w:rPr>
          <w:rtl w:val="true"/>
        </w:rPr>
        <w:t>-</w:t>
      </w:r>
      <w:r>
        <w:rPr/>
        <w:t>356</w:t>
      </w:r>
      <w:r>
        <w:rPr>
          <w:rtl w:val="true"/>
        </w:rPr>
        <w:t>ق</w:t>
      </w:r>
      <w:r>
        <w:rPr>
          <w:rtl w:val="true"/>
        </w:rPr>
        <w:t>)</w:t>
      </w:r>
      <w:bookmarkEnd w:id="70"/>
    </w:p>
    <w:p>
      <w:pPr>
        <w:pStyle w:val="BookText"/>
        <w:rPr/>
      </w:pPr>
      <w:r>
        <w:rPr>
          <w:rFonts w:ascii="IRNazanin" w:hAnsi="IRNazanin" w:eastAsia="IRNazanin"/>
          <w:color w:val="111111"/>
          <w:sz w:val="28"/>
          <w:sz w:val="28"/>
          <w:szCs w:val="28"/>
          <w:rtl w:val="true"/>
          <w:lang w:bidi="fa-IR"/>
        </w:rPr>
        <w:t>پادشاه قطع یک دست و چند انگشت</w:t>
      </w:r>
    </w:p>
    <w:p>
      <w:pPr>
        <w:pStyle w:val="BookText"/>
        <w:rPr/>
      </w:pPr>
      <w:r>
        <w:rPr>
          <w:rFonts w:ascii="IRNazanin" w:hAnsi="IRNazanin" w:eastAsia="IRNazanin"/>
          <w:color w:val="111111"/>
          <w:sz w:val="28"/>
          <w:sz w:val="28"/>
          <w:szCs w:val="28"/>
          <w:rtl w:val="true"/>
          <w:lang w:bidi="fa-IR"/>
        </w:rPr>
        <w:t>معزالدوله ابوالحسن احمد بن ابی شجاع 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نبردی که میان وی و علی بن زنگی، معروف به علی گلویه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متون عربی، با کاف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کرده قبایل کوفیچ و بلوچ رخ داد، یک دست و چند انگشت احمد بریده شد و او از همین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بعد پسر بویه وارد بغداد شد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خلیفه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برادرانش علی و حسن نیز به ترتیب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شدند و به دستور خلیفه القاب آنها بر سکه‌ها نقش گردید و معزالدوله شیعی مذهب، بر خلیفه عباسی چیرگی تمام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روز بعد، خلیفه المستکفی را کور کرد و به زندان افکند و فضل بن مقتدر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المطیع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نشاند و روزانه صد دینار مقرری برای او تعیین کرد</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71" w:name="__RefHeading___Toc1377822_581953129"/>
      <w:bookmarkStart w:id="72" w:name="_Toc26"/>
      <w:bookmarkEnd w:id="71"/>
      <w:r>
        <w:rPr>
          <w:rtl w:val="true"/>
        </w:rPr>
        <w:t xml:space="preserve">ابن سلامه، ابوالقاسم هبة اللّه </w:t>
      </w:r>
      <w:r>
        <w:rPr>
          <w:rtl w:val="true"/>
        </w:rPr>
        <w:t>(</w:t>
      </w:r>
      <w:r>
        <w:rPr>
          <w:rtl w:val="true"/>
        </w:rPr>
        <w:t xml:space="preserve">متولد </w:t>
      </w:r>
      <w:r>
        <w:rPr/>
        <w:t>410</w:t>
      </w:r>
      <w:r>
        <w:rPr>
          <w:rtl w:val="true"/>
        </w:rPr>
        <w:t>ق</w:t>
      </w:r>
      <w:r>
        <w:rPr>
          <w:rtl w:val="true"/>
        </w:rPr>
        <w:t>)</w:t>
      </w:r>
      <w:bookmarkEnd w:id="72"/>
    </w:p>
    <w:p>
      <w:pPr>
        <w:pStyle w:val="BookText"/>
        <w:rPr/>
      </w:pPr>
      <w:r>
        <w:rPr>
          <w:rFonts w:ascii="IRNazanin" w:hAnsi="IRNazanin" w:eastAsia="IRNazanin"/>
          <w:color w:val="111111"/>
          <w:sz w:val="28"/>
          <w:sz w:val="28"/>
          <w:szCs w:val="28"/>
          <w:rtl w:val="true"/>
          <w:lang w:bidi="fa-IR"/>
        </w:rPr>
        <w:t>مفسر نابینا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هبة‌اللّه بن سلامه بن نصر بن علی مشهور به ابن سلامه، مفسر بغدادی از ابتدا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درس داشت و در مسجد منصور درس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و راوی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تدریس، </w:t>
      </w:r>
      <w:bookmarkStart w:id="73" w:name="pg5381_29559"/>
    </w:p>
    <w:p>
      <w:pPr>
        <w:pStyle w:val="BookText"/>
        <w:rPr/>
      </w:pPr>
      <w:bookmarkEnd w:id="73"/>
      <w:r>
        <w:rPr>
          <w:rFonts w:ascii="IRNazanin" w:hAnsi="IRNazanin" w:eastAsia="IRNazanin"/>
          <w:color w:val="111111"/>
          <w:sz w:val="28"/>
          <w:sz w:val="28"/>
          <w:szCs w:val="28"/>
          <w:rtl w:val="true"/>
          <w:lang w:bidi="fa-IR"/>
        </w:rPr>
        <w:t>نویسنده آثاری مثل الناسخ و المنسوخ فی القرآن و الناسخ و المنسوخ فی الحدیث و المسائل المنثوره در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بسط و توسعه علوم قرآن و تفسیر مؤثر بود</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74" w:name="__RefHeading___Toc1377824_581953129"/>
      <w:bookmarkStart w:id="75" w:name="_Toc27"/>
      <w:bookmarkEnd w:id="74"/>
      <w:r>
        <w:rPr>
          <w:rtl w:val="true"/>
        </w:rPr>
        <w:t xml:space="preserve">ابن‌حناط </w:t>
      </w:r>
      <w:r>
        <w:rPr>
          <w:rtl w:val="true"/>
        </w:rPr>
        <w:t>(</w:t>
      </w:r>
      <w:r>
        <w:rPr>
          <w:rtl w:val="true"/>
        </w:rPr>
        <w:t xml:space="preserve">درگذشت </w:t>
      </w:r>
      <w:r>
        <w:rPr/>
        <w:t>437</w:t>
      </w:r>
      <w:r>
        <w:rPr>
          <w:rtl w:val="true"/>
        </w:rPr>
        <w:t>ق</w:t>
      </w:r>
      <w:r>
        <w:rPr>
          <w:rtl w:val="true"/>
        </w:rPr>
        <w:t>)</w:t>
      </w:r>
      <w:bookmarkEnd w:id="75"/>
    </w:p>
    <w:p>
      <w:pPr>
        <w:pStyle w:val="BookText"/>
        <w:rPr/>
      </w:pPr>
      <w:r>
        <w:rPr>
          <w:rFonts w:ascii="IRNazanin" w:hAnsi="IRNazanin" w:eastAsia="IRNazanin"/>
          <w:color w:val="111111"/>
          <w:sz w:val="28"/>
          <w:sz w:val="28"/>
          <w:szCs w:val="28"/>
          <w:rtl w:val="true"/>
          <w:lang w:bidi="fa-IR"/>
        </w:rPr>
        <w:t>پزشک و شاعر نابینا</w:t>
      </w:r>
    </w:p>
    <w:p>
      <w:pPr>
        <w:pStyle w:val="BookText"/>
        <w:rPr/>
      </w:pPr>
      <w:r>
        <w:rPr>
          <w:rFonts w:ascii="IRNazanin" w:hAnsi="IRNazanin" w:eastAsia="IRNazanin"/>
          <w:color w:val="111111"/>
          <w:sz w:val="28"/>
          <w:sz w:val="28"/>
          <w:szCs w:val="28"/>
          <w:rtl w:val="true"/>
          <w:lang w:bidi="fa-IR"/>
        </w:rPr>
        <w:t>ابن‌حناط ابوعبداللّه محمد بن سلیمان رعینی قرطبی پزشک و شاعر اندلسی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علت بیماری چشم پس از چندی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پدرش گندم فروش بود، به ابن‌حناط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تحصیل او را بنی ذکوان از بزرگان قرطبه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ابن‌حناط، در سال‌های نخست سده پنجم اشعاری در ستایش علی و قاسم بن حمود حمودی سرود که در برخی از ابیات آن هواخواهی از خاندان علی ابن ابیطالب پیدا بود، اما معلوم نیست که او واقعاً از پیروان مذهب تشیع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کاتب هشام اموی </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به درجه استادی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بی‌دینی متهم گردید، از آنجا به جزیره خضرا گریخت و به فرمانروای آنجا، محمد بن قاسم حمودی،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ق در جزیره خضرا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آثارش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 العلم و حلی الکرام و الرساله المهرجانیه</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76" w:name="__RefHeading___Toc1377826_581953129"/>
      <w:bookmarkStart w:id="77" w:name="_Toc28"/>
      <w:bookmarkEnd w:id="76"/>
      <w:r>
        <w:rPr>
          <w:rtl w:val="true"/>
        </w:rPr>
        <w:t xml:space="preserve">ابن فضلان، جمال‌الدین </w:t>
      </w:r>
      <w:r>
        <w:rPr>
          <w:rtl w:val="true"/>
        </w:rPr>
        <w:t>(</w:t>
      </w:r>
      <w:r>
        <w:rPr/>
        <w:t>517</w:t>
      </w:r>
      <w:r>
        <w:rPr>
          <w:rtl w:val="true"/>
        </w:rPr>
        <w:t>-</w:t>
      </w:r>
      <w:r>
        <w:rPr/>
        <w:t>595</w:t>
      </w:r>
      <w:r>
        <w:rPr>
          <w:rtl w:val="true"/>
        </w:rPr>
        <w:t>ق</w:t>
      </w:r>
      <w:r>
        <w:rPr>
          <w:rtl w:val="true"/>
        </w:rPr>
        <w:t>)</w:t>
      </w:r>
      <w:bookmarkEnd w:id="77"/>
    </w:p>
    <w:p>
      <w:pPr>
        <w:pStyle w:val="BookText"/>
        <w:rPr/>
      </w:pPr>
      <w:r>
        <w:rPr>
          <w:rFonts w:ascii="IRNazanin" w:hAnsi="IRNazanin" w:eastAsia="IRNazanin"/>
          <w:color w:val="111111"/>
          <w:sz w:val="28"/>
          <w:sz w:val="28"/>
          <w:szCs w:val="28"/>
          <w:rtl w:val="true"/>
          <w:lang w:bidi="fa-IR"/>
        </w:rPr>
        <w:t>محدث و فقیه شافعی، نداشتن یک دست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جمال‌الدین ابوالقاسم یحیی بن علی بن فضل بن هبةاللّه بن برکه ابن فضلان، محدث و فقیه شافعی در سال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ق در بغداد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زادگاهش نزد ابوالفضل بن عالمه قرآن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از ابومنصور سعد بن محمد بن زرار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به نیشابور سفر کرد و از ابوغالب احمد بن حسن بن بناء ابوالقاسم اسماعیل بن سمرقندی، محمد بن عمر محمد بن ناصر، محمد بن یحیی، ابوحفض عمر بن احمد بن منصور صفار، ابوالاسعد هبه الرحمان بن عبدالواحد بن عبدالکریم قشیری و ابوعثمان اسماعیل بن عبدالرحمان بن سعید عصایدی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سفری از شتر به زمین افتاد و یک دستش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تطبیقی شهرت داشت و به مناظره با فقیهان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در مدرسه لوزیه بغداد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مدرسه فخرالدوله بن مطلب رفت و کرسی درس مشهوری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وی را در گورستان وردیه در سال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ق کنار پدرش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مشاهیر فقه شافعی است و از چهره‌های مشهور است</w:t>
      </w:r>
      <w:r>
        <w:rPr>
          <w:rFonts w:eastAsia="IRNazanin" w:cs="IRNazanin"/>
          <w:color w:val="111111"/>
          <w:sz w:val="28"/>
          <w:szCs w:val="28"/>
          <w:rtl w:val="true"/>
          <w:lang w:bidi="fa-IR"/>
        </w:rPr>
        <w:t>.</w:t>
      </w:r>
      <w:r>
        <w:rPr>
          <w:rStyle w:val="FootnoteAnchor"/>
          <w:rtl w:val="true"/>
        </w:rPr>
        <w:footnoteReference w:id="172"/>
      </w:r>
      <w:bookmarkStart w:id="78" w:name="pg5381_29560"/>
    </w:p>
    <w:p>
      <w:pPr>
        <w:pStyle w:val="Heading4"/>
        <w:numPr>
          <w:ilvl w:val="3"/>
          <w:numId w:val="1"/>
        </w:numPr>
        <w:rPr/>
      </w:pPr>
      <w:bookmarkStart w:id="79" w:name="__RefHeading___Toc1377828_581953129"/>
      <w:bookmarkStart w:id="80" w:name="_Toc29"/>
      <w:bookmarkEnd w:id="78"/>
      <w:bookmarkEnd w:id="79"/>
      <w:r>
        <w:rPr>
          <w:rtl w:val="true"/>
        </w:rPr>
        <w:t xml:space="preserve">ابراهیم شاه خلجی، رکن‌الدین </w:t>
      </w:r>
      <w:r>
        <w:rPr>
          <w:rtl w:val="true"/>
        </w:rPr>
        <w:t>(</w:t>
      </w:r>
      <w:r>
        <w:rPr>
          <w:rtl w:val="true"/>
        </w:rPr>
        <w:t xml:space="preserve">درگذشت </w:t>
      </w:r>
      <w:r>
        <w:rPr/>
        <w:t>695</w:t>
      </w:r>
      <w:r>
        <w:rPr>
          <w:rtl w:val="true"/>
        </w:rPr>
        <w:t>ق</w:t>
      </w:r>
      <w:r>
        <w:rPr>
          <w:rtl w:val="true"/>
        </w:rPr>
        <w:t>)</w:t>
      </w:r>
      <w:bookmarkEnd w:id="80"/>
    </w:p>
    <w:p>
      <w:pPr>
        <w:pStyle w:val="BookText"/>
        <w:rPr/>
      </w:pPr>
      <w:r>
        <w:rPr>
          <w:rFonts w:ascii="IRNazanin" w:hAnsi="IRNazanin" w:eastAsia="IRNazanin"/>
          <w:color w:val="111111"/>
          <w:sz w:val="28"/>
          <w:sz w:val="28"/>
          <w:szCs w:val="28"/>
          <w:rtl w:val="true"/>
          <w:lang w:bidi="fa-IR"/>
        </w:rPr>
        <w:t>سیاست‌مدار نابینا</w:t>
      </w:r>
    </w:p>
    <w:p>
      <w:pPr>
        <w:pStyle w:val="BookText"/>
        <w:rPr/>
      </w:pPr>
      <w:r>
        <w:rPr>
          <w:rFonts w:ascii="IRNazanin" w:hAnsi="IRNazanin" w:eastAsia="IRNazanin"/>
          <w:color w:val="111111"/>
          <w:sz w:val="28"/>
          <w:sz w:val="28"/>
          <w:szCs w:val="28"/>
          <w:rtl w:val="true"/>
          <w:lang w:bidi="fa-IR"/>
        </w:rPr>
        <w:t>وی پس از جلال‌الدین فیروز شاه به تخت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پادشاهی او چند ماه نپایید و پسر عمویش، علاءالدین خلجی وی را کور کرد و پادشاهی دهلی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این دودمان جملگی آئین اسلام می‌ورزیدند</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81" w:name="__RefHeading___Toc1377830_581953129"/>
      <w:bookmarkStart w:id="82" w:name="_Toc30"/>
      <w:bookmarkEnd w:id="81"/>
      <w:r>
        <w:rPr>
          <w:rtl w:val="true"/>
        </w:rPr>
        <w:t>ابن بذوخ</w:t>
      </w:r>
      <w:r>
        <w:rPr>
          <w:rtl w:val="true"/>
        </w:rPr>
        <w:t xml:space="preserve">/ </w:t>
      </w:r>
      <w:r>
        <w:rPr>
          <w:rtl w:val="true"/>
        </w:rPr>
        <w:t xml:space="preserve">بدوح </w:t>
      </w:r>
      <w:r>
        <w:rPr>
          <w:rtl w:val="true"/>
        </w:rPr>
        <w:t>(</w:t>
      </w:r>
      <w:r>
        <w:rPr>
          <w:rtl w:val="true"/>
        </w:rPr>
        <w:t xml:space="preserve">قرن </w:t>
      </w:r>
      <w:r>
        <w:rPr/>
        <w:t>6</w:t>
      </w:r>
      <w:r>
        <w:rPr>
          <w:rtl w:val="true"/>
        </w:rPr>
        <w:t>ق</w:t>
      </w:r>
      <w:r>
        <w:rPr>
          <w:rtl w:val="true"/>
        </w:rPr>
        <w:t>)</w:t>
      </w:r>
      <w:bookmarkEnd w:id="82"/>
    </w:p>
    <w:p>
      <w:pPr>
        <w:pStyle w:val="BookText"/>
        <w:rPr/>
      </w:pPr>
      <w:r>
        <w:rPr>
          <w:rFonts w:ascii="IRNazanin" w:hAnsi="IRNazanin" w:eastAsia="IRNazanin"/>
          <w:color w:val="111111"/>
          <w:sz w:val="28"/>
          <w:sz w:val="28"/>
          <w:szCs w:val="28"/>
          <w:rtl w:val="true"/>
          <w:lang w:bidi="fa-IR"/>
        </w:rPr>
        <w:t>مفسر، محدث، شاعر و داروشناس نابینا</w:t>
      </w:r>
    </w:p>
    <w:p>
      <w:pPr>
        <w:pStyle w:val="BookText"/>
        <w:rPr/>
      </w:pPr>
      <w:r>
        <w:rPr>
          <w:rFonts w:ascii="IRNazanin" w:hAnsi="IRNazanin" w:eastAsia="IRNazanin"/>
          <w:color w:val="111111"/>
          <w:sz w:val="28"/>
          <w:sz w:val="28"/>
          <w:szCs w:val="28"/>
          <w:rtl w:val="true"/>
          <w:lang w:bidi="fa-IR"/>
        </w:rPr>
        <w:t>ابن بذوخ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بدوح، ابو جعفر عمر بن علی بن بذوخ قلعی، پزشک، مفسر، محدث، شاعر و داروشناس عرب، در مغرب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کوچ کرد و در آنجا عطاری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سالیانی دراز زیست و سال‌های پایانی عمر را با نابینایی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آثارش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قانون ابن سینا، شرح فصوص بقراط، ذخیرة الالباء و اشعار</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83" w:name="__RefHeading___Toc1377832_581953129"/>
      <w:bookmarkStart w:id="84" w:name="_Toc31"/>
      <w:bookmarkEnd w:id="83"/>
      <w:r>
        <w:rPr>
          <w:rtl w:val="true"/>
        </w:rPr>
        <w:t xml:space="preserve">تیمور لنگ </w:t>
      </w:r>
      <w:r>
        <w:rPr>
          <w:rtl w:val="true"/>
        </w:rPr>
        <w:t>(</w:t>
      </w:r>
      <w:r>
        <w:rPr/>
        <w:t>736</w:t>
      </w:r>
      <w:r>
        <w:rPr>
          <w:rtl w:val="true"/>
        </w:rPr>
        <w:t>-</w:t>
      </w:r>
      <w:r>
        <w:rPr/>
        <w:t>807</w:t>
      </w:r>
      <w:r>
        <w:rPr>
          <w:rtl w:val="true"/>
        </w:rPr>
        <w:t>ق</w:t>
      </w:r>
      <w:r>
        <w:rPr>
          <w:rtl w:val="true"/>
        </w:rPr>
        <w:t>)</w:t>
      </w:r>
      <w:bookmarkEnd w:id="84"/>
    </w:p>
    <w:p>
      <w:pPr>
        <w:pStyle w:val="BookText"/>
        <w:rPr/>
      </w:pPr>
      <w:r>
        <w:rPr>
          <w:rFonts w:ascii="IRNazanin" w:hAnsi="IRNazanin" w:eastAsia="IRNazanin"/>
          <w:color w:val="111111"/>
          <w:sz w:val="28"/>
          <w:sz w:val="28"/>
          <w:szCs w:val="28"/>
          <w:rtl w:val="true"/>
          <w:lang w:bidi="fa-IR"/>
        </w:rPr>
        <w:t>بنیانگذار سلسله تیموریان، دارای نقص در پا و دست</w:t>
      </w:r>
    </w:p>
    <w:p>
      <w:pPr>
        <w:pStyle w:val="BookText"/>
        <w:rPr/>
      </w:pPr>
      <w:r>
        <w:rPr>
          <w:rFonts w:ascii="IRNazanin" w:hAnsi="IRNazanin" w:eastAsia="IRNazanin"/>
          <w:color w:val="111111"/>
          <w:sz w:val="28"/>
          <w:sz w:val="28"/>
          <w:szCs w:val="28"/>
          <w:rtl w:val="true"/>
          <w:lang w:bidi="fa-IR"/>
        </w:rPr>
        <w:t xml:space="preserve">تیمور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ق در شهری به نام کَش یا سبز چشم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تولد او آشفتگی و جنگ‌های فراوانی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ابوسعید آخرین ایلخان قدرتمند مغول از جهان رفت و مرگ او نشانه آشکار پایان عصر چنگیز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تیمور متولد شد در قسمت غربی اردوی جغتائیان فردی به نام قزان سلطان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حکومتش ستمگرانه بود و مردم زندگی سخت و بدی را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امیران به نام امیر قرغن شورش کرد و حکومت را به دست گرفت، از آن پس هیچ‌گاه آرامش و امنیت به اردوگاه بازنگشت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جنگ تاریک‌ترین نقطه زندگی تیمور و تلخ‌ترین خاطره او را رقم زد و در همین جنگ یا در یکی از جنگ‌های منطقه‌ای در سیستان پاشنه پای راستش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نمی‌توانست درست راه برود و می‌لنگید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جراحت باعث شد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غربی‌ها هم تیمور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می‌شناسند؛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کتف راستش مجروح شد و هم دو انگشت آخر دست راستش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قسمت راست بدن ناکار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پس از این جنگ همراه امیرحسین به نقطه صفر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سربداران سمرقند نردبان ترقی تیمور شدند</w:t>
      </w:r>
      <w:r>
        <w:rPr>
          <w:rFonts w:eastAsia="IRNazanin" w:cs="IRNazanin"/>
          <w:color w:val="111111"/>
          <w:sz w:val="28"/>
          <w:szCs w:val="28"/>
          <w:rtl w:val="true"/>
          <w:lang w:bidi="fa-IR"/>
        </w:rPr>
        <w:t xml:space="preserve">. </w:t>
      </w:r>
      <w:bookmarkStart w:id="85" w:name="pg5381_29561"/>
    </w:p>
    <w:p>
      <w:pPr>
        <w:pStyle w:val="BookText"/>
        <w:rPr/>
      </w:pPr>
      <w:bookmarkEnd w:id="85"/>
      <w:r>
        <w:rPr>
          <w:rFonts w:ascii="IRNazanin" w:hAnsi="IRNazanin" w:eastAsia="IRNazanin"/>
          <w:color w:val="111111"/>
          <w:sz w:val="28"/>
          <w:sz w:val="28"/>
          <w:szCs w:val="28"/>
          <w:rtl w:val="true"/>
          <w:lang w:bidi="fa-IR"/>
        </w:rPr>
        <w:t>ابن عرب شاه یکی از مورخان عهد تیموری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مردی بلند بالا و قامتی کشیده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 از بازماندگان عمالقه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عملیق نام یکی از فرزندان نوح است و عمالیق و عمالقه، گروهی از فرزندان او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بزرگ، پیشانی‌اش بلند و رنگ چهره او سپید مایل به سرخی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استوار، شانه‌های فراخ، دست و پای راستش شل و لنگ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اندیشه‌ای رسا، هوشی شگرف و عرفی پایدار داشت و سخت‌کوش و حافظ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 هرگاه که شهری یا کشوری را محاصره و قتل عام می‌کرد، هنرمندان را از طبقات دیگر جدا می‌ساخت و مانند غنائم جنگی و اسیران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آنها مهربانی و احترام می‌کرد، ولی در حقیقت به زور با آنها چنگ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زبان‌های عربی، فارسی و ترکی را می‌دانست و در علم قرآن و فقه اسلامی آن قدر زبردست بود که هیچ مسلمان عالمی نمی‌توانست با او مباحثه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مقبره تیمور ساخته شد، جسد او را به آنجا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که جسد تیمور را در سمرقند، در آرامگاه اختصاصی او به خاک می‌سپرد‌ند، جنگ پنهان قدرت بین بازماندگان او به شدت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جانشینانش موجب شد که امپراتوری عظیم او به سرعت تمام فرو ریزد</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86" w:name="__RefHeading___Toc1377834_581953129"/>
      <w:bookmarkStart w:id="87" w:name="_Toc32"/>
      <w:bookmarkEnd w:id="86"/>
      <w:r>
        <w:rPr>
          <w:rtl w:val="true"/>
        </w:rPr>
        <w:t xml:space="preserve">محمد بن عمر صالحی مشهور به ابن سلطان </w:t>
      </w:r>
      <w:r>
        <w:rPr>
          <w:rtl w:val="true"/>
        </w:rPr>
        <w:t>(</w:t>
      </w:r>
      <w:r>
        <w:rPr/>
        <w:t>870</w:t>
      </w:r>
      <w:r>
        <w:rPr>
          <w:rtl w:val="true"/>
        </w:rPr>
        <w:t>-</w:t>
      </w:r>
      <w:r>
        <w:rPr/>
        <w:t>950</w:t>
      </w:r>
      <w:r>
        <w:rPr>
          <w:rtl w:val="true"/>
        </w:rPr>
        <w:t>ق</w:t>
      </w:r>
      <w:r>
        <w:rPr>
          <w:rtl w:val="true"/>
        </w:rPr>
        <w:t>)</w:t>
      </w:r>
      <w:bookmarkEnd w:id="87"/>
    </w:p>
    <w:p>
      <w:pPr>
        <w:pStyle w:val="BookText"/>
        <w:rPr/>
      </w:pPr>
      <w:r>
        <w:rPr>
          <w:rFonts w:ascii="IRNazanin" w:hAnsi="IRNazanin" w:eastAsia="IRNazanin"/>
          <w:color w:val="111111"/>
          <w:sz w:val="28"/>
          <w:sz w:val="28"/>
          <w:szCs w:val="28"/>
          <w:rtl w:val="true"/>
          <w:lang w:bidi="fa-IR"/>
        </w:rPr>
        <w:t>تاریخ نگار و مفتی شام و نابینا</w:t>
      </w:r>
    </w:p>
    <w:p>
      <w:pPr>
        <w:pStyle w:val="BookText"/>
        <w:rPr/>
      </w:pPr>
      <w:r>
        <w:rPr>
          <w:rFonts w:ascii="IRNazanin" w:hAnsi="IRNazanin" w:eastAsia="IRNazanin"/>
          <w:color w:val="111111"/>
          <w:sz w:val="28"/>
          <w:sz w:val="28"/>
          <w:szCs w:val="28"/>
          <w:rtl w:val="true"/>
          <w:lang w:bidi="fa-IR"/>
        </w:rPr>
        <w:t xml:space="preserve">قطب الدین ابوعبداللّه محمد بن محمد بن عمر دمشقی صالحی مشهور به ابن سلطان، تاریخ نگار و مفتی شام در سال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ق در دمشق متولد شد و نزد استادانی چون ابن شحنه شریعت و قضا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حنفی مذهب بود و در مدرسه قضائیه ظاهریه و جامع اموی درس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سلطه ممالیک و حکومت اشرف قانصوه الغوری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القضاه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بینایی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خوش سیما بود که همه او را بینا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سلطان در میان دولتمردان نفوذ کلام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 مجریان امور از او استفتا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ترس نیرنگ آنان فتوای خود را می‌نگاشت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قطب‌الدین ابن سلطان در سال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 در دمشق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المضیه فی الأحوال السطان محمد سلیم الفاتح للبلاد العربیه، الفقد، البرق اللامع فی المنع من البرکه فی الجامع، تحریم الافیون، تشویق الساجد الی زیاره اشرف المساجد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88" w:name="__RefHeading___Toc1377836_581953129"/>
      <w:bookmarkStart w:id="89" w:name="_Toc33"/>
      <w:bookmarkEnd w:id="88"/>
      <w:r>
        <w:rPr>
          <w:rtl w:val="true"/>
        </w:rPr>
        <w:t xml:space="preserve">وجیه‌الدین ابوضیاء عبدالرحمان مشهور به ابن زیاد </w:t>
      </w:r>
      <w:r>
        <w:rPr>
          <w:rtl w:val="true"/>
        </w:rPr>
        <w:t>(</w:t>
      </w:r>
      <w:r>
        <w:rPr/>
        <w:t>900</w:t>
      </w:r>
      <w:r>
        <w:rPr>
          <w:rtl w:val="true"/>
        </w:rPr>
        <w:t>-</w:t>
      </w:r>
      <w:r>
        <w:rPr/>
        <w:t>975</w:t>
      </w:r>
      <w:r>
        <w:rPr>
          <w:rtl w:val="true"/>
        </w:rPr>
        <w:t>ق</w:t>
      </w:r>
      <w:r>
        <w:rPr>
          <w:rtl w:val="true"/>
        </w:rPr>
        <w:t>)</w:t>
      </w:r>
      <w:bookmarkEnd w:id="8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و مفتی، نابینا </w:t>
      </w:r>
      <w:bookmarkStart w:id="90" w:name="pg5381_29562"/>
    </w:p>
    <w:p>
      <w:pPr>
        <w:pStyle w:val="BookText"/>
        <w:rPr/>
      </w:pPr>
      <w:bookmarkEnd w:id="90"/>
      <w:r>
        <w:rPr>
          <w:rFonts w:ascii="IRNazanin" w:hAnsi="IRNazanin" w:eastAsia="IRNazanin"/>
          <w:color w:val="111111"/>
          <w:sz w:val="28"/>
          <w:sz w:val="28"/>
          <w:szCs w:val="28"/>
          <w:rtl w:val="true"/>
          <w:lang w:bidi="fa-IR"/>
        </w:rPr>
        <w:t>ابن زیاد، وجیه‌الدین ابوضیاء عبدالرحمان، زبید، فقیه شافعی عرب، به مقاصره از تبار عک بن عدنان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زادگاهش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شافعی، در اعتقادات اشعری و در تصوف پیرو طریقه یافعی و حافظ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موسی ضجاعی، احمد مزجد و شاگردش صنیذاوی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استادان دیگری چون وجیه‌الدین بن دیبع، غریب حنفی، جمال‌الدین یحیی قبیب و مفضل لحانی حدیث و سیره و تفسیر و اصول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فتوی بلند آوازه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 شد، اما همچنان به تدریس، فتوی و تألیف ادامه می‌داد تا اینکه در سال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91" w:name="__RefHeading___Toc1377838_581953129"/>
      <w:bookmarkStart w:id="92" w:name="_Toc34"/>
      <w:bookmarkEnd w:id="91"/>
      <w:r>
        <w:rPr>
          <w:rtl w:val="true"/>
        </w:rPr>
        <w:t>داود انطاکی</w:t>
      </w:r>
      <w:bookmarkEnd w:id="92"/>
    </w:p>
    <w:p>
      <w:pPr>
        <w:pStyle w:val="BookText"/>
        <w:rPr/>
      </w:pPr>
      <w:r>
        <w:rPr>
          <w:rFonts w:ascii="IRNazanin" w:hAnsi="IRNazanin" w:eastAsia="IRNazanin"/>
          <w:color w:val="111111"/>
          <w:sz w:val="28"/>
          <w:sz w:val="28"/>
          <w:szCs w:val="28"/>
          <w:rtl w:val="true"/>
          <w:lang w:bidi="fa-IR"/>
        </w:rPr>
        <w:t>پزشک و حکیم</w:t>
      </w:r>
    </w:p>
    <w:p>
      <w:pPr>
        <w:pStyle w:val="BookText"/>
        <w:rPr/>
      </w:pPr>
      <w:r>
        <w:rPr>
          <w:rFonts w:ascii="IRNazanin" w:hAnsi="IRNazanin" w:eastAsia="IRNazanin"/>
          <w:color w:val="111111"/>
          <w:sz w:val="28"/>
          <w:sz w:val="28"/>
          <w:szCs w:val="28"/>
          <w:rtl w:val="true"/>
          <w:lang w:bidi="fa-IR"/>
        </w:rPr>
        <w:t xml:space="preserve">داود بن عمر طبیب انطاکی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فراوان به مدارج علمی رسید و از مشاهیر اطبا و حکمای نامدار اواخر قرن دهم و اوایل قرن یازدهم قمری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هفت سالگی قرآن مجید را حفظ کرد؛ در علوم ادبی به اکثر بلاد مصر و شامات سفر کرد؛ از حکمای هر دیاری فنی و از اطبای هر شهر تجربتی یاد گرفت و در تحصیل لغت یونانی نیز رنجی بسزا برد، تا آن که ریاست اطبای زمان خود را به دست آورد و به دلیل کثرت ذکاوت، فطانت و بصیرت علوم متنوع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حیرتانگیز در معالجه و مداوای بیماران از وی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قوه بینایی نداشته و نابینا بوده، اما حافظهاش چنان قوت داشت که هر مطلبی را یک مرتبه میشنید، تا آخر عمر از یادش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وی را این گونه فهرست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استقصاء العلل؛ لعبیة المحتاج در طب؛ النهجة؛ تذکره اولی الالباب و الجامع للعجب العجاب در طب؛ تزیین الاسواق و تفصیل الشواق العشاق؛ الدرة المنتخبة فی الادویة المجریة؛ زنیة الطروس فی احکام العقول و النفوس؛ شرح قصیدة النفس ابوعلی سینا؛ غایة المرام فی علم الکلام؛ النزهة الجهجة فی تشحیذ الاذهان و تعدیل الامزجة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مذهب شیعه گرایش داشت و گاه به نقد اهل سنت و جماعت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هزار و پنج یا هشت یا نه قمری در مکه معظمه وفات یافت</w:t>
      </w:r>
      <w:r>
        <w:rPr>
          <w:rFonts w:eastAsia="IRNazanin" w:cs="IRNazanin"/>
          <w:color w:val="111111"/>
          <w:sz w:val="28"/>
          <w:szCs w:val="28"/>
          <w:rtl w:val="true"/>
          <w:lang w:bidi="fa-IR"/>
        </w:rPr>
        <w:t>.</w:t>
      </w:r>
      <w:r>
        <w:rPr>
          <w:rStyle w:val="FootnoteAnchor"/>
          <w:rtl w:val="true"/>
        </w:rPr>
        <w:footnoteReference w:id="178"/>
      </w:r>
      <w:bookmarkStart w:id="93" w:name="pg5381_29563"/>
    </w:p>
    <w:p>
      <w:pPr>
        <w:pStyle w:val="Heading3"/>
        <w:numPr>
          <w:ilvl w:val="2"/>
          <w:numId w:val="1"/>
        </w:numPr>
        <w:rPr/>
      </w:pPr>
      <w:bookmarkStart w:id="94" w:name="__RefHeading___Toc1377840_581953129"/>
      <w:bookmarkStart w:id="95" w:name="_Toc35"/>
      <w:bookmarkEnd w:id="93"/>
      <w:bookmarkEnd w:id="94"/>
      <w:r>
        <w:rPr>
          <w:rtl w:val="true"/>
        </w:rPr>
        <w:t>دوره معاصر</w:t>
      </w:r>
      <w:bookmarkEnd w:id="95"/>
    </w:p>
    <w:p>
      <w:pPr>
        <w:pStyle w:val="Heading4"/>
        <w:numPr>
          <w:ilvl w:val="3"/>
          <w:numId w:val="1"/>
        </w:numPr>
        <w:rPr/>
      </w:pPr>
      <w:bookmarkStart w:id="96" w:name="__RefHeading___Toc1377842_581953129"/>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 xml:space="preserve">اما در دوره معاصر معلولانی بوده‌اند که توسط ورزشکاران یا تشکل‌های مدنی برای امور صنفی مثلاً برای مدیریت فدراسیون ورزشی معلولان پیش از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سید رضاقلی شهیدی ناشنوا است که با انتخاب تشکل‌های معلولان به مدیریت سازمان ملی رفاه ناشنوایان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تاکنون این گونه فعالیت‌های معلولان کار پژوهشی نشده ولی نشانگر موفقیت‌های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مشغول جمع‌آوری اسناد و مدارک برای تدوین کتابی در این باره و قرار است دو جلد کتاب درباره شخصیت‌های فرهیخته و مدیر از قرن نخست اسلامی تا مشروطیت و پس از آن را تألیف و تقدیم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عنوان نمونه، چند شخصیت دارای معلولیت در دوره معاصر مربوط به ایران یا دیگر کشورهای اسلامی را معرفی می‌کنیم</w:t>
      </w:r>
      <w:r>
        <w:rPr>
          <w:rFonts w:eastAsia="IRNazanin" w:cs="IRNazanin"/>
          <w:color w:val="111111"/>
          <w:sz w:val="28"/>
          <w:szCs w:val="28"/>
          <w:rtl w:val="true"/>
          <w:lang w:bidi="fa-IR"/>
        </w:rPr>
        <w:t>.</w:t>
      </w:r>
    </w:p>
    <w:p>
      <w:pPr>
        <w:pStyle w:val="Heading4"/>
        <w:numPr>
          <w:ilvl w:val="3"/>
          <w:numId w:val="1"/>
        </w:numPr>
        <w:rPr/>
      </w:pPr>
      <w:bookmarkStart w:id="98" w:name="__RefHeading___Toc1377844_581953129"/>
      <w:bookmarkStart w:id="99" w:name="_Toc37"/>
      <w:bookmarkEnd w:id="98"/>
      <w:r>
        <w:rPr>
          <w:rtl w:val="true"/>
        </w:rPr>
        <w:t>سید نعمت اللّه</w:t>
      </w:r>
      <w:bookmarkEnd w:id="99"/>
    </w:p>
    <w:p>
      <w:pPr>
        <w:pStyle w:val="BookText"/>
        <w:rPr/>
      </w:pPr>
      <w:r>
        <w:rPr>
          <w:rFonts w:ascii="IRNazanin" w:hAnsi="IRNazanin" w:eastAsia="IRNazanin"/>
          <w:color w:val="111111"/>
          <w:sz w:val="28"/>
          <w:sz w:val="28"/>
          <w:szCs w:val="28"/>
          <w:rtl w:val="true"/>
          <w:lang w:bidi="fa-IR"/>
        </w:rPr>
        <w:t>شیخ الاسلام خوزستان در دوره قاجار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نعمت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حدود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سید عبدالهادی، عالم شیعی ایرانی و از نوادگان سید نعمت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پدرش درس خواند و در سال‌هایی که محمدعلی میرزای دولتشاه قاجار حکومت خوزستان، لرستان و کرمانشاهان را داشت، سید نعمت اللّه شیخ الاسلام خوزستان بوده است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بیماری کری گرفتار بود، از او به نام سید نعمت اللّه کر نیز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عبداللطیف شوشتری درباره‌اش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نعمت اللّه سیدی بزرگ‌منش و عالی شأن و به قدر حوصله در تحصیل علم ممتاز اقران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فکر بلندی مرتبه و جاه و تلاش منصب شیخ الاسلامی پیوسته در گریبان خیالش خار افکن است و تکاپوی در این وادی او را از غواصی بحر فضیلت باز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فائق البیان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در دو بخش که بخش یکم آن در تفسیر عدل و احسان و نیکی کردن در حق خویشان و نزدیکان و بخش دوم درباره منکر و فحشا و بغی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تمهید القواعد شهید ثانی؛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فریدة الاصقاع که ترجمه سلوان المطاع محمد بن محمد بن ظفر اندلسی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این کتاب که در اخلاق است و مترجم آن را به نام محمدعلی میرزای دولتشاه کرده، به شماره </w:t>
      </w:r>
      <w:r>
        <w:rPr>
          <w:rFonts w:eastAsia="IRNazanin" w:cs="IRNazanin"/>
          <w:color w:val="111111"/>
          <w:sz w:val="28"/>
          <w:szCs w:val="28"/>
          <w:lang w:bidi="fa-IR"/>
        </w:rPr>
        <w:t>3563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دانشگاه تهران نگهداری می‌شود؛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المطالب که ترجمه بغیة الطالب شیخ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79"/>
      </w:r>
      <w:bookmarkStart w:id="100" w:name="pg5381_29564"/>
    </w:p>
    <w:p>
      <w:pPr>
        <w:pStyle w:val="Heading4"/>
        <w:numPr>
          <w:ilvl w:val="3"/>
          <w:numId w:val="1"/>
        </w:numPr>
        <w:rPr/>
      </w:pPr>
      <w:bookmarkStart w:id="101" w:name="__RefHeading___Toc1377846_581953129"/>
      <w:bookmarkStart w:id="102" w:name="_Toc38"/>
      <w:bookmarkEnd w:id="100"/>
      <w:bookmarkEnd w:id="101"/>
      <w:r>
        <w:rPr>
          <w:rtl w:val="true"/>
        </w:rPr>
        <w:t>محمد خزائلی</w:t>
      </w:r>
      <w:bookmarkEnd w:id="102"/>
    </w:p>
    <w:p>
      <w:pPr>
        <w:pStyle w:val="BookText"/>
        <w:rPr/>
      </w:pPr>
      <w:r>
        <w:rPr>
          <w:rFonts w:ascii="IRNazanin" w:hAnsi="IRNazanin" w:eastAsia="IRNazanin"/>
          <w:color w:val="111111"/>
          <w:sz w:val="28"/>
          <w:sz w:val="28"/>
          <w:szCs w:val="28"/>
          <w:rtl w:val="true"/>
          <w:lang w:bidi="fa-IR"/>
        </w:rPr>
        <w:t xml:space="preserve">دکتر محمد خزائلی دانشمند و محقق نابینای معاصر، فرزند محمدرضا به سال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در کرهرود اراک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هجده ماهگی بر اثر ابتلا به بیماری آبله بینایی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آموزش و پرورش در سراسر کشور مدارس ملی امروزی را نداشت، مکتب‌خانه‌ها به تعلیم و تعلم کودکان همت گماشته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آنهایی از نعمت سواد بهره‌مند می‌شدند که خانواده پولدار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نابینایان بدتر از دیگران بود، آنها از مدارس خاص خودشان محروم بودند، باید در مکتب خانه‌ها، همراه با دیگران درس یاد می‌گرفتند یعنی تنها به حافظه خودشان باید تکیه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محمد رهسپار مکتب‌خانه‌های 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هفت سالگی به مکتب شیخ حسین مدنی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برای فراگرفتن قرآن نزد شیخ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سالگی قرآن را کاملاً حفظ بود، چنانچه آیه‌ای برایش تلاوت می‌شد، بلافاصله ادامه‌ی آن را قرائت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معلم قرآن را غلط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اولین انتقاد او نسبت به محیط تعلیم و تربیت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متوجه شد که مکتب خانه جوابگوی خواسته‌ی پسرش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در مدارس دولتی</w:t>
      </w:r>
    </w:p>
    <w:p>
      <w:pPr>
        <w:pStyle w:val="BookText"/>
        <w:rPr/>
      </w:pPr>
      <w:r>
        <w:rPr>
          <w:rFonts w:ascii="IRNazanin" w:hAnsi="IRNazanin" w:eastAsia="IRNazanin"/>
          <w:color w:val="111111"/>
          <w:sz w:val="28"/>
          <w:sz w:val="28"/>
          <w:szCs w:val="28"/>
          <w:rtl w:val="true"/>
          <w:lang w:bidi="fa-IR"/>
        </w:rPr>
        <w:t xml:space="preserve">در آن زمان اولین مدرسه اراک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صمصامیه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محمد تصمیم گرفت فرزندش را به مدرسه جدید بفرستد، بنابراین محمد خزائلی که در شانزده سالگی بود وارد مدرسه جدید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تحصیل درس‌ها را برایش می‌خواندند و او به لطف داشتن حافظه‌ای قوی آنها را یاد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ابتدایی همیشه شاگرد ممتازی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رفقای دوران تحصیل وی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بازی و تفریح به بیرون شهر می‌رفتند، از آنان درخواست می‌کرد که نوشته‌های روی سنگ قبرها را به وی نشان دهند و او با لمس کردن آنها با اشکال مختلف حروف فارسی آشنایی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ابتدایی همیشه شاگرد اول بود و با وجود عدم بینایی با اشکال زیادی مواجه نشد و به اخذ مدرک پایه ششم ابتدایی با معدل بیست موفق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متوسطه را در صمصامیه اراک ادامه داد ولی برای گذراندن پایه سوم متوسطه با مشکلات فراوانی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برای اولین بار فقدان بینایی خویش را بیشتر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امتحانات شفاهی دروس را با موفقیت گذرانید ولی نابینایی، مانع از امکان شرکت وی در امتحانات کتبی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آن سال موفق به دریافت مدرک سوم متوسطه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مدت دو سال به مکاتبه با مرکز مشغول بود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شکیبا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فرهنگ وقت اراک به تهران رفت و ترتیبی داد که محمد خزائلی بتواند با کمک منشی امتحانات کتبی را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معمایی بزرگ حل شد و از آن زمان، این شیوه امتحان برای همه نابینایان معمول گردید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همه در آن زمان عجیب بود که فرد نابینایی بتواند تحصیل کند، ولی محمد خزائلی اهل مبارزه با مشکلات بود و آنی از تلاش غفلت نمی‌کرد تا اینکه بالاخره به تهران رفت و در امتحانات </w:t>
      </w:r>
    </w:p>
    <w:p>
      <w:pPr>
        <w:pStyle w:val="BookText"/>
        <w:rPr/>
      </w:pPr>
      <w:r>
        <w:rPr>
          <w:rFonts w:ascii="IRNazanin" w:hAnsi="IRNazanin" w:eastAsia="IRNazanin"/>
          <w:color w:val="111111"/>
          <w:sz w:val="28"/>
          <w:sz w:val="28"/>
          <w:szCs w:val="28"/>
          <w:rtl w:val="true"/>
          <w:lang w:bidi="fa-IR"/>
        </w:rPr>
        <w:t>متفرقه پایه ششم متوسطه شرکت کرد و در رشته ادبی در سراسر کشور رتبه اول را به دست آورد و به دریافت مدال علمی نائل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رسمی فعالیت اجتماعی</w:t>
      </w:r>
    </w:p>
    <w:p>
      <w:pPr>
        <w:pStyle w:val="BookText"/>
        <w:rPr/>
      </w:pPr>
      <w:r>
        <w:rPr>
          <w:rFonts w:ascii="IRNazanin" w:hAnsi="IRNazanin" w:eastAsia="IRNazanin"/>
          <w:color w:val="111111"/>
          <w:sz w:val="28"/>
          <w:sz w:val="28"/>
          <w:szCs w:val="28"/>
          <w:rtl w:val="true"/>
          <w:lang w:bidi="fa-IR"/>
        </w:rPr>
        <w:t xml:space="preserve">محمد خزائلی در سال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ش اولین فعالیت اجتماعی خود را ضمن ادامه تحصیل در دبیرستان، با تشکیل کلاس‌های درس در منزل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بود که به یادگیری زبان فرانسه، خارج از محیط مدرسه نزد شخصی به نام ژوزف که از ارامنه جلفا و پدرش تاجر فرش بود،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 ابتدا الفبای زبان فرانسه را با کمک حروفی که از گچ و چوب درست کرده بود، به وی یاد داد و سپس به تعلیم کتاب‌های مقدماتی فرانسه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محمد امتحان زبان فرانسه را در دبیرستان می‌گذرانید، طبق روال پیشین فقط یک نسخه سؤال از مرکز برای آن حوزه امتحانی ارسال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ممتحنان می‌خواستند سؤالات را در جلسه عمومی قرائت کنند، آنگاه در دست منشی محمد نسخه‌ای از سؤالات نبود تا برایش بخواند و اگر عکس قضیه را انجام می‌دادند، سایر شاگردان از سؤالات مطلع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حافظه و هوش سرشار محمد مددکار همه شد، وی به ، ممتحنان پیشنهاد نمود که ابتداً یک مرتبه دیکته و ترجمه فرانسوی را برایش بخوانند و بعد سؤالات را برای امتحان سایر شاگردان ببرند، ، ممتحنان این کار را کردند و وی بدون اشتباه، مطالب قرائت شده را به منشی دیکته کرد و هجی نمود و نمره بیست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این کار خود توانست وزارت فرهنگ را قانع کند که نابینایان می‌توانند تحصیلات منظم داشته باشند و امتحانات رسمی را مانند یک نفر برجسته بینا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استخدام وزارت فرهنگ</w:t>
      </w:r>
    </w:p>
    <w:p>
      <w:pPr>
        <w:pStyle w:val="BookText"/>
        <w:rPr/>
      </w:pPr>
      <w:r>
        <w:rPr>
          <w:rFonts w:ascii="IRNazanin" w:hAnsi="IRNazanin" w:eastAsia="IRNazanin"/>
          <w:color w:val="111111"/>
          <w:sz w:val="28"/>
          <w:sz w:val="28"/>
          <w:szCs w:val="28"/>
          <w:rtl w:val="true"/>
          <w:lang w:bidi="fa-IR"/>
        </w:rPr>
        <w:t xml:space="preserve">به دست آوردن کار دولتی برای نابینایان، مشکل بزرگ‌تری بود که محمد خزائلی با آن مواجه گردید و مثل همیشه با تلاش و کوشش و نشان دادن لیاقت شخصی خود، در سال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ش به استخدام وزارت فرهنگ درآمد و به این ترتیب راه دیگری به روی نابینایان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دبستان‌های گلپایگان و خمین، و سپس در دبیرستان‌های اراک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معلم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 بود، وزیر فرهنگ وقت علی‌اصغر حکمت به اراک رفت و قرار شد معلمان هر کدام در مورد رشته و فن خود مطلبی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فرهنگ از مدیر مدرسه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کلاس ششم کیست؟ مدیر، محمد خزائلی را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حضور وزیر فرهنگ، هندسه را با ارائه اشکال هندسی به شاگردان تدریس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 به قدری عالی بود که مورد توجه و تعجب وزیر فرهنگ قرار گرفت تا آنجا که مدال درجه اول علمی را به وی اعطا نمود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خزائلی در جوانی با هنر موسیقی آشنایی پیدا کرد و گهگاه نغمه‌هایی برای آرامش دل خود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در مجلس جشن و سروری حاضر بود، ساز را به دامن او نهادند و از او خواستند که بنوازد، این عمل برایش ناخوشایند بود، وی پس از اندکی تأمل، ساز را به کناری نهاد و از آن پس برای همیشه دست از نواختن برداشت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در یکی از کلاس‌های درس بود که محمد خزائلی عاشق یکی از شاگردان خود به نام صدیقه عظیمی عراقی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آن که این عشق دوجانبه بود ولی پدر و مادر دختر با این ازدواج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پس از گذشت چند سال این ازدواج سر گرفت و در سال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ش زندگی مشترکشان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همسرش کتاب‌ها را برایش می‌خواند و او مطالب را به حافظه‌اش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پیوند چهار پسر و چهار دختر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از همسر و فرزندانش اطلاعاتی به دست نیاوردیم، به امید روزی که زندگی‌نامه کاملی از دکتر خزائلی توسط خانواده‌اش تهیه و به جامعه تقدیم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p>
    <w:p>
      <w:pPr>
        <w:pStyle w:val="BookText"/>
        <w:rPr/>
      </w:pPr>
      <w:r>
        <w:rPr>
          <w:rFonts w:ascii="IRNazanin" w:hAnsi="IRNazanin" w:eastAsia="IRNazanin"/>
          <w:color w:val="111111"/>
          <w:sz w:val="28"/>
          <w:sz w:val="28"/>
          <w:szCs w:val="28"/>
          <w:rtl w:val="true"/>
          <w:lang w:bidi="fa-IR"/>
        </w:rPr>
        <w:t>محمد خزائلی که او را محمد نابغه لقب داده بودند، هیچ‌گاه در راه تحصیل علم از پای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ضمن کار و تحمل مخارج زندگی به آموختن ادبیات عرب، فلسفه قدیم، عرفان، فقه و اصول، ملل و نحل، علم کلام و تاریخ اسلام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تهران رفت و با وجود مشکلات فراوانی که در سر راهش بود، در سال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ش در کنکور دانشگاه شرکت کرد و قبول شد و در دانشکده معقول و منقول مشغول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ش موفق به اخذ درجه لیسانس با رتبه شاگرد اولی از دانشکده الهیات و نیز مفتخر به دریافت مدال علمی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باز در سال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ش از دانشکده حقوق و در سال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ش از دانشکده ادبیات به دریافت لیسانس توفیق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محمد نابغه در مدت هشت سال با تلاشی خستگی ناپذیرش موفق شد از سه دانشکده سه درجه لیسانس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رتبه عالی اخذ کند و افتخار برای جامعه نابینایان و شادی برای جامعه معلولان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نابغه بزرگ با پشتکار عجیب و ذوق به تحصیل علم و دانش که در نهاد او منحصر به فرد بود، تحصیلات عالی خود را ادامه داد تا اینکه در سال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ش در رشته ادبیات فارسی و در سال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ش در رشته قضایی از دانشکده حقوق دانشگاه تهران درجه دکتری گرفت، وی تشنه علم بود و به عالی‌ترین درجه علمی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کارش به همه ثابت کرد که نابینایی، ناتوانی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نابینایان هوشی مضاعف دارند که باید آن را به کار گیرند تا به موفقیت‌های عالی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خزائلی به تصدیق اغلب دانشمندان و اهل فن، در زمینه علوم مذهبی، ادبیات عرب، معقول و منقول، تصوف، علم، تفسیر، حقوق اسلام و مذهب‌شناسی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زبان عربی، فرانسه و انگلیسی تسلط کامل داشت و با زبان آلمانی نیز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ایشان اصول اولیه زبان انگلیسی را فقط در عرض دو هفته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فرهنگی اجتماعی</w:t>
      </w:r>
    </w:p>
    <w:p>
      <w:pPr>
        <w:pStyle w:val="BookText"/>
        <w:rPr/>
      </w:pPr>
      <w:r>
        <w:rPr>
          <w:rFonts w:ascii="IRNazanin" w:hAnsi="IRNazanin" w:eastAsia="IRNazanin"/>
          <w:color w:val="111111"/>
          <w:sz w:val="28"/>
          <w:sz w:val="28"/>
          <w:szCs w:val="28"/>
          <w:rtl w:val="true"/>
          <w:lang w:bidi="fa-IR"/>
        </w:rPr>
        <w:t xml:space="preserve">محمد خزائلی در سال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ش آموزشگاه خزائلی را در اراک تأسیس کرد و بعدها آموزشگاه‌های متعدد خزائلی را در تهران بنیان نهاد و تمام آنها را شخصاً مدیریت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بنیانگذار اولین مدرسه شبانه در ایران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نه تنها برای باسواد کردن افراد بینا سعی بسیار نمود بلکه از باسواد نمودن نابینایان نیز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هدایت و حمایت نابینایان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آموزشگاه نابینایان </w:t>
      </w:r>
    </w:p>
    <w:p>
      <w:pPr>
        <w:pStyle w:val="BookText"/>
        <w:rPr/>
      </w:pPr>
      <w:r>
        <w:rPr>
          <w:rFonts w:ascii="IRNazanin" w:hAnsi="IRNazanin" w:eastAsia="IRNazanin"/>
          <w:color w:val="111111"/>
          <w:sz w:val="28"/>
          <w:sz w:val="28"/>
          <w:szCs w:val="28"/>
          <w:rtl w:val="true"/>
          <w:lang w:bidi="fa-IR"/>
        </w:rPr>
        <w:t>بزرگسال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نمود و سهم خود را در باسواد کردن روشندلان کشور تا سر حد امکان ادا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لحظه از تلاش در عرصه تعلیم و تربیت غافل نماند و به راستی عمر خود را در گرو تحصیل و تدریس علم و دانش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روشندل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اشاعه اخبار مربوط به نابینایان ایران و جهان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مؤسسات نابینایان کشورهای سیلان، هندوستان، فرانسه، جمهوری فدرال آلمان، عربستان سعودی، جمهوری دمکراتیک آلمان، روسیه و اسپانیا با هدف گسترش فعالیت‌های نابینایان ایران بازدید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عضویت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اجرایی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رفاه نابینایان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بین‌المللی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اجرایی کنفرانس بین‌المللی تربیت مبتلایان به نقص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خزائلی علاوه بر تدریس در آموزشگاه‌های خود، در مراکز آموزشی عالی کشور نیز به تدریس ادبیات فارسی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مردم اراک در مجلس</w:t>
      </w:r>
    </w:p>
    <w:p>
      <w:pPr>
        <w:pStyle w:val="BookText"/>
        <w:rPr/>
      </w:pPr>
      <w:r>
        <w:rPr>
          <w:rFonts w:ascii="IRNazanin" w:hAnsi="IRNazanin" w:eastAsia="IRNazanin"/>
          <w:color w:val="111111"/>
          <w:sz w:val="28"/>
          <w:sz w:val="28"/>
          <w:szCs w:val="28"/>
          <w:rtl w:val="true"/>
          <w:lang w:bidi="fa-IR"/>
        </w:rPr>
        <w:t xml:space="preserve">دکتر خزائلی در دوره بیست و دوم مجلس شورای ملی در سال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ش در حوزه اراک برگزیده شد و به مجلس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گوشه‌هایی از دو نطق ایشان را با رعایت اختصار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سخنرانی دکتر خزائلی در مجلس شورای ملی، دوره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جلسه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۱۳۴۶</w:t>
      </w:r>
    </w:p>
    <w:p>
      <w:pPr>
        <w:pStyle w:val="BookText"/>
        <w:rPr/>
      </w:pPr>
      <w:r>
        <w:rPr>
          <w:rFonts w:ascii="IRNazanin" w:hAnsi="IRNazanin" w:eastAsia="IRNazanin"/>
          <w:color w:val="111111"/>
          <w:sz w:val="28"/>
          <w:sz w:val="28"/>
          <w:szCs w:val="28"/>
          <w:rtl w:val="true"/>
          <w:lang w:bidi="fa-IR"/>
        </w:rPr>
        <w:t>آقای دکتر خزائلی که روشندل و نابینا بود، درباره حقوق معلولان به ایراد سخن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قادر عالم سمیع بصیر، و با اجازه مقام ریاست و همکاران گرامی می‌خواهم به مناسبت هفته روشندلان که امروز دومین روز آن است، مطالبی درباره علت وجودی هفته روشندلان گفتگو کنم و کمی همکاران گرامی را با وضع روحی و زندگی این طبقه مستعد و محروم که حرمان آنها قابل تدارک است و در تدارک آن مخصوصاً چشم امید به همکاران من دارند،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روشندلان طبقه‌ای مستعد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قانون روانشناسی هرگاه خداوند حسی را از کسی بگیرد، حس‌های دیگر را جانشین آن قرار می‌دهد و این مطلب در روانشناسی مسلّم شده و گویندگان ما به آن توجه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گر ز حکمت ببندد دری ز رحمت گشاید در دیگری</w:t>
      </w:r>
    </w:p>
    <w:p>
      <w:pPr>
        <w:pStyle w:val="BookText"/>
        <w:rPr/>
      </w:pPr>
      <w:r>
        <w:rPr>
          <w:rFonts w:ascii="IRNazanin" w:hAnsi="IRNazanin" w:eastAsia="IRNazanin"/>
          <w:color w:val="111111"/>
          <w:sz w:val="28"/>
          <w:sz w:val="28"/>
          <w:szCs w:val="28"/>
          <w:rtl w:val="true"/>
          <w:lang w:bidi="fa-IR"/>
        </w:rPr>
        <w:t>لامسه جای بینائی را تا حد زیادی می‌گیرد، منتهی عرض کردم نابینایان محروم و فراموش شده بودند زیرا حالات نفسانی آنها را کسی درک نمی‌کرد، البته ما می‌دانیم در کشور ما پدر شعر، رودکی نابینا بود و باز می‌دانیم ابوالعلاء مَعَری فیلسوف بزرگ عالم اسلام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می‌دانیم در هندوستان و یونان شعر و ادب با نابینایان شروع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همکاران عزیزم دعوت می‌کنم که به آموزشگاه نابینایان خردسال در وقت فرصتی تشریف بیاورند و از نزدیک کارهای آنها را ببینند، بیائید با هم همدستی کنیم و اینها را آموزش بدهیم، به آنها کار یاد بدهیم و آنها را در اجتماع به کار بگیریم تا آنها از زندگی شرافتمندانه بهره‌مند شوند تا هم اتمام حجتی بر بینایان شده باشد و هم این طبقه مستعد محروم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لایحه‌ای به مجلس درباره نابینایان ارائه داده بود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انتخابی بنده شهر اراک محروم است، بنده از شهر انتخابی و طبقه محروم نابینایان در مجلس سخن می‌گویم و از همکاران عزیزم خواهشمندم که با من کمال مساعدت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عنوان شهرها مطرح است، شهر اراک ر ا به خاطر بیاورید و هر کجا که طبقات اجتماعی مطرح است، طبقه فراموش شده نابینایان را در نظر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سخنرانی دکتر خزائلی در مجلس شورای ملی، دوره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جلسه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صحن علنی به ایراد سخن درباره نابینایان و روشندلان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بزرگ جهان آفرین و با اجازه مقام معظم ریاست و همکاران بسیار گرامی، چند دقیقه‌ای مزاحم اوقات شریفتان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وصل میان دو رویداد مقدس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سبط اکبر امام مجتبی مظهر صلح و صفا متولد شدند و در آن شب بنا به اشهر روایات، قرآن مجید کتاب آسمانی اسلام بر قلب پیغمبر اکرم نازل شد و تقارن این دو رویداد با روز پایان هفته روشندلان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را مغتنم می‌شمارم و هر سه رویداد را تبریک عرض می‌کنم و توفیق همه ملت را در پیروی از نیات مقدس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بنده در سفر سیلان، جهت شرکت در کنفرانس جهانی و بین‌المللی نابینایان بودم، در روز افتتاحیه، شخصی به نام دکتر ایزابل گرانت که خزانه‌دار این اتحادیه بود، وقتی که خواست راجع به نابینایانی که راهنمای نابینایان هستند صحبت کند، اول از ایران شروع کرد و از اینکه بنده در پارلمان ایران هستم، ابراز خوشوقتی بسیار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همکاران محترم، جامعه روشندلان از ما می‌خواهد که روشندلان را به جامعه بشناسانیم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روشندلان این است که جامعه بفهمد که در آنها چه استعدادهایی نهفته است و از چه استعدادهایی برخوردارند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 روشندلان یک رویداد بزرگ اتفاق افتاد،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کشور جهان، نمایندگان روشندل برجسته، دور هم توانستند جمع بشوند و با هم توانستند تصمیماتی اتخاذ کنند و به خودشان و سرنوشتان بیاندیشند و واقعاً توفیقی بسیار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محترم باید استعدادهای نابینایان و احتیاجات آنها را مورد مطالعه قرار بدهیم و احتیاجات آنها را به جامعه معرفی بکنیم تا به مشکلات نابینایان برسیم و بالاتر از همه رفع تبعیضاتی که به واسطه نابینایی وجود دارد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بنده هم موقعی که می‌خواستم در مسابقات دانشیاری شرکت کنم، به علت نابینائی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امسال در قسمت دانشسرای عالی موفق شد ولی چون نابینا بود، آن را راه ندادند به علت اینکه آئین‌نامه دانشسرای عالی نابینایان را منع کرده و محروم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دوشیزه‌ای که الآن آموزگار است به نام خانم صفاری که استعداد زیادی دارد، چند سال پیش شرکت کرد و دوم شد ولی به او اجازه ندادند و حالا سنش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گذشته و در کنکور طبق مقررات جدید در قسمت‌های دیگر او را نمی‌پذیرند و مطلب دیگر تبعیض سنی در کنکور است که به عقیده من امر </w:t>
      </w:r>
    </w:p>
    <w:p>
      <w:pPr>
        <w:pStyle w:val="BookText"/>
        <w:rPr/>
      </w:pPr>
      <w:r>
        <w:rPr>
          <w:rFonts w:ascii="IRNazanin" w:hAnsi="IRNazanin" w:eastAsia="IRNazanin"/>
          <w:color w:val="111111"/>
          <w:sz w:val="28"/>
          <w:sz w:val="28"/>
          <w:szCs w:val="28"/>
          <w:rtl w:val="true"/>
          <w:lang w:bidi="fa-IR"/>
        </w:rPr>
        <w:t>خوبی نیست و منافات دارد با اینکه هرکس به تناسب استعداد خودش بهره‌ور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سن یا تبعیض به علت دیگر نباید مانع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امیدوارم به حمایت نمایندگان عزیز که مسلماً اصلی از اصول مرام نامه آنها کمک به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طرح‌هایی راجع به استخدام نابینایان و راجع به صرف بودجه درباره نابینایان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من به کشور خودم، علاقمند هستم و راضی نیستم که یک شاهی از پول مملکت به هدر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متعهد می‌شوم هر دیناری که خرج نابینایان می‌شود سه ساله، ده برابرش عاید مملکت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همه را از خداوند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به عرایض بنده توجه فرمودید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دکتر خزائلی در دوران خدمتش، افتخار دریافت دو قطعه مدال درجه اول و یک قطعه نشان درجه دوم علمی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مدت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سال زندگی پرثمر خود، چندین کتاب ارزنده تألیف کرد که اغلب آنها در دانشگاه‌ها و مدارس علمیه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ایشان در چهار بخش تحت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رسالات، کتاب‌های درسی، سایر تألیفات، و آثار چاپ نشده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رساله دکترای ادبیات خود را به روشنگری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 و اکنون این کتاب ارزنده از جمله کتاب‌های منبع و مأخذ تحقیقات قرآنی و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دکترای حقوق او 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مدنی کارفرما، ناشی از عمل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اثر پژوهشی نیز می‌تواند ملاک بسیاری از داوری‌های وزارت کار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تألیف ارزنده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جامع، مقام آن را دارد که رهنمود راستین حکام شرع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شش جلد تدوین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القریه فی الحکام الحسبه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دیگر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گلستان و بوستان سعدی نیز عارفانه و محققانه سیر معنوی و علمی نموده و با تألیف دو جلد کتاب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هرگونه معضل و مشکلی را که ادب دوستان در بیانات و سروده‌های سعدی داشته‌اند، رفع کرده و پرده ابهام و ایهام را از آن به کنار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گل‌های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جلد، تقدیم علاقه‌مندان به ادبیات فارسی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زبان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گرانقدر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خودآموز حکمت 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تألیفات اوست که ترجمه‌ای بلیغ و رسا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غزالی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فی ادب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برگزیده‌هایی زیبا از آثار ادب عرب است که با طبع لطیف و حساس خود آن را جمع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صرف و نحو عربی را در شش جلد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الاسلوب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مکالمه عربی را در دو جلد تألیف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و مختصری از فلسفه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کتاب در رشته منطق است که در حقیقت از راه دانش ثمربخش منطق، دریچه‌ای به باغ فلسفه گشوده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مختصر فلسفه و زیبایی‌شناسی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زیبایی‌شناسی یکی از رشته‌های فلسفه است و این واقعیت را در کتابی که دکتر محمد خزائلی تدوین کرده است، می‌توان به نیکویی دریافت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روانشناسی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است کامل که همگان را با دانش روانشناسی آشنا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دایانا و ونوس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یونان، روم، انگلیس و ایران یکی از آثار زیبای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و 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همکاری دکتر حسن سادات ناصری تألیف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یاری دکتر محمد خوانساری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مدد سید ضیاءالدین میرمیران تدوین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کمک سید عبدالباقی تنکابنی به مشتاقان هدیه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دانش‌ها</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حقوق ملل</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تحول نظرات فلسفی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تحافة الفلاسفه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اصطلاحات روانشناسی و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فرهنگ‌های روانشناسی و فلسفیِ فرانسه و انگلیس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آثار مدون دیگری دارد که اکنون در کتابخانه‌ای که از او به یادگار مانده و به دانشگاه اصفهان هدیه شده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w:t>
      </w:r>
    </w:p>
    <w:p>
      <w:pPr>
        <w:pStyle w:val="BookText"/>
        <w:rPr/>
      </w:pPr>
      <w:r>
        <w:rPr>
          <w:rFonts w:ascii="IRNazanin" w:hAnsi="IRNazanin" w:eastAsia="IRNazanin"/>
          <w:color w:val="111111"/>
          <w:sz w:val="28"/>
          <w:sz w:val="28"/>
          <w:szCs w:val="28"/>
          <w:rtl w:val="true"/>
          <w:lang w:bidi="fa-IR"/>
        </w:rPr>
        <w:t>دکتر محمد خزائلی نه تنها در راه نشر معارف دینی ایران و اسلام به راستی فعالیت می‌کرد، بلکه زندگانی و بهسازی و بهزیستی جامعه نابینایان ایران را نیز مدنظر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طی بیست سال متوالی که انجمن ملی هدایت و حمایت نابینایان ایران را بنیاد نهاده بود و بعد منجر به تشکیل سازمان رفاه نابینایان ایران شد، خدمتی همیشگی و مستدام در حق این گروه نمود و آنچه داشت برای آنان در طبق اخلاص نهاد و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خردادماه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پس از یک هفته اغما در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سالگی چشم از جهان فروبست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پایان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خزائلی با اینکه نابینا بود، به عنوان نماینده مردم اراک بسیار نیکو درخشید و مردم اراک او را بسیار دوست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در عرصه فرهنگ و هنر و ایجاد مدارس نابینایی و برای دیگر معلولان بسیار کوشا بود و خدمات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تربیت نسل جدید معلولان و در فرهنگ سازی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دلائل او را برگزیدیم تا در این بخش معرفی کنیم، البته معلولان دیگر هم بوده‌اند که پس از مشروطیت کوشا و خلاق بوده‌اند</w:t>
      </w:r>
      <w:r>
        <w:rPr>
          <w:rFonts w:eastAsia="IRNazanin" w:cs="IRNazanin"/>
          <w:color w:val="111111"/>
          <w:sz w:val="28"/>
          <w:szCs w:val="28"/>
          <w:rtl w:val="true"/>
          <w:lang w:bidi="fa-IR"/>
        </w:rPr>
        <w:t xml:space="preserve">. </w:t>
      </w:r>
      <w:bookmarkStart w:id="103" w:name="pg5381_29571"/>
    </w:p>
    <w:p>
      <w:pPr>
        <w:pStyle w:val="Heading4"/>
        <w:numPr>
          <w:ilvl w:val="3"/>
          <w:numId w:val="1"/>
        </w:numPr>
        <w:rPr/>
      </w:pPr>
      <w:bookmarkStart w:id="104" w:name="__RefHeading___Toc1377848_581953129"/>
      <w:bookmarkStart w:id="105" w:name="_Toc39"/>
      <w:bookmarkEnd w:id="103"/>
      <w:bookmarkEnd w:id="104"/>
      <w:r>
        <w:rPr>
          <w:rtl w:val="true"/>
        </w:rPr>
        <w:t>منیره عیسی بن هندی</w:t>
      </w:r>
      <w:bookmarkEnd w:id="105"/>
    </w:p>
    <w:p>
      <w:pPr>
        <w:pStyle w:val="BookText"/>
        <w:rPr/>
      </w:pPr>
      <w:r>
        <w:rPr>
          <w:rFonts w:ascii="IRNazanin" w:hAnsi="IRNazanin" w:eastAsia="IRNazanin"/>
          <w:color w:val="111111"/>
          <w:sz w:val="28"/>
          <w:sz w:val="28"/>
          <w:szCs w:val="28"/>
          <w:rtl w:val="true"/>
          <w:lang w:bidi="fa-IR"/>
        </w:rPr>
        <w:t>نماینده ویلچری مجلس شورا در بحرین</w:t>
      </w:r>
    </w:p>
    <w:p>
      <w:pPr>
        <w:pStyle w:val="BookText"/>
        <w:rPr/>
      </w:pPr>
      <w:r>
        <w:rPr>
          <w:rFonts w:ascii="IRNazanin" w:hAnsi="IRNazanin" w:eastAsia="IRNazanin"/>
          <w:color w:val="111111"/>
          <w:sz w:val="28"/>
          <w:sz w:val="28"/>
          <w:szCs w:val="28"/>
          <w:rtl w:val="true"/>
          <w:lang w:bidi="fa-IR"/>
        </w:rPr>
        <w:t>منیره اصالتاً مصری است و در قاهره متولد شده ولی سال‌ها است مقیم بحرین و دارای حجاب کامل است، خوب سخنرانی می‌کند و دارای فعالیت‌های بسیار و سرزنده است و با امید به امور مردم رسیدگی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خردورزی او مثال زدنی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ویلچر در مجلس شورای بحرین حاضر می‌شود و به دلیل کثرت مطالعات و معلومات، سخنانش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بسیاری از روزنامه نگاران و نشریات کشورهای عربی از او گزارش و تصویر منتشر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منیره یک سال و نیم داشت که بر اثر فلج اطفال از ناحیه دو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همه کاری برای درمان او انجام دادند ولی نتیجه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این خانواده را از قاهره به بحرین کشاند و در بحرین اقامت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منیره با اتمام تحصیلات متوسطه با خود فکر کرد در رشته‌های مرتبط به معلولان و معلولیت مطالعه و تحقیق و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رشته‌های روانشناسی؛ برنامه‌های ورزشی معلولان و تربیت ویژه معلولان تحصیل کرده و مدارکی اخذ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این مناصب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خدمات مهارت‌افزایی در وزارت توسعه؛ نماینده مردم در مجلس شورای قانون‌گذاری؛ نائب رئیس گروه مادر و کودک، مدیر عامل نگهداری کودکان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تشکل‌ها عضویت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المنظمه العربیه للمعاقین؛ المرکز البحرینی للحراک الدولی؛ مجلس امناء المؤسسه الوطنیه لخدمات المعاقین؛ الجمعیه الخلیجیه للاعاقه؛ التأهیل الدولی؛ اللجنه الوطنیه لتفعیل العقد العربی للمعاقین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شعر و ادبیات، قانونگذاری و خدمات برای معلولان علاقه دارد و در این عرصه‌ها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نوامبر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xml:space="preserve"> در همایش پارلمان‌های کشورهای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للمؤتمر الاقلیمی الثانی للبرلمانیات الخلیجیات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و از حقوق زنان و حقوق معلولان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خواستار اهتمام دولت‌های منطقه و مردم به حقوق این دو قشر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یکصد و پنجاه همایش بین‌المللی شرکت کرده و تجارب خود را به مشارکت گذاشته است</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106" w:name="__RefHeading___Toc1377850_581953129"/>
      <w:bookmarkStart w:id="107" w:name="_Toc40"/>
      <w:bookmarkEnd w:id="106"/>
      <w:r>
        <w:rPr>
          <w:rtl w:val="true"/>
        </w:rPr>
        <w:t xml:space="preserve">آلوسی، عبدالحمید </w:t>
      </w:r>
      <w:r>
        <w:rPr>
          <w:rtl w:val="true"/>
        </w:rPr>
        <w:t>(</w:t>
      </w:r>
      <w:r>
        <w:rPr>
          <w:rtl w:val="true"/>
        </w:rPr>
        <w:t xml:space="preserve">درگذشت </w:t>
      </w:r>
      <w:r>
        <w:rPr/>
        <w:t>1324</w:t>
      </w:r>
      <w:r>
        <w:rPr>
          <w:rtl w:val="true"/>
        </w:rPr>
        <w:t>ق</w:t>
      </w:r>
      <w:r>
        <w:rPr>
          <w:rtl w:val="true"/>
        </w:rPr>
        <w:t>)</w:t>
      </w:r>
      <w:bookmarkEnd w:id="107"/>
    </w:p>
    <w:p>
      <w:pPr>
        <w:pStyle w:val="BookText"/>
        <w:rPr/>
      </w:pPr>
      <w:r>
        <w:rPr>
          <w:rFonts w:ascii="IRNazanin" w:hAnsi="IRNazanin" w:eastAsia="IRNazanin"/>
          <w:color w:val="111111"/>
          <w:sz w:val="28"/>
          <w:sz w:val="28"/>
          <w:szCs w:val="28"/>
          <w:rtl w:val="true"/>
          <w:lang w:bidi="fa-IR"/>
        </w:rPr>
        <w:t>ادیب و شاعر نابینا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عبدالحمید آلوسی، صوفی، ادیب و شاعر در خانواده آلوسیه، در بغداد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 قریه‌ای است در عراق که در ساحل رود فرات واقع شده است و علما و ادبای زیادی از این قریه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آلوسی، در آستانه دو سالگی بینایی خود را در اثر ابتلا به آبله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حافظه‌ای بسیار قوی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روشن ضمیر در اثر مقاومت در مقابل ناملایمات و ممارست در </w:t>
      </w:r>
      <w:bookmarkStart w:id="108" w:name="pg5381_29572"/>
    </w:p>
    <w:p>
      <w:pPr>
        <w:pStyle w:val="BookText"/>
        <w:rPr/>
      </w:pPr>
      <w:bookmarkEnd w:id="108"/>
      <w:r>
        <w:rPr>
          <w:rFonts w:ascii="IRNazanin" w:hAnsi="IRNazanin" w:eastAsia="IRNazanin"/>
          <w:color w:val="111111"/>
          <w:sz w:val="28"/>
          <w:sz w:val="28"/>
          <w:szCs w:val="28"/>
          <w:rtl w:val="true"/>
          <w:lang w:bidi="fa-IR"/>
        </w:rPr>
        <w:t>علم و کمال از لحاظ هوش و ذکاوت به انسانی فوق‌العاده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چهل سال در خانه خود انزوا اختیار کرد و تنها برای نماز جمعه و اعیاد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 به زیارتش می‌رفتند و از محضرش فیض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درگذشت و در بغداد در مقبره جنید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می‌توان از کتاب نثرالآلی فی شرح الامالی نام برد</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109" w:name="__RefHeading___Toc1377852_581953129"/>
      <w:bookmarkStart w:id="110" w:name="_Toc41"/>
      <w:bookmarkEnd w:id="109"/>
      <w:r>
        <w:rPr>
          <w:rtl w:val="true"/>
        </w:rPr>
        <w:t xml:space="preserve">محمدابراهیم </w:t>
      </w:r>
      <w:r>
        <w:rPr>
          <w:rtl w:val="true"/>
        </w:rPr>
        <w:t>(</w:t>
      </w:r>
      <w:r>
        <w:rPr/>
        <w:t>1311</w:t>
      </w:r>
      <w:r>
        <w:rPr>
          <w:rtl w:val="true"/>
        </w:rPr>
        <w:t>-</w:t>
      </w:r>
      <w:r>
        <w:rPr/>
        <w:t>1389</w:t>
      </w:r>
      <w:r>
        <w:rPr>
          <w:rtl w:val="true"/>
        </w:rPr>
        <w:t>ق</w:t>
      </w:r>
      <w:r>
        <w:rPr>
          <w:rtl w:val="true"/>
        </w:rPr>
        <w:t>)</w:t>
      </w:r>
      <w:bookmarkEnd w:id="110"/>
    </w:p>
    <w:p>
      <w:pPr>
        <w:pStyle w:val="BookText"/>
        <w:rPr/>
      </w:pPr>
      <w:r>
        <w:rPr>
          <w:rFonts w:ascii="IRNazanin" w:hAnsi="IRNazanin" w:eastAsia="IRNazanin"/>
          <w:color w:val="111111"/>
          <w:sz w:val="28"/>
          <w:sz w:val="28"/>
          <w:szCs w:val="28"/>
          <w:rtl w:val="true"/>
          <w:lang w:bidi="fa-IR"/>
        </w:rPr>
        <w:t>مفتی عربستان و دارای مناصب مختلف و نابینا</w:t>
      </w:r>
    </w:p>
    <w:p>
      <w:pPr>
        <w:pStyle w:val="BookText"/>
        <w:rPr/>
      </w:pPr>
      <w:r>
        <w:rPr>
          <w:rFonts w:ascii="IRNazanin" w:hAnsi="IRNazanin" w:eastAsia="IRNazanin"/>
          <w:color w:val="111111"/>
          <w:sz w:val="28"/>
          <w:sz w:val="28"/>
          <w:szCs w:val="28"/>
          <w:rtl w:val="true"/>
          <w:lang w:bidi="fa-IR"/>
        </w:rPr>
        <w:t xml:space="preserve">محمدابراهیم مشهور به ابن عبداللطیف از خاندان شیخ محمد بن عبدالوهاب، در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 در ریاض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ریاض آغاز کرد و بیش از یازده سال نداشت که بینایی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دانش را تا حفظ قرآن و پژوهش در کتب و متون فراوان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مأیوس نشد و لحظه‌ای از آموختن و آموزش دادن فارغ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مشاغل ریاست دادگستری، ریاست دانشگاه اسلامی مدینه، ریاست مجلس مؤسسان برای ارتباط میان کشورهای اسلامی و ریاست سازمان آموزش دختران سراسر کشور عربستان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ق با همتی والا کتابخانه عمومی ریاض را احداث کرد و نزدیک پانزده هزار جلد کتاب چاپی 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در آن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ق پس از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در ریاض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مقام مفتی اعظم عربستان را نیز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مسئولیت‌ها، نویسنده چند عنوان کتاب است</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111" w:name="__RefHeading___Toc1377854_581953129"/>
      <w:bookmarkStart w:id="112" w:name="_Toc42"/>
      <w:bookmarkEnd w:id="111"/>
      <w:r>
        <w:rPr>
          <w:rtl w:val="true"/>
        </w:rPr>
        <w:t>پایان و نتیجه</w:t>
      </w:r>
      <w:bookmarkEnd w:id="112"/>
    </w:p>
    <w:p>
      <w:pPr>
        <w:pStyle w:val="BookText"/>
        <w:rPr/>
      </w:pPr>
      <w:r>
        <w:rPr>
          <w:rFonts w:ascii="IRNazanin" w:hAnsi="IRNazanin" w:eastAsia="IRNazanin"/>
          <w:color w:val="111111"/>
          <w:sz w:val="28"/>
          <w:sz w:val="28"/>
          <w:szCs w:val="28"/>
          <w:rtl w:val="true"/>
          <w:lang w:bidi="fa-IR"/>
        </w:rPr>
        <w:t>شخصیت‌هایی که به اجمال معرفی شدند، نمونه‌هایی است که در تاریخ به فراوانی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را معرفی کردیم تا عیناً نشان دهیم معلولان در طول تاریخ مناصب و سمت‌های مهمی را به دست داشته و اقدامات بزرگی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گورکانی بنیانگذار یک سلسله مهم و امپراطوری بود و معلولیت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معلولیت مانع تلاش و پیشرفت نیست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قانونگذاران در ایران به نکات مندرج در این فصل توجه نمایند و بر اثر عدم اطلاع از تاریخ نگویند در اسلام هیچ معلولی سمت نداشته است</w:t>
      </w:r>
      <w:r>
        <w:rPr>
          <w:rFonts w:eastAsia="IRNazanin" w:cs="IRNazanin"/>
          <w:color w:val="111111"/>
          <w:sz w:val="28"/>
          <w:szCs w:val="28"/>
          <w:rtl w:val="true"/>
          <w:lang w:bidi="fa-IR"/>
        </w:rPr>
        <w:t xml:space="preserve">. </w:t>
      </w:r>
      <w:bookmarkStart w:id="113" w:name="pg5381_29573"/>
    </w:p>
    <w:p>
      <w:pPr>
        <w:pStyle w:val="Heading2"/>
        <w:numPr>
          <w:ilvl w:val="1"/>
          <w:numId w:val="1"/>
        </w:numPr>
        <w:rPr/>
      </w:pPr>
      <w:bookmarkStart w:id="114" w:name="__RefHeading___Toc1377856_581953129"/>
      <w:bookmarkStart w:id="115" w:name="_Toc43"/>
      <w:bookmarkEnd w:id="113"/>
      <w:bookmarkEnd w:id="114"/>
      <w:r>
        <w:rPr>
          <w:rtl w:val="true"/>
        </w:rPr>
        <w:t>فصل دوم</w:t>
      </w:r>
      <w:r>
        <w:rPr>
          <w:rtl w:val="true"/>
        </w:rPr>
        <w:t xml:space="preserve">: </w:t>
      </w:r>
      <w:r>
        <w:rPr>
          <w:rtl w:val="true"/>
        </w:rPr>
        <w:t xml:space="preserve">کاندیداهای دارای معلولیت در انتخابات </w:t>
      </w:r>
      <w:r>
        <w:rPr/>
        <w:t>96</w:t>
      </w:r>
      <w:bookmarkEnd w:id="11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1377858_581953129"/>
      <w:bookmarkStart w:id="117" w:name="_Toc44"/>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متأسفانه اطلاعات همه معلولانی را که در فرمانداری‌های شهرهای کوچک و بزرگ برای دو پُست مجلس شورای اسلامی و شورای شهر و روستاها ثبت نام کرده بودند، منتشر نشده و در اختیار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معلولانی که در جراید عمومی اطلاعاتشان را منتشر کرده بودند یا با تماس‌های انفرادی اطلاعات خود را برای ما فرستادند، در اینجا معرفی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همه عزیزانی که اطلاعاتشان اینجا آمده، استدعا داریم اگر نواقصی در گزارش‌ها مشاهده می‌کنند، حتماً خبر دهند و کامل و صحیح مطلب مورد نظر را برای ما بفرستند تا ویرایش و تصحیح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کسانی که اطلاعات آنها اینجا نیامده، زودتر اطلاعات خود را برای ما بفرستند تا در ویراست دوم اعمال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افراد، اطلاعات خود را با ساختارهای مختلف برای ما فرستاده‌اند یا اطلاعات آنها با ساختارهای متنوع منتشر شده است، و ما برای حفظ اصالت این ساختارها، تلاش کردیم به صورت اولیه اینجا منتشر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نظم مختصری به آن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کاندیدا، ابتدا اطلاعات مختصر و اولیه به عنوان معرفی اجمالی آمده و در ادامه اطلاعات تفصیلی به صورت گزارش یا مصاحبه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زحمت تلاش‌های فراوان و چند ماهه نتوانستیم اطلاعات همه افراد را گردآوری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همکاری نهادها و سازمان‌های متصدی امور انتخابات و امور معلولان ضعیف است و چون ارزش و اهمیت این گونه کارها را نمی‌دانند، همکاری لازم را هم انجام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این کتاب مراحل آخر چاپ و نشر را طی می‌کرد یعنی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منتشر شد که آقای نحوی‌نژاد معاون توانبخشی سازمان بهزیستی و آقای ربیعی وزیر کار و رفاه با منتخبان شورای شهر و روستا دیدار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خبر نحوی‌نژاد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منتخبان در پنجمین دوره انتخابات شورای شهر و روستا که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می‌باشند، چهل نفر از آنان شهرها 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در روستاها انتخاب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خبر تأمل برانگیز و از زوایای مختلف قابل بررسی است که بعداً به تحلیل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آمار حاضر نشانگر این است که فعالیت معلولان در روستاها وسیع‌تر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رغم تلاش‌های فراوان، اطلاعات سی نفر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منتخبان شهر شناسایی و آورده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فاصله ما از آمار واقعی ده نفر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دلایلی که بعداً تحلیل خواهیم کرد اطلاعات منتخبان روستاها را در این کتاب نیاورده‌ایم، چون جریان اطلاع‌رسانی روستایی در ایران هنوز فراگیر نیست و ما نتوانستیم به اطلاعات کاندیداهای روستایی دست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و وزارت کشور هم اطلاعات معلولان را منتشر نکرده‌اند</w:t>
      </w:r>
      <w:r>
        <w:rPr>
          <w:rFonts w:eastAsia="IRNazanin" w:cs="IRNazanin"/>
          <w:color w:val="111111"/>
          <w:sz w:val="28"/>
          <w:szCs w:val="28"/>
          <w:rtl w:val="true"/>
          <w:lang w:bidi="fa-IR"/>
        </w:rPr>
        <w:t xml:space="preserve">. </w:t>
      </w:r>
      <w:bookmarkStart w:id="118" w:name="pg5381_29575"/>
    </w:p>
    <w:p>
      <w:pPr>
        <w:pStyle w:val="Heading3"/>
        <w:numPr>
          <w:ilvl w:val="2"/>
          <w:numId w:val="1"/>
        </w:numPr>
        <w:rPr/>
      </w:pPr>
      <w:bookmarkStart w:id="119" w:name="__RefHeading___Toc1377860_581953129"/>
      <w:bookmarkStart w:id="120" w:name="_Toc45"/>
      <w:bookmarkEnd w:id="118"/>
      <w:bookmarkEnd w:id="119"/>
      <w:r>
        <w:rPr>
          <w:rtl w:val="true"/>
        </w:rPr>
        <w:t>اسماعیل ابوطالبی</w:t>
      </w:r>
      <w:bookmarkEnd w:id="120"/>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حرکتی، از ناحیه دو پا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علوم سیاسی، دانشگاه آزاد قم</w:t>
      </w:r>
    </w:p>
    <w:p>
      <w:pPr>
        <w:pStyle w:val="BookText"/>
        <w:rPr/>
      </w:pPr>
      <w:r>
        <w:rPr>
          <w:rFonts w:ascii="IRNazanin" w:hAnsi="IRNazanin" w:eastAsia="IRNazanin"/>
          <w:color w:val="111111"/>
          <w:sz w:val="28"/>
          <w:sz w:val="28"/>
          <w:szCs w:val="28"/>
          <w:rtl w:val="true"/>
          <w:lang w:bidi="fa-IR"/>
        </w:rPr>
        <w:t>وی مقام چهارم قهرمانی را در بسکتبال با ویلچر کسب کرده، با توجه به معلولیتش، این مقام برای فردی ویلچری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سالی در تیم استان قم عضویت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سوپر لیگ کشور بوده، دو نایب قهرمانی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 مقام سوم قهرمانی کشور و یک مقام سومی بین‌المللی نیز داشته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شرکت چهار تیم از باشگاه‌های ایران و کشورهای روسیه، قزاقستان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چند شهر تاریخی جهان که با اصفهان توسط یونسکو خواهر خوانده شده،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 و میدانی و پرتاب وزنه و نیزه نیز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رشته تئاتر کار کرده، نمایش‌هایی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جزء معلولان فعال در رشته‌های هنری از جمله تئاتر است که دو نوبت توسط نماینده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لاریجانی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شده، جوایز و هدایایی دریافت کرده، در حوزه ورزش در سال‌های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نخبه استانی انتخاب شده، در زمینه مهارت‌های کامپیوتری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درجه دو گرفته، پس از اصرار دوستان به ویژه معلولان استان کاندیدا شده، طرح‌هایی در چارچوب وظایف شورای شهر برای اشتغال و مناسب‌سازی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 رتبه</w:t>
      </w:r>
    </w:p>
    <w:p>
      <w:pPr>
        <w:pStyle w:val="BookText"/>
        <w:rPr/>
      </w:pPr>
      <w:r>
        <w:rPr>
          <w:rFonts w:ascii="IRNazanin" w:hAnsi="IRNazanin" w:eastAsia="IRNazanin"/>
          <w:color w:val="111111"/>
          <w:sz w:val="28"/>
          <w:sz w:val="28"/>
          <w:szCs w:val="28"/>
          <w:rtl w:val="true"/>
          <w:lang w:bidi="fa-IR"/>
        </w:rPr>
        <w:t xml:space="preserve">آقای ابوطالبی در انتخابات شورای شهر قم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 و از بین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رتبه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w:t>
      </w:r>
      <w:r>
        <w:rPr>
          <w:rFonts w:eastAsia="IRNazanin" w:cs="IRNazanin"/>
          <w:color w:val="111111"/>
          <w:sz w:val="28"/>
          <w:szCs w:val="28"/>
          <w:lang w:bidi="fa-IR"/>
        </w:rPr>
        <w:t>034/70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آورده است</w:t>
      </w:r>
      <w:r>
        <w:rPr>
          <w:rFonts w:eastAsia="IRNazanin" w:cs="IRNazanin"/>
          <w:color w:val="111111"/>
          <w:sz w:val="28"/>
          <w:szCs w:val="28"/>
          <w:rtl w:val="true"/>
          <w:lang w:bidi="fa-IR"/>
        </w:rPr>
        <w:t>.</w:t>
      </w:r>
    </w:p>
    <w:p>
      <w:pPr>
        <w:pStyle w:val="Heading3"/>
        <w:numPr>
          <w:ilvl w:val="2"/>
          <w:numId w:val="1"/>
        </w:numPr>
        <w:rPr/>
      </w:pPr>
      <w:bookmarkStart w:id="121" w:name="__RefHeading___Toc1377862_581953129"/>
      <w:bookmarkStart w:id="122" w:name="_Toc46"/>
      <w:bookmarkEnd w:id="121"/>
      <w:r>
        <w:rPr>
          <w:rtl w:val="true"/>
        </w:rPr>
        <w:t>بهزاد اشتری</w:t>
      </w:r>
      <w:bookmarkEnd w:id="122"/>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شهر </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کاردانی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p>
    <w:p>
      <w:pPr>
        <w:pStyle w:val="BookText"/>
        <w:rPr/>
      </w:pPr>
      <w:r>
        <w:rPr>
          <w:rFonts w:ascii="IRNazanin" w:hAnsi="IRNazanin" w:eastAsia="IRNazanin"/>
          <w:color w:val="111111"/>
          <w:sz w:val="28"/>
          <w:sz w:val="28"/>
          <w:szCs w:val="28"/>
          <w:rtl w:val="true"/>
          <w:lang w:bidi="fa-IR"/>
        </w:rPr>
        <w:t xml:space="preserve">بهزاد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تهران در خانواده‌ای متوسط و فرهنگ دوست و معتقد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که کودکی باهوش بود، به علت ناشنوا بودن قادر به تکلم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والدین بهزاد تمام همت خود را صرف آموزش وی نمودند، از این‌رو در سن چهار سالگی به مرکز آموزشی شماره یک باغچه‌بان سپرده شد و به موازات آموزش علمی در منزل نیز با کوشش والدین فداکارش به فراگیری زبان اشاره و لب‌خوانی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تلاش‌ها موجب شد با نمرات درخشان، مقاطع مختلف تحصیلی را پشت سر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دوره دبستان و راهنمایی را در مدرسه شماره یک باغچه‌بان و دوره متوسطه را در هنرستان فنی نظام مافی سپری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سال‌های اخذ دیپلم و پس از آن، به آموزش تعداد زیادی از دانش‌آموزان در درس‌های ریاضی، فیزیک، شیمی و عربی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زیاد به تدریس منجر به انتخاب شغل دبیری فنی در هنرستان‌های نظام مافی و سید جمال الدین اسدآبادی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 اثنا بهزاد علاوه بر تدریس به ادامه تحصیل در مرکز آموزش عالی، آموزشکده فنی انقلاب اسلامی تهران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موفق به تحصیلات دانشگاهی شد و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مقطع کاردانی فارغ التحصیل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w:t>
      </w:r>
    </w:p>
    <w:p>
      <w:pPr>
        <w:pStyle w:val="BookText"/>
        <w:rPr/>
      </w:pPr>
      <w:r>
        <w:rPr>
          <w:rFonts w:ascii="IRNazanin" w:hAnsi="IRNazanin" w:eastAsia="IRNazanin"/>
          <w:color w:val="111111"/>
          <w:sz w:val="28"/>
          <w:sz w:val="28"/>
          <w:szCs w:val="28"/>
          <w:rtl w:val="true"/>
          <w:lang w:bidi="fa-IR"/>
        </w:rPr>
        <w:t>بهزاد در کنار تدریس برای ناشنوایان و تلاش برای تربیت ناشنوایان خدمات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خدمات او تأسیس مؤسسه فرجام جام جم به عنوان مؤسسه فرهنگی و هنری و غیردولتی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مؤسسه را در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مجوز وزارت فرهنگ و ارشاد اسلامی در تهران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فعالیت این مؤسسه، پژوهش در عرصه موضوعات ناشنوایان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مرکزی که طرح‌های تحقیقاتی مربوط به ناشنوایان را سامان دهد، از یک سو، و از دیگر سو نیاز به انجام طرح‌هایی که با تخصص و کارشناسی بتواند راه‌کارهای مناسب برای برطرف کردن مشکلات ناشنوایان در اختیار مسئولان ایرانی قرار دهد، مدیریت مؤسسه را به راه‌اندازی بخش پژوهش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این بخش، چندین طرح کارشناسی شده و مؤسسه به تدریج درصدد فراهم آوردن زمینه اجرای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مؤسسه در رایزنی‌های متعدد و مطالعات مختلف به این نتیجه رسیده که اولویت با انجام پژوهش‌های بنیادی، زیربنایی و مرجع در عرصه ناشنوایی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نخستین پروژه‌ای که راه‌اندازی کرد، تدوین دانشنامه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انجام این طرح را وزارت فرهنگ و ارشاد اسلامی پرداخته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این مؤسسه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ناشنوایان در عرصه‌های مختلف فرهنگی و هنری؛ آموزش ناشنوایان در مراحل مختلف، تا بتوانند عنصری فعال و پویا در سازندگی ایران باشند؛ مشاوره به ناشنوایان برای رفع مشکلات یا ارائه راهکارهای مناسب از سوی خود ناشنوایان تا سدهای راه ترقی آنان زدوده شده و راه پیشرفت هموار گردد؛ ارتقای ذوق هنری و خلاقیت ذهنی و رشد قدرت ابتکار؛ جلب استعدادهای ناشنوایان برای پژوهش در موضوعات گوناگون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شناسایی بیشتر استعدادهای ناشنوایان و تمرکز فعالیت‌های آنان، نخستین اولویت برای مدیریت مؤسسه، برگزاری چند نمایشگاه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نمایشگاه با موضوع کتاب، آثار هنری و محصولات فرهنگی ناشنوایان کشور را در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جبار باغچه‌بان، انگیزه اصلی برای برگزاری نمایشگاه از سوی مؤسسه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مؤسسه در عرصه آموزش نیز فعالیت‌هایی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دانش و آگاهی و رشد مهارت‌های حرفه‌ای ناشنوایان تا حدی که بتوانند در عرصه‌های اجتماعی و مشاغل مطلوب جامعه جذب شوند، هم اکنون در حال برنامه‌ریزی برای برگزاری کلاس‌های آموزشی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و نگارخانه، مکان مناسبی برای ناشنوایان است تا از آخرین آثار علمی و ساخته‌های هنری آگاهی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دیگران را با نمایش آثار خود، از خلاقیت هنری و علمی ناشنوایان آگاه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زمینه‌های مناسب برای همکاری سازنده بین ناشنوایان در خط‌مشی مؤسسه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هر چند از امکان طبیعی برای ارتباط محروم‌اند، ولی فرجام جام جم، با ایجاد همکاری و رابطه بین ناشنوایان، درصدد ترمیم این کاستی و توسعه روابط عمومی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برای ارتباط بیشتر با پژوهشگران، آموزگاران و دیگر علاقه‌مندان به فرهنگ ناشنوایی، پایگاهی در شبکه سراسری اینترنت ایجاد کرده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مؤسسه فرجام جام جم به دلیل عدم حمایت وزارت فرهنگ و ارشاد در دولت هشتم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بهزاد فعالیت‌های خود را نه تنها تعطیل نکرد بلکه در عرصه فرهنگ مذهبی ناشنوایان فعالیت‌های خود را گسترش داده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97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79" o:detectmouseclick="t"/>
                <v:stroke color="#3465a4" joinstyle="round" endcap="flat"/>
                <w10:wrap type="none"/>
              </v:shape>
            </w:pict>
          </mc:Fallback>
        </mc:AlternateContent>
      </w:r>
      <w:bookmarkStart w:id="123" w:name="pg5381_29578"/>
    </w:p>
    <w:p>
      <w:pPr>
        <w:pStyle w:val="Heading3"/>
        <w:numPr>
          <w:ilvl w:val="2"/>
          <w:numId w:val="1"/>
        </w:numPr>
        <w:rPr/>
      </w:pPr>
      <w:bookmarkStart w:id="124" w:name="__RefHeading___Toc1377864_581953129"/>
      <w:bookmarkStart w:id="125" w:name="_Toc47"/>
      <w:bookmarkEnd w:id="123"/>
      <w:bookmarkEnd w:id="124"/>
      <w:r>
        <w:rPr>
          <w:rtl w:val="true"/>
        </w:rPr>
        <w:t>محمدعلی افشاری</w:t>
      </w:r>
      <w:bookmarkEnd w:id="125"/>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حرکتی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علی</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زیست تکوینی</w:t>
      </w:r>
    </w:p>
    <w:p>
      <w:pPr>
        <w:pStyle w:val="BookText"/>
        <w:rPr/>
      </w:pPr>
      <w:r>
        <w:rPr>
          <w:rFonts w:ascii="IRNazanin" w:hAnsi="IRNazanin" w:eastAsia="IRNazanin"/>
          <w:color w:val="111111"/>
          <w:sz w:val="28"/>
          <w:sz w:val="28"/>
          <w:szCs w:val="28"/>
          <w:rtl w:val="true"/>
          <w:lang w:bidi="fa-IR"/>
        </w:rPr>
        <w:t>آقای افشاری از شخصیت‌های فعال و پر کار و خدوم شهر همدان است؛ با اینکه دارای معلولیت جسمی حرکتی است ولی این مشکل، مانع تحصیلات و فعالیت‌های اجتماعی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مهم‌ترین پیشرفت‌های او اشاره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مدرک تحصیلی کارشناسی زیست شناسی عمومی از دانشگاه بوعلی سینا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مدرک تحصیلی کارشناسی ارشد زیست تکوینی از دانشگاه آزاد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شاغل در آموزش و پرورش همدان به‌عنوان سرپرست آموزشی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هیئت مدیره جامعه معلولان استان همدان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مدیرعامل جامعه توانمندان فرهیخته همدان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هیئت رئیسه هیئت ورزش‌های جانبازان و معلولان استان همدان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شورای مرکزی تشکل‌های غیردولتی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استان همدان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اتاق فکر حوزه توانبخشی و حمایتی تشکل‌های غیردولتی استان همدان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کمیسیون مناسب‌سازی استان همدان به عنوان نماینده معلولان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کمیسیون مناسب‌سازی شهرستان همدان به عنوان نماینده معلولان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تشکل‌های حوزه معلولان همدان در سازمان بهزیستی کشور و استان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شرکت در انتخابات پنجمین دوره شورای اسلامی شهر همدان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مسائل و مشکلات عمده شهری و همشهریان گرانقدر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معلولان در آبادانی و رونق شهر همدان به عنوان قشر قابل توجه و مثمر ثمر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معلولان در سیاستگذاری‌های کلان شهری و پیگیری و نظارت بر مصوبات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تصویب و نظارت بر اجرای حقوق نادیده گرفته شده معلولان در سطح شهر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خلاصه‌ای از برنامه‌ها پس از حضور در شورای اسلامی شهر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کمیته‌های متعدد جهت تهیه، تصویب و اجرای طرح‌های خدماتی و رفاهی برای معلولان و افراد کم‌توان در سطح شهر همدان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برنامه‌ریزی جهت استفاده بهینه و قانونمند همشهریان از فضاهای فرهنگی و فرهنگسراها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برنامه‌ریزی و اجرای طرح‌های متعدد و متوالی در راستای فرهنگ سازی در حوزه‌های ترافیک، حقوق شهروندی، آداب شهروندی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جهت همکاری همه جانبه با تشکل‌های غیردولتی جهت بهره‌گیری از ظرفیت‌ها در مدیریت شهری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طرح‌های متعدد در حوزه‌های مختلف و برنامه‌ریزی جهت برون سپاری طرح‌ها به تشکل‌های غیردولتی از جمله تشکل‌های 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ترغیب جوانان در قالب تشکل‌های غیردولتی و هیئت‌های مذهبی، ورزشی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استفاده و بهره‌برداری از فرهنگسراها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حمایت و نظارت بر انجام کلیه برنامه‌های فرهنگی از جمله انتشار کتابچه، بروشور، فیلم کوتاه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فرهنگ‌سازی در حوزه‌های مختلف از جمله حوزه معلولان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و همکاری بیشتر با مراکز مذهبی فرهنگی از جمله مساجد و حسینیه‌ها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ایجاد اشتغال پایدار در سطح شهر همدان برای 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سرمایه‌گذاری در طرح‌های متعدد تولیدی، گردشگری، محیط زیست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جهت مقابله با آلودگی شهر همدان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ویژه و خاص به ورودی‌های شهر همدان جهت جلب گردشگر و کسب درآمد برای همدان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کمیته‌های خاص برای ایجاد هماهنگی و همکاری مسئولان مرتبط با امور شهری همدان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و تصویب و نظارت بر اجرای طرح‌های جامع معماری و زیباسازی شهر همدان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و تصویب و اجرای طرح‌های مناسب‌سازی معابر عمومی و ساختمان‌های شهر همدان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کمیته جهت بررسی مشکلات سطح شهر و همشهریان عزیز و ارائه راهکار به سازمان‌ها و ادارات جهت رفع این مسائل در شهر همدان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46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2"/>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83" o:detectmouseclick="t"/>
                <v:stroke color="#3465a4" joinstyle="round" endcap="flat"/>
                <w10:wrap type="none"/>
              </v:shape>
            </w:pict>
          </mc:Fallback>
        </mc:AlternateContent>
      </w:r>
      <w:bookmarkStart w:id="126" w:name="pg5381_29580"/>
    </w:p>
    <w:p>
      <w:pPr>
        <w:pStyle w:val="Heading3"/>
        <w:numPr>
          <w:ilvl w:val="2"/>
          <w:numId w:val="1"/>
        </w:numPr>
        <w:rPr/>
      </w:pPr>
      <w:bookmarkStart w:id="127" w:name="__RefHeading___Toc1377866_581953129"/>
      <w:bookmarkStart w:id="128" w:name="_Toc48"/>
      <w:bookmarkEnd w:id="126"/>
      <w:bookmarkEnd w:id="127"/>
      <w:r>
        <w:rPr>
          <w:rtl w:val="true"/>
        </w:rPr>
        <w:t>بهرام برزگر</w:t>
      </w:r>
      <w:bookmarkEnd w:id="128"/>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ری و شمیرانات</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حرکتی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آباد گلستان</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حقوق بین‌الملل عمومی</w:t>
      </w:r>
    </w:p>
    <w:p>
      <w:pPr>
        <w:pStyle w:val="BookText"/>
        <w:rPr/>
      </w:pPr>
      <w:r>
        <w:rPr>
          <w:rFonts w:ascii="IRNazanin" w:hAnsi="IRNazanin" w:eastAsia="IRNazanin"/>
          <w:color w:val="111111"/>
          <w:sz w:val="28"/>
          <w:sz w:val="28"/>
          <w:szCs w:val="28"/>
          <w:rtl w:val="true"/>
          <w:lang w:bidi="fa-IR"/>
        </w:rPr>
        <w:t>آدرس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www.kamalaan.ir</w:t>
      </w:r>
    </w:p>
    <w:p>
      <w:pPr>
        <w:pStyle w:val="BookText"/>
        <w:rPr/>
      </w:pPr>
      <w:r>
        <w:rPr>
          <w:rFonts w:ascii="IRNazanin" w:hAnsi="IRNazanin" w:eastAsia="IRNazanin"/>
          <w:color w:val="111111"/>
          <w:sz w:val="28"/>
          <w:sz w:val="28"/>
          <w:szCs w:val="28"/>
          <w:rtl w:val="true"/>
          <w:lang w:bidi="fa-IR"/>
        </w:rPr>
        <w:t>سوابق تحصیلی</w:t>
      </w:r>
    </w:p>
    <w:p>
      <w:pPr>
        <w:pStyle w:val="BookText"/>
        <w:rPr/>
      </w:pPr>
      <w:r>
        <w:rPr>
          <w:rFonts w:ascii="IRNazanin" w:hAnsi="IRNazanin" w:eastAsia="IRNazanin"/>
          <w:color w:val="111111"/>
          <w:sz w:val="28"/>
          <w:sz w:val="28"/>
          <w:szCs w:val="28"/>
          <w:rtl w:val="true"/>
          <w:lang w:bidi="fa-IR"/>
        </w:rPr>
        <w:t>بهرام پس از طی تحصیلات متوسطه، به دانشگاه آزاد اسلامی شهمیرزاد سمنان، در رشته حقوق راه یافت و مقطع کارشناسی را با موفقیت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دانشگاه آزاد اسلامی دامغان سمنان در رشته حقوق بین‌الملل عمومی پذیرفته شد و در مقطع کارشناسی ارشد، فارغ التحصیل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 اجرایی</w:t>
      </w:r>
    </w:p>
    <w:p>
      <w:pPr>
        <w:pStyle w:val="BookText"/>
        <w:rPr/>
      </w:pPr>
      <w:r>
        <w:rPr>
          <w:rFonts w:ascii="IRNazanin" w:hAnsi="IRNazanin" w:eastAsia="IRNazanin"/>
          <w:color w:val="111111"/>
          <w:sz w:val="28"/>
          <w:sz w:val="28"/>
          <w:szCs w:val="28"/>
          <w:rtl w:val="true"/>
          <w:lang w:bidi="fa-IR"/>
        </w:rPr>
        <w:t xml:space="preserve">فعالیت‌های مدنی و اجتماعی خود را از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فعالیت‌های او گزارش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عضو فعال بسیج از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 فرمانده گردان تکاور امام حسین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مشاور تحصیلی و مسئول ثبت نام مؤسسه آموزش عالی حکمت علوی،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همچنان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عنوان مشاور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اداری و توسعه گسترش دانشگاه علمی کاربردی،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مشاوره توسعه و گسترش دانشگاه علمی کاربردی استان گلستان،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 ثبت نام کمیته تبلیغات و نماینده تام الاختیار دانشگاه آزاد شهمیرزاد سمنان،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بازرس گروه تولیدی پوشاک اریکا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برند ملی پوشاک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 گروه حقوقی پوشاک اریکا از سال </w:t>
      </w:r>
      <w:r>
        <w:rPr>
          <w:rFonts w:eastAsia="IRNazanin" w:cs="IRNazanin"/>
          <w:color w:val="111111"/>
          <w:sz w:val="28"/>
          <w:szCs w:val="28"/>
          <w:lang w:bidi="fa-IR"/>
        </w:rPr>
        <w:t>1390</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 حقوقی حزب نیک اندیشان، از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ادامه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 دفتر سیاسی جمعیت و فرزندان شاهد و ایثارگران انقلاب اسلامی، از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مدیرعامل و رئیس هیئت مدیره مؤسسه حقوقی و بین‌المللی آوای عدالت کمالان در تهران، از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تعاون کار و رفاه اجتماعی و سازمان بهزیستی کشور، شروع فعالیت از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ادامه دارد، به عنوان عضو هیئت امنا و مشاور حقوقی مؤسسه خیریه نیک آفرینان غدیر و مجتمع توانبخشی امام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وزارت صنعت و معدن استان تهران، شروع فعالیت از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ادامه دارد، به عنوان ناظر افتخاری وزارت صنعت و معدن استان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بهزیستی کشور، شروع فعالیت از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ادامه دارد، به عنوان عضو انجمن معلولان نخبه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کشور، ناظر انتخاباتی دوره دهم ریاست جمهوری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وزارت کشور، از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ادامه دارد، به عنوان دبیر دفتر سیاسی جمیعت دانشجویی حامیان عدالت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جبهه ایستادگی، ستاد انتخاباتی ریاست جمهوری، شروع فعالیت از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عضو شورای بازرسی جوانان و عضو کمیته فنی انتخابات دوره یازدهم ریاست جمهوری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عضویت در کارگروه‌ها، کمیسیون‌ها و مجامع تخصصی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شورای نخبگان بسیجی حقوقدان سازمان بسیج حقوقدانان کشور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بسیج حقوقدانان در کارگروه اقتصاد مقاومتی سپاه سیدالشهدا علیه السلام استان 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حقوقی کارگروه تخصصی توسعه رفاه و اشتغال معلولان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مصلحت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دوره‌های آموزشی برگزار شده تا کنون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حقوقی آنلاین به مدت چهار ساعت با سازمان تجارت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WTO</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نشست تخصصی پژوهشکده مجازی سازمان بسیج حقوقدانان با همکاری مرکز پژوهش‌های شورای نگهبان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کارگاه آموزشی با موضوع نحوه قراردادهای تجاری بین‌الملل و داخلی و اخذ مدرک معتبر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دوره‌های آموزشی در پرتو نظارت فقهی آیت اللّه هاشمی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عدالت تهران و اخذ گواهی دوره آموزشی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آموزشی اقتصاد،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عدالت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آموزشی تروریسم،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عدالت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آموزشی زندان زدایی و حبس زدایی،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عدالت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آموزشی رسانه و اطلاع‌رسانی،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عدالت </w:t>
      </w:r>
      <w:bookmarkStart w:id="129" w:name="pg5381_29582"/>
    </w:p>
    <w:p>
      <w:pPr>
        <w:pStyle w:val="BookText"/>
        <w:rPr/>
      </w:pPr>
      <w:bookmarkEnd w:id="12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آموزشی ایثار و شهادت،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عدالت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آموزشی آموزش و پرورش،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عدالت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گواهینامه پایان دوره آموزش کوتاه مدت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بیان و دفاع آئینی و نگارش دفاعیه‌های حقوقی در دانشگاه علمی کاربردی ورامین،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94</w:t>
      </w:r>
    </w:p>
    <w:p>
      <w:pPr>
        <w:pStyle w:val="Heading3"/>
        <w:numPr>
          <w:ilvl w:val="2"/>
          <w:numId w:val="1"/>
        </w:numPr>
        <w:rPr/>
      </w:pPr>
      <w:bookmarkStart w:id="130" w:name="__RefHeading___Toc1377868_581953129"/>
      <w:bookmarkStart w:id="131" w:name="_Toc49"/>
      <w:bookmarkEnd w:id="130"/>
      <w:r>
        <w:rPr>
          <w:rtl w:val="true"/>
        </w:rPr>
        <w:t>لیلا بهرامی مکری</w:t>
      </w:r>
      <w:bookmarkEnd w:id="131"/>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حرکتی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w:t>
      </w:r>
    </w:p>
    <w:p>
      <w:pPr>
        <w:pStyle w:val="BookText"/>
        <w:rPr/>
      </w:pPr>
      <w:r>
        <w:rPr>
          <w:rFonts w:ascii="IRNazanin" w:hAnsi="IRNazanin" w:eastAsia="IRNazanin"/>
          <w:color w:val="111111"/>
          <w:sz w:val="28"/>
          <w:sz w:val="28"/>
          <w:szCs w:val="28"/>
          <w:rtl w:val="true"/>
          <w:lang w:bidi="fa-IR"/>
        </w:rPr>
        <w:t>کارمند آموزش و پرورش و شاغل در قسمت تدریس در مدارس دولتی و غیردولتی ناحیه یک ارومیه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علی البدل شورای اسلامی شهر ارومیه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7"/>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خانم بهرامی هفده سال سابقه تدریس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آموزشی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کانون آموزش شهید سلامت معاون اجرایی و عضو علی البدل شورای اسلامی شهر ارومیه در دوره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 جامعه شناسی از تهران و کارشناس ارشد روانشناسی عمومی از ارومیه را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انجمن روانشناسان است و تدریس جامعه شناسی، اقتصاد و روانشناسی در مدارس دولتی و غیردولتی ارومیه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اهدافش برای شرکت در شورای شهر ارومیه رسیدگی به وضعیت شهری و گسترش عدالت و توسعه امکانات شهری در کلیه مناطق شهری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اشتغال در مناطق پایین و حاشیه‌ای شهر و آشنایی با مشکلات مردمان و دانش‌آموزان آن مناطق، خواهان تهیه امکانات برای آنها و تقسیم امکانات در نقاط مختلف شهر به طور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دیگری که در ارومیه و شهرهای به آن توجه نمی‌شود، وضعیت تردد معلولان در سطح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به رغم قشر زیادی از جامعه شهری ما خانه نشین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او به عنوان یک کاندیدا این است که امکانات حمل و نقل، تفریحی و ورزشی را برای این قشر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 گفت به عنوان شهروند درجه دو از لحاظ تقسیم امکانات شهری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افراد هیچ تفاوتی با شهروند درجه یک ندارند و نباید شهروند درجه یک و دو را داشته باشیم به خاطر اینکه فرد ناتوانی‌ای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شوراها در تحقق شعار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مقام معظم رهبری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اقتصاد مقاومتی و تولید و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 نقش مهمی می‌توانند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اشتغال‌زایی با توجه به اینکه شهری است که نزدیکی به مرزهای عراق و ترکیه دارد، می‌تواند زمینه‌های مختلف اشتغال‌زایی برای جوانان انجام دهند و تسهیلاتی را برای جوانان در نظر بگیرند و با ایجاد امکانات تفریحی و عمرانی، سرمایه‌گذاران داخلی و خارجی را جذب کنند و رونقی به تولیدات ارومیه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تولیدات باعث افزایش اشتغال‌زایی در سطح شهر ارومیه خواهد شد و دیگر جوانان ما مجبور نیستند برای کار به استان‌های اطراف و یا تهران مهاجرت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مراکز تفریحی و گردشگری که در ارومیه بسیار کم است، نقش مهمی در اشتغال‌زایی دارند که نقش شوراها در این امر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مراکز تفریحی و گردشگری، باعث جذب گردشگر از استان‌های اطراف و حتی کشورهای همسایه شوند و ایجاد اشتغال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لیلا بهرامی مکری نامزد پنجمین دوره انتخابات شورای اسلامی شهر ارومیه به شانزده سؤال تیتر اول در حوزه مدیریت شهری پاسخ گفته، فرهنگی و سابقه آموزشی در مدارس ارومیه به مدت هفده سال تدریس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آموزشی در آموزش و پرورش آذربایجان غربی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علی البدل شورای اسلامی شهر ارومیه در دوره چهارم، لیسانس جامعه شناسی از تهران و کارشناس ارشد روانشناسی عمومی از ارومیه را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انجمن روانشناسان است، نیز تدریس درس جامعه شناسی، اقتصاد و روانشناسی در مدارس دولتی و غیردولتی ارومیه را بر عهده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جناح سیاسی یا پایگاه فکری و اجتماعی مستقل بوده، ولی پایبندی خاصی به فرمایشات حضرت امام خامنه‌ای دارد و در زمینه اجتماعی بیشتر در حوزه معلولان فعالیت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مدرک و رشته تحصیلی خود تغییراتی را در حوزه مدیریت شهری ضروری می‌بینید،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ساختارهای شهری متناسب با فرهنگ مردم هر محله و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عادلانه امکانات شهری در همه نقاط برخوردار و غیر برخوردار شهر، نیز توجه به وضعیت ناتوانان و کم‌توانان جسمی و ذهنی برای راحتی تردد آنها در شهر، ایجاد امکانات تفریحی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ورزشی، حمل و نقل برای افراد کم‌توان و 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که در صورت انتخاب مردم، در شورای اسلامی شهر ارومیه بیشتر در این زمینه‌ها فعالیت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اجتماعی، فرهنگی توجه به زنان سرپرست خانوار را در اولویت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عدالت محوری در تقسیم امکانات شهری برای همه نقاط شهری مخصوصاً توجه به رفاه و آسایش قشر معلول شهر که به دلیل نبود امکانات خانه نشین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وی به شورای شهر فعلی و ادوار چهارگانه آن این است که شورای فعلی در توجه به ساخت پل‌ها و فضای سبز شهری خوب عمل نموده ولی نسبت به مناطق محروم کار خاصی صورت نگرفته است یا توجهی به حمل و نقل شهری برای افراد مسن، نابینا، کم‌توان جسمی و ذهنی در همه ادوار گذشته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 و ایده‌های وی به منظور ایجاد درآمدهای پایدار شهرداری ارومیه این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ارومیه به شهری برای جذب گردشگران مختلف داخل و خارج استان و حتی کشورهای مرزی اطراف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مراکز تفریحی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پاساژهای تجاری و جذب سرمایه‌گذاران داخل شهر و 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مهم‌ترین منابع درآمدی شهرداری ارومیه که از کجا و چگونه باید باشد،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اخذ عوارض شهرداری، ساخت و سازهای درون شهری، ایجاد مراکز تفریحی و گردشگری برای جذب گردشگران از شهرهای مختلف که کمک زیادی به جذب درآمد برای شهرداری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حلّ رکود بازار مسکن و افزایش درآمدهای شهرداری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بحث رکود در بازار مسکن مسئله کلی است و مربوط به کل کشور می‌باشد اما می‌توان از طریق ارائه تسهیلات به کسانی که مشغول ساخت و ساز هستند، درصدد رفع این مشکل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او برای نوسازی ناوگان فرسوده حمل و نقل عمومی این است که در ناوگان حمل و نقل عمومی باید با توجه به رشد علم و تکنولوژی جدید تغییرات زیادی صورت گیرد و مخصوصاً مجهز به سیستم حمل معلولان در سطح شهر شود و آلودگی هوا به حداقل برسد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خانم بهرامی برای سامان بخشی سرمایه‌گذاری‌های موجود و افزایش ناوگان حمل و نقل عمومی این است که سرمایه‌گذاری‌ها باید در سطح عمرانی، فرهنگی، اقتصادی و اجتماعی باشد البته با توجه به مقتضیات محلی هر محله و منطقه به بهترین نحو، چنان که مهم‌ترین انتقاد او به شهردار کنونی موارد زیر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توجه به نوسازی ناوگان حمل و نقل، عدم توجه به مسائل و مشکلات تردد معلولان در سطح شهر که منجر به خانه نشین شدن قشر زیادی از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امکانات تفریحی برای کودکان و ایجاد شهربازی و مکان مختلف برای پارک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توانمندسازی حاشیه نشینان شهر ارومیه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تدریس در مدارس محلات پایین شهر و بازتاب آن بر وضعیت دانش‌آموزان و مدارس پایین شهر، توجه ویژه‌ای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تسهیلات برای این مناطق، اشتغال‌زایی برای جوانان این مناطق، دادن زمین و تسهیلات برای ساخت خانه‌ای آبرومند برای حاشیه نشین‌ها که مشکل آنها را از نزدیک لمس کرده و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وی برای افزایش گردشگر در شهر ارومیه تدابیر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مراکز تجاری در شهر ارومیه و جذب سرمایه‌داران برای مشارکت در مراکز تجاری برای جذب تجار و گردشگران، ایجاد مراکز تفریحی، شهربازی‌های بزرگ و پیشرفته، برگزاری جُنگ‌های شادی با توجه به فرهنگ مردم شهر برای افزایش گردشگران داخل و خارج استان، ایجاد تسهیلات برای گردشگران داخل و خارج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خصوصیات شهردار مورد انتخاب را چنین برمی‌شمرد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مدیر، مدبر، عمل‌گرا، عدالت محور و بدون جناح‌بندی‌های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و منابع مالی که برای تبلیغات انتخاباتی خود در نظر گرفته حدود ده میلیون تومان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بهرامی درباره نقش شوراهای شهر و روستا در تحقق شعار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مقاومتی، تولید و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اصل یک‌صدم قانون اساسی کشور در تعریف شورای اسلامی شهر، برای پیشبرد اهداف اجتماعی، فرهنگی، عمرانی و اقتصادی با توجه به مقتضیات محلی آن شهر، بخش، شهرستان و روستا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اشتغال‌زایی، تولید ملی که شوراهای اسلامی می‌توانند در زمینه‌های مختلف فرهنگی و اجتماعی آن را کاهش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دیدگاه‌های خانم بهرامی</w:t>
      </w:r>
    </w:p>
    <w:p>
      <w:pPr>
        <w:pStyle w:val="BookText"/>
        <w:rPr/>
      </w:pPr>
      <w:r>
        <w:rPr>
          <w:rFonts w:ascii="IRNazanin" w:hAnsi="IRNazanin" w:eastAsia="IRNazanin"/>
          <w:color w:val="111111"/>
          <w:sz w:val="28"/>
          <w:sz w:val="28"/>
          <w:szCs w:val="28"/>
          <w:rtl w:val="true"/>
          <w:lang w:bidi="fa-IR"/>
        </w:rPr>
        <w:t>به گزارش اطمینان نیوز، لیلا بهرامی مکری لیسانس جامعه شناسی از دانشگاه تهران و کارشناسی ارشد روانشناسی از ارومیه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سوابق اجرایش دارای هفده سال سابقه کار در آموزش و پرورش که دبیر جامعه شناسی و روانشناسی و اقتصاد در دبیرستان‌های دولتی و غیردولتی،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سال سابقه آموزشی در آموزش و پرورش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هدفش از کاندیداتوری اظهار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چهارم کاندیدای شورای شهر ارومیه جزء کاندیدای علی البدل شورای اسلامی شهر بوده و امسال هم تلاش خود را با توکل بر خدا بیشتر کرده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لیلا بهرامی مکری در مورد اهداف و برنامه‌هایش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شورای شهر بر اساس اصل یک‌صدم قانون اساسی شورای اسلامی شهر برای پیشبرد اهداف اجتماعی، اقتصادی، فرهنگی، عمرانی و با توجه به مقتضیات محلی هر محله، شهر یا روستا صورت می‌گیرد تا مشکلات </w:t>
      </w:r>
    </w:p>
    <w:p>
      <w:pPr>
        <w:pStyle w:val="BookText"/>
        <w:rPr/>
      </w:pPr>
      <w:r>
        <w:rPr>
          <w:rFonts w:ascii="IRNazanin" w:hAnsi="IRNazanin" w:eastAsia="IRNazanin"/>
          <w:color w:val="111111"/>
          <w:sz w:val="28"/>
          <w:sz w:val="28"/>
          <w:szCs w:val="28"/>
          <w:rtl w:val="true"/>
          <w:lang w:bidi="fa-IR"/>
        </w:rPr>
        <w:t>مردم به گوش مسئولان برسد و بتوان مشکلات مردم را تا حدودی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اهداف وی با توجه به اینکه عضو اولیای دانش‌آموزان معلول مدرسه استثنایی عرصه تلاش ارومیه می‌باشد و مدت پانزده سال است که مشکلات اینها را در سطح شهر احساس کرده، به امید خدا بتواند امکانات تفریحی ورزشی و آموزشی برای این قشر فراموش شده در جامعه را فراهم کند، مثلاً موزاییک‌های زرد که در پیاده‌روها نصب شده ولی فرهنگ استفاده از آنها در بین عموم مردم اطلاع‌رسانی نشده و نابینایان را دچار مشکل و خانه نشین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زیر ساختی را عوض کنیم، باید فرهنگ و نحوه استفاده از آن را به مردم آموزش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حاشیه نشینی و جذب گردشگر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توسعه شهری باید به مساوات تقسیم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سال‌هایی از خدمتش را در نواحی حاشیه نشین بوده و بیشتر مشکلاتشان را لمس کرده، ان‌شاءاللّه در صورت راه‌یابی به شورای شهر به مناطق حاشیه نشین توجه خاصی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 شهری است که ویژگی‌های استراتژیکی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 گردشگران داخل استان و خارج استان و حتی خارج از کشور، متأسفانه از این پتانسیل‌ها استفاده نمی‌کنیم، همچنین با کم آب شدن دریاچه ارومیه میزان گردشگران کاهش پیدا کرده و باعث رشد میزان بیکاری در بین جوانان شده و لازم این است توجه خاصی به این موضوع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مورد شعار انتخاباتی‌اش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آباد، شهری بدون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حمایت از قشر معلولان عزیز، آن را شعار انتخاباتی خود قرار داده، با توجه به نامگذاری امسال توسط مقام معظم رهبری به نام اقتصاد مقاومتی و تولید و اشتغال، باید شورای اسلامی شهر در این راستا قدم‌های اساسی بردارد و در شرایط سخت اقتصاد مقاومتی کمترین اتلاف را داشته باشیم و بتوانیم این شرایط سخت را با بهترین میزان بهره‌وری بالا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تولیدات داخلی موجب اشتغال‌زایی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بتوانیم در این راستا قدم برداریم</w:t>
      </w:r>
      <w:r>
        <w:rPr>
          <w:rFonts w:eastAsia="IRNazanin" w:cs="IRNazanin"/>
          <w:color w:val="111111"/>
          <w:sz w:val="28"/>
          <w:szCs w:val="28"/>
          <w:rtl w:val="true"/>
          <w:lang w:bidi="fa-IR"/>
        </w:rPr>
        <w:t>.</w:t>
      </w:r>
      <w:r>
        <w:rPr>
          <w:rStyle w:val="FootnoteAnchor"/>
          <w:rtl w:val="true"/>
        </w:rPr>
        <w:footnoteReference w:id="18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38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93"/>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94" o:detectmouseclick="t"/>
                <v:stroke color="#3465a4" joinstyle="round" endcap="flat"/>
                <w10:wrap type="none"/>
              </v:shape>
            </w:pict>
          </mc:Fallback>
        </mc:AlternateContent>
      </w:r>
      <w:bookmarkStart w:id="132" w:name="pg5381_29587"/>
    </w:p>
    <w:p>
      <w:pPr>
        <w:pStyle w:val="Heading3"/>
        <w:numPr>
          <w:ilvl w:val="2"/>
          <w:numId w:val="1"/>
        </w:numPr>
        <w:rPr/>
      </w:pPr>
      <w:bookmarkStart w:id="133" w:name="__RefHeading___Toc1377870_581953129"/>
      <w:bookmarkStart w:id="134" w:name="_Toc50"/>
      <w:bookmarkEnd w:id="132"/>
      <w:bookmarkEnd w:id="133"/>
      <w:r>
        <w:rPr>
          <w:rtl w:val="true"/>
        </w:rPr>
        <w:t>محمدحسن پارسائیان</w:t>
      </w:r>
      <w:bookmarkEnd w:id="134"/>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حقوق خصوصی</w:t>
      </w:r>
    </w:p>
    <w:p>
      <w:pPr>
        <w:pStyle w:val="BookText"/>
        <w:rPr/>
      </w:pP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آموزش و پرورش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حفظ قرآن فعال بوده و حافظ پانزده جزء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موفقیت‌هایش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مسابقات حفظ ده جزء نابینایان، در مسابقاتی که در بوشهر برگزار می‌شد،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مؤسسان و اعضای هیئت مدیره انجمن نابینایان یزد می‌باشد و در آموزشگاه نابینایان رسولیان هم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و پشتیبان وی در موفقیت‌هایش بعد از خدا، همسر و فرزندانش می‌باشند</w:t>
      </w:r>
      <w:r>
        <w:rPr>
          <w:rFonts w:eastAsia="IRNazanin" w:cs="IRNazanin"/>
          <w:color w:val="111111"/>
          <w:sz w:val="28"/>
          <w:szCs w:val="28"/>
          <w:rtl w:val="true"/>
          <w:lang w:bidi="fa-IR"/>
        </w:rPr>
        <w:t>.</w:t>
      </w:r>
    </w:p>
    <w:p>
      <w:pPr>
        <w:pStyle w:val="Heading3"/>
        <w:numPr>
          <w:ilvl w:val="2"/>
          <w:numId w:val="1"/>
        </w:numPr>
        <w:rPr/>
      </w:pPr>
      <w:bookmarkStart w:id="135" w:name="__RefHeading___Toc1377872_581953129"/>
      <w:bookmarkStart w:id="136" w:name="_Toc51"/>
      <w:bookmarkEnd w:id="135"/>
      <w:r>
        <w:rPr>
          <w:rtl w:val="true"/>
        </w:rPr>
        <w:t>غلامرضا تجدد محمد علیخانی</w:t>
      </w:r>
      <w:bookmarkEnd w:id="136"/>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راست فلج کامل</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حقوق</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هفده سال است که وکیل پایه یک دادگستری بوده، در زمینه حقوق خصوصی و املاک مشغول بوده، به دلیل انگیزه‌های مذهبی و شخصی به صورت غیر حرفه‌ای در زمینه ورزش، هنر و قرآن فعالیت داشته، به جهت ارتباط مستقیم با سیستم‌های دادگستری قوه قضائیه برای پیگیری پرونده‌ها با سیستم </w:t>
      </w:r>
      <w:r>
        <w:rPr>
          <w:rFonts w:eastAsia="Times New Roman" w:cs="Times New Roman" w:ascii="Times New Roman" w:hAnsi="Times New Roman"/>
          <w:color w:val="111111"/>
          <w:sz w:val="28"/>
          <w:szCs w:val="28"/>
          <w:lang w:val="en-US" w:bidi="en-US"/>
        </w:rPr>
        <w:t>CMS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دوره عضو هیئت مدیره کانون وکلای استان قزوین بوده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سال رئیس کانون بوده، در راستای کارهای حقوقی، فعالیت‌های فرهنگی داشته، صدها مقاله و مصاحبه در روزنامه‌های استان داشته است، چنان که عضو کمیسیون حقوقی اتحادیه سراسری وکلای ایران، عضو هفت نفر اصلی کمیسیون حقوقی وکلای سراسر </w:t>
      </w:r>
      <w:bookmarkStart w:id="137" w:name="pg5381_29588"/>
    </w:p>
    <w:p>
      <w:pPr>
        <w:pStyle w:val="BookText"/>
        <w:rPr/>
      </w:pPr>
      <w:bookmarkEnd w:id="137"/>
      <w:r>
        <w:rPr>
          <w:rFonts w:ascii="IRNazanin" w:hAnsi="IRNazanin" w:eastAsia="IRNazanin"/>
          <w:color w:val="111111"/>
          <w:sz w:val="28"/>
          <w:sz w:val="28"/>
          <w:szCs w:val="28"/>
          <w:rtl w:val="true"/>
          <w:lang w:bidi="fa-IR"/>
        </w:rPr>
        <w:t xml:space="preserve">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نیز عضو انجمن ایرانی جرم شناسی شعبه قزوین، و دبیر کنوانسیون حقوق کودک استانداری قزوین، و عضو کلینیک حقوق شهروندی وزارت دادگستری شعبه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مشوق خود را بیشتر معلولیتش دانسته، این نقطه ضعف باعث شد به فکر تقویت بقیه توانمندی‌هایش باشد</w:t>
      </w:r>
      <w:r>
        <w:rPr>
          <w:rFonts w:eastAsia="IRNazanin" w:cs="IRNazanin"/>
          <w:color w:val="111111"/>
          <w:sz w:val="28"/>
          <w:szCs w:val="28"/>
          <w:rtl w:val="true"/>
          <w:lang w:bidi="fa-IR"/>
        </w:rPr>
        <w:t>.</w:t>
      </w:r>
    </w:p>
    <w:p>
      <w:pPr>
        <w:pStyle w:val="Heading3"/>
        <w:numPr>
          <w:ilvl w:val="2"/>
          <w:numId w:val="1"/>
        </w:numPr>
        <w:rPr/>
      </w:pPr>
      <w:bookmarkStart w:id="138" w:name="__RefHeading___Toc1377874_581953129"/>
      <w:bookmarkStart w:id="139" w:name="_Toc52"/>
      <w:bookmarkEnd w:id="138"/>
      <w:r>
        <w:rPr>
          <w:rtl w:val="true"/>
        </w:rPr>
        <w:t>حمیدرضا جعفریان</w:t>
      </w:r>
      <w:bookmarkEnd w:id="139"/>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بهارستان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گلستان از شهرستان بهارستان از توابع استان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حرکتی، فلج پای چپ</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روانشناسی عقب مانده ذهنی، کارشناسی ارشد روانشناسی کودکان استثنایی</w:t>
      </w:r>
    </w:p>
    <w:p>
      <w:pPr>
        <w:pStyle w:val="BookText"/>
        <w:rPr/>
      </w:pPr>
      <w:r>
        <w:rPr>
          <w:rFonts w:ascii="IRNazanin" w:hAnsi="IRNazanin" w:eastAsia="IRNazanin"/>
          <w:color w:val="111111"/>
          <w:sz w:val="28"/>
          <w:sz w:val="28"/>
          <w:szCs w:val="28"/>
          <w:rtl w:val="true"/>
          <w:lang w:bidi="fa-IR"/>
        </w:rPr>
        <w:t>وی رئیس هیئت ورزشی جانبازان و معلولان شهرستان‌های رباط‌کریم و بهارستان می‌باشد و مربی وزنه‌برداری جانبازان و معلولان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سال است که کارمند اداره بهزیستی شهرستان رباط‌کریم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حوزه‌هایی که کار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دفتر ریاست اداره، کارشناس مراکز غیردولتی امور خیریه و اشتغال، معاون امور توانبخشی اداره، نفر اول و برتر کارشناس سازمان بهزیستی در کسب چهل درصد از کل اعتبارات استان تهران برای ساخت مسکن معلولان طرح امداد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پرند پانصد مددجو را صاحبخانه کرده و لوح تقدیر از مدیرکل و رئیس اداره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سال است که مربیگری وزنه‌برداری می‌نماید که بعضی اعضا نام آور مقام پارالمپیک و جهان هستند و در تیم ملی وزنه می‌زنند و تعداد کثیری از مددجوها هستند، توانبخشی که به صورت مقدماتی و زیر مجموعه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چهار سال می‌باشد که در پست شورای شهر گلستان است که بزرگ‌ترین مجموعه ورزشی جانبازان و معلولان در شهر گلستان در شهر سبزدشت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که اینجانب به عنوان نماینده جامعه هدف توانست در بودجه شهرداری این مورد را بگنجاند و الحمداللّه مجموعه بی‌نظیری است که تقریباً سه یا چهار ماه دیگر افتتاح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پیشنهاد در بودجه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یعنی در هر سال صد میلیون تومان برای خرید و تجهیز لوازم ورزشی جانبازان و معلولان که در طول دوره شورای شهر ادوار گذشته این طرح دو فوریتی بی سابقه بود که توانسته این طرح را مصوب بکند و در بودجه </w:t>
      </w:r>
    </w:p>
    <w:p>
      <w:pPr>
        <w:pStyle w:val="BookText"/>
        <w:rPr/>
      </w:pPr>
      <w:r>
        <w:rPr>
          <w:rFonts w:ascii="IRNazanin" w:hAnsi="IRNazanin" w:eastAsia="IRNazanin"/>
          <w:color w:val="111111"/>
          <w:sz w:val="28"/>
          <w:sz w:val="28"/>
          <w:szCs w:val="28"/>
          <w:rtl w:val="true"/>
          <w:lang w:bidi="fa-IR"/>
        </w:rPr>
        <w:t>شهرداری بگنجاند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هزار متر مناسب‌سازی مختص جانبازان و معلولان در سطح شهر برای روشندل‌ها و معلولان جسمی حرکتی نیز به انجام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بهارستان شهر گلستان در شورای شهر این کارها را انجام داده، بالغ بر بیست میلیون تومان پول کمک به اداره بهزیستی شهرستان بهارستان برای خرید لوازم اداری که تأمین کرده، بالغ بر صد تن آسفالت را کف اداره بهزیستی و برای مناسب‌سازی اداره بهزیستی در شورای شهر مصوب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طرح دو فوریتی برای خرید خودرو ون و مینی بوس مختص جابجایی معلولان و جانبازان، چنان که بالغ بر پانزده مدرسه را برای بچه‌هایی که ضایعه نخاعی سینه‌ای و یا گردنی و یا معلولان جسمی حرکتی بودند، مناسب‌سازی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 پارک ویژه جانبازان و معلولان در سطح شهر برای ادارات خدمت رسان نصب شده و معلولان به راحتی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پانزده مورد جهیزیه از محل ماده هفده و یا کمک‌های مردمی که به خانواده‌های بی بضاعت داده، بالغ بر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کمک هزینه معیشتی، درمانی، کمک هزینه فیزیوتراپی، کمک هزینه جهت تأمین دارو، پرداخت قبوض آب و برق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بازدیدهای رندومی به صورت دوره‌ای از منزل مددجوها و بررسی مشکلات آنها و پیگیری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عصای سفید و مناسبت‌های مختلف کمک‌های موردی تعیین کرده، در جهت اشتغال و رفع مشکلات گام‌هایی برداشته است، نیز بازدیدهای دوره‌ای از خانواده معزز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دو فوریتی جامع و کلی به جهت رعایت قانون جامع حمایت از حقوق معلولان و دستور آن به شهردار وقت که تمام قوانینی که مربوط به اصول شهرسازی است،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علائم راهنمایی و رانندگی مجهز به علائم صوتی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اداراتی و یا ساختمان‌هایی که تأسیس می‌شود و به عنوان یک نهاد عمومی محسوب می‌شود و زیر نظر شهرداری است دستور اکید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رعایت مناسب‌سازی، پایان کار به آنها داده نشود مگر اینکه استانداردهای لازم معلولان و جانبازان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ساختمان شورای شهر که مناسب‌سازی با شرایط جانبازان و معلولان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الآن به راحتی جانبازان و معلولان می‌توانند در دفتر شورا حضور داشته باشند و مشکلاتشان را مطرح کنند و خیلی خدمات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زحمت و تلاش در محل شورای شهر</w:t>
      </w:r>
    </w:p>
    <w:p>
      <w:pPr>
        <w:pStyle w:val="BookText"/>
        <w:rPr/>
      </w:pPr>
      <w:r>
        <w:rPr>
          <w:rFonts w:ascii="IRNazanin" w:hAnsi="IRNazanin" w:eastAsia="IRNazanin"/>
          <w:color w:val="111111"/>
          <w:sz w:val="28"/>
          <w:sz w:val="28"/>
          <w:szCs w:val="28"/>
          <w:rtl w:val="true"/>
          <w:lang w:bidi="fa-IR"/>
        </w:rPr>
        <w:t>وی مسئول هیئت مذهبی محبان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به عنوان مسئول هیئت مذهبی شهرستان مسئول هیئت محبان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فعالیت مذهبی در شهر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هزار هیئت مذهبی در شهر فعالیت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هرازگاهی به دعوت دوستان دکلمه‌ای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از ائمه در هیئت‌های مذهبی ارائه می‌دهد و به صورت هفتگی در هیئت جلسات قرآنی و به واسطه آن عزاداری و ضمن آن یاد شهدا و ائمه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معاون جوانان بسیج شهدای بهزیستی به وی تفویض شده و مدت دوازده سال است به عنوان عضو بسیج فعال ادارات در سطح شهر انجام وظیفه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صد گواهینامه دوره‌های کشوری و بین‌المللی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 گرفته و با دامادشان یک تولیدی کوچک با وامی که از بهزیستی گرفت، تقریباً پانصد هزار تومان به عنوان وام خوداشتغالی گرفته و تولیدی مشارکت را شروع کرده است به جهت اینکه به بهزیستی مراجعه می‌کرد و به خاطر شاید بیشتر وضعیت جسمی که داشته، این </w:t>
      </w:r>
      <w:bookmarkStart w:id="140" w:name="pg5381_29590"/>
    </w:p>
    <w:p>
      <w:pPr>
        <w:pStyle w:val="BookText"/>
        <w:rPr/>
      </w:pPr>
      <w:bookmarkEnd w:id="140"/>
      <w:r>
        <w:rPr>
          <w:rFonts w:ascii="IRNazanin" w:hAnsi="IRNazanin" w:eastAsia="IRNazanin"/>
          <w:color w:val="111111"/>
          <w:sz w:val="28"/>
          <w:sz w:val="28"/>
          <w:szCs w:val="28"/>
          <w:rtl w:val="true"/>
          <w:lang w:bidi="fa-IR"/>
        </w:rPr>
        <w:t>درد را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همنوعان خود خدمت کند و به همین دلیل بیشتر در حوزه کارهای اداری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زمان به عنوان نماینده پیگیری مسکن معلولان در اداره بهزیستی به عنوان یکی از مددجوها و توانخواه‌ها با سازمان بهزیستی همکاری داشته، اداره بهزیستی شهرستان بهارستان زمینی که الآن دارد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سندش به نام وی است که از شورای شهر آن زمان در دوره سوم اخذ کرده و پیگیری‌های مکرری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شورای شهر می‌باشد و قوانین شهرداری را می‌داند، که زمین به نام بهزیستی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حق مالکیت زمین واگذار می‌کنند ولی با پیگیری‌هایی که داشته، توانسته سند شش‌دانگ زمین را به نام بهزیستی بزند که جزء سرمایه‌های سازمان محسوب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دوباره از شهرداری نسیم شهر اکبرآباد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املاک شهرداری آن زمان بچه کم‌توان ذهنی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وی پیگیر است، به احترام او و به خاطر خدماتی که ارائه می‌داد و پیگیری‌هایی که داشت، با این وضعیت جسمی با سند شش‌دانگ آنجا را به نام بهزیستی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زمین هم برای ساخت مسکن معلولان در شهر گلستان که بالغ بر یک میلیارد تومانی است برای ساخت مسکن معلولان گرفته، با موقعیت بسیار عالی که ان‌شاءاللّه خیّر پیدا شود آنجا را بسازند و تحویل خانواده‌های نیازمند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اصلی را خودش می‌داند که واقعاً علاقه خاصی برای خدمت‌رسانی به همنوعان خود در سازمان بهزیستی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سازمان بهزیستی شد، ابتدا به عنوان نیروی شرکتی وارد سازمان شد و همان لحظه عهد و پیمان با خدای خود بست که شأن و منزلت مددجویان سازمان همیشه حفظ بشود و هر کمکی که از دستش بربیاید، برای این عزیزان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سازمان شد، با دیپلم و امروز فوق لیسانس و امین مردم در شورای شهر و خیلی از مسئولیت‌های دیگر است که همه را مدیون لطف خداوند و تلاش‌های خود و دعای خیر پدر و مادر بوده و دعای خیر مددجویان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هزار رأی آورده، نزدیک شش هزار رأی از جامعه هدف سازمان بهزیستی بوده است، چون به معلولان محبت و توجه کرده، اینان را گرامی داشته، شادی و منزلت‌شان را حفظ کرده،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درد دلشان نشسته، با خنده‌هایشان، خندیده و با گریه هایشان گریسته است</w:t>
      </w:r>
      <w:r>
        <w:rPr>
          <w:rFonts w:eastAsia="IRNazanin" w:cs="IRNazanin"/>
          <w:color w:val="111111"/>
          <w:sz w:val="28"/>
          <w:szCs w:val="28"/>
          <w:rtl w:val="true"/>
          <w:lang w:bidi="fa-IR"/>
        </w:rPr>
        <w:t>.</w:t>
      </w:r>
    </w:p>
    <w:p>
      <w:pPr>
        <w:pStyle w:val="Heading3"/>
        <w:numPr>
          <w:ilvl w:val="2"/>
          <w:numId w:val="1"/>
        </w:numPr>
        <w:rPr/>
      </w:pPr>
      <w:bookmarkStart w:id="141" w:name="__RefHeading___Toc1377876_581953129"/>
      <w:bookmarkStart w:id="142" w:name="_Toc53"/>
      <w:bookmarkEnd w:id="141"/>
      <w:r>
        <w:rPr>
          <w:rtl w:val="true"/>
        </w:rPr>
        <w:t>حسن حسینلو</w:t>
      </w:r>
      <w:bookmarkEnd w:id="142"/>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حرکتی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قربانعلی</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1364</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 تربیت بدنی، دانشگاه تهران، دانشجوی رشته تربیت بدنی گرایش جامعه شناسی ورزشی در مقطع کارشناسی ارشد، دانشگاه تهران مرکز </w:t>
      </w:r>
    </w:p>
    <w:p>
      <w:pPr>
        <w:pStyle w:val="BookText"/>
        <w:rPr/>
      </w:pPr>
      <w:r>
        <w:rPr>
          <w:rFonts w:ascii="IRNazanin" w:hAnsi="IRNazanin" w:eastAsia="IRNazanin"/>
          <w:color w:val="111111"/>
          <w:sz w:val="28"/>
          <w:sz w:val="28"/>
          <w:szCs w:val="28"/>
          <w:rtl w:val="true"/>
          <w:lang w:bidi="fa-IR"/>
        </w:rPr>
        <w:t>در زمینه ورزش حدود چهارده سال می‌باشد که در رشته والیبال نشسته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قهرمانی جوانان کشور با تیم تهران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قهرمانی کشور با تیم استان قم در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قهرمانی باشگاهی کشور با تیم استان قم در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نایب قهرمانی کشور با تیم استان مرکزی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مقام سوم کشور با تیم تبریز، مقام دوم و سوم با تیم ذوب آهن اصفهان در سوپر لیگ، و دیگر عناوین از موفقیت‌های وی در زمینه مسابقات کشوری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حضور در تیم ملی در سال‌های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قهرمانی در مسابقات جهانی اسلوونی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موفقیت‌هایش در عرصه بین‌المللی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درجه یک مربیگری را نیز اخذ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و پشتکار فردی عامل پیشرفت او در زمینه تحصیل و تشویق و حمایت‌های مربیان عامل موفقیت وی در عرصه ورزش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حسینلو در انتخابات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انتخابات شورای اسلامی شهر قم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انتخابات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قم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کاندیدا داشت و ایشان رتبه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w:t>
      </w:r>
      <w:r>
        <w:rPr>
          <w:rFonts w:eastAsia="IRNazanin" w:cs="IRNazanin"/>
          <w:color w:val="111111"/>
          <w:sz w:val="28"/>
          <w:szCs w:val="28"/>
          <w:lang w:bidi="fa-IR"/>
        </w:rPr>
        <w:t>034/70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آورد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01" o:detectmouseclick="t"/>
                <v:stroke color="#3465a4" joinstyle="round" endcap="flat"/>
                <w10:wrap type="none"/>
              </v:shape>
            </w:pict>
          </mc:Fallback>
        </mc:AlternateContent>
      </w:r>
      <w:bookmarkStart w:id="143" w:name="pg5381_29592"/>
    </w:p>
    <w:p>
      <w:pPr>
        <w:pStyle w:val="Heading3"/>
        <w:numPr>
          <w:ilvl w:val="2"/>
          <w:numId w:val="1"/>
        </w:numPr>
        <w:rPr/>
      </w:pPr>
      <w:bookmarkStart w:id="144" w:name="__RefHeading___Toc1377878_581953129"/>
      <w:bookmarkStart w:id="145" w:name="_Toc54"/>
      <w:bookmarkEnd w:id="143"/>
      <w:bookmarkEnd w:id="144"/>
      <w:r>
        <w:rPr>
          <w:rtl w:val="true"/>
        </w:rPr>
        <w:t>سید صابر حسینی</w:t>
      </w:r>
      <w:bookmarkEnd w:id="145"/>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یاسوج</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حرکتی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رحم</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برق، دانشگاه نجف‌آباد اصفهان، دانشجوی رشته برق دانشگاه بوشهر در مقطع کارشناسی ارشد، مداح و فعال فرهنگی، فعال سیاسی، از اولاد امامزاده شاه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لیسانس و فوق لیسانس برق قدرت در استان در بین معلولان است، و خیلی مطالبه شغل در دفتر ریاست جمهوری و وزارت نیرو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ورزش فعالیت داشته است که به کسب مقام منجر نشد، چون تحصیل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لیسانس دو مرتبه قبول شده، ولی بهزیستی قم حاضر نشد به او خوابگاه بدهد وگرنه الآن فوق لیسانس را تمام کرده بود و دکترا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فوق لیسانسی که قم قبول شد و به دلیل نداشتن خوابگاه نتوانست برود ، امتحان حوزه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حوزه کشور قبول شد و مصاحبه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مداح و هم معلم قرآن بود، به غیر از مهندسی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کار تخصصی فرهنگی کرده، شاگرد آیت اللّه بهجت بود و در درس اخلاق آیت اللّه مظاهری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بهترین شاگرد مدرسه شهید بهشتی آن زمان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به درس یکی از بهترین اساتید حوزه می‌رفت، به همین دلیل نماینده مجلس خبرگان حضرت آیت اللّه ملک حسینی تشویق کرد که حوزه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قبول هم شد نمره علمی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در انجمن خوشنویسان عضو می‌باشد و یک سال و نیم زیر نظر یکی از اساتید قرآنی بوده، پس از یک سال و نیم معلم قرآن بچه‌های زیر شانزده 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سومی در بسیج و در بحث دعا خوانی مقام اول شهرستان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سال است که مداحی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یاسوج و اطراف خیلی مداحی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مهارت‌های کامپیوتر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درجه یک و دو را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فعالیت‌هایی که داشته، خدا پشتیبان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برق تصمیم گرفته تا دکترا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انتخابات هم سبب ساز خدا بوده و امید دارد تا ریاست جمهوری ادامه بدهد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تکنسین داروخانه را هم گذرانده و مدرکش را گرفته است</w:t>
      </w:r>
      <w:r>
        <w:rPr>
          <w:rFonts w:eastAsia="IRNazanin" w:cs="IRNazanin"/>
          <w:color w:val="111111"/>
          <w:sz w:val="28"/>
          <w:szCs w:val="28"/>
          <w:rtl w:val="true"/>
          <w:lang w:bidi="fa-IR"/>
        </w:rPr>
        <w:t xml:space="preserve">. </w:t>
      </w:r>
      <w:bookmarkStart w:id="146" w:name="pg5381_29593"/>
    </w:p>
    <w:p>
      <w:pPr>
        <w:pStyle w:val="Heading3"/>
        <w:numPr>
          <w:ilvl w:val="2"/>
          <w:numId w:val="1"/>
        </w:numPr>
        <w:rPr/>
      </w:pPr>
      <w:bookmarkStart w:id="147" w:name="__RefHeading___Toc1377880_581953129"/>
      <w:bookmarkStart w:id="148" w:name="_Toc55"/>
      <w:bookmarkEnd w:id="146"/>
      <w:bookmarkEnd w:id="147"/>
      <w:r>
        <w:rPr>
          <w:rtl w:val="true"/>
        </w:rPr>
        <w:t>علیرضا حیدری رامشه</w:t>
      </w:r>
      <w:bookmarkEnd w:id="148"/>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تهران</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روانشناسی، دانشگاه دولتی اصفهان، کارشناسی ارشد روانشناسی عمومی، دانشگاه آزاد خوراسگان اصفهان</w:t>
      </w:r>
    </w:p>
    <w:p>
      <w:pPr>
        <w:pStyle w:val="BookText"/>
        <w:rPr/>
      </w:pPr>
      <w:r>
        <w:rPr>
          <w:rFonts w:ascii="IRNazanin" w:hAnsi="IRNazanin" w:eastAsia="IRNazanin"/>
          <w:color w:val="111111"/>
          <w:sz w:val="28"/>
          <w:sz w:val="28"/>
          <w:szCs w:val="28"/>
          <w:rtl w:val="true"/>
          <w:lang w:bidi="fa-IR"/>
        </w:rPr>
        <w:t>وی دبیر آموزش و پرورش است و در عرصه پرورش نیروی انسانی به ویژه معلولان تبحر و تجربه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سال سابقه دبیری در آموزش و پرورش اصفهان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مدیرعامل انجمن روشن بین، یکی از انجمن‌های فعال در امور نابینایان استان اصفهان نیز می‌باشد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0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روشن بین یکی از انجمن‌های فعال در امور نابینایان استان و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فعالیت‌هایشان را در حیطه‌های اجتماعی و بحث مناسب‌سازی فعالیت‌هایی در حیطه اشتغال فعالیت‌های علمی و فرهنگی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روشن بین قبلاً انجمن جوانان روشن بین بود و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درخواست دوستان و احساس نیازی که پیش آمد،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انجمن روشن بین تبدیل شد و مجوز را از وزارت کشور گرفت، یعنی تبدیل وضعیت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حدود سیزده سال است که جودو کار می‌کند و دان سه جودو را دارد، مدرک مربیگری درجه سه جودو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مقام سومی کشوری را یک مقام قهرمانی استانی و دو مقام سومی استانی هم دارد و در انجمن برای نابینایان دو سال جشنواره موسیقی برگزار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دوره مسابقات شطرنج هم برگزار نموده‌اند؛ مسابقاتی بود که افراد مدرک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مدرکی است که درجه شطرنج باز را در سطح کشور و جهان دقیقاً مشخص می‌کند و یک نوع کلاس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دوره‌های</w:t>
      </w:r>
    </w:p>
    <w:p>
      <w:pPr>
        <w:pStyle w:val="BookText"/>
        <w:rPr/>
      </w:pPr>
      <w:r>
        <w:rPr>
          <w:rFonts w:ascii="IRNazanin" w:hAnsi="IRNazanin" w:eastAsia="IRNazanin"/>
          <w:color w:val="111111"/>
          <w:sz w:val="28"/>
          <w:sz w:val="28"/>
          <w:szCs w:val="28"/>
          <w:rtl w:val="true"/>
          <w:lang w:bidi="fa-IR"/>
        </w:rPr>
        <w:t xml:space="preserve">کامپیوتر را به صورت شخصی گذرانده، مهارت‌های کامپیوتر را در سطح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حتی بالاتر بلد است و مدرک ماساژ کاربر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ماساژ درمانی را آموزش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آموزش کارورزی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دانشگاه عضو انجمن علمی دانشکده روانشناسی و علوم تربیتی بوده، عضو بسیج دانشگاه بعد وارد فضای کسب و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فعالیتی که انجام داده، انجمن روشن بین و فعالیت در امور مربوط به نابینایان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نابینایان حدود پانزده سال است که فعال می‌باشد یعنی تقریباً از زمانی که وارد دانشگاه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حیطه فعالیت در امور مربوط به نابینایان و معلولان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و فعالیت باعث شد که نسبت به مشکلات و مسائل معلولان و نابینایان به صورت اختصاصی آشنایی پیدا کند و همین‌طور بقیه افرادی که اگرچه معلول نبودند ولی مشکلاتی داشتند مثلاً خانواده‌های بی‌سرپرست یا جانبازان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یک ششم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این نتیجه رسید که به صورت خیلی رسمی مسائل و مشکلات آنها را پیگیری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وارد عرصه فعالیت‌های سیاسی شد، برای اولین بار در شورای شهر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تمامی فعالیت‌ها خانواده مشوقش بوده‌اند و دوستان نزدیک، دوستانی که در گروه نابینایان با هم دوست بودند، نیز دوستان بینا و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چیزهایی که خیلی مشوق من بود، انگیزه‌ای بود که برای حل مشکلات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یک نفر باید آدم را تشویق بکند، خیلی وقت‌ها انسان وقتی مشکلات را از نزدیک می‌بیند، به این نتیجه می‌رسد یعنی از یک طرف مشکلات را می‌بیند و از طرف دیگر ظرفیت‌ها را و خودش را در موقعیتی می‌داند که می‌تواند برای حل مشکلات با استفاده از ظرفیت‌هایی که وجود دارد، تلاش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انگیزه می‌شود</w:t>
      </w:r>
      <w:r>
        <w:rPr>
          <w:rFonts w:eastAsia="IRNazanin" w:cs="IRNazanin"/>
          <w:color w:val="111111"/>
          <w:sz w:val="28"/>
          <w:szCs w:val="28"/>
          <w:rtl w:val="true"/>
          <w:lang w:bidi="fa-IR"/>
        </w:rPr>
        <w:t xml:space="preserve">. </w:t>
      </w:r>
      <w:bookmarkStart w:id="149" w:name="pg5381_29595"/>
    </w:p>
    <w:p>
      <w:pPr>
        <w:pStyle w:val="Heading3"/>
        <w:numPr>
          <w:ilvl w:val="2"/>
          <w:numId w:val="1"/>
        </w:numPr>
        <w:rPr/>
      </w:pPr>
      <w:bookmarkStart w:id="150" w:name="__RefHeading___Toc1377882_581953129"/>
      <w:bookmarkStart w:id="151" w:name="_Toc56"/>
      <w:bookmarkEnd w:id="149"/>
      <w:bookmarkEnd w:id="150"/>
      <w:r>
        <w:rPr>
          <w:rtl w:val="true"/>
        </w:rPr>
        <w:t>رحمان دلاوری</w:t>
      </w:r>
      <w:bookmarkEnd w:id="151"/>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مرکزی</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حرکتی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دلیجان</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مدیریت صنعتی</w:t>
      </w:r>
    </w:p>
    <w:p>
      <w:pPr>
        <w:pStyle w:val="BookText"/>
        <w:rPr/>
      </w:pPr>
      <w:r>
        <w:rPr>
          <w:rFonts w:ascii="IRNazanin" w:hAnsi="IRNazanin" w:eastAsia="IRNazanin"/>
          <w:color w:val="111111"/>
          <w:sz w:val="28"/>
          <w:sz w:val="28"/>
          <w:szCs w:val="28"/>
          <w:rtl w:val="true"/>
          <w:lang w:bidi="fa-IR"/>
        </w:rPr>
        <w:t xml:space="preserve">رحمان پس از تحصیلات متوسطه در دانشگاه شیراز پذیرفته شد و در رشته مدیریت صنعتی در مقطع کارشناسی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رشته مدیریت صنعتی، مقطع کارشناسی ارشد را در دانشگاه علامه طباطبائی تهران به پایان رساند و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 اجرایی</w:t>
      </w:r>
    </w:p>
    <w:p>
      <w:pPr>
        <w:pStyle w:val="BookText"/>
        <w:rPr/>
      </w:pPr>
      <w:r>
        <w:rPr>
          <w:rFonts w:ascii="IRNazanin" w:hAnsi="IRNazanin" w:eastAsia="IRNazanin"/>
          <w:color w:val="111111"/>
          <w:sz w:val="28"/>
          <w:sz w:val="28"/>
          <w:szCs w:val="28"/>
          <w:rtl w:val="true"/>
          <w:lang w:bidi="fa-IR"/>
        </w:rPr>
        <w:t>مهم‌ترین سوابق اجرایی رحمان عبارت‌اند از</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08"/>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عضو هیئت تحریریه فصلنامه علمی – تخصصی مدیریت و حسابداری، دانشگاه شیراز، محل کار شیراز، شروع کار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پایان کار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مشاور سیستم مدیریت کیفیت، شرکت تدبیر گستر، محل کار تهران، شروع کار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پایان کار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ارزیاب وزارت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مدل </w:t>
      </w:r>
      <w:r>
        <w:rPr>
          <w:rFonts w:eastAsia="Times New Roman" w:cs="Times New Roman" w:ascii="Times New Roman" w:hAnsi="Times New Roman"/>
          <w:color w:val="111111"/>
          <w:sz w:val="28"/>
          <w:szCs w:val="28"/>
          <w:lang w:val="en-US" w:bidi="en-US"/>
        </w:rPr>
        <w:t>EFQM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شرکت مهندسی آب و فاضلاب کشور، محل کار تهران، شروع کار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پایان کار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مشاور سیستم مدیریت کیفیت، سازمان گاز تهران بزرگ – آب و فاضلاب ایلام – مفتولی قزوین – فرودگاه شیراز و امام خمینی – مدیریت درمان اهواز، محل کار متمرکز در تهران، شروع کار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پایان کار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مشاور تدوین برنامه پنج‌ساله و بودجه‌ریزی عملیاتی، شهرداری دلیجان،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شهرداری برتر پژوهش در سال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کمیجان، آشتیان و خنداب، محل کار دلیجان، شروع کار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عضو سخنگوی شورای اسلامی شهر دلیجان، شروع کار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پایان کار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طرح‌های پژوهشی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ارزیابی عملکرد واحدهای مستقل استراتژیک </w:t>
      </w:r>
      <w:r>
        <w:rPr>
          <w:rFonts w:eastAsia="Times New Roman" w:cs="Times New Roman" w:ascii="Times New Roman" w:hAnsi="Times New Roman"/>
          <w:color w:val="111111"/>
          <w:sz w:val="28"/>
          <w:szCs w:val="28"/>
          <w:lang w:val="en-US" w:bidi="en-US"/>
        </w:rPr>
        <w:t>ITI</w:t>
      </w:r>
      <w:r>
        <w:rPr>
          <w:rFonts w:ascii="IRNazanin" w:hAnsi="IRNazanin" w:eastAsia="IRNazanin"/>
          <w:color w:val="111111"/>
          <w:sz w:val="28"/>
          <w:sz w:val="28"/>
          <w:szCs w:val="28"/>
          <w:rtl w:val="true"/>
          <w:lang w:bidi="fa-IR"/>
        </w:rPr>
        <w:t>، محل اجرای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مخابرات راه دور ایران، طرف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شیراز، سال اجرا</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فرآیند تولید کاشی و سرامیک، محل اجرای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کاشی حافظ، طرف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شیراز، سال اجرا</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کار و زمان خط تولید خودروی پژو سمند، محل اجرای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ایران خودرو، طرف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علامه طباطبائی، سال اجرا</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شناسایی و اولویت‌بندی نیازهای مشتریان خدمات پس از فروش با استفاده از مدل سروکوآل، کانو </w:t>
      </w:r>
      <w:r>
        <w:rPr>
          <w:rFonts w:eastAsia="Times New Roman" w:cs="Times New Roman" w:ascii="Times New Roman" w:hAnsi="Times New Roman"/>
          <w:color w:val="111111"/>
          <w:sz w:val="28"/>
          <w:szCs w:val="28"/>
          <w:lang w:val="en-US" w:bidi="en-US"/>
        </w:rPr>
        <w:t>QFD</w:t>
      </w:r>
      <w:r>
        <w:rPr>
          <w:rFonts w:ascii="IRNazanin" w:hAnsi="IRNazanin" w:eastAsia="IRNazanin"/>
          <w:color w:val="111111"/>
          <w:sz w:val="28"/>
          <w:sz w:val="28"/>
          <w:szCs w:val="28"/>
          <w:rtl w:val="true"/>
          <w:lang w:bidi="fa-IR"/>
        </w:rPr>
        <w:t>، محل اجرای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بهمن خودرو، طرف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علامه طباطبائی، سال اجرا</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برنامه استراتژیک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دلیجان و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اجرای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دلیجان، سال اجرا</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و اجرای بودجه‌ریزی عملیاتی، محل اجرای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دلیجان، طرف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قم، سال اجرا</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سازمان مدیریت مقصد گردشگری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توسعه پایدار گردشگری شهرستان دلیجان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بهره‌گیری از تجربیات کشورهای موفق در حوزه گردشگری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اجرای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دلیجان، طرف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شده در همایش توسعه پایدار شهرستان دلیجان و همایش توسعه گردشگری خوانسار، سال اجرا</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سوابق تدریس</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پیام نور دلیجان، موضوع 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تخصصی مدیریت – کنترل پروژه – مبانی مدیریت صنعتی، سال شروع</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52" w:name="pg5381_29597"/>
    </w:p>
    <w:p>
      <w:pPr>
        <w:pStyle w:val="BookText"/>
        <w:rPr/>
      </w:pPr>
      <w:bookmarkEnd w:id="152"/>
      <w:r>
        <w:rPr>
          <w:rFonts w:ascii="IRNazanin" w:hAnsi="IRNazanin" w:eastAsia="IRNazanin"/>
          <w:color w:val="111111"/>
          <w:sz w:val="28"/>
          <w:sz w:val="28"/>
          <w:szCs w:val="28"/>
          <w:rtl w:val="true"/>
          <w:lang w:bidi="fa-IR"/>
        </w:rPr>
        <w:t>توانایی‌ها و مهارت‌ها</w:t>
      </w:r>
    </w:p>
    <w:p>
      <w:pPr>
        <w:pStyle w:val="BookText"/>
        <w:rPr/>
      </w:pPr>
      <w:r>
        <w:rPr>
          <w:rFonts w:ascii="IRNazanin" w:hAnsi="IRNazanin" w:eastAsia="IRNazanin"/>
          <w:color w:val="111111"/>
          <w:sz w:val="28"/>
          <w:sz w:val="28"/>
          <w:szCs w:val="28"/>
          <w:rtl w:val="true"/>
          <w:lang w:bidi="fa-IR"/>
        </w:rPr>
        <w:t xml:space="preserve">آشنایی با نرم‌افزارهای </w:t>
      </w:r>
      <w:r>
        <w:rPr>
          <w:rFonts w:eastAsia="Times New Roman" w:cs="Times New Roman" w:ascii="Times New Roman" w:hAnsi="Times New Roman"/>
          <w:color w:val="111111"/>
          <w:sz w:val="28"/>
          <w:szCs w:val="28"/>
          <w:lang w:val="en-US" w:bidi="en-US"/>
        </w:rPr>
        <w:t>Word , Excel , Access , Power Point , MS Project</w:t>
      </w:r>
    </w:p>
    <w:p>
      <w:pPr>
        <w:pStyle w:val="BookText"/>
        <w:rPr/>
      </w:pPr>
      <w:r>
        <w:rPr>
          <w:rFonts w:ascii="IRNazanin" w:hAnsi="IRNazanin" w:eastAsia="IRNazanin"/>
          <w:color w:val="111111"/>
          <w:sz w:val="28"/>
          <w:sz w:val="28"/>
          <w:szCs w:val="28"/>
          <w:rtl w:val="true"/>
          <w:lang w:bidi="fa-IR"/>
        </w:rPr>
        <w:t>آشنایی با زبان انگلیسی در حد مطلوب</w:t>
      </w:r>
    </w:p>
    <w:p>
      <w:pPr>
        <w:pStyle w:val="Heading3"/>
        <w:numPr>
          <w:ilvl w:val="2"/>
          <w:numId w:val="1"/>
        </w:numPr>
        <w:rPr/>
      </w:pPr>
      <w:bookmarkStart w:id="153" w:name="__RefHeading___Toc1377884_581953129"/>
      <w:bookmarkStart w:id="154" w:name="_Toc57"/>
      <w:bookmarkEnd w:id="153"/>
      <w:r>
        <w:rPr>
          <w:rtl w:val="true"/>
        </w:rPr>
        <w:t>روح اللّه ذوقی احسان</w:t>
      </w:r>
      <w:bookmarkEnd w:id="154"/>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حرکتی</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علوم سیاسی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مذهبی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 سالگی در نهضت سوادآموزی تحصیل را آغاز نموده و هم اکنون دانشجوی کارشناسی ارشد علوم سیاسی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جوانی خود به فعالیت‌های اجتماعی و رفع مشکلات محرومان به ویژه معلولان پرداخت و برای این موضوع چند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675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12"/>
                        <a:stretch/>
                      </pic:blipFill>
                      <pic:spPr>
                        <a:xfrm>
                          <a:off x="0" y="0"/>
                          <a:ext cx="5334120" cy="6667560"/>
                        </a:xfrm>
                        <a:prstGeom prst="rect">
                          <a:avLst/>
                        </a:prstGeom>
                        <a:ln w="0">
                          <a:noFill/>
                        </a:ln>
                      </pic:spPr>
                    </pic:pic>
                  </a:graphicData>
                </a:graphic>
              </wp:inline>
            </w:drawing>
          </mc:Choice>
          <mc:Fallback>
            <w:pict>
              <v:shape id="shape_0" stroked="f" o:allowincell="f" style="position:absolute;margin-left:0pt;margin-top:-525.05pt;width:419.95pt;height:524.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مؤسسه در حوزه جوانان و معلولان راه‌اندازی کرد، همچنین در خصوص رفع مشکلات اشتغال شهروندان، تأسیس چند شرکت و کاریابی را در فعالیت‌های خود دارد و صدها نفر به واسطه این فعالیت‌ها مشغول به کار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حوزه معلولان نیز با ارائه خدمات ویژه تحولی ایجاد نمود که هزاران نفر از خدمات آن به خصوص در هیئت معلولان برخوردار گردیدند و در زمینه مناسب‌سازی نیز پیگیری ویژه‌ای را انجام داده و اقدامات مؤثری صورت گرفته از قبیل مناسب‌سازی پارک‌ها و ساختمان‌های اداری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جمله فعالیت‌های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مؤسسه مددکاری پرتو روشن زندگی و همچنین هیئت متوسلان به ائمه اطهار و شرکت خدمات پرتو ایرانیان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هدف‌های انتخاباتی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فضای سبز، اماکن فرهنگی هنری، ورزشی و مبلمان شهری در کلیه مناطق شهر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هماهنگی با ارگان‌ها برای حل مشکلات از قبیل مسکن، اعتیاد، اشتغال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هیئات مساجد و مؤسسات برای ارتقای فرهنگ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امور زیربنایی و تسریع در آبادی شهر و پروژه‌های شهری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و حل ترافیک، حمل و نقل و تسریع در خدمات شهری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پایدار و جذب سرمایه برای افزایش رفاه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مناسب‌سازی سطح شهر و حمل و نقل عمومی</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آقای ذوقی در انتخابات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شورای شهر قم شرکت کرد و در بین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شرکت کننده،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آورد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مصاحبه</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سوادآموز معلولی که اراده‌ای فولادی دارد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گفت‌وگو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کلمه و نخستین فرمان آخرین کتاب آسمانی، امر به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کتابی و چنان آیینی، مسلمانی را که نخواند و ننویسد، سرزنش می‌کند و این برای هرکس از کودک و پیر و جوان و زن و مرد در هر شرایط جسمی و بدنی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سوادآموزی به توفیق فرمان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حرکت محدود فرهنگی، به نهضتی فراگیر از روز هفتم دی ماه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در شمار مقدس‌ترین آرمان‌های انقلاب اسلامی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ذوقی احسان چهره موفق سوادآموزی استان قم است که معلولیت نتوانسته او را از مسیر آموختن منحرف کند و قرار گرفتن در مسیر آموختن و دانایی او را بعد از سوادآموزی، اخذ دیپلم، طی کردن دوره </w:t>
      </w:r>
    </w:p>
    <w:p>
      <w:pPr>
        <w:pStyle w:val="BookText"/>
        <w:rPr/>
      </w:pPr>
      <w:r>
        <w:rPr>
          <w:rFonts w:ascii="IRNazanin" w:hAnsi="IRNazanin" w:eastAsia="IRNazanin"/>
          <w:color w:val="111111"/>
          <w:sz w:val="28"/>
          <w:sz w:val="28"/>
          <w:szCs w:val="28"/>
          <w:rtl w:val="true"/>
          <w:lang w:bidi="fa-IR"/>
        </w:rPr>
        <w:t>آکادمیک هم اکنون به عنوان یک چهره موفق و خدوم در بین افراد جامعه به خصوص معلولان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کودکی‌اش برایمان گفت، از آمپولی که به اشتباه تزریق شد و معلولیت زودهنگام و همیشگی که خیلی زود در زندگی به سراغش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همه این مشکلات، اراده فولادی‌اش از او یک چهره موفق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جهت آشنای با این چهره موفق گفت‌وگویی صمیمی انجام داده‌ایم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خودتان را معرفی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اینجانب روح اللّه ذوقی احسان متولد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در یکی از شهرهای همدان به دنیا آمده‌ام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اینکه چگونه از نهضت شروع کردید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یازده سالگی به مدرسه رفتم و پنج سال ابتدایی را طی دو سال به اتمام رساندم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یازده سالگی؟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یک سالم تمام نشده بود که بر اثر تزریق یک آمپول اشتباهی دچار معلولیت از دو پا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اینکه از دو پا معلول بودم، ولی هنوز خودم تا هفت سالگی این حس را نداشتم که معلول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می‌خواستم در مدرسه ثبت نام کنم تازه فهمیدم که دچار معلولیت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چیزی باعث شد در هفت سالگی به مدرسه نروید؟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معلول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امکاناتی مانند ویلچر بسیار کم بود و رفت و آمد برایم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با رفتن من به مدرسه موافقت نکردند با اینکه کلی گریه کردم که به مدرسه بروم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اینکه نتوانستید به مدرسه بروید چه اتفاقی افتاد؟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سال که موفق نشدم به مدرسه بروم، با کمک یکی از همسایه‌ها قالی‌بافی را فراگرفتم و شروع به قالی‌بافی کردم تا اینکه وقتی یازده سالم بود یکی از همسایه‌ها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رفت و آمد برایتان سخت است، چرا ویلچر تهیه نمی‌کنید و من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ویلچر برایم سخت است چرا که آن موقع ویلچر کمتر پیدا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تلاش فراوان یک ویلچر خریدم و به دلیل علاقه‌ای که به درس خواندن داشتم، تصمیم گرفتم در نهضت سوادآموزی ثبت نام نمایم و ادامه تحصیل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هفت سالگی نتوانستید علی‌رغم تمام علاقه‌ای که داشتید به مدرسه بروید، آن موقع چه احساسی داشتید؟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ناراحت بودم و حسرت می‌خوردم چون بسیاری از هم سن و سالان خودم را به خصوص در بستگان می‌دیدم که به مدرسه می‌روند و من از این بابت حسرت می‌خوردم چون اشتیاق خاصی به مدرسه و درس خواندن داشتم، البته نه اینکه حسادت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 از دوران نهضت سوادآموزی بگوئید که شروع به درس خواندن نمودید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سال ابتدایی را طی دو سال گذراندم و بعد از آن در مدرسه راهنمایی به صورت شبانه ثبت نام کردم و به تحصیل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سه سال دوره راهنمایی با مشقت‌ها و مشکلات بسیاری از جمله رفت و آمد، ضعیفی چشم که متوجه نبودم و مشکلاتی از این قبیل مواجه بودم ولی همچنان با تلاش و جدیت درس را دنبال می‌کردم تا اینکه بعد از گذراندن دوره راهنمایی در دبیرستان ثبت نام کردم و اول دبیرستان را نیز خواندم ولی در دوم دبیرستان از من کارت پایان</w:t>
      </w:r>
    </w:p>
    <w:p>
      <w:pPr>
        <w:pStyle w:val="BookText"/>
        <w:rPr/>
      </w:pPr>
      <w:r>
        <w:rPr>
          <w:rFonts w:ascii="IRNazanin" w:hAnsi="IRNazanin" w:eastAsia="IRNazanin"/>
          <w:color w:val="111111"/>
          <w:sz w:val="28"/>
          <w:sz w:val="28"/>
          <w:szCs w:val="28"/>
          <w:rtl w:val="true"/>
          <w:lang w:bidi="fa-IR"/>
        </w:rPr>
        <w:t>خدمت خواستند که باید تکلیف پایان خدمتم را روشن می‌کردم تا بتوانم به تحصیل ادامه بدهم ولی چون زمان‌بر شد، مجبور شدم دوم دبیرستان را غیرحضوری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بعد از سختی‌های فراوان که متحمل شدم،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ریاضی فیزیک دیپلم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سال به دلیل اینکه رشته ریاضی فیزیک در قم نبود، در دانشگاه آزاد در رشته علوم سیاسی شرکت کردم و در دانشگاه قبول شدم و طی سه سال مدرک لیسانس را گرفتم و در همین زمان مسئول یکی از انجمن‌های مربوط به مددجویان در قم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کارشناسی ارشد نیز در رشته علوم سیاسی شرکت کردم و هم اکنون در حال ارائه پایان نامه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گفتید که طی مدت تحصیل با چالش‌ها و مشکلات بسیاری روبرو شدید، می‌شود به نمونه‌ای از آنها اشاره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اینکه از دو پا معلول بودم و با ویلچر رفت و آمد می‌کردم، با مشکلات عدیده‌ای در رفت و آمد مواجه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در دبیرستان به دلیل طولانی بودن مسیر مدرسه تا منزل ساعت‌ها در مسیر بودم، از طرف دیگر چون کلاس‌ها که تشکیل می‌شد، بیشتر باید پله را طی می‌کردم، همین امر مشکلاتی را به مشکلات من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مواقع برای رفتن به مدرسه و یا برگشتن به منزل در زیر باران خیس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در مجموع مشکلات زیادی را متحمل می‌شدم ولی به فضل الهی مشکلات نتوانست مانع تحصیل من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 سبب شد علی‌رغم همه محدودیت‌ها و مشکلات که داشتید همچنان ادامه تحصیل بدهید؟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وقتی که متوجه معلولیت خود شدم، همیشه به این فکر می‌کردم که باید تلاش کنم و به جایی برسم که بتوانم به افرادی که مثل بنده هستند، کمک کنم و همیشه کمک و خدمت به جامعه به خصوص قشر معلول از اهدافم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معلولیت خود را مانعی برای موفقیت و رسیدن به اهداف خود می‌دانستید؟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بنده سعی کردم به خود بقبولانم که انسان در هر شرایطی اگر اراده و پشتکار داشته باشد می‌تواند موفق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در حال حاضر به چه کاری مشغول هستید؟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حاضر جهت خدمت به جامعه معلولان موسسه مددکاری پرتو روشن زندگی را راه‌اندازی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متوسلان به ائمه اطهار و شرکت خدمات پرتو ایرانیان را نیز راه‌اندازی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می‌کنید سواد و کسب علم تا چه حد توانسته در زندگی شما تأثیرگذار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علم سبب رشد و ارتقای بنده شده و اطلاعات عمومی‌ام نیز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کسب علم و سوادآموزی به نوعی به کسانی که مثل بنده هستند و یا به کسانی که به جامعه معلولان نگاه دیگری دارند، توانستم ثابت کنم که اگر توکل به خداوند، اراده و پشتکار باشد، همه چیز دست یافتنی و قابل کسب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موفقیت خود را در چه می‌دانید؟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بر خدا و ائمه معصومین، دعای خیر پدر و مادر و اراده و پشتکاری که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به مشکلی برخوردم به ائمه معصومین متوسل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توصیه‌ای به بی‌سوادان و آنهایی که با سواد هستند دارید؟</w:t>
      </w:r>
      <w:bookmarkStart w:id="155" w:name="pg5381_29601"/>
    </w:p>
    <w:p>
      <w:pPr>
        <w:pStyle w:val="BookText"/>
        <w:rPr/>
      </w:pPr>
      <w:bookmarkEnd w:id="1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موقعیتی که هستند دنبال سواد بروند و به این باور برسند که 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بیکار با سواد بهتر از بیکار بی‌سواد است و افراد با سواد نیز علم و سواد خود را از حالت شعاری به حالت عملی تبدیل نمایند</w:t>
      </w:r>
      <w:r>
        <w:rPr>
          <w:rFonts w:eastAsia="IRNazanin" w:cs="IRNazanin"/>
          <w:color w:val="111111"/>
          <w:sz w:val="28"/>
          <w:szCs w:val="28"/>
          <w:rtl w:val="true"/>
          <w:lang w:bidi="fa-IR"/>
        </w:rPr>
        <w:t>.</w:t>
      </w:r>
    </w:p>
    <w:p>
      <w:pPr>
        <w:pStyle w:val="Heading3"/>
        <w:numPr>
          <w:ilvl w:val="2"/>
          <w:numId w:val="1"/>
        </w:numPr>
        <w:rPr/>
      </w:pPr>
      <w:bookmarkStart w:id="156" w:name="__RefHeading___Toc1377886_581953129"/>
      <w:bookmarkStart w:id="157" w:name="_Toc58"/>
      <w:bookmarkEnd w:id="156"/>
      <w:r>
        <w:rPr>
          <w:rtl w:val="true"/>
        </w:rPr>
        <w:t>طاهره رضاپور کویشاهی</w:t>
      </w:r>
      <w:bookmarkEnd w:id="157"/>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حرکتی دررفتگی لگن در هردو پا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طاهره به رغم معلولیت فردی کوشا و باهوش است و پس از تحصیلات متوسطه به دانشگاه راه یافت و مدارج لیسانس تا دکتری را طی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لیسانس مهندسی کشاورزی، گرایش گیاه‌پزشکی از دانشگاه آزاد اسلامی واحد رشت سال </w:t>
      </w:r>
      <w:r>
        <w:rPr>
          <w:rFonts w:eastAsia="IRNazanin" w:cs="IRNazanin"/>
          <w:color w:val="111111"/>
          <w:sz w:val="28"/>
          <w:szCs w:val="28"/>
          <w:lang w:bidi="fa-IR"/>
        </w:rPr>
        <w:t>86</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18"/>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فوق لیسانس مهندسی کشاورزی، گرایش زراعت از واحد دانشگاه آزاد اسلامی واحد رشت سال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دکتری تخصصی زراعت، گرایش اکولوی گیاهان زراعی در دانشگاه آزاد اسلامی تاکستان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جامع داده شد، معدل کل ریز نمرات دکتری تخصصی </w:t>
      </w:r>
      <w:r>
        <w:rPr>
          <w:rFonts w:eastAsia="IRNazanin" w:cs="IRNazanin"/>
          <w:color w:val="111111"/>
          <w:sz w:val="28"/>
          <w:szCs w:val="28"/>
          <w:lang w:bidi="fa-IR"/>
        </w:rPr>
        <w:t>25/18</w:t>
      </w:r>
      <w:r>
        <w:rPr>
          <w:rFonts w:ascii="IRNazanin" w:hAnsi="IRNazanin" w:eastAsia="IRNazanin"/>
          <w:color w:val="111111"/>
          <w:sz w:val="28"/>
          <w:sz w:val="28"/>
          <w:szCs w:val="28"/>
          <w:rtl w:val="true"/>
          <w:lang w:bidi="fa-IR"/>
        </w:rPr>
        <w:t>، در حال اجرای پایان نامه دکتری تخصصی در مرکز تحقیقات برنج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باکتری‌های حل کننده فسفات و کود فسفره بر عملکرد لوبیای محلی گیلان، با نمره پایان نامه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معدل کل ریز نمرات کارشناسی ارشد </w:t>
      </w:r>
      <w:r>
        <w:rPr>
          <w:rFonts w:eastAsia="IRNazanin" w:cs="IRNazanin"/>
          <w:color w:val="111111"/>
          <w:sz w:val="28"/>
          <w:szCs w:val="28"/>
          <w:lang w:bidi="fa-IR"/>
        </w:rPr>
        <w:t>77/17</w:t>
      </w:r>
    </w:p>
    <w:p>
      <w:pPr>
        <w:pStyle w:val="BookText"/>
        <w:rPr/>
      </w:pPr>
      <w:r>
        <w:rPr>
          <w:rFonts w:ascii="IRNazanin" w:hAnsi="IRNazanin" w:eastAsia="IRNazanin"/>
          <w:color w:val="111111"/>
          <w:sz w:val="28"/>
          <w:sz w:val="28"/>
          <w:szCs w:val="28"/>
          <w:rtl w:val="true"/>
          <w:lang w:bidi="fa-IR"/>
        </w:rPr>
        <w:t>سوابق فعالیت‌ها و عضویت در سازمان‌ها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کارورزی بعد از اتمام دوره کارشناسی گیاه‌پزشکی در کلینیک گیاه‌پزشکی پدرام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سال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 </w:t>
      </w:r>
      <w:r>
        <w:rPr>
          <w:rFonts w:eastAsia="Times New Roman" w:cs="Times New Roman" w:ascii="Times New Roman" w:hAnsi="Times New Roman"/>
          <w:color w:val="111111"/>
          <w:sz w:val="28"/>
          <w:szCs w:val="28"/>
          <w:lang w:val="en-US" w:bidi="en-US"/>
        </w:rPr>
        <w:t>IPM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همکاری با کلینیک گیاه‌پزشکی پدرام وابسته به جهاد کشاورزی استان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 </w:t>
      </w:r>
      <w:r>
        <w:rPr>
          <w:rFonts w:eastAsia="Times New Roman" w:cs="Times New Roman" w:ascii="Times New Roman" w:hAnsi="Times New Roman"/>
          <w:color w:val="111111"/>
          <w:sz w:val="28"/>
          <w:szCs w:val="28"/>
          <w:lang w:val="en-US" w:bidi="en-US"/>
        </w:rPr>
        <w:t>IPM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همکاری با کلینیک گیاه‌پزشکی درمان پویش سبز وابسته به جهاد کشاورزی استان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با جهاد کشاورزی آستانه اشرفیه به عنوان کارشناس و مسئول گزارشات در سال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مسئول کلینیک گیاه‌پزشکی درمان پویش سبز آستانه اشرفیه در سال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رئیس شورای کانون مهندسین کشاورزی و منابع طبیعی سپاه قدس گیلان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سازندگی و امور پیگیری طرح همگام با کشاورز در خشک بیجار و خمام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طرح همگام با کشاورز در منطقه خشک بیجار</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 پخش زنبور تریکوگراما مبارزه بیولوژیک علیه کرم ساقه خوار برنج در استان گیلان، قرارداد دو ماه سال </w:t>
      </w:r>
      <w:r>
        <w:rPr>
          <w:rFonts w:eastAsia="IRNazanin" w:cs="IRNazanin"/>
          <w:color w:val="111111"/>
          <w:sz w:val="28"/>
          <w:szCs w:val="28"/>
          <w:lang w:bidi="fa-IR"/>
        </w:rPr>
        <w:t>94/95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با دهیار کفته رود جهت ترقی کشاورزان در مراحل کاشت، داشت و برداشت محصول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سال </w:t>
      </w:r>
      <w:r>
        <w:rPr>
          <w:rFonts w:eastAsia="IRNazanin" w:cs="IRNazanin"/>
          <w:color w:val="111111"/>
          <w:sz w:val="28"/>
          <w:szCs w:val="28"/>
          <w:lang w:bidi="fa-IR"/>
        </w:rPr>
        <w:t>94/95/96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نظام مهندسی کشاورزی و منابع طبیعی استان گیلان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 طرح همگام با کشاورز بسیج مهندسین کشاورزی و منابع طبیعی استان گیلان سال </w:t>
      </w:r>
      <w:r>
        <w:rPr>
          <w:rFonts w:eastAsia="IRNazanin" w:cs="IRNazanin"/>
          <w:color w:val="111111"/>
          <w:sz w:val="28"/>
          <w:szCs w:val="28"/>
          <w:lang w:bidi="fa-IR"/>
        </w:rPr>
        <w:t>94/95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در موسسه کاوشگران دانش بیکران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با دفتر فرهنگ دانشگاه آزاد اسلامی واحد رشت در مسابقات سراسری قرآن و عترت، دو ماه در سال </w:t>
      </w:r>
      <w:r>
        <w:rPr>
          <w:rFonts w:eastAsia="IRNazanin" w:cs="IRNazanin"/>
          <w:color w:val="111111"/>
          <w:sz w:val="28"/>
          <w:szCs w:val="28"/>
          <w:lang w:bidi="fa-IR"/>
        </w:rPr>
        <w:t>92/93/94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و بازیکن با هیئت شطرنج استان گیلان و دارای حکم قهرمانی شطرنج در مسابقات شطرنج باشگاه خانه شطرنج</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تیم تنیس روی میز در سازمان بهزیستی و شرکت در مسابقات لیگ کشوری تنیس روی میز از سازمان بهزیستی به عنوان بازیکن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مهارت در ورزش‌های یوگا، هیپنوتیزم، پرتاب نیزه، تیراندازی و شنا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شورای هماهنگی دفاع از حقوق معلولان به مدت یک سال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پروژه‌های دانشجویی ارشد در دانشگاه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پروژه‌های مرکز تحقیقات کشاورزی و منابع طبیعی استان گیلان</w:t>
      </w:r>
    </w:p>
    <w:p>
      <w:pPr>
        <w:pStyle w:val="BookText"/>
        <w:rPr/>
      </w:pPr>
      <w:r>
        <w:rPr>
          <w:rFonts w:ascii="IRNazanin" w:hAnsi="IRNazanin" w:eastAsia="IRNazanin"/>
          <w:color w:val="111111"/>
          <w:sz w:val="28"/>
          <w:sz w:val="28"/>
          <w:szCs w:val="28"/>
          <w:rtl w:val="true"/>
          <w:lang w:bidi="fa-IR"/>
        </w:rPr>
        <w:t>مهارت‌های آموزشی و تخصصی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گواهی به مدت شصت ساعت دوره آموزشی مربیگری حرفه‌ای </w:t>
      </w:r>
      <w:r>
        <w:rPr>
          <w:rFonts w:eastAsia="Times New Roman" w:cs="Times New Roman" w:ascii="Times New Roman" w:hAnsi="Times New Roman"/>
          <w:color w:val="111111"/>
          <w:sz w:val="28"/>
          <w:szCs w:val="28"/>
          <w:lang w:val="en-US" w:bidi="en-US"/>
        </w:rPr>
        <w:t>PIT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سازمان نظام مهندسی کشاورزی و منابع طبیعی استان گیلان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گواهی به مدت سی ساعت دوره آموزشی آشنایی با طرز کار گیرنده‌های </w:t>
      </w:r>
      <w:r>
        <w:rPr>
          <w:rFonts w:eastAsia="Times New Roman" w:cs="Times New Roman" w:ascii="Times New Roman" w:hAnsi="Times New Roman"/>
          <w:color w:val="111111"/>
          <w:sz w:val="28"/>
          <w:szCs w:val="28"/>
          <w:lang w:val="en-US" w:bidi="en-US"/>
        </w:rPr>
        <w:t>GPS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سازمان نظام مهندسی کشاورزی و منابع طبیعی استان گیلان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شرکت در کارگاه آشنایی با شیوه‌های تولید و چاپ مقاله‌های علمی در مجله‌های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دانشگاه آزاد اسلامی رشت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شرکت در کارگاه اخلاق علمی و اخلاق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مدت دو ساعت در دانشگاه آزاد اسلامی رشت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شرکت در کارگاه اخلاق اصول و مبانی نگارش پایان نامه و انتشار مقاله‌های علمی به مدت چهار ساعت در دانشگاه آزاد اسلامی رشت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گواهینامه پایان دوره آموزش کامپیوتر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تشخیص صلاحیت و رتبه بندی مهندسین مشاور حقیقی از سازمان مهندسی و کشاورزی و منابع طبیعی استان گیلان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پروانه اشتغال از سازمان نظام مهندسی کشاورزی و منابع طبیعی استان گیلان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بندی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مهندسی کشاورزی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گواهی آموزش طراحی فضای سبز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گواهی‌نامه چهارمین دوره توانمندسازی ویژه مسئولان و مدیران بسیج جامعه زنان و مسئولان اقشار</w:t>
      </w:r>
    </w:p>
    <w:p>
      <w:pPr>
        <w:pStyle w:val="BookText"/>
        <w:rPr/>
      </w:pPr>
      <w:r>
        <w:rPr>
          <w:rFonts w:ascii="IRNazanin" w:hAnsi="IRNazanin" w:eastAsia="IRNazanin"/>
          <w:color w:val="111111"/>
          <w:sz w:val="28"/>
          <w:sz w:val="28"/>
          <w:szCs w:val="28"/>
          <w:rtl w:val="true"/>
          <w:lang w:bidi="fa-IR"/>
        </w:rPr>
        <w:t>فعالیت‌های علمی و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به زراعی کشاورزی، اثر برخی سویه‌ای باکتری حل کننده فسفات بر عملکرد و خصوصیات زراعی مهم لوبیای محلی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Phaseolus vulgaris 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گیلان در مقادیر مختلف کود فسفره،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پردیس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همایش یافته‌های نوین در محیط زیست و اکوسیستم‌های زراعی، اثر سویه‌های باکتری سودوموناس و کود فسفره بر تجمع نیتروژن و فسفر و ماده خشک دانه و بافت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لوبیا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Phaseolus Vulgaris 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دانشکده محیط زیست دانشگاه تهران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همایش یافته‌های نوین در محیط زیست و اکوسیستم‌های زراعی، اثر کودهای زیستی و شیمیایی بر عملکرد و برخی خصوصیات زراعی مهم لوبیای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Phaseolus Vulgaris 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محلی گیلان،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دانشکده محیط زیست دانشگاه تهران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همایش کشاورزی چند کارکردی، ضرورت کاربرد باکتری‌های حل کننده فسفات در راستای کاهش مصرف کودهای شیمیایی و آلاینده‌های زیست محیطی،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دانشگاه آزاد اسلامی رشت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هم‌اندیشی یک‌روزه توسعه تحقیقات زراعی و باغی گیلان، اثر متقابل نیتروژن و مقادیر گوگرد بر عملکرد دانه، پروتئین و اسیدهای چرب کلزا</w:t>
      </w:r>
      <w:r>
        <w:rPr>
          <w:rFonts w:eastAsia="Times New Roman" w:cs="Times New Roman" w:ascii="Times New Roman" w:hAnsi="Times New Roman"/>
          <w:color w:val="111111"/>
          <w:sz w:val="28"/>
          <w:szCs w:val="28"/>
          <w:lang w:val="en-US" w:bidi="en-US"/>
        </w:rPr>
        <w:t>Brasica napus 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زمستانه،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مرکز تحقیقات کشاورزی و منابع طبیعی استان گیلان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سیزدهمین کنگره ملی علوم زراعت و اصلاح نباتات ایران، ارزیابی شاخص‌های زراعی و عملکرد اسانس دو رقم گیاه دارویی ریحان تحت تأثیر تراکم و آرایش کاشت،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مؤسسه تحقیقات اصلاح و تهیه نهال کرج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سیزدهمین کنگره ملی علوم زراعت و اصلاح نباتات ایران، اثر متقابل منابع نیتروژن و مقادیر گوگرد بر شاخص‌های زراعی و عناصر غذایی در بذر کلزای زمستانه،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مؤسسه تحقیقات اصلاح و تهیه نهال و بذر کرج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سیزدهمین کنگره ملی علوم زراعت و اصلاح نباتات ایران، ارزیابی اثر کودهای ریز مغذی بر شاخص‌های زراعی ارقام کلزای زمستانه،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مؤسسه تحقیقات اصلاح و تهیه نهال و بذر کرج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سیزدهمین کنگره ملی علوم زراعت و اصلاح نباتات ایران، اثر متقابل منابع نیتروژن و مقادیر گوگرد بر عملکرد دانه، پروتئین و اسیدهای چرب کلزای زمستانه،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مؤسسه تحقیقات اصلاح و تهیه نهال و بذر کرج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 و دومین گردهمایی و نخستین کنگره تخصصی بین‌المللی علوم زمین، </w:t>
      </w:r>
      <w:r>
        <w:rPr>
          <w:rFonts w:eastAsia="Times New Roman" w:cs="Times New Roman" w:ascii="Times New Roman" w:hAnsi="Times New Roman"/>
          <w:color w:val="111111"/>
          <w:sz w:val="28"/>
          <w:szCs w:val="28"/>
          <w:lang w:val="en-US" w:bidi="en-US"/>
        </w:rPr>
        <w:t>Evaluation of Growth Stages and Important Agronomic Traits in Winter Rapeseed (Brassica napus L.) Varieties as Affected by Micronutrient Fertilizers in Arak, Iran</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وزارت صنعت، معدن و تجارت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 و دومین گردهمایی و نخستین کنگره تخصصی بین‌المللی علوم زمین، </w:t>
      </w:r>
      <w:r>
        <w:rPr>
          <w:rFonts w:eastAsia="Times New Roman" w:cs="Times New Roman" w:ascii="Times New Roman" w:hAnsi="Times New Roman"/>
          <w:color w:val="111111"/>
          <w:sz w:val="28"/>
          <w:szCs w:val="28"/>
          <w:lang w:val="en-US" w:bidi="en-US"/>
        </w:rPr>
        <w:t>The interaction effects between nitrogen sources and sulphur rates on seed quantitative and qualitative indices in winter rapeseed (Brassica napus L.)</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وزارت صنعت، معدن و تجارت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 و دومین گردهمایی و نخستین کنگره تخصصی بین‌المللی علوم زمین، </w:t>
      </w:r>
      <w:r>
        <w:rPr>
          <w:rFonts w:eastAsia="Times New Roman" w:cs="Times New Roman" w:ascii="Times New Roman" w:hAnsi="Times New Roman"/>
          <w:color w:val="111111"/>
          <w:sz w:val="28"/>
          <w:szCs w:val="28"/>
          <w:lang w:val="en-US" w:bidi="en-US"/>
        </w:rPr>
        <w:t>Evaluation of agronomic and seed qualitative traits in winter rapeseed (Brassica napus L.) varieties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وزارت صنعت، معدن و تجارت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 کنگره بین‌المللی و چهاردهمین کنگره ملی علوم زراعت و اصلاح نباتات ایران، ارزیابی عملکرد دانه و ترکیب اسیدهای چرب روغن بادام زمینی در کشت مخلوط با ذرت تحت تأثیر سطوح مختلف نیتروژن </w:t>
      </w:r>
      <w:r>
        <w:rPr>
          <w:rFonts w:eastAsia="Times New Roman" w:cs="Times New Roman" w:ascii="Times New Roman" w:hAnsi="Times New Roman"/>
          <w:color w:val="111111"/>
          <w:sz w:val="28"/>
          <w:szCs w:val="28"/>
          <w:lang w:val="en-US" w:bidi="en-US"/>
        </w:rPr>
        <w:t>varieties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دانشگاه گیلان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 کنگره بین‌المللی و چهاردهمین کنگره ملی علوم زراعت و اصلاح نباتات ایران، ارزیابی مراحل رشد و برخی از خصوصیات فیزیولوژیک بادام زمینی و نسبت برابری در کشت مخلوط ذرت،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دانشگاه گیلان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571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23"/>
                        <a:stretch/>
                      </pic:blipFill>
                      <pic:spPr>
                        <a:xfrm>
                          <a:off x="0" y="0"/>
                          <a:ext cx="4724280" cy="5715000"/>
                        </a:xfrm>
                        <a:prstGeom prst="rect">
                          <a:avLst/>
                        </a:prstGeom>
                        <a:ln w="0">
                          <a:noFill/>
                        </a:ln>
                      </pic:spPr>
                    </pic:pic>
                  </a:graphicData>
                </a:graphic>
              </wp:inline>
            </w:drawing>
          </mc:Choice>
          <mc:Fallback>
            <w:pict>
              <v:shape id="shape_0" stroked="f" o:allowincell="f" style="position:absolute;margin-left:0pt;margin-top:-450.05pt;width:371.95pt;height:449.95pt;mso-wrap-style:none;v-text-anchor:middle;mso-position-horizontal:left;mso-position-vertical:top" type="_x0000_t75">
                <v:imagedata r:id="rId124" o:detectmouseclick="t"/>
                <v:stroke color="#3465a4" joinstyle="round" endcap="flat"/>
                <w10:wrap type="none"/>
              </v:shape>
            </w:pict>
          </mc:Fallback>
        </mc:AlternateContent>
      </w:r>
      <w:bookmarkStart w:id="158" w:name="pg5381_29605"/>
    </w:p>
    <w:p>
      <w:pPr>
        <w:pStyle w:val="Heading3"/>
        <w:numPr>
          <w:ilvl w:val="2"/>
          <w:numId w:val="1"/>
        </w:numPr>
        <w:rPr/>
      </w:pPr>
      <w:bookmarkStart w:id="159" w:name="__RefHeading___Toc1377888_581953129"/>
      <w:bookmarkStart w:id="160" w:name="_Toc59"/>
      <w:bookmarkEnd w:id="158"/>
      <w:bookmarkEnd w:id="159"/>
      <w:r>
        <w:rPr>
          <w:rtl w:val="true"/>
        </w:rPr>
        <w:t>کاظم رضایی</w:t>
      </w:r>
      <w:bookmarkEnd w:id="160"/>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تهران، ری، شمیرانات</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حرکتی</w:t>
      </w:r>
    </w:p>
    <w:p>
      <w:pPr>
        <w:pStyle w:val="BookText"/>
        <w:rPr/>
      </w:pPr>
      <w:r>
        <w:rPr>
          <w:rFonts w:ascii="IRNazanin" w:hAnsi="IRNazanin" w:eastAsia="IRNazanin"/>
          <w:color w:val="111111"/>
          <w:sz w:val="28"/>
          <w:sz w:val="28"/>
          <w:szCs w:val="28"/>
          <w:rtl w:val="true"/>
          <w:lang w:bidi="fa-IR"/>
        </w:rPr>
        <w:t>کاندیدای پنجمین دوره انتخابات شورای اسلامی شهر تهران ری شمیرانات</w:t>
      </w:r>
    </w:p>
    <w:p>
      <w:pPr>
        <w:pStyle w:val="BookText"/>
        <w:rPr/>
      </w:pPr>
      <w:r>
        <w:rPr>
          <w:rFonts w:ascii="IRNazanin" w:hAnsi="IRNazanin" w:eastAsia="IRNazanin"/>
          <w:color w:val="111111"/>
          <w:sz w:val="28"/>
          <w:sz w:val="28"/>
          <w:szCs w:val="28"/>
          <w:rtl w:val="true"/>
          <w:lang w:bidi="fa-IR"/>
        </w:rPr>
        <w:t>کاظم رضایی به رغم معلولیت جسمی، به دلیل خصلت‌های اخلاقی، پشتکار، ایمان و اعتقاد به موفقیت اجتماعی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موفقیتی که شاید رسیدن به آن برای بسیاری از انسان‌های سالم و بی نقص سخت و یا غیر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موفقیت‌ها علاوه بر لطف پروردگار بی همتا، مرهون تلاش‌ها و مجاهدت‌ها، تیزهوشی، ابتکار، خلاقیت و تحصیل علم در مقاطع عالی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است معلولیت، محدودیت و محرومیت نیست و انسان‌ها متناسب با همت خویش، خود و جامعه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دارد اگر همه چیز طبق روال همیشگی پیش برود، عین فاجعه است و باید با توسل به انسان‌های موفق، جامعه را به سمت موفقیت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این حقیقت است که جامعه بزرگ و موفق را انسان‌های زیبا و قیافه‌های بزک کرده نمی‌سازند، جامعه بزرگ را اندیشه‌های بزرگ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مسئولیت خطیر و سنگین شورای شهر را به کسی بسپارید که همه مسئولیت‌های اجتماعی‌اش را به زیباترین شکل انجام داده و اکنون قصد دارد تکالیفی که در قبال جامعه و شهروندان بر عهده دارد، به نحو احسن ایفا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 علمی و پژوهشی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کارشناس مترجمی زبان فرانسه و اسپانیولی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کارشناس ارشد جامعه 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پذیرفته شده در دوره دکتری تخصصی جامعه شناسی علوم سیاسی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مسلط به چهار زبان زنده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انگلیسی، اسپانیولی و ترکی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کارشناس برنامه‌های تلویزیونی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و پژوهشگر در حوزه‌های اجتماعی و شهری و گردشگری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در حوزه چالش‌ها و معضلات اجتماعی معلولان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در حوزه حقوق شهروندی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در حوزه ایجاد اشتغال و کارآفرینی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متخصص در مدیریت جهانگردی شهری و روستایی</w:t>
      </w:r>
    </w:p>
    <w:p>
      <w:pPr>
        <w:pStyle w:val="BookText"/>
        <w:rPr/>
      </w:pPr>
      <w:r>
        <w:rPr>
          <w:rFonts w:ascii="IRNazanin" w:hAnsi="IRNazanin" w:eastAsia="IRNazanin"/>
          <w:color w:val="111111"/>
          <w:sz w:val="28"/>
          <w:sz w:val="28"/>
          <w:szCs w:val="28"/>
          <w:rtl w:val="true"/>
          <w:lang w:bidi="fa-IR"/>
        </w:rPr>
        <w:t>سوابق اجتماعی و شغلی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معلول جسمی و عضو جامعه معلولان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انجمن کارآفرینان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امتیاز و مدیریت دفتر خدمات مسافرتی و گردشگری آویژگان و مهتاب بال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تکنسین طراحی و اجرای مکانیزه کردن سیستم‌های اداری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باشگاه فوتبال تیم پاس نوین با نُه رده سنی در سطح آسیا ویژن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برگزاری رالی دوچرخه سواری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کنسرت‌های موسیقی، انجام امور فرهنگی و تهیه کنندگی برنامه‌های تلویزیونی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پروژه‌های مرمت جهت استفاده بهینه شهروندان از اماکن تاریخی در پنج نقطه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کاروانسرای شاه عباسی دامغان، کاروانسرای بزرگ میاندشت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چالشتر، کاخ دزک، خانه آقائی زاده 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بیش از هفتاد کشور دنیا و آشنایی با فرهنگ و رسوم این کشورها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مبتکر طرح اشتغال برای بیش از یک میلیون 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کارشناس و مجری طرح‌های گردشگری با بیست سال سابقه کار مفید در برگزاری تور در اقصا نقاط دنیا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و هماهنگی بیش از ششصد هزار نفر تور، ظرف بیست سال</w:t>
      </w:r>
    </w:p>
    <w:p>
      <w:pPr>
        <w:pStyle w:val="BookText"/>
        <w:rPr/>
      </w:pPr>
      <w:r>
        <w:rPr>
          <w:rFonts w:ascii="IRNazanin" w:hAnsi="IRNazanin" w:eastAsia="IRNazanin"/>
          <w:color w:val="111111"/>
          <w:sz w:val="28"/>
          <w:sz w:val="28"/>
          <w:szCs w:val="28"/>
          <w:rtl w:val="true"/>
          <w:lang w:bidi="fa-IR"/>
        </w:rPr>
        <w:t>کاظم رضایی این متن را خطاب به شهروندان و همشهری‌هایش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شهروند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جامعه شناس هستم و بر این باورم که همه ما از ناکارآمدی و عدم تخصص و سیاست زده بودن مدیران شهری رنج می‌بریم و این درد به پایان نمی‌رسد، مگر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مدیریت آن جامعه مبتنی بر سعی و خطا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شهروندان آن به انجام کارهای صحیح و منظم و توأم با سلامتی مالی عادت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حداقل سه و نیم درصد نرخ رشد اقتصادی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دستگاه‌های اجرایی آن با حقیقت مبتنی بر عقلانیت تحلیل کنند، نه با تخیل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شهروندان آن نگران آینده خود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شأن و احترام و منزلت تولیدکننده از صاحب سمت بالاتر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در آن شهروندان علاقه‌ای به داشتن سمت دولتی نداشته باشند، بلکه با فکر، همت و توانایی‌های خود زندگی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تکمیل پیچیده‌ترین طرح‌های عمرانی، بیش از سه سال به اطاله نیانجامد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حداکثر هزینه‌های غذا و مسکن،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درآمد شهروندان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حفظ تعالی، شکوفایی وطن و کشور بر هر امر دیگری اولویت داشته باشد</w:t>
      </w:r>
      <w:r>
        <w:rPr>
          <w:rFonts w:eastAsia="IRNazanin" w:cs="IRNazanin"/>
          <w:color w:val="111111"/>
          <w:sz w:val="28"/>
          <w:szCs w:val="28"/>
          <w:rtl w:val="true"/>
          <w:lang w:bidi="fa-IR"/>
        </w:rPr>
        <w:t xml:space="preserve">. </w:t>
      </w:r>
      <w:bookmarkStart w:id="161" w:name="pg5381_29607"/>
    </w:p>
    <w:p>
      <w:pPr>
        <w:pStyle w:val="Heading3"/>
        <w:numPr>
          <w:ilvl w:val="2"/>
          <w:numId w:val="1"/>
        </w:numPr>
        <w:rPr/>
      </w:pPr>
      <w:bookmarkStart w:id="162" w:name="__RefHeading___Toc1377890_581953129"/>
      <w:bookmarkStart w:id="163" w:name="_Toc60"/>
      <w:bookmarkEnd w:id="161"/>
      <w:bookmarkEnd w:id="162"/>
      <w:r>
        <w:rPr>
          <w:rtl w:val="true"/>
        </w:rPr>
        <w:t>محمود سلوکی</w:t>
      </w:r>
      <w:bookmarkEnd w:id="163"/>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شهر جدید پردیس</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مهندسی برق قدرت، دانشگاه نوشیروانی بابل، کارشناسی ارشد مهندسی برق قدرت، دانشگاه بین‌المللی امام خمینی قزوین</w:t>
      </w:r>
    </w:p>
    <w:p>
      <w:pPr>
        <w:pStyle w:val="BookText"/>
        <w:rPr/>
      </w:pPr>
      <w:r>
        <w:rPr>
          <w:rFonts w:ascii="IRNazanin" w:hAnsi="IRNazanin" w:eastAsia="IRNazanin"/>
          <w:color w:val="111111"/>
          <w:sz w:val="28"/>
          <w:sz w:val="28"/>
          <w:szCs w:val="28"/>
          <w:rtl w:val="true"/>
          <w:lang w:bidi="fa-IR"/>
        </w:rPr>
        <w:t>آقای محمود سلوکی در حد نیازهای شخصی به ورزش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قرآنی داشته، در حفظ، مفاهیم، زبان‌آموزی کوشا بوده و در وزارت نیرو در کل کشور توانست مقام برتر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عرضه سه جزء، جزء سه نفر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وزارت نیرو در رشته زبان‌آموزی قرآن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آورد و دوم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مراحل مهارت‌آموزی کامپیوتر را فراگرفته، در بخش فرهنگی بسیج اداره و بسیج محل فعالیت داشته، بیشتر پشتکار خودش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خیلی مشکلات و موانع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95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28"/>
                        <a:stretch/>
                      </pic:blipFill>
                      <pic:spPr>
                        <a:xfrm>
                          <a:off x="0" y="0"/>
                          <a:ext cx="5334120" cy="5295960"/>
                        </a:xfrm>
                        <a:prstGeom prst="rect">
                          <a:avLst/>
                        </a:prstGeom>
                        <a:ln w="0">
                          <a:noFill/>
                        </a:ln>
                      </pic:spPr>
                    </pic:pic>
                  </a:graphicData>
                </a:graphic>
              </wp:inline>
            </w:drawing>
          </mc:Choice>
          <mc:Fallback>
            <w:pict>
              <v:shape id="shape_0" stroked="f" o:allowincell="f" style="position:absolute;margin-left:0pt;margin-top:-417.05pt;width:419.95pt;height:416.95pt;mso-wrap-style:none;v-text-anchor:middle;mso-position-horizontal:left;mso-position-vertical:top" type="_x0000_t75">
                <v:imagedata r:id="rId129" o:detectmouseclick="t"/>
                <v:stroke color="#3465a4" joinstyle="round" endcap="flat"/>
                <w10:wrap type="none"/>
              </v:shape>
            </w:pict>
          </mc:Fallback>
        </mc:AlternateContent>
      </w:r>
      <w:bookmarkStart w:id="164" w:name="pg5381_29608"/>
    </w:p>
    <w:p>
      <w:pPr>
        <w:pStyle w:val="BookText"/>
        <w:rPr/>
      </w:pPr>
      <w:bookmarkEnd w:id="164"/>
      <w:r>
        <w:rPr>
          <w:rFonts w:ascii="IRNazanin" w:hAnsi="IRNazanin" w:eastAsia="IRNazanin"/>
          <w:color w:val="111111"/>
          <w:sz w:val="28"/>
          <w:sz w:val="28"/>
          <w:szCs w:val="28"/>
          <w:rtl w:val="true"/>
          <w:lang w:bidi="fa-IR"/>
        </w:rPr>
        <w:t>دلیل موانع هفت سال ترک تحصیل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تحصیل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هفت سال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پیش دانشگاهی را خواندم و کنکور هم خواندم و همان سال وارد دانشگاه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پشتکار، تلاش و پیگیری شخصی، البته خانواده هم مهم است، ولی اراده و خواست فرد مهم‌تر از هر عاملی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عواملی مثل توکل به خدا، محیط، استاد و مربی و دیگر عوامل در راستای اراده و مجاهدت‌های خود انسان باید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اراده و تلاش باشد، بقیه عوامل هم جواب می‌دهد ولی اگر خود انسان نخواهد، اگر دنیا هم جمع شوند و فشار بیاورند، حادثه‌ای رخ نمی‌دهد</w:t>
      </w:r>
      <w:r>
        <w:rPr>
          <w:rFonts w:eastAsia="IRNazanin" w:cs="IRNazanin"/>
          <w:color w:val="111111"/>
          <w:sz w:val="28"/>
          <w:szCs w:val="28"/>
          <w:rtl w:val="true"/>
          <w:lang w:bidi="fa-IR"/>
        </w:rPr>
        <w:t>».</w:t>
      </w:r>
    </w:p>
    <w:p>
      <w:pPr>
        <w:pStyle w:val="Heading3"/>
        <w:numPr>
          <w:ilvl w:val="2"/>
          <w:numId w:val="1"/>
        </w:numPr>
        <w:rPr/>
      </w:pPr>
      <w:bookmarkStart w:id="165" w:name="__RefHeading___Toc1377892_581953129"/>
      <w:bookmarkStart w:id="166" w:name="_Toc61"/>
      <w:bookmarkEnd w:id="165"/>
      <w:r>
        <w:rPr>
          <w:rtl w:val="true"/>
        </w:rPr>
        <w:t>محسن شریفی فهلیانی</w:t>
      </w:r>
      <w:bookmarkEnd w:id="166"/>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 حرکتی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ناصر شریفی فهلیانی</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 مدیریت، لیسانس حقوق، فوق لیسانس حقوق خصوصی</w:t>
      </w:r>
    </w:p>
    <w:p>
      <w:pPr>
        <w:pStyle w:val="BookText"/>
        <w:rPr/>
      </w:pPr>
      <w:r>
        <w:rPr>
          <w:rFonts w:ascii="IRNazanin" w:hAnsi="IRNazanin" w:eastAsia="IRNazanin"/>
          <w:color w:val="111111"/>
          <w:sz w:val="28"/>
          <w:sz w:val="28"/>
          <w:szCs w:val="28"/>
          <w:rtl w:val="true"/>
          <w:lang w:bidi="fa-IR"/>
        </w:rPr>
        <w:t>ایشان به نفع کاندیدای دیگر از کاندیداتوری شورای شهر انصراف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شریفی فهلیانی از سال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٨٥</w:t>
      </w:r>
      <w:r>
        <w:rPr>
          <w:rFonts w:ascii="IRNazanin" w:hAnsi="IRNazanin" w:eastAsia="IRNazanin"/>
          <w:color w:val="111111"/>
          <w:sz w:val="28"/>
          <w:sz w:val="28"/>
          <w:szCs w:val="28"/>
          <w:rtl w:val="true"/>
          <w:lang w:bidi="fa-IR"/>
        </w:rPr>
        <w:t xml:space="preserve"> درجه‌دار انتظامی پلیس فرودگاه بود و اواخر سال </w:t>
      </w:r>
      <w:r>
        <w:rPr>
          <w:rFonts w:ascii="IRNazanin" w:hAnsi="IRNazanin" w:eastAsia="IRNazanin"/>
          <w:color w:val="111111"/>
          <w:sz w:val="28"/>
          <w:sz w:val="28"/>
          <w:szCs w:val="28"/>
          <w:lang w:bidi="fa-IR"/>
        </w:rPr>
        <w:t>٨٢</w:t>
      </w:r>
      <w:r>
        <w:rPr>
          <w:rFonts w:ascii="IRNazanin" w:hAnsi="IRNazanin" w:eastAsia="IRNazanin"/>
          <w:color w:val="111111"/>
          <w:sz w:val="28"/>
          <w:sz w:val="28"/>
          <w:szCs w:val="28"/>
          <w:rtl w:val="true"/>
          <w:lang w:bidi="fa-IR"/>
        </w:rPr>
        <w:t xml:space="preserve"> به این نتیجه رسید که باید درس خواند و از قافله عقب نیفتاد و شروع کرد به درس خواندن و کنکور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99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31"/>
                        <a:stretch/>
                      </pic:blipFill>
                      <pic:spPr>
                        <a:xfrm>
                          <a:off x="0" y="0"/>
                          <a:ext cx="5334120" cy="4699080"/>
                        </a:xfrm>
                        <a:prstGeom prst="rect">
                          <a:avLst/>
                        </a:prstGeom>
                        <a:ln w="0">
                          <a:noFill/>
                        </a:ln>
                      </pic:spPr>
                    </pic:pic>
                  </a:graphicData>
                </a:graphic>
              </wp:inline>
            </w:drawing>
          </mc:Choice>
          <mc:Fallback>
            <w:pict>
              <v:shape id="shape_0" stroked="f" o:allowincell="f" style="position:absolute;margin-left:0pt;margin-top:-370.05pt;width:419.95pt;height:369.95pt;mso-wrap-style:none;v-text-anchor:middle;mso-position-horizontal:left;mso-position-vertical:top" type="_x0000_t75">
                <v:imagedata r:id="rId132" o:detectmouseclick="t"/>
                <v:stroke color="#3465a4" joinstyle="round" endcap="flat"/>
                <w10:wrap type="none"/>
              </v:shape>
            </w:pict>
          </mc:Fallback>
        </mc:AlternateContent>
      </w:r>
      <w:bookmarkStart w:id="167" w:name="pg5381_29609"/>
    </w:p>
    <w:p>
      <w:pPr>
        <w:pStyle w:val="BookText"/>
        <w:rPr/>
      </w:pPr>
      <w:bookmarkEnd w:id="167"/>
      <w:r>
        <w:rPr>
          <w:rFonts w:ascii="IRNazanin" w:hAnsi="IRNazanin" w:eastAsia="IRNazanin"/>
          <w:color w:val="111111"/>
          <w:sz w:val="28"/>
          <w:sz w:val="28"/>
          <w:szCs w:val="28"/>
          <w:rtl w:val="true"/>
          <w:lang w:bidi="fa-IR"/>
        </w:rPr>
        <w:t>دانشگاه آزاد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٨٤</w:t>
      </w:r>
      <w:r>
        <w:rPr>
          <w:rFonts w:ascii="IRNazanin" w:hAnsi="IRNazanin" w:eastAsia="IRNazanin"/>
          <w:color w:val="111111"/>
          <w:sz w:val="28"/>
          <w:sz w:val="28"/>
          <w:szCs w:val="28"/>
          <w:rtl w:val="true"/>
          <w:lang w:bidi="fa-IR"/>
        </w:rPr>
        <w:t xml:space="preserve"> شروع به تحصیل در مقطع لیسانس مدیریت دولتی کرد و هنوز این تحصیل تمام نشده بود علاقه‌مند به حقوق شد و دوباره در کنکور شرکت کرد و مهر سال </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ترم آخر کارشناسی مدیریت بود و هم دانشجوی کارشناسی حقوق که یک ترم مرخصی گرفته، بهمن ماه </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لیسانس مدیریت را گرفت و سر کلاس حقوق نشست، اواسط این دوره یعنی زمستان </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در مسیر دانشگاه دچار سانحه شد و به معلولان پیوست، بعد از دو ترم مرخصی دوباره ادامه داد و در کنکور ارشد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هم شرکت کرد و مهر ماه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فارغ التحصیل کارشناسی حقوق شد و دانشجوی کارشناسی ارشد حقوق خصوصی، سال </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 xml:space="preserve"> وارد شهرداری شیراز شد و الآن در پست کارشناس حقوقی فعالیت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نزدیک یک سال است که عضو هیئت امنای انجمن ضایعات نخاعی شیراز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تیرانداز تپانچه در تیم تیراندازی جانبازان و معلولان فارس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دو تن دیگر از دوستانش در رشته تیراندازی تپانچه مقام اول تیمی قهرمانی کشور را به دست آورده و به همراه بقیه اعضای تیم که شامل تفنگ و تپانچه می‌شد، کاپ قهرمانی کشور را هم به دست آورده است</w:t>
      </w:r>
      <w:r>
        <w:rPr>
          <w:rFonts w:eastAsia="IRNazanin" w:cs="IRNazanin"/>
          <w:color w:val="111111"/>
          <w:sz w:val="28"/>
          <w:szCs w:val="28"/>
          <w:rtl w:val="true"/>
          <w:lang w:bidi="fa-IR"/>
        </w:rPr>
        <w:t>.</w:t>
      </w:r>
    </w:p>
    <w:p>
      <w:pPr>
        <w:pStyle w:val="Heading3"/>
        <w:numPr>
          <w:ilvl w:val="2"/>
          <w:numId w:val="1"/>
        </w:numPr>
        <w:rPr/>
      </w:pPr>
      <w:bookmarkStart w:id="168" w:name="__RefHeading___Toc1377894_581953129"/>
      <w:bookmarkStart w:id="169" w:name="_Toc62"/>
      <w:bookmarkEnd w:id="168"/>
      <w:r>
        <w:rPr>
          <w:rtl w:val="true"/>
        </w:rPr>
        <w:t>عباس شیری</w:t>
      </w:r>
      <w:bookmarkEnd w:id="169"/>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ایلام</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حرکتی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نصراله</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مدیریت بازرگانی و کارشناسی ارشد علوم سیاسی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832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34"/>
                        <a:stretch/>
                      </pic:blipFill>
                      <pic:spPr>
                        <a:xfrm>
                          <a:off x="0" y="0"/>
                          <a:ext cx="5334120" cy="5283360"/>
                        </a:xfrm>
                        <a:prstGeom prst="rect">
                          <a:avLst/>
                        </a:prstGeom>
                        <a:ln w="0">
                          <a:noFill/>
                        </a:ln>
                      </pic:spPr>
                    </pic:pic>
                  </a:graphicData>
                </a:graphic>
              </wp:inline>
            </w:drawing>
          </mc:Choice>
          <mc:Fallback>
            <w:pict>
              <v:shape id="shape_0" stroked="f" o:allowincell="f" style="position:absolute;margin-left:0pt;margin-top:-416.05pt;width:419.95pt;height:415.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عباس شیری متولد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دارای مدرک تحصیلی کارشناسی مدیریت بازرگانی و کارشناسی ارشد علوم سیاسی است و بیش از سه دهه سابقه کار اجرایی، اداری و اجتماعی و عام المنفعه، همراه و همگام در معیت معتمدان و بزرگان شهر ایلام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مسئولیت‌ها</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هیئت رئیسه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رئیس شورای اسلامی شهر ایلام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و مدیرعامل مؤسسه خیریه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از سال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مرکز خیریه مردمی استان ایلام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حمایت از ایتام و فقرا و نیازمندان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شورای اجرایی و هیئت مدیره جمعیت هلال احمر استان در دو دوره با رأی اعضای جمعیت</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انجمن حمایت از زندانیان</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رئیسه ورزش‌های همگانی</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جامعه خدوم بانکی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بانک صادرات ایلام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هفتاد لوح تقدیر و سپاس از مسئولان عالی رتبه کشوری و استانی در عرصه‌های مختلف خدمت‌رسانی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فرهنگی، اجتماعی و مدیریت 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هیئت امنای مسجد خاتم الانبیا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دو دهه عضو هیئت اجرایی ستاد انتخابات فرمانداری</w:t>
      </w:r>
    </w:p>
    <w:p>
      <w:pPr>
        <w:pStyle w:val="BookText"/>
        <w:rPr/>
      </w:pPr>
      <w:r>
        <w:rPr>
          <w:rFonts w:ascii="IRNazanin" w:hAnsi="IRNazanin" w:eastAsia="IRNazanin"/>
          <w:color w:val="111111"/>
          <w:sz w:val="28"/>
          <w:sz w:val="28"/>
          <w:szCs w:val="28"/>
          <w:rtl w:val="true"/>
          <w:lang w:bidi="fa-IR"/>
        </w:rPr>
        <w:t>پیشرفت‌ها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رشته‌های مداحی، اذان و قرائت قرآن موفقیت‌هایی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زمینه حفظ و مفاهیم قرآن مقام دوم را در سال‌های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نهج‌البلاغه اول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مسابقات بهزیستی در سال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رشته ترتیل و اذان اول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قصه نویسی سوم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499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37"/>
                        <a:stretch/>
                      </pic:blipFill>
                      <pic:spPr>
                        <a:xfrm>
                          <a:off x="0" y="0"/>
                          <a:ext cx="5334120" cy="5549760"/>
                        </a:xfrm>
                        <a:prstGeom prst="rect">
                          <a:avLst/>
                        </a:prstGeom>
                        <a:ln w="0">
                          <a:noFill/>
                        </a:ln>
                      </pic:spPr>
                    </pic:pic>
                  </a:graphicData>
                </a:graphic>
              </wp:inline>
            </w:drawing>
          </mc:Choice>
          <mc:Fallback>
            <w:pict>
              <v:shape id="shape_0" stroked="f" o:allowincell="f" style="position:absolute;margin-left:0pt;margin-top:-437.05pt;width:419.95pt;height:436.95pt;mso-wrap-style:none;v-text-anchor:middle;mso-position-horizontal:left;mso-position-vertical:top" type="_x0000_t75">
                <v:imagedata r:id="rId138" o:detectmouseclick="t"/>
                <v:stroke color="#3465a4" joinstyle="round" endcap="flat"/>
                <w10:wrap type="none"/>
              </v:shape>
            </w:pict>
          </mc:Fallback>
        </mc:AlternateContent>
      </w:r>
      <w:bookmarkStart w:id="170" w:name="pg5381_29611"/>
    </w:p>
    <w:p>
      <w:pPr>
        <w:pStyle w:val="Heading3"/>
        <w:numPr>
          <w:ilvl w:val="2"/>
          <w:numId w:val="1"/>
        </w:numPr>
        <w:rPr/>
      </w:pPr>
      <w:bookmarkStart w:id="171" w:name="__RefHeading___Toc1377896_581953129"/>
      <w:bookmarkStart w:id="172" w:name="_Toc63"/>
      <w:bookmarkEnd w:id="170"/>
      <w:bookmarkEnd w:id="171"/>
      <w:r>
        <w:rPr>
          <w:rtl w:val="true"/>
        </w:rPr>
        <w:t>علی صابری</w:t>
      </w:r>
      <w:bookmarkEnd w:id="172"/>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تیر ماه سال</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در محله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آبان تهران</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حقوق خصوصی و دانشجوی دکترای حقوق در دانشگاه هاروارد</w:t>
      </w:r>
    </w:p>
    <w:p>
      <w:pPr>
        <w:pStyle w:val="BookText"/>
        <w:rPr/>
      </w:pPr>
      <w:r>
        <w:rPr>
          <w:rFonts w:ascii="IRNazanin" w:hAnsi="IRNazanin" w:eastAsia="IRNazanin"/>
          <w:color w:val="111111"/>
          <w:sz w:val="28"/>
          <w:sz w:val="28"/>
          <w:szCs w:val="28"/>
          <w:rtl w:val="true"/>
          <w:lang w:bidi="fa-IR"/>
        </w:rPr>
        <w:t>مشغول به شغل وکالت و دارای دفتر وکالت در تهران</w:t>
      </w:r>
    </w:p>
    <w:p>
      <w:pPr>
        <w:pStyle w:val="BookText"/>
        <w:rPr/>
      </w:pPr>
      <w:r>
        <w:rPr>
          <w:rFonts w:ascii="IRNazanin" w:hAnsi="IRNazanin" w:eastAsia="IRNazanin"/>
          <w:color w:val="111111"/>
          <w:sz w:val="28"/>
          <w:sz w:val="28"/>
          <w:szCs w:val="28"/>
          <w:rtl w:val="true"/>
          <w:lang w:bidi="fa-IR"/>
        </w:rPr>
        <w:t>از کاندیداتوری این دوره انصراف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صابری سیاست‌مدار اصلاح‌طلب، عضو هیئت مدیره کانون وکلای دادگستری مرکز و عضو روشندل چهارمین دوره شورای اسلامی شهر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فعالیت‌های پیگیری نیز در زمینه حقوق معلولان دارد که عضویت در کمیته علمی مؤسسه استثنایی عصای سفید، عضویت در کمیته پنج نفره تدوین پیش‌نویس قانون جامع حمایت از حقوق معلولان، عضویت در کمیته پیگیری و بهینه‌سازی قانون جامع حمایت از حقوق معلولان در سازمان بهزیستی، ریاست هیئت مدیره شبکه تشکل‌های نابینایان و کم‌بینایان کشور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صابری که از سال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عضو شورای نخبگان حقوقی شهرداری تهران است، در دوره چهارم انتخابات شورای شهر تهران به عنوان عضو علی‌البدل از فهرست اصلاح طلبان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انتصاب مسعود سلطانی‌فر به عنوان معاون رئیس جمهور و رئیس سازمان میراث فرهنگی علی صابری جایگزین وی شد و به شورای شهر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 تحصیلی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تحصیلات ابتدایی سال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مدرسه شیخ محمد خیابانی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عبدالعظیم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شهرری، پایان دوره متوسطه سال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مدرسه نابینایان شهید محبی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دوره کارشناسی حقوق در دانشکده حقوق دانشگاه تهران با کسب رتبه دوم کنکور سراسری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کارشناسی ارشد حقوق خصوصی دانشگاه تهران سال</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مدنی کارفرما در برابر اشخاص ثالث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به دوره دکتری حقوق خصوصی سال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مدنی کارفرما در برابر کارگر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دانشجوی دکترای حقوق در دانشگاه هاروارد</w:t>
      </w:r>
    </w:p>
    <w:p>
      <w:pPr>
        <w:pStyle w:val="BookText"/>
        <w:rPr/>
      </w:pPr>
      <w:r>
        <w:rPr>
          <w:rFonts w:ascii="IRNazanin" w:hAnsi="IRNazanin" w:eastAsia="IRNazanin"/>
          <w:color w:val="111111"/>
          <w:sz w:val="28"/>
          <w:sz w:val="28"/>
          <w:szCs w:val="28"/>
          <w:rtl w:val="true"/>
          <w:lang w:bidi="fa-IR"/>
        </w:rPr>
        <w:t>سوابق حرفه‌ای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کارآموزی وکالت در کانون وکلای دادگستری مرکز سال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اخذ پروانه وکالت پایه یک دادگستری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آبان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با رتبه ممتاز در آزمون اختبار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عهده گرفتن وکالت پرونده خون‌های آلوده موسوم به هموفیلی‌ها از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که تاکنون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پرونده از بالغ بر دو هزار نفر احقاق حق شده است و هزار نفر دیگر پرونده مفتوح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برگزیده شدن به عنوان عضو هیئت مدیره کانون وکلای دادگستری مرکز اسفند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علمی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عضویت در کمیته علمی مؤسسه استثنایی عصای سفید که طرف مشورت یونسکو در خصوص معلولان در ایران است از سال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تا سال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کنفرانس بین‌المللی حقوق بشر و معلولیت در سوئد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میلادی و آخرین ویرایش کنوانسیون پیش گفته و اخذ گواهینامه مربوطه از سال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و تلاش در جهت پیوستن دولت جمهوری اسلامی ایران به این کنوانسیون که ظرف دو سال این امر به وقوع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دوره‌های آموزش حقوق بشر برگزار شده در کانون وکلای دادگستری مرکز با همکاری یونسکو در سال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با کرسی حقوق بشر دانشگاه شهید بهشتی به ویژه درباره حقوق معلولان از سال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تاکنون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سخنرانی در نخستین همایش نقد قانون جامع حمایت از حقوق معلولان برگزار شده توسط انجمن دانشجویان و دانش آموختگان نابینا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میزگرد تخصصی حقوق معلولان برگزارشده توسط مؤسسه پژوهش‌های حقوقی شهر دانش اسفند،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درباره حقوق شهروندی و مسئولیت مدنی با رویکرد به پرونده هموفیلی‌ها در دانشگاه تهران، دانشگاه علامه طباطبایی، دانشگاه آزاد اسلامی واحد دامغان، دانشگاه اصفهان، جامعه اسلامی وکلای اصفهان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تاکنون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سخنرانی درباره حقوق شهروندی و خسارت معنوی اسفند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مؤسسه حقوق تطبیقی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درباره پیشبرد حقوق معلولان از هفده سالگی و همزمان با ورود به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عضویت در کمیته پنج نفره تدوین پیش‌نویس قانون جامع حمایت از حقوق معلولان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مشاور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تا سال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تصویب قانون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تصویب قانون جامع در سال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سخنرانی درباره ویژگی‌های این قانون در دانشگاه‌های تبریز و شهید چمران اهواز در سال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و مؤسسه شب چراغ شیراز سال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همکاری با کمیسیون حقوق بشر اسلامی در زمینه حقوق معلولان و سخنرانی در شهرستان ساری سال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bookmarkStart w:id="173" w:name="pg5381_29613"/>
    </w:p>
    <w:p>
      <w:pPr>
        <w:pStyle w:val="BookText"/>
        <w:rPr/>
      </w:pPr>
      <w:bookmarkEnd w:id="1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عضویت در کمیته پیگیری و بهینه سازی قانون جامع حمایت از حقوق معلولان در سازمان بهزیستی کشور از سال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تاکنون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عضویت در کمیته راهبردی پیوستن ایران به کنوانسیون حقوق انسانی افراد دارای معلولیت متشکله در سازمان‌های مردم نهاد از سال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برگزیده شدن به عنوان رئیس هیئت مدیره شبکه تشکل‌های نابینایان و کم‌بینایان کشور مهرماه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عضویت در شورای نخبگان حقوقی شهرداری تهران از سال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تاکنون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با خانه‌های سلامت و سرای محلات و فعالیت در راه‌اندازی بخش‌های معلولان به ویژه در منطقه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شهرداری از سال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تاکنون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دوره تدریس حقوق کودک، حقوق بشر و معلولان و حقوق شهروندی به کارکنان بهزیستی استان تهران ونیز یک دوره تدریس کشوری از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تاکنون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در سازمان‌های مردم نهاد معلولان مانند مؤسسه استثنایی عصای سفید، انجمن نابینایان ایران، انجمن باور، انجمن دفاع از حقوق معلولان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تاکنون</w:t>
      </w:r>
      <w:r>
        <w:rPr>
          <w:rFonts w:eastAsia="IRNazanin" w:cs="IRNazanin"/>
          <w:color w:val="111111"/>
          <w:sz w:val="28"/>
          <w:szCs w:val="28"/>
          <w:rtl w:val="true"/>
          <w:lang w:bidi="fa-IR"/>
        </w:rPr>
        <w:t>.</w:t>
      </w:r>
    </w:p>
    <w:p>
      <w:pPr>
        <w:pStyle w:val="Heading3"/>
        <w:numPr>
          <w:ilvl w:val="2"/>
          <w:numId w:val="1"/>
        </w:numPr>
        <w:rPr/>
      </w:pPr>
      <w:bookmarkStart w:id="174" w:name="__RefHeading___Toc1377898_581953129"/>
      <w:bookmarkStart w:id="175" w:name="_Toc64"/>
      <w:bookmarkEnd w:id="174"/>
      <w:r>
        <w:rPr>
          <w:rtl w:val="true"/>
        </w:rPr>
        <w:t>حیدر صدقعلی</w:t>
      </w:r>
      <w:bookmarkEnd w:id="175"/>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حرکتی</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هیئت ورزشی شهرستان</w:t>
      </w:r>
    </w:p>
    <w:p>
      <w:pPr>
        <w:pStyle w:val="BookText"/>
        <w:rPr/>
      </w:pPr>
      <w:r>
        <w:rPr>
          <w:rFonts w:ascii="IRNazanin" w:hAnsi="IRNazanin" w:eastAsia="IRNazanin"/>
          <w:color w:val="111111"/>
          <w:sz w:val="28"/>
          <w:sz w:val="28"/>
          <w:szCs w:val="28"/>
          <w:rtl w:val="true"/>
          <w:lang w:bidi="fa-IR"/>
        </w:rPr>
        <w:t>رئیس انجمن معلولان شهرستان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782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42"/>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143" o:detectmouseclick="t"/>
                <v:stroke color="#3465a4" joinstyle="round" endcap="flat"/>
                <w10:wrap type="none"/>
              </v:shape>
            </w:pict>
          </mc:Fallback>
        </mc:AlternateContent>
      </w:r>
      <w:bookmarkStart w:id="176" w:name="pg5381_29614"/>
    </w:p>
    <w:p>
      <w:pPr>
        <w:pStyle w:val="BookText"/>
        <w:rPr/>
      </w:pPr>
      <w:bookmarkEnd w:id="176"/>
      <w:r>
        <w:rPr>
          <w:rFonts w:ascii="IRNazanin" w:hAnsi="IRNazanin" w:eastAsia="IRNazanin"/>
          <w:color w:val="111111"/>
          <w:sz w:val="28"/>
          <w:sz w:val="28"/>
          <w:szCs w:val="28"/>
          <w:rtl w:val="true"/>
          <w:lang w:bidi="fa-IR"/>
        </w:rPr>
        <w:t>مدرس دانشگاه دروس معماری</w:t>
      </w:r>
    </w:p>
    <w:p>
      <w:pPr>
        <w:pStyle w:val="Heading3"/>
        <w:numPr>
          <w:ilvl w:val="2"/>
          <w:numId w:val="1"/>
        </w:numPr>
        <w:rPr/>
      </w:pPr>
      <w:bookmarkStart w:id="177" w:name="__RefHeading___Toc1377900_581953129"/>
      <w:bookmarkStart w:id="178" w:name="_Toc65"/>
      <w:bookmarkEnd w:id="177"/>
      <w:r>
        <w:rPr>
          <w:rtl w:val="true"/>
        </w:rPr>
        <w:t>محمد طهماسبی</w:t>
      </w:r>
      <w:bookmarkEnd w:id="178"/>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مراغه</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حرکتی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مدیریت دولتی</w:t>
      </w:r>
    </w:p>
    <w:p>
      <w:pPr>
        <w:pStyle w:val="BookText"/>
        <w:rPr/>
      </w:pPr>
      <w:r>
        <w:rPr>
          <w:rFonts w:ascii="IRNazanin" w:hAnsi="IRNazanin" w:eastAsia="IRNazanin"/>
          <w:color w:val="111111"/>
          <w:sz w:val="28"/>
          <w:sz w:val="28"/>
          <w:szCs w:val="28"/>
          <w:rtl w:val="true"/>
          <w:lang w:bidi="fa-IR"/>
        </w:rPr>
        <w:t xml:space="preserve">مصادف با پیروزی انقلاب اسلامی ایران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محمد طهماسبی در خانواده‌ای مذهبی در شهرستان مراغه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شانزده سالگی یعنی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بیماری پای راست خود را از دست داد و معلول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رخداد سرنوشت‌ساز در زندگی او تعیین کننده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به‌واسطه تعهد و صداقت در سال</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دانشگاه پیام نور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ذاتی ایشان در خدمت به همنوعان و فعالیت‌های اجتماعی موجب گردید پیش از حصول مدارج عالی تحصیلی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عضو هیئت مدیره جامعه معلولان شهرستان مراغه منصوب و پس از اخذ کارشناس حسابداری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عزم نهادینه موفق به اخذ مدرک کارشناسی ارشد مدیریت دولتی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 خدمتی، مردم‌داری و تلاش مستمر در مناسب‌سازی کهن شهر مراغه برای تمامی اقشار به خصوص قشر سالخوردگان، معلولان، ناشنوایان و روشندلان عزیز که به نوعی مورد بی‌مهری قرار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56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45"/>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146" o:detectmouseclick="t"/>
                <v:stroke color="#3465a4" joinstyle="round" endcap="flat"/>
                <w10:wrap type="none"/>
              </v:shape>
            </w:pict>
          </mc:Fallback>
        </mc:AlternateContent>
      </w:r>
      <w:bookmarkStart w:id="179" w:name="pg5381_29615"/>
    </w:p>
    <w:p>
      <w:pPr>
        <w:pStyle w:val="BookText"/>
        <w:rPr/>
      </w:pPr>
      <w:bookmarkEnd w:id="179"/>
      <w:r>
        <w:rPr>
          <w:rFonts w:ascii="IRNazanin" w:hAnsi="IRNazanin" w:eastAsia="IRNazanin"/>
          <w:color w:val="111111"/>
          <w:sz w:val="28"/>
          <w:sz w:val="28"/>
          <w:szCs w:val="28"/>
          <w:rtl w:val="true"/>
          <w:lang w:bidi="fa-IR"/>
        </w:rPr>
        <w:t>گرفته‌اند، به همراه عشق به توسعه شهری موجب گردید تا به عنوان فردی متعهد، موفق، پرتلاش، خستگی ناپذیر و مهم‌تر اینکه انسانی محبوب و خوش آتیه در اذهان عمومی تجلی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 اکنون با شانزده سال سابقه اجرایی و مدیریتی ضمن داشتن مسئولیت امور مالی دانشگاه پیام نور شهرستان مراغه، به عنوان خادم قشر محروم از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هیئت مدیره جامعه معلولان مراغه را نیز بر عهده دارد</w:t>
      </w:r>
      <w:r>
        <w:rPr>
          <w:rFonts w:eastAsia="IRNazanin" w:cs="IRNazanin"/>
          <w:color w:val="111111"/>
          <w:sz w:val="28"/>
          <w:szCs w:val="28"/>
          <w:rtl w:val="true"/>
          <w:lang w:bidi="fa-IR"/>
        </w:rPr>
        <w:t>.</w:t>
      </w:r>
    </w:p>
    <w:p>
      <w:pPr>
        <w:pStyle w:val="Heading3"/>
        <w:numPr>
          <w:ilvl w:val="2"/>
          <w:numId w:val="1"/>
        </w:numPr>
        <w:rPr/>
      </w:pPr>
      <w:bookmarkStart w:id="180" w:name="__RefHeading___Toc1377902_581953129"/>
      <w:bookmarkStart w:id="181" w:name="_Toc66"/>
      <w:bookmarkEnd w:id="180"/>
      <w:r>
        <w:rPr>
          <w:rtl w:val="true"/>
        </w:rPr>
        <w:t>مرادحسین طهماسبی الفت آبادی</w:t>
      </w:r>
      <w:bookmarkEnd w:id="181"/>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نورآباد دلفان لرستان</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حرکتی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کاکامراد</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علوم تربیتی، گرایش مدیریت و برنامه‌ریزی، دانشگاه علامه طباطبایی تهران</w:t>
      </w:r>
    </w:p>
    <w:p>
      <w:pPr>
        <w:pStyle w:val="BookText"/>
        <w:rPr/>
      </w:pPr>
      <w:r>
        <w:rPr>
          <w:rFonts w:ascii="IRNazanin" w:hAnsi="IRNazanin" w:eastAsia="IRNazanin"/>
          <w:color w:val="111111"/>
          <w:sz w:val="28"/>
          <w:sz w:val="28"/>
          <w:szCs w:val="28"/>
          <w:rtl w:val="true"/>
          <w:lang w:bidi="fa-IR"/>
        </w:rPr>
        <w:t xml:space="preserve">مهارت وی روخوانی قرآن بوده، مهارت‌های کامپیوتر در حد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مردم آمده و ادامه می‌دهد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4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49" o:detectmouseclick="t"/>
                <v:stroke color="#3465a4" joinstyle="round" endcap="flat"/>
                <w10:wrap type="none"/>
              </v:shape>
            </w:pict>
          </mc:Fallback>
        </mc:AlternateContent>
      </w:r>
      <w:bookmarkStart w:id="182" w:name="pg5381_29616"/>
    </w:p>
    <w:p>
      <w:pPr>
        <w:pStyle w:val="Heading3"/>
        <w:numPr>
          <w:ilvl w:val="2"/>
          <w:numId w:val="1"/>
        </w:numPr>
        <w:rPr/>
      </w:pPr>
      <w:bookmarkStart w:id="183" w:name="__RefHeading___Toc1377904_581953129"/>
      <w:bookmarkStart w:id="184" w:name="_Toc67"/>
      <w:bookmarkEnd w:id="182"/>
      <w:bookmarkEnd w:id="183"/>
      <w:r>
        <w:rPr>
          <w:rtl w:val="true"/>
        </w:rPr>
        <w:t>اصغر عباسی</w:t>
      </w:r>
      <w:bookmarkEnd w:id="184"/>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فریدونکنار، استان مازندران</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روستای بزرگ بیشه محله</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حرکتی شدید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کاردانی علوم آزمایشگاهی، دانشگاه دولتی علوم پزشکی بابل</w:t>
      </w:r>
    </w:p>
    <w:p>
      <w:pPr>
        <w:pStyle w:val="BookText"/>
        <w:rPr/>
      </w:pPr>
      <w:r>
        <w:rPr>
          <w:rFonts w:ascii="IRNazanin" w:hAnsi="IRNazanin" w:eastAsia="IRNazanin"/>
          <w:color w:val="111111"/>
          <w:sz w:val="28"/>
          <w:sz w:val="28"/>
          <w:szCs w:val="28"/>
          <w:rtl w:val="true"/>
          <w:lang w:bidi="fa-IR"/>
        </w:rPr>
        <w:t>شغلش آزاد است و سوپرمارکت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است که والیبال نشسته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لیگ دسته یک کشوری بوده، رئیس هیئت ورزشی جانبازان و معلولان شهرستان فریدونکنار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مردادماه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هیئت ورزشی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w:t>
      </w:r>
    </w:p>
    <w:p>
      <w:pPr>
        <w:pStyle w:val="BookText"/>
        <w:rPr/>
      </w:pPr>
      <w:r>
        <w:rPr>
          <w:rFonts w:ascii="IRNazanin" w:hAnsi="IRNazanin" w:eastAsia="IRNazanin"/>
          <w:color w:val="111111"/>
          <w:sz w:val="28"/>
          <w:sz w:val="28"/>
          <w:szCs w:val="28"/>
          <w:rtl w:val="true"/>
          <w:lang w:bidi="fa-IR"/>
        </w:rPr>
        <w:t>کامپیوتری در زمینه فتوشاپ و اینترنت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مجموعه فعالیت‌هایی که داشته مشوق زیاد نداشتم ولی مادرم خدابیامرز خیلی کمکم می‌کرد</w:t>
      </w:r>
      <w:r>
        <w:rPr>
          <w:rFonts w:eastAsia="IRNazanin" w:cs="IRNazanin"/>
          <w:color w:val="111111"/>
          <w:sz w:val="28"/>
          <w:szCs w:val="28"/>
          <w:rtl w:val="true"/>
          <w:lang w:bidi="fa-IR"/>
        </w:rPr>
        <w:t>».</w:t>
      </w:r>
    </w:p>
    <w:p>
      <w:pPr>
        <w:pStyle w:val="Heading3"/>
        <w:numPr>
          <w:ilvl w:val="2"/>
          <w:numId w:val="1"/>
        </w:numPr>
        <w:rPr/>
      </w:pPr>
      <w:bookmarkStart w:id="185" w:name="__RefHeading___Toc1377906_581953129"/>
      <w:bookmarkStart w:id="186" w:name="_Toc68"/>
      <w:bookmarkEnd w:id="185"/>
      <w:r>
        <w:rPr>
          <w:rtl w:val="true"/>
        </w:rPr>
        <w:t>علی‌اصغر عین القضات</w:t>
      </w:r>
      <w:bookmarkEnd w:id="186"/>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306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51"/>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حرکتی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 حقوق – فوق لیسانس حقوق عمومی – قبول علمی مقطع دکتری</w:t>
      </w:r>
    </w:p>
    <w:p>
      <w:pPr>
        <w:pStyle w:val="BookText"/>
        <w:rPr/>
      </w:pPr>
      <w:r>
        <w:rPr>
          <w:rFonts w:ascii="IRNazanin" w:hAnsi="IRNazanin" w:eastAsia="IRNazanin"/>
          <w:color w:val="111111"/>
          <w:sz w:val="28"/>
          <w:sz w:val="28"/>
          <w:szCs w:val="28"/>
          <w:rtl w:val="true"/>
          <w:lang w:bidi="fa-IR"/>
        </w:rPr>
        <w:t>از کاندیداتوری انصراف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علی‌اصغر عین القضات ویلچرنشین است ولی در عرصه امور اجتماعی و مدنی معلولان تهران همواره کوشا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او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سوابق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معاونت اداری مالی نهاد مقام معظم رهبری در دانشگاه‌ها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کتاب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عقلانیت و حکومت – چاپ بیست و پنجم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روزنامه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تبلیغات 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بیش از یک‌صد و ده مقاله اجتماعی و فرهنگی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مسئول نشریه پویش ویژه توان یابان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فرهنگی و اطلاع‌رسانی مدیرعامل سازمان حمل و نقل و ترافیک</w:t>
      </w:r>
    </w:p>
    <w:p>
      <w:pPr>
        <w:pStyle w:val="BookText"/>
        <w:rPr/>
      </w:pPr>
      <w:r>
        <w:rPr>
          <w:rFonts w:ascii="IRNazanin" w:hAnsi="IRNazanin" w:eastAsia="IRNazanin"/>
          <w:color w:val="111111"/>
          <w:sz w:val="28"/>
          <w:sz w:val="28"/>
          <w:szCs w:val="28"/>
          <w:rtl w:val="true"/>
          <w:lang w:bidi="fa-IR"/>
        </w:rPr>
        <w:t>سوابق اجرایی و سیاسی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شورای مشورتی شهردار تهران در امور توان 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دسترس‌پذیر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شورای راهبردی امور معلولان شهرداری 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بنیاد مستضعفان و جانبازان شمیرانات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مدنی و زندانی سیاسی مسلمان قبل از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 سیاسی و جانباز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حضور داوطلبانه در جبهه‌های دفاع مقدس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عملیات و گردان دریایی کمیته انقلاب اسلامی بندرعباس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اداره طرح و برنامه گمرکات استان خراسان و رئیس گمرک مرزی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تام الاختیار اداره صدور آرم طرح ترافیک شهرداری 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کمیته فرهنگی، آموزش و بازنگری قوانین و نظارت بر شورای حمل و نقل و ترافیک شهر 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گزینشی شهرداری تهران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کاندیدای مورد ائتلاف انجمن‌های فعال در حوزه معلولان برای پنجمین دوره انتخابات شورای اسلامی شهر تهران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187" w:name="pg5381_29618"/>
    </w:p>
    <w:p>
      <w:pPr>
        <w:pStyle w:val="Heading3"/>
        <w:numPr>
          <w:ilvl w:val="2"/>
          <w:numId w:val="1"/>
        </w:numPr>
        <w:rPr/>
      </w:pPr>
      <w:bookmarkStart w:id="188" w:name="__RefHeading___Toc1377908_581953129"/>
      <w:bookmarkStart w:id="189" w:name="_Toc69"/>
      <w:bookmarkEnd w:id="187"/>
      <w:bookmarkEnd w:id="188"/>
      <w:r>
        <w:rPr>
          <w:rtl w:val="true"/>
        </w:rPr>
        <w:t>مهدی قنبری موحد</w:t>
      </w:r>
      <w:bookmarkEnd w:id="189"/>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حرکتی</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لیسانس مدیریت تحول</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www.mghmovahed.blogfa.com</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قنبری موحد از معلولان فعال زنجان است؛ به رغم معلولیت جسمی، فعالیت‌های گسترده مدنی برای معلولان از اقشار مختلف داشته که بعضی از مهم‌ترین آنها معرفی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سوابق تحصیلی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دیپلم ریاضی فیزیک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لیسانس حسابداری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فوق لیسانس مدیریت تحول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مدرک آموزشی مدیران از وزارت تعاون و کار</w:t>
      </w:r>
    </w:p>
    <w:p>
      <w:pPr>
        <w:pStyle w:val="BookText"/>
        <w:rPr/>
      </w:pPr>
      <w:r>
        <w:rPr>
          <w:rFonts w:ascii="IRNazanin" w:hAnsi="IRNazanin" w:eastAsia="IRNazanin"/>
          <w:color w:val="111111"/>
          <w:sz w:val="28"/>
          <w:sz w:val="28"/>
          <w:szCs w:val="28"/>
          <w:rtl w:val="true"/>
          <w:lang w:bidi="fa-IR"/>
        </w:rPr>
        <w:t>سوابق اجرایی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مدیرعامل جامعه معلولان استان زنجان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هیئت مدیره جامعه معلولان استان زنجان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مجمع خیرین سلامت استان زنجان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توانبخشی شهرستان زنجان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 پایگاه بسیج جعفر طیّار استان زنجان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هیئت مدیره سهام عدالت استان زنجان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هیئت بازرس سهام عدالت استان زنجان به مدت دو دوره مالی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 مدیرکل بهزیستی استان زنجان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 شورای شهر زنجان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هیئت رئیسه مجمع هم‌اندیشی سازمان‌های مردم نهاد معلولان کشور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هیئت مؤسس شرکت تعاونی سهام عدالت استان زنجان و جامعه معلولان استان زنجان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شورای مرکزی جامعه اسلامی کارگران استان زنجان</w:t>
      </w:r>
    </w:p>
    <w:p>
      <w:pPr>
        <w:pStyle w:val="BookText"/>
        <w:rPr/>
      </w:pPr>
      <w:r>
        <w:rPr>
          <w:rFonts w:ascii="IRNazanin" w:hAnsi="IRNazanin" w:eastAsia="IRNazanin"/>
          <w:color w:val="111111"/>
          <w:sz w:val="28"/>
          <w:sz w:val="28"/>
          <w:szCs w:val="28"/>
          <w:rtl w:val="true"/>
          <w:lang w:bidi="fa-IR"/>
        </w:rPr>
        <w:t>سوابق پژوهشی</w:t>
      </w:r>
    </w:p>
    <w:p>
      <w:pPr>
        <w:pStyle w:val="BookText"/>
        <w:rPr/>
      </w:pPr>
      <w:r>
        <w:rPr>
          <w:rFonts w:ascii="IRNazanin" w:hAnsi="IRNazanin" w:eastAsia="IRNazanin"/>
          <w:color w:val="111111"/>
          <w:sz w:val="28"/>
          <w:sz w:val="28"/>
          <w:szCs w:val="28"/>
          <w:rtl w:val="true"/>
          <w:lang w:bidi="fa-IR"/>
        </w:rPr>
        <w:t>ارائه پایان‌نامه با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عدالت سازمانی، جو اخلاقی و طراحی مشاغل بر درک فشارهای عصبی ناشی از کار بین کارکنان شهرداری زنجان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846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56"/>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157" o:detectmouseclick="t"/>
                <v:stroke color="#3465a4" joinstyle="round" endcap="flat"/>
                <w10:wrap type="none"/>
              </v:shape>
            </w:pict>
          </mc:Fallback>
        </mc:AlternateContent>
      </w:r>
      <w:bookmarkStart w:id="190" w:name="pg5381_29620"/>
    </w:p>
    <w:p>
      <w:pPr>
        <w:pStyle w:val="Heading3"/>
        <w:numPr>
          <w:ilvl w:val="2"/>
          <w:numId w:val="1"/>
        </w:numPr>
        <w:rPr/>
      </w:pPr>
      <w:bookmarkStart w:id="191" w:name="__RefHeading___Toc1377910_581953129"/>
      <w:bookmarkStart w:id="192" w:name="_Toc70"/>
      <w:bookmarkEnd w:id="190"/>
      <w:bookmarkEnd w:id="191"/>
      <w:r>
        <w:rPr>
          <w:rtl w:val="true"/>
        </w:rPr>
        <w:t>حسین کاردان</w:t>
      </w:r>
      <w:bookmarkEnd w:id="192"/>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ری</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حرکتی</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ارشد نظارت بر طرح‌های ملی کشور</w:t>
      </w:r>
    </w:p>
    <w:p>
      <w:pPr>
        <w:pStyle w:val="BookText"/>
        <w:rPr/>
      </w:pPr>
      <w:r>
        <w:rPr>
          <w:rFonts w:ascii="IRNazanin" w:hAnsi="IRNazanin" w:eastAsia="IRNazanin"/>
          <w:color w:val="111111"/>
          <w:sz w:val="28"/>
          <w:sz w:val="28"/>
          <w:szCs w:val="28"/>
          <w:rtl w:val="true"/>
          <w:lang w:bidi="fa-IR"/>
        </w:rPr>
        <w:t>فعالیت‌ها</w:t>
      </w:r>
    </w:p>
    <w:p>
      <w:pPr>
        <w:pStyle w:val="BookText"/>
        <w:rPr/>
      </w:pPr>
      <w:r>
        <w:rPr>
          <w:rFonts w:ascii="IRNazanin" w:hAnsi="IRNazanin" w:eastAsia="IRNazanin"/>
          <w:color w:val="111111"/>
          <w:sz w:val="28"/>
          <w:sz w:val="28"/>
          <w:szCs w:val="28"/>
          <w:rtl w:val="true"/>
          <w:lang w:bidi="fa-IR"/>
        </w:rPr>
        <w:t>نایب رئیس هیئت مدیره انجمن قاصدان مهر زندگی</w:t>
      </w:r>
    </w:p>
    <w:p>
      <w:pPr>
        <w:pStyle w:val="BookText"/>
        <w:rPr/>
      </w:pPr>
      <w:r>
        <w:rPr>
          <w:rFonts w:ascii="IRNazanin" w:hAnsi="IRNazanin" w:eastAsia="IRNazanin"/>
          <w:color w:val="111111"/>
          <w:sz w:val="28"/>
          <w:sz w:val="28"/>
          <w:szCs w:val="28"/>
          <w:rtl w:val="true"/>
          <w:lang w:bidi="fa-IR"/>
        </w:rPr>
        <w:t>فعال حقوق معلولان و کودکان اتیسم</w:t>
      </w:r>
    </w:p>
    <w:p>
      <w:pPr>
        <w:pStyle w:val="Heading3"/>
        <w:numPr>
          <w:ilvl w:val="2"/>
          <w:numId w:val="1"/>
        </w:numPr>
        <w:rPr/>
      </w:pPr>
      <w:bookmarkStart w:id="193" w:name="__RefHeading___Toc1377912_581953129"/>
      <w:bookmarkStart w:id="194" w:name="_Toc71"/>
      <w:bookmarkEnd w:id="193"/>
      <w:r>
        <w:rPr>
          <w:rtl w:val="true"/>
        </w:rPr>
        <w:t>علی کیانی</w:t>
      </w:r>
      <w:bookmarkEnd w:id="194"/>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 همدان</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 مطلق</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نهاوند همدان</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حقوق خصوصی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498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59"/>
                        <a:stretch/>
                      </pic:blipFill>
                      <pic:spPr>
                        <a:xfrm>
                          <a:off x="0" y="0"/>
                          <a:ext cx="5334120" cy="4749840"/>
                        </a:xfrm>
                        <a:prstGeom prst="rect">
                          <a:avLst/>
                        </a:prstGeom>
                        <a:ln w="0">
                          <a:noFill/>
                        </a:ln>
                      </pic:spPr>
                    </pic:pic>
                  </a:graphicData>
                </a:graphic>
              </wp:inline>
            </w:drawing>
          </mc:Choice>
          <mc:Fallback>
            <w:pict>
              <v:shape id="shape_0" stroked="f" o:allowincell="f" style="position:absolute;margin-left:0pt;margin-top:-374.05pt;width:419.95pt;height:373.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علی کیانی پس از تحصیلات متوسطه به دانشگاه راه یافت و در رشته حقوق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کارشناسی حقوق خود را در سال</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از دانشگاه بوعلی سینا همدان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کارشناسی ارشد خود را در رشته حقوق خصوصی از دانشگاه آزاد دماوند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و تلاش‌های فردی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توانمندی و مهارت‌ها در بخش دولتی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کارشناس روابط کار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بازرس تحقیق اداره کار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دولت در مراجع حل اختلاف اداره کار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اداره کار در دادگستری دیوان عدالت اداری و شوراهای تخصصی دیوان عدالت اداری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 کارگر و کارفرما در اداره کار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قانون کار و تأمین اجتماعی وابسته به جهاد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معلم کرج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 قانون کار و تأمین اجتماعی جهت مددجویان کمیته امداد شهرستان شهریار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شرکت‌های خدماتی کرج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 آموزش پرورش استثنایی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 قرآن در مدارس دولتی شهرستان نهاوند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رتبه دوم مسابقات نهج البلاغه دانش‌آموزان کشوری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عنوان جوان فرهنگی نمونه استان همدان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عنوان برترین دانش‌آموز استثنایی کشور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گذراندن بیش از سیصد ساعت کلاس ضمن خدمت در راستای قانون کار تأمین اجتماعی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 کلاس‌های کارآفرینی</w:t>
      </w:r>
    </w:p>
    <w:p>
      <w:pPr>
        <w:pStyle w:val="BookText"/>
        <w:rPr/>
      </w:pPr>
      <w:r>
        <w:rPr>
          <w:rFonts w:ascii="IRNazanin" w:hAnsi="IRNazanin" w:eastAsia="IRNazanin"/>
          <w:color w:val="111111"/>
          <w:sz w:val="28"/>
          <w:sz w:val="28"/>
          <w:szCs w:val="28"/>
          <w:rtl w:val="true"/>
          <w:lang w:bidi="fa-IR"/>
        </w:rPr>
        <w:t>مهارت‌ها در بخش خصوصی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وکیل پایه یک دادگستری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وکالت در بیش از هفتصد پرونده در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عالی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عدالت اداری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وکالت در بیش از دویست پرونده در ارتباط با قانون کار و تأمین اجتماعی و کسب موفقیت در بیش از نود درصد پرونده‌های مذکور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منتخب بیمه خدمات درمانی در شهرستان ملارد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مشاور شرکت‌های 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 پولاد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 فارما گستر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کامل با قوانین تلفن‌های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اول، ایرانسل و رایتل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مدیرعامل شرکت عرفان ارتباط کیانی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خدماتی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مرکز مشاوره شغلی و کاریابی غیردولتی ولیعصر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دفتر پیشخوان دولت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در عرصه جامعه هدف سازمان بهزیستی در امر اشتغال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نماینده کمیته امداد در شهریار در امور مشاوره، اشتغال، وام و</w:t>
      </w:r>
      <w:r>
        <w:rPr>
          <w:rFonts w:eastAsia="IRNazanin" w:cs="IRNazanin"/>
          <w:color w:val="111111"/>
          <w:sz w:val="28"/>
          <w:szCs w:val="28"/>
          <w:rtl w:val="true"/>
          <w:lang w:bidi="fa-IR"/>
        </w:rPr>
        <w:t xml:space="preserve">... </w:t>
      </w:r>
      <w:bookmarkStart w:id="195" w:name="pg5381_29622"/>
    </w:p>
    <w:p>
      <w:pPr>
        <w:pStyle w:val="Heading3"/>
        <w:numPr>
          <w:ilvl w:val="2"/>
          <w:numId w:val="1"/>
        </w:numPr>
        <w:rPr/>
      </w:pPr>
      <w:bookmarkStart w:id="196" w:name="__RefHeading___Toc1377914_581953129"/>
      <w:bookmarkStart w:id="197" w:name="_Toc72"/>
      <w:bookmarkEnd w:id="195"/>
      <w:bookmarkEnd w:id="196"/>
      <w:r>
        <w:rPr>
          <w:rtl w:val="true"/>
        </w:rPr>
        <w:t>محمدحسین معین</w:t>
      </w:r>
      <w:bookmarkEnd w:id="197"/>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حرکتی، شدید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حسابداری، دانشگاه آزاد قاینات، کارشناسی ارشد علوم سیاسی، دانشگاه آزاد نیشابور</w:t>
      </w:r>
    </w:p>
    <w:p>
      <w:pPr>
        <w:pStyle w:val="BookText"/>
        <w:rPr/>
      </w:pPr>
      <w:r>
        <w:rPr>
          <w:rFonts w:ascii="IRNazanin" w:hAnsi="IRNazanin" w:eastAsia="IRNazanin"/>
          <w:color w:val="111111"/>
          <w:sz w:val="28"/>
          <w:sz w:val="28"/>
          <w:szCs w:val="28"/>
          <w:rtl w:val="true"/>
          <w:lang w:bidi="fa-IR"/>
        </w:rPr>
        <w:t xml:space="preserve">اولین دوره است که کاندیدا شده،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آورده و در شهر مشهد نفر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شده،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تبلیغات نسبت به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وی جمع‌آوری خاطرات جانبازان و معلولان ورزشکار، و ارائه آن به دفتر معاونت فرهنگی شهرداری مشهد بوده، به صورت جزوه بوده، قرار است شهرداری به صورت کتاب دربیاورند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ورزش در کوهنوردی و وزنه‌برداری بوده، در رشته کوهنوردی شش قله را تاکنون صعود کرده، در وزنه‌برداری مقام سوم استانی را در اسفند 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توانیابان یک دوره موسیقی در رشته اُرگ گذرانده، کنسرت به صورت گروهی چند جا داشته، عضو گروه تواشیح معلولان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گروه سرود از طریق توانیابان برنامه‌هایی داشته، در رشته کامپیوتر،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درجه دو و درجه یک را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مجموعه فعالیت‌هایی که داشته‌ام برای تحصیل برادرم بیشتر مشوقم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راه‌اندازی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فرهنگی ورزشی هستم به نام سبز کوشان ولی هنوز کارهای ثبت و شناسه ملی‌اش انجام نشده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546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63"/>
                        <a:stretch/>
                      </pic:blipFill>
                      <pic:spPr>
                        <a:xfrm>
                          <a:off x="0" y="0"/>
                          <a:ext cx="5334120" cy="5054760"/>
                        </a:xfrm>
                        <a:prstGeom prst="rect">
                          <a:avLst/>
                        </a:prstGeom>
                        <a:ln w="0">
                          <a:noFill/>
                        </a:ln>
                      </pic:spPr>
                    </pic:pic>
                  </a:graphicData>
                </a:graphic>
              </wp:inline>
            </w:drawing>
          </mc:Choice>
          <mc:Fallback>
            <w:pict>
              <v:shape id="shape_0" stroked="f" o:allowincell="f" style="position:absolute;margin-left:0pt;margin-top:-398.05pt;width:419.95pt;height:397.95pt;mso-wrap-style:none;v-text-anchor:middle;mso-position-horizontal:left;mso-position-vertical:top" type="_x0000_t75">
                <v:imagedata r:id="rId164" o:detectmouseclick="t"/>
                <v:stroke color="#3465a4" joinstyle="round" endcap="flat"/>
                <w10:wrap type="none"/>
              </v:shape>
            </w:pict>
          </mc:Fallback>
        </mc:AlternateContent>
      </w:r>
      <w:bookmarkStart w:id="198" w:name="pg5381_29623"/>
    </w:p>
    <w:p>
      <w:pPr>
        <w:pStyle w:val="Heading3"/>
        <w:numPr>
          <w:ilvl w:val="2"/>
          <w:numId w:val="1"/>
        </w:numPr>
        <w:rPr/>
      </w:pPr>
      <w:bookmarkStart w:id="199" w:name="__RefHeading___Toc1377916_581953129"/>
      <w:bookmarkStart w:id="200" w:name="_Toc73"/>
      <w:bookmarkEnd w:id="198"/>
      <w:bookmarkEnd w:id="199"/>
      <w:r>
        <w:rPr>
          <w:rtl w:val="true"/>
        </w:rPr>
        <w:t>قدرت اللّه ممبینی</w:t>
      </w:r>
      <w:bookmarkEnd w:id="200"/>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رامهرمز</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حرکتی</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علوم اجتماعی شاخه جمعیت شناسی</w:t>
      </w:r>
    </w:p>
    <w:p>
      <w:pPr>
        <w:pStyle w:val="BookText"/>
        <w:rPr/>
      </w:pPr>
      <w:r>
        <w:rPr>
          <w:rFonts w:ascii="IRNazanin" w:hAnsi="IRNazanin" w:eastAsia="IRNazanin"/>
          <w:color w:val="111111"/>
          <w:sz w:val="28"/>
          <w:sz w:val="28"/>
          <w:szCs w:val="28"/>
          <w:rtl w:val="true"/>
          <w:lang w:bidi="fa-IR"/>
        </w:rPr>
        <w:t>از کاندیداتوری انصراف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اللّه ممبینی جوان فعالی است و به رغم معلولیت، فعالیت گسترده در عرصه معلولان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فعالیت‌ها و تحصیلات او گزارش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برنامه‌ریزی شهری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پایان نامه طرح بهسازی و نوسازی شهر رامهرمز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علوم اجتماعی شاخه جمعیت شناسی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گواهینامه بازار و اوراق بهادار از مجتمع عالی آموزشی و پژوهشی صنعت آب و برق خوزستان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گواهینامه بازار بورس و بازار سرمایه از مجتمع عالی آموزشی و پژوهشی صنعت آب و برق خوزستان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گواهینامه مدیریت مالی برای مدیران غیرمالی از مجتمع عالی آموزشی و پژوهشی صنعت آب و برق خوزستان</w:t>
      </w:r>
    </w:p>
    <w:p>
      <w:pPr>
        <w:pStyle w:val="BookText"/>
        <w:rPr/>
      </w:pPr>
      <w:r>
        <w:rPr>
          <w:rFonts w:ascii="IRNazanin" w:hAnsi="IRNazanin" w:eastAsia="IRNazanin"/>
          <w:color w:val="111111"/>
          <w:sz w:val="28"/>
          <w:sz w:val="28"/>
          <w:szCs w:val="28"/>
          <w:rtl w:val="true"/>
          <w:lang w:bidi="fa-IR"/>
        </w:rPr>
        <w:t>سوابق کاری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هیئت مدیره و مدیرعامل شرکت تعاونی سهام عدالت شهرستان‌های رامهرمز و هفتگل از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اصلی هیئت مدیره شرکت سرمایه‌گذاری استان خوزستان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اصلی هیئت مدیره اتحادیه تعاونی‌های سهام عدالت استان خوزستان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هیئت مدیره انجمن صنفی و کارفرمایی توانبخشی مبتنی بر جامعه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استان خوزستان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اصلی هیئت مدیره و خزانه‌دار انجمن کشوری توانبخشی مبتنی بر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مؤسسه خیریه کوشا جنوب رامهرمز با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تحت پوشش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طرح‌های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توانبخشی مبتنی بر جامعه در شهر و روستا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طرح ساماندهی سالمندان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طرح مناسب‌سازی اماکن عمومی و اداری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طرح پیشگیری از تنبلی چشم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طرح‌های اجتماع محور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در اجرای طرح کمیسیون پزشکی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مدیر دفتر پیشخوان خدمات دولت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مؤسس و مدیرعامل تعاونی مسکن معلولان در قالب مسکن مهر با عضویت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عضویت در ستادهای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عدالت شهرستان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شهر و روستاها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اماکن عمومی اداری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ساماندهی بازنشستگان و سالمندان</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رئیس هیئت مدیره و عضو انجمن معلولان</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عضو هیئت ورزش‌های جانبازان و معلولان</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عضو کانون انجمن‌های صنفی و کارفرمایی استان خوزستان</w:t>
      </w:r>
    </w:p>
    <w:p>
      <w:pPr>
        <w:pStyle w:val="BookText"/>
        <w:rPr/>
      </w:pPr>
      <w:r>
        <w:rPr>
          <w:rFonts w:ascii="IRNazanin" w:hAnsi="IRNazanin" w:eastAsia="IRNazanin"/>
          <w:color w:val="111111"/>
          <w:sz w:val="28"/>
          <w:sz w:val="28"/>
          <w:szCs w:val="28"/>
          <w:rtl w:val="true"/>
          <w:lang w:bidi="fa-IR"/>
        </w:rPr>
        <w:t>اهداف و برنامه‌ها در راستای بهبود و توسعه خدمات شهری شهر رامهرمز</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نظارت دقیق و مستمر بر فعالیت‌های مالی، خدماتی و اداری شهرداری</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گزارش عملکرد هر سه ماه یکبار به مردم و اصحاب رسانه</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پیگیری برنامه‌ها و پروژه‌های نیمه کاره</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طرح‌ها و پروژه‌های اشتغال‌زا در حوزه اختیارات شورای شهر</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بهبود مکانیزم‌های زیباسازی شهری</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توزیع عادلانه خدمات شهری در راستای محرومیت‌زدایی با اولویت مناطق محروم</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بهبود و ارتقا زیر ساخت‌های مورد نیاز تفرجی و گردشگری</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ارتقا امکانات و خدمات و زیر ساخت‌های تفریحی و رفاهی</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بهبود و ارتقای سرانه فضای سبز</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ارتقا تجهیزات و خدمات ایمنی و آتش نشانی شهری</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ارتقا کمیت و کیفیت پارک‌های محلات</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استقرار سیستم مدیریت بحران متناسب با استانداردهای شهری و ایجاد زیر ساخت‌های مورد نیاز</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توسعه زیر ساخت‌های خدمات شهری با رویکرد اشتغال‌زایی و افزایش درآمد شهرداری</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بهبود و توسعه فضاهای تفریحی، ورزشی جوانان</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بهبود امکانات تفریحی، ورزشی بانوان در محلات و محیطی امن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بهبود و ساماندهی حمل و نقل شهری </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بازارچه‌های محلات با کیفیت و تنوع محصولات و کنترل قیمت‌های مصوب در راستای ارائه خدمات مطلوب و توزیع عادلانه نیازهای مردم و کنترل و کاهش ترافیک شهری</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ساماندهی نخاله‌های ساختمانی</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ساماندهی اماکن تاریخی شهر رامهرمز در راستای ایجاد جذابیت‌های گردشگری و تفرجی</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توسعه و بهبود امکانات فرهنگی و هنری با ایجاد و حمایت مراکز فرهنگی نظیر تئاتر شهر، تئاتر خیابانی، کانون‌های موسیقی، اجرای موسیقی زنده جهت افزایش طراوت و روحیه شهروندی</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توسعه و بهسازی سرویس‌های بهداشتی عمومی شهر</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و ساماندهی وسایل تفریحی آبی</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ایجاد پارک‌های مجهز جهت اسکان مسافران و میهمانان با امکانات مناسب نظیر حمام عمومی، محل اسکان، پارکینگ، مرکز خرید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تلاش جهت مناسب‌سازی اماکن عمومی و اداری ویژه معلولان و جانبازان جهت تردد در شهر</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ایمن سازی تجهیزات و امکانات خدمات شهری</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ساماندهی دست فروشان و متکدیان خیابانی که منظره نامناسبی به شهر داده است</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طرح‌های عام المنفعه</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ساماندهی پارکینگ‌های عمومی جهت کاهش بار ترافیک</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حمایت از تشکل‌های مردم نهاد در حوزه اختیارات شورای شهر</w:t>
      </w:r>
    </w:p>
    <w:p>
      <w:pPr>
        <w:pStyle w:val="BookText"/>
        <w:rPr/>
      </w:pPr>
      <w:r>
        <w:rPr>
          <w:rFonts w:ascii="IRNazanin" w:hAnsi="IRNazanin" w:eastAsia="IRNazanin"/>
          <w:color w:val="111111"/>
          <w:sz w:val="28"/>
          <w:sz w:val="28"/>
          <w:szCs w:val="28"/>
          <w:rtl w:val="true"/>
          <w:lang w:bidi="fa-IR"/>
        </w:rPr>
        <w:t>جهت ایجاد و راه‌اندازی موارد فوق نیاز به شورای فعال و پرتلاش و خلاق با انتخاب شهرداری مدیر و متخصص در حوزه شهری است که بتواند با جذب منابع حاصل از درصد اختصاصی از سهم نفت و مالیات یا سایر منابع استانی محقق گردد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322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68"/>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169" o:detectmouseclick="t"/>
                <v:stroke color="#3465a4" joinstyle="round" endcap="flat"/>
                <w10:wrap type="none"/>
              </v:shape>
            </w:pict>
          </mc:Fallback>
        </mc:AlternateContent>
      </w:r>
      <w:bookmarkStart w:id="201" w:name="pg5381_29626"/>
    </w:p>
    <w:p>
      <w:pPr>
        <w:pStyle w:val="Heading3"/>
        <w:numPr>
          <w:ilvl w:val="2"/>
          <w:numId w:val="1"/>
        </w:numPr>
        <w:rPr/>
      </w:pPr>
      <w:bookmarkStart w:id="202" w:name="__RefHeading___Toc1377918_581953129"/>
      <w:bookmarkStart w:id="203" w:name="_Toc74"/>
      <w:bookmarkEnd w:id="201"/>
      <w:bookmarkEnd w:id="202"/>
      <w:r>
        <w:rPr>
          <w:rtl w:val="true"/>
        </w:rPr>
        <w:t>مسلم ویسی</w:t>
      </w:r>
      <w:bookmarkEnd w:id="203"/>
    </w:p>
    <w:p>
      <w:pPr>
        <w:pStyle w:val="BookText"/>
        <w:rPr/>
      </w:pPr>
      <w:r>
        <w:rPr>
          <w:rFonts w:ascii="IRNazanin" w:hAnsi="IRNazanin" w:eastAsia="IRNazanin"/>
          <w:color w:val="111111"/>
          <w:sz w:val="28"/>
          <w:sz w:val="28"/>
          <w:szCs w:val="28"/>
          <w:rtl w:val="true"/>
          <w:lang w:bidi="fa-IR"/>
        </w:rPr>
        <w:t>حوزه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بهبهان</w:t>
      </w:r>
    </w:p>
    <w:p>
      <w:pPr>
        <w:pStyle w:val="BookText"/>
        <w:rPr/>
      </w:pPr>
      <w:r>
        <w:rPr>
          <w:rFonts w:ascii="IRNazanin" w:hAnsi="IRNazanin" w:eastAsia="IRNazanin"/>
          <w:color w:val="111111"/>
          <w:sz w:val="28"/>
          <w:sz w:val="28"/>
          <w:szCs w:val="28"/>
          <w:rtl w:val="true"/>
          <w:lang w:bidi="fa-IR"/>
        </w:rPr>
        <w:t>نوع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حرکتی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نرم افزار کامپیوتر</w:t>
      </w:r>
    </w:p>
    <w:p>
      <w:pPr>
        <w:pStyle w:val="BookText"/>
        <w:rPr/>
      </w:pPr>
      <w:r>
        <w:rPr>
          <w:rFonts w:ascii="IRNazanin" w:hAnsi="IRNazanin" w:eastAsia="IRNazanin"/>
          <w:color w:val="111111"/>
          <w:sz w:val="28"/>
          <w:sz w:val="28"/>
          <w:szCs w:val="28"/>
          <w:rtl w:val="true"/>
          <w:lang w:bidi="fa-IR"/>
        </w:rPr>
        <w:t>مسلم ویسی، ساکن روستای کوتک از حومه شهرستان بهبهان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او، جسمی حرکتی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سالگی به علت بیماری فلج اطفال این معلولیت برای او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لیسانس کامپیوتر دارد و طراح سایت و برنامه نویس کامپیوتر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شرکت خصوصی به نام ارجان 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کارش سردبیر ماهنامه پیرسیک به عنوان روزنامه محلی است، سایت خبری به نام ارجان روز </w:t>
      </w:r>
      <w:r>
        <w:rPr>
          <w:rFonts w:eastAsia="Times New Roman" w:cs="Times New Roman" w:ascii="Times New Roman" w:hAnsi="Times New Roman"/>
          <w:color w:val="111111"/>
          <w:sz w:val="28"/>
          <w:szCs w:val="28"/>
          <w:lang w:val="en-US" w:bidi="en-US"/>
        </w:rPr>
        <w:t>Www.arjanroz.ir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سایت شرکتش </w:t>
      </w:r>
      <w:r>
        <w:rPr>
          <w:rFonts w:eastAsia="Times New Roman" w:cs="Times New Roman" w:ascii="Times New Roman" w:hAnsi="Times New Roman"/>
          <w:color w:val="111111"/>
          <w:sz w:val="28"/>
          <w:szCs w:val="28"/>
          <w:lang w:val="en-US" w:bidi="en-US"/>
        </w:rPr>
        <w:t>Www.arjanweb.com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سردبیر رسانه خبری تحلیلی بهبهان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روابط عمومی جامعه معلولان شهرستان بهبهان و مسئول اطلاع‌رسانی ستاد حمایت از حقوق معلولان شهرستان بهبهان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کاندیدای شورای شهر بهبهان بوده و نزدیک به هزار رأی آورد، آخرین نفری که در شورای شهر بهبهان به عنوان نفر هفتم وارد شورا شد</w:t>
      </w:r>
      <w:r>
        <w:rPr>
          <w:rFonts w:eastAsia="IRNazanin" w:cs="IRNazanin"/>
          <w:color w:val="111111"/>
          <w:sz w:val="28"/>
          <w:szCs w:val="28"/>
          <w:lang w:bidi="fa-IR"/>
        </w:rPr>
        <w:t>5700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آورد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722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71"/>
                        <a:stretch/>
                      </pic:blipFill>
                      <pic:spPr>
                        <a:xfrm>
                          <a:off x="0" y="0"/>
                          <a:ext cx="5334120" cy="6172200"/>
                        </a:xfrm>
                        <a:prstGeom prst="rect">
                          <a:avLst/>
                        </a:prstGeom>
                        <a:ln w="0">
                          <a:noFill/>
                        </a:ln>
                      </pic:spPr>
                    </pic:pic>
                  </a:graphicData>
                </a:graphic>
              </wp:inline>
            </w:drawing>
          </mc:Choice>
          <mc:Fallback>
            <w:pict>
              <v:shape id="shape_0" stroked="f" o:allowincell="f" style="position:absolute;margin-left:0pt;margin-top:-486.05pt;width:419.95pt;height:485.95pt;mso-wrap-style:none;v-text-anchor:middle;mso-position-horizontal:left;mso-position-vertical:top" type="_x0000_t75">
                <v:imagedata r:id="rId172" o:detectmouseclick="t"/>
                <v:stroke color="#3465a4" joinstyle="round" endcap="flat"/>
                <w10:wrap type="none"/>
              </v:shape>
            </w:pict>
          </mc:Fallback>
        </mc:AlternateContent>
      </w:r>
      <w:bookmarkStart w:id="204" w:name="pg5381_29627"/>
    </w:p>
    <w:p>
      <w:pPr>
        <w:pStyle w:val="Heading2"/>
        <w:numPr>
          <w:ilvl w:val="1"/>
          <w:numId w:val="1"/>
        </w:numPr>
        <w:rPr/>
      </w:pPr>
      <w:bookmarkStart w:id="205" w:name="__RefHeading___Toc1377920_581953129"/>
      <w:bookmarkStart w:id="206" w:name="_Toc75"/>
      <w:bookmarkEnd w:id="204"/>
      <w:bookmarkEnd w:id="205"/>
      <w:r>
        <w:rPr>
          <w:rtl w:val="true"/>
        </w:rPr>
        <w:t>فصل سوم</w:t>
      </w:r>
      <w:r>
        <w:rPr>
          <w:rtl w:val="true"/>
        </w:rPr>
        <w:t xml:space="preserve">: </w:t>
      </w:r>
      <w:r>
        <w:rPr>
          <w:rtl w:val="true"/>
        </w:rPr>
        <w:t>قانون حضور معلولان در انتخابات</w:t>
      </w:r>
      <w:bookmarkEnd w:id="20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1377922_581953129"/>
      <w:bookmarkStart w:id="208" w:name="_Toc76"/>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از نظر حقوقی چه منعی برای شرکت و حضور اجتماعی معلولان هست؟ آیا شریعت اسلام حضور آنان را مجاز ندانسته است؟ آیا فقیهان رأی به فقدان مشروعیت مدیریت آنان داده‌اند؟</w:t>
      </w:r>
    </w:p>
    <w:p>
      <w:pPr>
        <w:pStyle w:val="BookText"/>
        <w:rPr/>
      </w:pPr>
      <w:r>
        <w:rPr>
          <w:rFonts w:ascii="IRNazanin" w:hAnsi="IRNazanin" w:eastAsia="IRNazanin"/>
          <w:color w:val="111111"/>
          <w:sz w:val="28"/>
          <w:sz w:val="28"/>
          <w:szCs w:val="28"/>
          <w:rtl w:val="true"/>
          <w:lang w:bidi="fa-IR"/>
        </w:rPr>
        <w:t>پاسخ همه این پرسش‌ها منفی است و غیر از معلولان ذهنی که آن هم قابل خدشه است، برای حضور معلولان در پست‌های مهم اداری هیچ دلیل قرآنی، روایی، عقلی و نقلی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مشغول دو تحقیق جامع فقهی در این باره است و انشاء الله در سال آینده منتشر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حیات رسول خدا محمد مصطفی صلی اللّه علیه و آله و سلم، بعضی از معلولان و نابینایان در پست‌های مهم اجتماعی انجام وظیفه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ام مکتوم به عنوان جانشین پیامبر در مواقعی که حضرت برای امور جنگی از شهر خارج می‌شد، به امور مردم می‌پرداخت و به جای رسول خدا امام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پیامبر او را به عنوان مؤذن صبحگاهی تعیین کرد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در روایات و آیات هیچ منعی برای فعالیت مدنی معلولان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تاریخ اسلام پادشاهان، وزرا و دیگر منصب‌دارانی بوده‌اند که دارای معلولیت نابینایی یا حرکتی بوده‌اند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از نظر عقلی هم دلیل خاصی برای عدم حضور معلولان در انتخابات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از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مجلس شورای اسلامی مطرح شد و هنوز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سیر مباحث، ادله و استدلال‌های موافقان و مخالفان گزارش می‌شود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ساختار این فصل تاریخی است و مباحث از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تاریخی گزارش می‌گردد</w:t>
      </w:r>
      <w:r>
        <w:rPr>
          <w:rFonts w:eastAsia="IRNazanin" w:cs="IRNazanin"/>
          <w:color w:val="111111"/>
          <w:sz w:val="28"/>
          <w:szCs w:val="28"/>
          <w:rtl w:val="true"/>
          <w:lang w:bidi="fa-IR"/>
        </w:rPr>
        <w:t xml:space="preserve">. </w:t>
      </w:r>
      <w:bookmarkStart w:id="209" w:name="pg5381_29629"/>
    </w:p>
    <w:p>
      <w:pPr>
        <w:pStyle w:val="Heading3"/>
        <w:numPr>
          <w:ilvl w:val="2"/>
          <w:numId w:val="1"/>
        </w:numPr>
        <w:rPr/>
      </w:pPr>
      <w:bookmarkStart w:id="210" w:name="__RefHeading___Toc1377924_581953129"/>
      <w:bookmarkStart w:id="211" w:name="_Toc77"/>
      <w:bookmarkEnd w:id="209"/>
      <w:bookmarkEnd w:id="210"/>
      <w:r>
        <w:rPr>
          <w:rtl w:val="true"/>
        </w:rPr>
        <w:t>پیشینه قانون شرکت نابینایان در انتخابات</w:t>
      </w:r>
      <w:bookmarkEnd w:id="211"/>
    </w:p>
    <w:p>
      <w:pPr>
        <w:pStyle w:val="BookText"/>
        <w:rPr/>
      </w:pPr>
      <w:r>
        <w:rPr>
          <w:rFonts w:ascii="IRNazanin" w:hAnsi="IRNazanin" w:eastAsia="IRNazanin"/>
          <w:color w:val="111111"/>
          <w:sz w:val="28"/>
          <w:sz w:val="28"/>
          <w:szCs w:val="28"/>
          <w:rtl w:val="true"/>
          <w:lang w:bidi="fa-IR"/>
        </w:rPr>
        <w:t xml:space="preserve">در قانون انتخابات مصوب آذرماه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از جمله شرایط شرکت کنندگان در انتخابات مجلس شورای اسلامی را بینایی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بعضی نمایندگان اطلاعیه‌ای دادند و خواستار حذف کلمه بینایی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اقدام در این زمینه انجام شد که به ترتیب و اجمالاً این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آبان ماه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با طرح دو فوریتی در مجلس هشتم، خواستار امکان حضور نابینایان در انتخابات مجلس شورای اسلامی به عنوان کاندیدا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طرح در صحن علنی مطرح و یک فوریت آن رأی نیاورد و در فهرست طرح‌های تک فوریتی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اتمام عمر مجلس هشتم و آغاز مجلس نهم لزوماً باید مجدداً درخواست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نمایندگان طرحی به ریاست مجلس تقدیم کردند و خواستار اصلاح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در صحن علنی مطرح شد و با مخالفت اکثریت نمایندگان مواجه گردید و عدم شرکت نابینایان و کم بینایان در نامزدی انتخابات قانونی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این جلسه</w:t>
      </w:r>
    </w:p>
    <w:p>
      <w:pPr>
        <w:pStyle w:val="BookText"/>
        <w:rPr/>
      </w:pPr>
      <w:r>
        <w:rPr>
          <w:rFonts w:ascii="IRNazanin" w:hAnsi="IRNazanin" w:eastAsia="IRNazanin"/>
          <w:color w:val="111111"/>
          <w:sz w:val="28"/>
          <w:sz w:val="28"/>
          <w:szCs w:val="28"/>
          <w:rtl w:val="true"/>
          <w:lang w:bidi="fa-IR"/>
        </w:rPr>
        <w:t xml:space="preserve">نمایندگان مجلس شورای اسلامی در سیزدهم آذر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طرح اصلاح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شورای اسلامی را با آخرین اصلاحات که از سوی کمیسیون شوراها و امور داخلی کشور به مجلس شورای اسلامی ارائه شده بود، در دستور کار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اصلاحیه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 مذکور قانون انتخابات مجلس شورای اسلامی مصوب </w:t>
      </w:r>
      <w:r>
        <w:rPr>
          <w:rFonts w:eastAsia="IRNazanin" w:cs="IRNazanin"/>
          <w:color w:val="111111"/>
          <w:sz w:val="28"/>
          <w:szCs w:val="28"/>
          <w:lang w:bidi="fa-IR"/>
        </w:rPr>
        <w:t>7/9/1387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اصلاحات بعدی آن حذف و یک تبصره به این ماده واحده الحاق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تبصره جانبازان و معلولان مشمول این بند نباید دارای نقصی که مانع استفاده از تجهیزات مکمل که رافع محدودیت نابینایی است، بوده و باید از ناحیه دست سالم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به کلیات این طرح رأی ندادند و بر این اساس کاندیداتوری نابینایان در انتخابات مجلس شورای اسلامی با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ممتنع از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حاضر در صحن علنی مجلس شورای اسلامی رأی نیاورد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حاضر در مجلس در این رأی‌گیری شرکت نکردند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نخبگان و مشاهیر معلولان و غیر معلولان با این مصوبه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مخالفت کردند و آن را تبعیض فاحش 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جدیدی در مجلس در صحن علنی مطرح شد و قرار شد نمایندگان روی قید سنی و امکان ثبت نام نابینایان برای مجلس شورای اسلامی بحث کنند و رأی‌گیری نمایند</w:t>
      </w:r>
      <w:r>
        <w:rPr>
          <w:rFonts w:eastAsia="IRNazanin" w:cs="IRNazanin"/>
          <w:color w:val="111111"/>
          <w:sz w:val="28"/>
          <w:szCs w:val="28"/>
          <w:rtl w:val="true"/>
          <w:lang w:bidi="fa-IR"/>
        </w:rPr>
        <w:t xml:space="preserve">. </w:t>
      </w:r>
      <w:bookmarkStart w:id="212" w:name="pg5381_29630"/>
    </w:p>
    <w:p>
      <w:pPr>
        <w:pStyle w:val="Heading3"/>
        <w:numPr>
          <w:ilvl w:val="2"/>
          <w:numId w:val="1"/>
        </w:numPr>
        <w:rPr/>
      </w:pPr>
      <w:bookmarkStart w:id="213" w:name="__RefHeading___Toc1377926_581953129"/>
      <w:bookmarkStart w:id="214" w:name="_Toc78"/>
      <w:bookmarkEnd w:id="212"/>
      <w:bookmarkEnd w:id="213"/>
      <w:r>
        <w:rPr>
          <w:rtl w:val="true"/>
        </w:rPr>
        <w:t>آغاز تلاش‌های نمایندگان</w:t>
      </w:r>
      <w:r>
        <w:rPr>
          <w:rtl w:val="true"/>
        </w:rPr>
        <w:t xml:space="preserve">: </w:t>
      </w:r>
      <w:r>
        <w:rPr>
          <w:rtl w:val="true"/>
        </w:rPr>
        <w:t xml:space="preserve">آبان </w:t>
      </w:r>
      <w:r>
        <w:rPr/>
        <w:t>1390</w:t>
      </w:r>
      <w:bookmarkEnd w:id="214"/>
    </w:p>
    <w:p>
      <w:pPr>
        <w:pStyle w:val="BookText"/>
        <w:rPr/>
      </w:pPr>
      <w:r>
        <w:rPr>
          <w:rFonts w:ascii="IRNazanin" w:hAnsi="IRNazanin" w:eastAsia="IRNazanin"/>
          <w:color w:val="111111"/>
          <w:sz w:val="28"/>
          <w:sz w:val="28"/>
          <w:szCs w:val="28"/>
          <w:rtl w:val="true"/>
          <w:lang w:bidi="fa-IR"/>
        </w:rPr>
        <w:t xml:space="preserve">به منظور امکان کاندیداتوری نابینایان در انتخابات مجلس شورای اسلامی،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مجلس شورای اسلامی با ارائه طرحی دو فوریتی در مجلس هشتم، خواستار امکان حضور نابینایان در انتخابات مجلس شورای اسلامی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در آبان ماه سال</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ریاست مجلس شورای اسلامی اعلام وصول شد، اما در صحن علنی، فوریت آن رأی نیاورد و پس از آن نیز به دلیل فرآیند طولانی بررسی طرح‌ها و لوایح در مجلس هشتم، نوبت بررسی به آن نرسید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افرادی که درصدد طرح این موضوع در صحن علنی مجلس بودند، اعتقاد داشتند ورود معلولان به عرصه‌های اجتماعی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منع قانونی برای حضور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موافق دیدگاه خود را گاه این گونه در جراید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نهادهای مردمی حمایت از معلولان، خواستار رفع محدودیت‌های معلولان برای نمایندگی مجلس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حال حاضر </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سیزده درصد از نمایندگان دنیا از معلولان هستند و جو و فضای جهانی در جهت حمایت از آنان است</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معلولیت یک ناتوانی جسمی است که خداوند از روی حکمت برای آدمی مقدر کرده اما در عین حال، درهای بسیاری از نبوغ و هوش را برای شخص معلول گشوده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بالاخره این بحث هم در تشکل‌ها و هم در جلسات فراکسیون همواره مطرح بود و همگان مترصد زمان مناسبی برای تصویب قانون مناسبی برای حضور معلولان در انتخابات بودند</w:t>
      </w:r>
      <w:r>
        <w:rPr>
          <w:rFonts w:eastAsia="IRNazanin" w:cs="IRNazanin"/>
          <w:color w:val="111111"/>
          <w:sz w:val="28"/>
          <w:szCs w:val="28"/>
          <w:rtl w:val="true"/>
          <w:lang w:bidi="fa-IR"/>
        </w:rPr>
        <w:t>.</w:t>
      </w:r>
    </w:p>
    <w:p>
      <w:pPr>
        <w:pStyle w:val="Heading3"/>
        <w:numPr>
          <w:ilvl w:val="2"/>
          <w:numId w:val="1"/>
        </w:numPr>
        <w:rPr/>
      </w:pPr>
      <w:bookmarkStart w:id="215" w:name="__RefHeading___Toc1377928_581953129"/>
      <w:bookmarkStart w:id="216" w:name="_Toc79"/>
      <w:bookmarkEnd w:id="215"/>
      <w:r>
        <w:rPr>
          <w:rtl w:val="true"/>
        </w:rPr>
        <w:t>طرح مجدد در مجلس نهم</w:t>
      </w:r>
      <w:bookmarkEnd w:id="216"/>
    </w:p>
    <w:p>
      <w:pPr>
        <w:pStyle w:val="BookText"/>
        <w:rPr/>
      </w:pPr>
      <w:r>
        <w:rPr>
          <w:rFonts w:ascii="IRNazanin" w:hAnsi="IRNazanin" w:eastAsia="IRNazanin"/>
          <w:color w:val="111111"/>
          <w:sz w:val="28"/>
          <w:sz w:val="28"/>
          <w:szCs w:val="28"/>
          <w:rtl w:val="true"/>
          <w:lang w:bidi="fa-IR"/>
        </w:rPr>
        <w:t>طرح قانونی کردن حضور معلولان در انتخابات همانطور که گزارش شد در مجلس هشتم، فرصت نیافت و مجدداً در مجلس نهم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آغاز به کار مجلس نهم، هیئت رئیسه مجلس بر اساس ماده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داخلی مجلس این طرح را در اختیار طراحان آن قرار داد تا در صورت تمایل برای مطرح کردن مجدد آن در مجلس، تقاضا ارائه دهند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فراکسیون حمایت از معلولان در مجلس نهم در ادامه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مطرح شدن مجدد این طرح در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مجلس نهم با ارائه یک درخواست به هیئت رئیسه، تقاضای بررسی مجدد این طرح را خواستار شدند که این طرح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در دستور کار کمیسیون شوراها و امور داخلی مجلس قرار دارد که در صورت تصویب آن، نابینایان می‌توانند در رقابت‌های </w:t>
      </w:r>
    </w:p>
    <w:p>
      <w:pPr>
        <w:pStyle w:val="BookText"/>
        <w:rPr/>
      </w:pPr>
      <w:r>
        <w:rPr>
          <w:rFonts w:ascii="IRNazanin" w:hAnsi="IRNazanin" w:eastAsia="IRNazanin"/>
          <w:color w:val="111111"/>
          <w:sz w:val="28"/>
          <w:sz w:val="28"/>
          <w:szCs w:val="28"/>
          <w:rtl w:val="true"/>
          <w:lang w:bidi="fa-IR"/>
        </w:rPr>
        <w:t>انتخاباتی مجلس شورای اسلامی شرکت کنند و در صورت جلب اعتماد مردم، نماینده آنها در مجلس شورای اسلامی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این طرح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نابینا و کم بینا از جمله گروه‌هایی هستند که با وجود برخورداری از استعدادهای شگرف، از دستیابی به فرصت‌های شغلی و اجتماعی برابر با سایر آحاد جامعه محروم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سوم قانون اساسی در رفع تبعیضات ناروا در شرایط عادی و برابری در حقوق سیاسی و اجتماعی برای همه شهروندان به ویژه معلولان نابینا و افراد کم بینا که با سایر معلولان ناشنوا و مبتلایان به اختلالات گفتاری قابل مقایسه نیستند و نظر به تجربه نمایندگی افراد نابینا و کم بینا در مجالس قانونگذاری دنیا به وضوح مبرهن است که این دسته افراد در صورت برخورداری از شرایط نمایندگی و وجود فناوری‌های نوین و در دسترس امکان مطالعه قوانین و مقررات برای آن‌ها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مستندات مهم این طرح، کنوانسیون حقوق افراد دارای معلولیت بود که در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مجلس شورای اسلامی رسیده بود و حق معلولان در نامزدی انتخابات را تأیید کرده و برگزیده شدن نابینایان و افراد کم بینا برای مشارکت در زندگی سیاسی و عمومی به طور عام و راهیابی به مجلس قانونگذاری به طور خاص حمایت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جهت رفع تبعیض مذکور طرح اصلاح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مجلس شورای اسلامی با آخرین اصلاحات تقدیم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طرح با عنوان اصلاح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انتخابات مجلس شورای اسلامی با آخرین اصلاحات تهیه شده که بر اساس ماده واحده آن، عبارت بینایی از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مجلس شورای اسلامی با آخرین اصلاحات بعدی حذف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تبصره این ماده واحده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معزز و معلولان محترم مشمول این قانون به منظور بهره‌گیری از تجهیزات مکمل و رافع محدودیت نابینایی، نباید نقص عضو در دست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مجلس در ذیل تبصره ماده واحده این طرح، در توضیحاتی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اعلام سازمان‌های بین‌المللی، تعداد نابینایان در کشور ما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هزار یعنی تقریباً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نمایندگانی از این قشر محترم عضو شوراهای اسلامی شهر و روستا هستند و وظایف نمایندگی خود را با موفقیت انجام می‌دهند و در داخل کشور تجهیزات مکمل و رافع محدودیت نابینایی تولید می‌شود و قابل استفاده و در دسترس جانبازان معزز، نابینا و معلولان محترم دارای این معلولیت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مرکز پژوهش‌های مجلس را هم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این مرکز با مراجعه به اطلاعات، تجهیزات و نیز مفاد کنوانسیون جهانی حمایت از حقوق معلولان که جمهوری اسلامی ایران به آن ملحق شده است و نیز مطالعه این موضوع در سایر پارلمان‌های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تصویب این طرح، گروه هدف که دارای سایر شرایط نمایندگی باشند، امکان داوطلبی و نامزدی در انتخابات مجلس را پیدا خواهند کرد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حداد عادل، فاطمه آلیا، سید علیرضا مرندی، حسینعلی شهریاری، فتح اللّه حسینی، مهرداد لاهوتی، سید امیرحسین قاضی‌زاده هاشمی، مجتبی رحماندوست، عبدالرضا عزیزی، علیرضا </w:t>
      </w:r>
      <w:bookmarkStart w:id="217" w:name="pg5381_29632"/>
    </w:p>
    <w:p>
      <w:pPr>
        <w:pStyle w:val="BookText"/>
        <w:rPr/>
      </w:pPr>
      <w:bookmarkEnd w:id="217"/>
      <w:r>
        <w:rPr>
          <w:rFonts w:ascii="IRNazanin" w:hAnsi="IRNazanin" w:eastAsia="IRNazanin"/>
          <w:color w:val="111111"/>
          <w:sz w:val="28"/>
          <w:sz w:val="28"/>
          <w:szCs w:val="28"/>
          <w:rtl w:val="true"/>
          <w:lang w:bidi="fa-IR"/>
        </w:rPr>
        <w:t>محجوب، رمضانعلی سبحانی‌فر، حسن تأمینی، محمدجواد نظری مهر، ابراهیم کارخانه‌ای، ایرج ندیمی، جواد سعدون‌زاده، مجید منصوری، منصور آرامی، مهناز بهمنی، لاله افتخاری، شهلا میرگلوبیات، سکینه عمرانی، نیره اخوان بی‌طرف، حسن کامران، محمد فیروزی و حسین طلا نمایندگانی هستند که تقاضای بررسی مجدد این طرح را در مجلس نهم خواستار شده بودند</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218" w:name="__RefHeading___Toc1377930_581953129"/>
      <w:bookmarkStart w:id="219" w:name="_Toc80"/>
      <w:bookmarkEnd w:id="218"/>
      <w:r>
        <w:rPr>
          <w:rtl w:val="true"/>
        </w:rPr>
        <w:t>دیدگاه رئیس فراکسیون حمایت از حقوق معلولان مجلس</w:t>
      </w:r>
      <w:bookmarkEnd w:id="219"/>
    </w:p>
    <w:p>
      <w:pPr>
        <w:pStyle w:val="BookText"/>
        <w:rPr/>
      </w:pPr>
      <w:r>
        <w:rPr>
          <w:rFonts w:ascii="IRNazanin" w:hAnsi="IRNazanin" w:eastAsia="IRNazanin"/>
          <w:color w:val="111111"/>
          <w:sz w:val="28"/>
          <w:sz w:val="28"/>
          <w:szCs w:val="28"/>
          <w:rtl w:val="true"/>
          <w:lang w:bidi="fa-IR"/>
        </w:rPr>
        <w:t xml:space="preserve">خانم فاطمه آلیا رئیس فراکسیون حمایت از حقوق معلولان مجلس از تلاش برای اصلاح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مجلس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اصلاح، نابینایان نیز امکان رقابت در انتخابات مجلس شورای اسلامی را به دست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آلیا نماینده مردم تهران، ری، اسلامشهر و شمیرانات در مجلس شورای اسلامی در گفت‌وگو با خبرگزاری خانه ملت، با بیان اینکه نابینایان با درایت و تحصیل‌کرده زیادی در کشور وجود دارند،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دور در مجلس ایران، نمایندگان نابینا حضور داشتند و در حال حاضر نیز در مجلس نمایندگان کشورهای اروپایی نمایندگان نابینا به چشم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فردا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پیشنهاد فراکسیون حمایت از حقوق معلولان قرار است تا اصلاح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مجلس شورای اسلامی در کمیسیون شوراها و امور داخلی کشور مجلس مورد بررسی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طرح از مجلس هشتم به مجلس نهم رسید که با تصویب نهایی آن در کمیسیون شوراها و بعد از آن رأی آوردن در صحن علنی مجلس، نابینایان نیز شانس حضور در رقابت‌های انتخاباتی برای ورود به مجلس شورای اسلامی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نابینایان تحصیل کرده و با تدبیری هستند که توانایی رسیدگی به مسائل نمایندگی را دارند و باید از توانمندی‌های آنان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تصویب این طرح، نابینایان باید تحصیلاتی تا مقطع فوق لیسانس، همچون دیگر نمایندگان داشته باشند و علاوه بر آن باید از تجهیزات مخصوص نابینایان که از سوی مهندسان داخل کشور تهیه شده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پژوهش‌های مجلس و همچنین سازمان بهزیستی نیز نظر مثبتی به تصویب طرح اصلاح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مجلس شورای اسلامی دارند و امیدواریم طرح مذکور مورد اقبال نمایندگان قرار گیرد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اظهارنظر کارشناسی مرکز پژوهش‌های مجلس آمده است؛ قانونگذار در 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انتخابات مجلس شورای اسلامی برای انتخاب شوندگان در زمان ثبت نام شرایطی را مقرر کرده از جمله بر اساس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مذکور داشتن سلامت جسمی در حد برخورداری از نعمت بینایی، شنوایی و گویایی است</w:t>
      </w:r>
      <w:r>
        <w:rPr>
          <w:rFonts w:eastAsia="IRNazanin" w:cs="IRNazanin"/>
          <w:color w:val="111111"/>
          <w:sz w:val="28"/>
          <w:szCs w:val="28"/>
          <w:rtl w:val="true"/>
          <w:lang w:bidi="fa-IR"/>
        </w:rPr>
        <w:t xml:space="preserve">. </w:t>
      </w:r>
      <w:bookmarkStart w:id="220" w:name="pg5381_29633"/>
    </w:p>
    <w:p>
      <w:pPr>
        <w:pStyle w:val="BookText"/>
        <w:rPr/>
      </w:pPr>
      <w:bookmarkEnd w:id="220"/>
      <w:r>
        <w:rPr>
          <w:rFonts w:ascii="IRNazanin" w:hAnsi="IRNazanin" w:eastAsia="IRNazanin"/>
          <w:color w:val="111111"/>
          <w:sz w:val="28"/>
          <w:sz w:val="28"/>
          <w:szCs w:val="28"/>
          <w:rtl w:val="true"/>
          <w:lang w:bidi="fa-IR"/>
        </w:rPr>
        <w:t xml:space="preserve">شرط مذکور باعث شده تا بسیاری از نابینایان که دارای شرایط مقرر در 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این حق محروم شده و نتوانند نامزد نمایندگی مجلس شورای اسلامی شوند، بر همین اساس نمایندگان مجلس شورای اسلامی طرحی را برای اصلاح بند مذکور و حذف شرط بینایی ارائه کردند</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221" w:name="__RefHeading___Toc1377932_581953129"/>
      <w:bookmarkStart w:id="222" w:name="_Toc81"/>
      <w:bookmarkEnd w:id="221"/>
      <w:r>
        <w:rPr>
          <w:rtl w:val="true"/>
        </w:rPr>
        <w:t>دیدگاه کمیسیون بهداشت مجلس</w:t>
      </w:r>
      <w:bookmarkEnd w:id="222"/>
    </w:p>
    <w:p>
      <w:pPr>
        <w:pStyle w:val="BookText"/>
        <w:rPr/>
      </w:pPr>
      <w:r>
        <w:rPr>
          <w:rFonts w:ascii="IRNazanin" w:hAnsi="IRNazanin" w:eastAsia="IRNazanin"/>
          <w:color w:val="111111"/>
          <w:sz w:val="28"/>
          <w:sz w:val="28"/>
          <w:szCs w:val="28"/>
          <w:rtl w:val="true"/>
          <w:lang w:bidi="fa-IR"/>
        </w:rPr>
        <w:t xml:space="preserve">عبدالرحمان رستیمان عضو هیئت رئیسه کمیسیون بهداشت و درمان مجلس شورای اسلامی در گفت‌وگو با خبرنگار پارلمانی خبرگزاری تسنیم، با اشاره به بررسی طرح اصلاح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مجلس شورای اسلامی که بر اساس این طرح امکان کاندیداتوری نابینایان در انتخابات مجلس شورای اسلامی فراهم خواهد شد،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کاندیداتوری نابینایان در انتخابات مجلس، امروز در کمیسیون بهداشت مجلس بررسی شد و قرار شد که نابینایان به شرط اینکه دو دستشان معلولیت نداشته باشد و حداقل یک دستشان معلول نباشد، می‌توانند در انتخابات مجلس کاندیدا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امروز مسئولان بهداشت و درمان سازمان بسیج در جلسه حضور یافتند و گزارشی از خدماتی را که در بهداشت و درمان راهیان نور انجام می‌شود ارائه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اعضای کمیسیون بهداشت یعنی عابد فتاحی نماینده مردم ارومیه و شهلا میرگلوبیات نماینده مردم ساوه در مجلس از اعضای کمیسیون برای انتخاب به عنوان عضو ناظر در شورای عالی نظام پزشکی مشخص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امروز طرح اصلاح موادی از قانون اجرای سیاست‌های کلی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بررسی شد و در مورد آن تصمیم قطعی گرفته نشد و این طرح به کارگروه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شد</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223" w:name="__RefHeading___Toc1377934_581953129"/>
      <w:bookmarkStart w:id="224" w:name="_Toc82"/>
      <w:bookmarkEnd w:id="223"/>
      <w:r>
        <w:rPr>
          <w:rtl w:val="true"/>
        </w:rPr>
        <w:t>طرح قانونی شرکت نابینایان در انتخابات مجلس شورای اسلامی</w:t>
      </w:r>
      <w:bookmarkEnd w:id="224"/>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در جلسه علنی مجلس شورای اسلامی نمایندگان مجلس شورای اسلامی با کلیات طرح امکان کاندیداتوری نابینایان و کم بینایان در انتخابات مجلس شورای اسلامی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مجلس شورای اسلامی در جلسه علنی صبح امروز خود بررسی طرح اصلاح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مجلس را در دستور کار خود قرار دادند که بر اساس این طرح نابینایان و کم بینایان امکان کاندیداتوری در انتخابات مجلس را پیدا می‌کردند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سخنان موافقان و مخالفان این طرح کلیات آن که روز گذشته در دستور قرار گرفته بود، با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مخالف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ممتنع از مجموع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حاضر در صحن نتوانست </w:t>
      </w:r>
    </w:p>
    <w:p>
      <w:pPr>
        <w:pStyle w:val="BookText"/>
        <w:rPr/>
      </w:pPr>
      <w:r>
        <w:rPr>
          <w:rFonts w:ascii="IRNazanin" w:hAnsi="IRNazanin" w:eastAsia="IRNazanin"/>
          <w:color w:val="111111"/>
          <w:sz w:val="28"/>
          <w:sz w:val="28"/>
          <w:szCs w:val="28"/>
          <w:rtl w:val="true"/>
          <w:lang w:bidi="fa-IR"/>
        </w:rPr>
        <w:t>رأی نمایندگان را به دست بیاورد و بر این اساس وکلای ملت با امکان کاندیداتوری نابینایان و کم بینایان در انتخابات مجلس شورای اسلامی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حامد قادرمرزی نماینده قروه در مجلس شورای اسلامی در مخالفت با کلیات این طرح، کار نمایندگان را سخت توصیف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در صحن مجلس، کمیسیون‌ها و سرکشی به حوزه‌های انتخابیه از وظایف سنگین است و آیا بر این اساس بهتر نیست به فکر حقوق شهروندی نابینایان و کم بینایان باشیم؟</w:t>
      </w:r>
    </w:p>
    <w:p>
      <w:pPr>
        <w:pStyle w:val="BookText"/>
        <w:rPr/>
      </w:pPr>
      <w:r>
        <w:rPr>
          <w:rFonts w:ascii="IRNazanin" w:hAnsi="IRNazanin" w:eastAsia="IRNazanin"/>
          <w:color w:val="111111"/>
          <w:sz w:val="28"/>
          <w:sz w:val="28"/>
          <w:szCs w:val="28"/>
          <w:rtl w:val="true"/>
          <w:lang w:bidi="fa-IR"/>
        </w:rPr>
        <w:t>فاطمه آلیا نماینده تهران در مجلس نیز در موافقت با این طرح، حرف‌های مخالفان را مربوط به دهه‌های گذشته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امکانات و تجهیزاتی فراهم شده که نابینایان نیز می‌توانند با استفاده از این تجهیزات کار نمایندگی را مانند دیگران انجام دهند و سازمان بهزیستی این تجهیزات را خریداری کرده است و اگر این طرح رأی بیاورد، می‌تواند این تجهیزات را در اختیار آنها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نیز عده‌ای از نابینایان عضو شوراهای اسلامی شهر و روستا و شوراهای اداری هستند و با تجهیزات جدید که خط بریل را به صوت تبدیل می‌کند، می‌توانند وظایف خود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 هروی نماینده مردم قائنات در مجلس شورای اسلامی در مخالفت با کلیات طرح اصلاح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بنده این است که با توجه به اینکه می‌خواهیم قانون تصویب کنیم، باید دقت عمل بیشتری داشته باشیم و راهکارهایی که موافقین و طراحان این طرح مطرح می‌کنند، سنجیده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نمایندگان مجلس با تمام سعی و تلاش خود باز هم پیش مردم خجل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مجلس فقط قانونگذاری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تعجب می‌کنم از اصرار عزیزان در این مورد که معلولان چگونه می‌توانند از عهده این مسئولیت بر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رفع تبعیض نیست، بلکه عین تبعیض است و بنده ضمن احترامی که نسبت به همه معلولان و نابینایان دارم، درست نیست مسئولیت را از افرادی که سلامت کامل دارند، به عده‌ای که از سلامت کامل برخوردار نیستند بدهیم که با این کار توان و ظرفیت آنها به مخاطره و چالش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قوانینی که در مجلس تصویب می‌کنیم، خیلی عجولانه تصویب می‌شود؛ خواهش می‌کنم نسبت به این طرح نگاه دلجویی از معلولان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حجت‌اللّه خدایی سوری نماینده سلسله و دلفان در مجلس در موافقت با کلیات این طرح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تجهیزاتی در کشور وجود دارد که می‌تواند در اختیار نابینایان قرار بگیرد و البته در این طرح به عنوان تبصره ذکر شده که نابینایانی بتوانند امکان کاندیداتوری پیدا کنند که امکان استفاده از دستان خود را داشته باشند و در حال حاضر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کشور وجود دارند که این گونه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نمایندگی مجلس پست انتصابی نیست، بلکه پست انتخابی است و در آخر این مردم هستند که باید تشخیص دهند به چه کسی رأی بدهند و یا رأی ندهند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رجب رحمانی نماینده مردم تاکستان در مجلس شورای اسلامی در مخالفت با کلیات این طرح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جانبازان با این مصوبه 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احترام به آنها را بیشتر کنیم، اما مسئولیت نمایندگی سنگین است و ما نیز اگر بخواهیم به مسئولیت خود واقعاً عمل کنیم، کم می‌آوریم، چرا که اگر بخواهیم مسئولیت نمایندگی را خوب انجام دهیم، باید پا به پای مسئولان </w:t>
      </w:r>
      <w:bookmarkStart w:id="225" w:name="pg5381_29635"/>
    </w:p>
    <w:p>
      <w:pPr>
        <w:pStyle w:val="BookText"/>
        <w:rPr/>
      </w:pPr>
      <w:bookmarkEnd w:id="225"/>
      <w:r>
        <w:rPr>
          <w:rFonts w:ascii="IRNazanin" w:hAnsi="IRNazanin" w:eastAsia="IRNazanin"/>
          <w:color w:val="111111"/>
          <w:sz w:val="28"/>
          <w:sz w:val="28"/>
          <w:szCs w:val="28"/>
          <w:rtl w:val="true"/>
          <w:lang w:bidi="fa-IR"/>
        </w:rPr>
        <w:t>اجرایی شهرستان‌ها بدویم و حتی آنها را به تحرک وا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مردم نیز برای حل مشکلات خود اغلب به نمایندگان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نماینده باید فعال و پر جنب و جوش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نظارت اجرایی است و یک نماینده نه فقط به حوزه انتخابیه خود، بلکه نسبت به کل کشور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مجتبی رحماندوست نماینده مردم تهران در مجلس شورای اسلامی در موافقت با کلیات این طرح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نیز توانایی انجام مسئولیت نمایندگی مجلس را دارند و در صورت تصویب این قانون، یک قدم رو به جلو در عرصه قانونگذاری برداشته‌ایم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تعداد زیادی از نابینایان در مشاغل مختلف و دانشگاه‌ها فعال هستند و حتی برخی وظایف خود را بهتر از افراد سالم انجام می‌دهند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226" w:name="__RefHeading___Toc1377936_581953129"/>
      <w:bookmarkStart w:id="227" w:name="_Toc83"/>
      <w:bookmarkEnd w:id="226"/>
      <w:r>
        <w:rPr>
          <w:rtl w:val="true"/>
        </w:rPr>
        <w:t>دیدگاه تشکل‌های ویژه معلولیت</w:t>
      </w:r>
      <w:bookmarkEnd w:id="227"/>
    </w:p>
    <w:p>
      <w:pPr>
        <w:pStyle w:val="BookText"/>
        <w:rPr/>
      </w:pPr>
      <w:r>
        <w:rPr>
          <w:rFonts w:ascii="IRNazanin" w:hAnsi="IRNazanin" w:eastAsia="IRNazanin"/>
          <w:color w:val="111111"/>
          <w:sz w:val="28"/>
          <w:sz w:val="28"/>
          <w:szCs w:val="28"/>
          <w:rtl w:val="true"/>
          <w:lang w:bidi="fa-IR"/>
        </w:rPr>
        <w:t>در همین زمان چند تشکل اعلام موضع کردند و دیدگاه‌هایی را در مورد حضور معلولان در انتخابات مطرح نمودند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حمیدرضا رضایی، رئیس هیئت مدیره انجمن نابینایان فارس درباره ممنوعیت حضور نابینایان در کاندیداتوری انتخابات مجلس شورای اسلامی به خبرنگار ایران سپید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کنوانسیون حقوق معلولان بر حضور اجتماعی معلولان در همه عرصه‌های اجتماعی تصریح کرده است؛ دوم اینکه حتی در کشورهای کمتر توسعه یافته هم نماینده نابینا در پارلمان وجود دارد و دلیل سوم اینکه امروز توانایی‌های علمی، مدیریتی و اجرایی نابینایان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دلایل می‌گوییم فرد نابینا هم به راحتی می‌تواند در مجلس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 را من اضافه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به وزرا، رأی اعتماد داده می‌شد، نمایندگانی از حوزه‌های مختلف صحبت کردند که مجموع صحبت‌های آنها این باور را در یک فرد نابینا به وجود می‌آورد که او هم می‌تواند بیاید و چه بسا حرف‌های منطقی‌تری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مقام مقایسه به لحاظ علمی و مدیریتی برخی از نمایندگان با بسیاری از نابینایان قابل مقایسه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مجلس حق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از بزرگ‌ترین اقلیت‌های این کشور هستیم و در بسیاری از کشورهای دنیا اقلیت‌های معلولیتی در پارلمان نماینده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حد نمایندگی یک حوزه خاص، فراتر می‌روم و می‌گویم باید در مجلس حداقل دو کرسی خاص نابینایان در نظر گرفته شود و این گونه نباشد که فرد نابینا با سایر نامزدها رقابت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نمایندگان مجلس این آگاهی را در مورد حقوق معلولان می‌داشتند و حقوق این افراد را به‌عنوان بخشی از ملت مورد توجه قرار می‌دادند، تا حال این کار را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توجهی، نشانه آگاه نبودن برخی از نمایندگان نسبت به نیازها و توانایی‌های بخشی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محق می‌دانیم که نماینده‌ای در مجلس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جمعیت نابینایان باید کرسی‌های مشخصی به این گروه اختصاص داده شود و رأی‌گیری بین خود </w:t>
      </w:r>
    </w:p>
    <w:p>
      <w:pPr>
        <w:pStyle w:val="BookText"/>
        <w:rPr/>
      </w:pPr>
      <w:r>
        <w:rPr>
          <w:rFonts w:ascii="IRNazanin" w:hAnsi="IRNazanin" w:eastAsia="IRNazanin"/>
          <w:color w:val="111111"/>
          <w:sz w:val="28"/>
          <w:sz w:val="28"/>
          <w:szCs w:val="28"/>
          <w:rtl w:val="true"/>
          <w:lang w:bidi="fa-IR"/>
        </w:rPr>
        <w:t>آنها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 من فکر می‌کنم با توجه به کنوانسیون جهانی رفع تبعیض از معلولان و با توجه به حضور نمایندگان نابینا در بسیاری از کشورها، این برای کشور ما یک ضایعه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نباید تیر خلاصی به جامعه نابینایان باشد تا مأیوس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و تشکل‌های متعدد آنها در استان‌های مختلف اگر پیش‌تر آمده بودند و با نمایندگان استان‌های خود مذاکره و رایزنی کرده و آنها را از میزان توانایی نابینایان در ایران آگاه ساخته بودند یا الحاق به کنوانسیون را متذکر شده و نحوه حضور نابینایان در پارلمان کشورهای دیگر را توضیح داده بودند، الآن ما به جای تأسف خوردن، شادی می‌کردیم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روابط عمومی جامعه نابینایان و کم بینایان استان آذربایجان شرقی دیدگاه آقای نادر قاضی‌پور را ترویج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نادر قاضی‌پور نماینده مردم ارومیه در مجلس شورای اسلامی در جلسه علنی پارلمان، طی اخطاری با استناد به اصل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قانون اساسی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اصل روشندلان فارغ‌التحصیل مقطع دکترا می‌توانند یک نماینده در مجلس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همگان بهتر است که بتوانند از استعداد‌های نابینایان و معلولان استفاده کنند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در واقع آقای رضایی و آقای قاضی‌پور بر اساس حق اقلیت جامعه هدف، خواستار به رسمیت شناختن حق شرکت نابینایان در انتخابات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سید محمد موسوی و سهیل معینی</w:t>
      </w:r>
    </w:p>
    <w:p>
      <w:pPr>
        <w:pStyle w:val="BookText"/>
        <w:rPr/>
      </w:pPr>
      <w:r>
        <w:rPr>
          <w:rFonts w:ascii="IRNazanin" w:hAnsi="IRNazanin" w:eastAsia="IRNazanin"/>
          <w:color w:val="111111"/>
          <w:sz w:val="28"/>
          <w:sz w:val="28"/>
          <w:szCs w:val="28"/>
          <w:rtl w:val="true"/>
          <w:lang w:bidi="fa-IR"/>
        </w:rPr>
        <w:t>سیدمحمد موسوی رئیس هیئت مدیره کانون معلولین توانا روز جمعه در گفت‌وگو با خبرنگار اجتماعی ایرنا درباره مخالفت نمایندگان مجلس شورای اسلامی با نامزدی نابینایان تحلیل‌هایی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مجلس شورای اسلامی محل اجتماع نمایندگان اقشار مختلف جامعه است، چرا به این گروه اجازه داشتن نماینده در مجلس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ندادن شرکت در انتخابات مجلس شورای اسلامی به معلولان و جانبازانی که محدودیت بینایی دارند، تبعیض است و این تبعیض با آنچه در قانون اساسی آمده، موافق نیست، تجدیدنظر نمایندگان مجلس شورای اسلامی در این رابطه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معینی مدیرعامل انجمن باور نیز با انتقاد از حذف طرح شرکت نابینایان در انتخابات مجلس شورای اسلامی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حقوق شهروندی در تضاد است و ما سعی می‌کنیم مجدداً این موضوع را به مجلس ارائه دهیم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مورد حذف کلیات طرح حضور نابینایان در انتخابات مجلس شورای اسلامی یک روز بعد از روز جهانی معلول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انتشار منشور حقوق شهروندی از سوی رئیس جمهوری، نمایندگان مجلس گامی مغایر با حذف کلیات این طرح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نسبت به این اقدام نمایندگان اعتراض شدیدی دارند، دو فوریت این طرح سال گذشته رد شده بود، اما امسال نمایندگان با کلیات آن مخالفت کردند</w:t>
      </w:r>
      <w:r>
        <w:rPr>
          <w:rFonts w:eastAsia="IRNazanin" w:cs="IRNazanin"/>
          <w:color w:val="111111"/>
          <w:sz w:val="28"/>
          <w:szCs w:val="28"/>
          <w:rtl w:val="true"/>
          <w:lang w:bidi="fa-IR"/>
        </w:rPr>
        <w:t xml:space="preserve">. </w:t>
      </w:r>
      <w:bookmarkStart w:id="228" w:name="pg5381_29637"/>
    </w:p>
    <w:p>
      <w:pPr>
        <w:pStyle w:val="BookText"/>
        <w:rPr/>
      </w:pPr>
      <w:bookmarkEnd w:id="228"/>
      <w:r>
        <w:rPr>
          <w:rFonts w:ascii="IRNazanin" w:hAnsi="IRNazanin" w:eastAsia="IRNazanin"/>
          <w:color w:val="111111"/>
          <w:sz w:val="28"/>
          <w:sz w:val="28"/>
          <w:szCs w:val="28"/>
          <w:rtl w:val="true"/>
          <w:lang w:bidi="fa-IR"/>
        </w:rPr>
        <w:t>نمایندگی در مجلس شورای اسلامی نیاز به تخصص، تجربه، درایت، تسلط به امور کشور و توانمندی در دفاع از حقوق ملت دارد و افرادی مخالفت کرده و دلایلی مطرح کرده‌اند اما کدام یک از این امتیازات نیاز به بینایی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جنبه‌ای از استدلال‌های نمایندگان پذیرفتی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انتخابات به معنی ورود به مجلس نیست، بلکه این مردم هستند که فرد نابینا را به عنوان نماینده خود انتخاب می‌کنند و تصمیم نهایی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مجلس شورای اسلامی نباید این حق را از نابینایان بگیرند و این موضوع یک تبعیض آشکار علیه حقوق نابینایان است چرا که فرد نابینا می‌تواند در انتخابات شورای شهر شرکت کند، اما در انتخابات مجلس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این طرح را می‌توان مجدداً در شش ماه دیگر ارائه داد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تلاش‌های علی صابری</w:t>
      </w:r>
    </w:p>
    <w:p>
      <w:pPr>
        <w:pStyle w:val="BookText"/>
        <w:rPr/>
      </w:pPr>
      <w:r>
        <w:rPr>
          <w:rFonts w:ascii="IRNazanin" w:hAnsi="IRNazanin" w:eastAsia="IRNazanin"/>
          <w:color w:val="111111"/>
          <w:sz w:val="28"/>
          <w:sz w:val="28"/>
          <w:szCs w:val="28"/>
          <w:rtl w:val="true"/>
          <w:lang w:bidi="fa-IR"/>
        </w:rPr>
        <w:t>علی صابری عضو روشندل شورای اسلامی شهر تهران از زمان تصویب عدم حضور نابینایان برای نامزدی مجلس شورای اسلامی بسیار کوشید تا این مصوبه را فسخ کند و مصوبه جدید جایگزین آن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موانع حضور معلولان در انتخابات مجلس شورای اسلامی و مشکلات توانبخشی آنها در سطح کشور هرچه سریع‌تر پیگیری و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او در مراسم اهدا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ویلچر به معلولان شهر تهران که با همت شورای شهر تهران در بوستان ولایت برگزار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معلولان در شورای شهر تهران فعال بوده و در دوره چهارم شورای شهر تهران شاهد آن بودیم که دو تن از معلولان با آرای مردم توانستند وارد این شورا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موردی معلولان و همچنین ملاقات آنها با اعضای شورای شهر همواره در شورا مورد پیگیری قرار گرفته و مصوبات خاصی برای معلولان تصویب شده است</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229" w:name="__RefHeading___Toc1377938_581953129"/>
      <w:bookmarkStart w:id="230" w:name="_Toc84"/>
      <w:bookmarkEnd w:id="229"/>
      <w:r>
        <w:rPr>
          <w:rtl w:val="true"/>
        </w:rPr>
        <w:t>رأی‌گیری مجدد</w:t>
      </w:r>
      <w:bookmarkEnd w:id="230"/>
    </w:p>
    <w:p>
      <w:pPr>
        <w:pStyle w:val="BookText"/>
        <w:rPr/>
      </w:pPr>
      <w:r>
        <w:rPr>
          <w:rFonts w:ascii="IRNazanin" w:hAnsi="IRNazanin" w:eastAsia="IRNazanin"/>
          <w:color w:val="111111"/>
          <w:sz w:val="28"/>
          <w:sz w:val="28"/>
          <w:szCs w:val="28"/>
          <w:rtl w:val="true"/>
          <w:lang w:bidi="fa-IR"/>
        </w:rPr>
        <w:t xml:space="preserve">بالاخره بعد از فشارهای بسیار از جانب تشکل‌ها و نخبگان که عدم کاندیداتوری و نامزدی نابینایان خلاف همه ضوابط و نوعی تبعیض است، ریاست مجلس شورای اسلامی متقاعد شد مجدداً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کاندیداهای نمایندگی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و رأی‌گیری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نمایندگان مردم در خانه ملت شرایط ثبت نام در انتخابات مجلس شورای اسلامی را تعیین تکلیف کردند که از جمله آن می‌توان به حذف قید سنی و عدم امکان ثبت نام نابینایان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مهرماه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بررسی و شور و رأی‌گیری انجام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نمایندگان در نشست علنی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مجلس شورای اسلامی، ضمن تعیین تکلیف شرایط ثبت نام در انتخابات مجلس شورای اسلامی، قانون قبلی این انتخابات را مبنی بر عدم امکان ثبت نام نابینایان به تصویب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نمایندگان با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مخالف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ممتنع از مجموع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حاضر در مجلس شورای اسلامی با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موافقت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قبلاً بحثی در کمیسیون شوراها و امور داخلی کشور صورت گرفته بود که افراد نابینا می‌توانستند در انتخابات مجلس شورای اسلامی کاندیدا شوند اما قاسم جعفری به عنوان نماینده پیشنهاد دهنده حذف این کلمه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گنجاندن این قید در قانون انتخابات احساسی است و ارزش خبری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حمید رسایی به عنوان مخالف پیشنهاد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قید نابینایان برای شرکت در انتخابات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 جهانی نابینایان است و ما نمایندگانی در عرصه‌های مختلف اجتماعی داریم که به خوبی کارهای خود را انجام می‌دهند مانند نماینده‌هایی که در شورای شهر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فناوری‌هایی که در بازار وجود دارد، می‌توان این نواقص را پوشاند و نابینایی مانعی برای انجام کارها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غلامرضا کاتب به عنوان موافق پیشنهاد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نابینایان به عنوان کاندیدا در انتخابات مجلس شورای اسلامی شرکت کنند پس بر این اساس افراد کم شنوا و لال نیز می‌توانند در این انتخابات شرکت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با تصویب این قید به این افراد احترام گذاشته شود، می‌توان در عرصه‌های مختلف دیگر به این افراد احترام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فناوری وجود دارد که می‌تواند نواقص نابینایان را بپوشاند، قطعاً فناوری وجود دارد که بتواند نقایص افراد ناشنوا و لال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محمدرضا دهقان در اخطار قانون اساسی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که کمیسیون شوراها مبنی بر حضور افراد نابینا آورده اخطار اصل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دارد و می‌تواند بار مالی برای کشور داشته باشد چون نیاز است که کتاب‌هایی با خط بریل برای این افراد چاپ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مجلس در ادامه با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مخالف،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ممتنع از مجموع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حاضر در مجلس به پیشنهاد حذف قید حضور نابینایان در انتخابات مجلس شورای اسلامی رأی مثبت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نمایندگان مجلس با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رأی موافق،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مخالف،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رأی ممتنع از مجموع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حاضر در مجلس به پیشنهاد حذف قید حضور افراد بالای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انتخابات مجلس شورای اسلامی رأی مثبت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قید شده است که انتخاب شوندگان هنگام ثبت نام باید دارای شرایط زیر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و التزام عملی به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و التزام به نظام مقدس جمهوری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تابعیت کشور جمهوری اسلامی ایران</w:t>
      </w:r>
      <w:r>
        <w:rPr>
          <w:rFonts w:eastAsia="IRNazanin" w:cs="IRNazanin"/>
          <w:color w:val="111111"/>
          <w:sz w:val="28"/>
          <w:szCs w:val="28"/>
          <w:rtl w:val="true"/>
          <w:lang w:bidi="fa-IR"/>
        </w:rPr>
        <w:t xml:space="preserve">. </w:t>
      </w:r>
      <w:bookmarkStart w:id="231" w:name="pg5381_29639"/>
    </w:p>
    <w:p>
      <w:pPr>
        <w:pStyle w:val="BookText"/>
        <w:rPr/>
      </w:pPr>
      <w:bookmarkEnd w:id="23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وفاداری به قانون اساسی و اصل مترقی ولایت مطلقه 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حداقل مدرک کارشناسی ارشد و یا معادل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سوء شهرت در حوزه انتخابیه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جسمی در حد برخورداری از نعمت بینائی، شنوایی و گویایی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حداقل سن سی سال تمام و حداکثر هفتاد و پنج سال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آمده است که داوطلبان نمایندگی اقلیت‌های دینی مصرح در قانون اساسی از التزام عملی به اسلام، مذکور در بند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بوده و باید در دین خود ثابت العقیده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دو این قانون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تبصره سه ذکر شده است که هر دوره نمایندگی مجلس شورای اسلامی معادل یک مقطع تحصیلی فقط برای شرکت در انتخابات محسوب می‌شود</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232" w:name="__RefHeading___Toc1377940_581953129"/>
      <w:bookmarkStart w:id="233" w:name="_Toc85"/>
      <w:bookmarkEnd w:id="232"/>
      <w:r>
        <w:rPr>
          <w:rtl w:val="true"/>
        </w:rPr>
        <w:t>انتقاد علی صابری از مصوبه جدید</w:t>
      </w:r>
      <w:bookmarkEnd w:id="233"/>
    </w:p>
    <w:p>
      <w:pPr>
        <w:pStyle w:val="BookText"/>
        <w:rPr/>
      </w:pPr>
      <w:r>
        <w:rPr>
          <w:rFonts w:ascii="IRNazanin" w:hAnsi="IRNazanin" w:eastAsia="IRNazanin"/>
          <w:color w:val="111111"/>
          <w:sz w:val="28"/>
          <w:sz w:val="28"/>
          <w:szCs w:val="28"/>
          <w:rtl w:val="true"/>
          <w:lang w:bidi="fa-IR"/>
        </w:rPr>
        <w:t>آقای علی صابری عضو روشندل شورای شهر تهران درباره جلسه تصویب طرح جدید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کاتب در شأن یک نماینده مجلس نبود و امید است خودشان عذرخواهی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بر اساس نظر کمیسیون شوراها و امور داخلی مجلس شورای اسلامی کشور، افراد نابینا می‌توانستند در انتخابات مجلس شورای اسلامی شرکت کنند اما در جلسه علنی چهارشنبه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مهرماه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شرایط ثبت نام در انتخابات مجلس شورای اسلامی تعیین تکلیف شد و طبق آن قانون قبلی این انتخابات را مبنی بر عدم امکان ثبت نام نابینایان به تصویب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واکنش به حذف حق عضویت نابینایان در انتخابات مجلس شورای اسلامی به خبرنگار پایتخت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شرایط کاندیداتوری افراد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مجلس شورای اسلامی که پس از پیروزی انقلاب اسلامی و در دورانی که شعارهای حمایت از معلولان و جانبازان سر داده می‌شد، به تصویب رسید، اما افراد نابینا و ناشنوا را از حضور در انتخابات محروم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صابری با اشاره به اینکه تلاش‌های بسیاری برای اصلاح این منظور صورت گرفته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کنوانسیون حمایت از حقوق افراد معلول ملحق شده است و طبق ماده چهار آن تعهداتی برای کشورهای عضو مبنی بر حذف قوانین تبعیض‌آمیز ایجاد شده است که قانون انتخابات مجلس یکی از همان قانون‌های تبعیض‌آمیز است که باید اصلاح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فراکسیون حمایت از حقوق معلولان مجلس بارها تلاش کرده تا این مورد قانونی را اصلاح کند، اما متأسفانه دو سال گذشته نیز نمایندگان به این اصلاحیه رأی موافق نداند و رفتاری توهین‌آمیز نسبت به نابینایان نشان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با یادآوری پاسخ توهین‌آمیز نماینده‌های مجلس نسبت به روشندلان،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عقل اداره می‌کند و نه چشم، متأسفانه نمایندگان در روزی که در شهر کاشان همایش ملی جامعه بینا شهروند نابینا برگزار می‌شد، با این اصلاحیه مجدداً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صابری با گلایه نسبت به دلایل مخالفت و توهین نماینده مردم گرمسار و آرادان در مجلس نسبت به روشندلان،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شکل توهین‌آمیز استدلال‌هایی را مطرح نمودند که شکل گفتاری‌شان در شأن یک نماینده مجلس نبود و امید است تا پیش از شکل‌گیری کمپینی بر علیه این اظهارنظرها، خودشان عذرخواهی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مردم در جبهه‌های جنگ حق علیه باطل چشم‌های خود را از دست دادند تا این نظام باقی بماند و افرادی امثال آقای کاتب نماینده مجلس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وی معتقد است که چشم ندارها نمی‌توانند نماینده مجلس شوند، این در حالی است که نمونه‌ای از این افراد در شوراهای شهر حضور فعالی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 نمایندگان مجلس با حضور افراد نابینا در انتخابات مجلس هیچ الزامی برای حضور افراد نابینا در برنداشت چرا که این مردم هستند که نمایندگان مجلس را انتخاب می‌کنند ولی با این شیوه اصلاحی قانون، مجلس به حقوق نابینایان احترام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غلامرضا کاتب نماینده مردم گرمسار و آرادان در مجلس به عنوان موافق حذف نابینایان برای کاندیداتوری انتخابات مجلس و در سخنانی توهین‌آمیز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فرقی می‌کنه بین بینایی و شنوایی، البته شاید بهترم باشه کسی که لال باشه بیاد تو مجلس، حداقل چالش درست نکنه و دردسر هم برای ما درست نکنه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اگر فناوری وجود داشته باشد که بتواند نواقص نابینایان را بپوشاند، قطعاً فناوری وجود دارد که بتواند نقایص افراد ناشنوا و لال را هم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 هم یکی از اعضای هیئت رئیسه مجلس انتخاب افراد نابینا به عنوان نماینده مجلس را به دلیل داشتن بار مالی نادرست تلقی کرد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ادبیات توهین‌آمیز برخی نمایندگان مجلس درباره نابینایان</w:t>
      </w:r>
    </w:p>
    <w:p>
      <w:pPr>
        <w:pStyle w:val="BookText"/>
        <w:rPr/>
      </w:pPr>
      <w:r>
        <w:rPr>
          <w:rFonts w:ascii="IRNazanin" w:hAnsi="IRNazanin" w:eastAsia="IRNazanin"/>
          <w:color w:val="111111"/>
          <w:sz w:val="28"/>
          <w:sz w:val="28"/>
          <w:szCs w:val="28"/>
          <w:rtl w:val="true"/>
          <w:lang w:bidi="fa-IR"/>
        </w:rPr>
        <w:t xml:space="preserve">علی صابری عضو کمیسیون برنامه و بودجه شورای اسلامی شهر تهران در جریان یکصد و نود و هفتمین جلسه علنی شورای اسلامی شهر تهران با بیان اینکه مجلس شورای اسلامی در جلسه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اصلاح بند شش 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مجلس را در دستور کار داشت،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بند به موضوع امکان حضور نابینایان در مجلس شورای اسلامی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ادبیاتی که مخالفان حضور نابینایان در مجلس به کار بردند، توهین‌آمیز و ضد کرامت انسانی بود، به نحوی که شرم دارم آن جملات را تکرار کنم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عضو شورای شهر با بیان اینکه بحث بنده در این موضوع به هیچ وجه سیاسی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نماینده گرمسار و همین طور غلامرضا دهقان از جمله کسانی بودند که ادبیات زشتی به کار </w:t>
      </w:r>
      <w:bookmarkStart w:id="234" w:name="pg5381_29641"/>
    </w:p>
    <w:p>
      <w:pPr>
        <w:pStyle w:val="BookText"/>
        <w:rPr/>
      </w:pPr>
      <w:bookmarkEnd w:id="234"/>
      <w:r>
        <w:rPr>
          <w:rFonts w:ascii="IRNazanin" w:hAnsi="IRNazanin" w:eastAsia="IRNazanin"/>
          <w:color w:val="111111"/>
          <w:sz w:val="28"/>
          <w:sz w:val="28"/>
          <w:szCs w:val="28"/>
          <w:rtl w:val="true"/>
          <w:lang w:bidi="fa-IR"/>
        </w:rPr>
        <w:t>بردند و استدلال آنها نیز سست و بی پایه بود اما حجت‌الاسلام رسایی به عنوان موافق سخن گفت و ما از او تشکر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این عضو حقوقدان شورای شهر تهران قانون نظارت بر رفتار نمایندگان مجلس شورای اسلامی، هرگونه رفتار خلاف شئون نمایندگی قابل شکایت و گزارش‌دهی در مجلس است و از این‌رو مراتب اعتراض شورا به این رفتار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شاکری و دیگر شاکری‌ها در جبهه چشم خود را از دست دادند تا امثال شما اکنون بتوانید در مجلس حضور داشته باشید</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235" w:name="__RefHeading___Toc1377942_581953129"/>
      <w:bookmarkStart w:id="236" w:name="_Toc86"/>
      <w:bookmarkEnd w:id="235"/>
      <w:r>
        <w:rPr>
          <w:rtl w:val="true"/>
        </w:rPr>
        <w:t>نقض حقوق اساسی نابینایان</w:t>
      </w:r>
      <w:bookmarkEnd w:id="236"/>
    </w:p>
    <w:p>
      <w:pPr>
        <w:pStyle w:val="BookText"/>
        <w:rPr/>
      </w:pPr>
      <w:r>
        <w:rPr>
          <w:rFonts w:ascii="IRNazanin" w:hAnsi="IRNazanin" w:eastAsia="IRNazanin"/>
          <w:color w:val="111111"/>
          <w:sz w:val="28"/>
          <w:sz w:val="28"/>
          <w:szCs w:val="28"/>
          <w:rtl w:val="true"/>
          <w:lang w:bidi="fa-IR"/>
        </w:rPr>
        <w:t xml:space="preserve">در نقد حوادث و مذاکراتی که در جلسه روز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در مجلس شورای اسلامی گذشت، آقای سهیل معینی مدیرعامل و عضو هیئت مدیره تشکل‌های نابینایان و کم بینایان کشور مقاله زیر را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درست یک روز قبل از روز جهانی نابینایان که منطبق با انگیزه اختصاص این مناسبت جهانی است، شاهد اعلام اخباری خوش در مورد بهبود زندگی شهروندان نابینا و کم بینا در همه کشورها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مجلس شورای اسلامی در حرکتی ناباورانه نه تنها قاصد خبری خوش برای بیش از پانصد هزار نفر نابینا و کم بینای ایران عزیزمان نبودند بلکه اقدام به تصویب امکان‌پذیر نبودن نامزدی نابینایان و کم بینایان برای نمایندگی مجلس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مصوبه که نقض حقوق اساسی تحصیل‌کرده‌ترین گروه دارای معلولیت کشور است و آنها را از یکی از اصلی‌ترین حقوق سیاسی شهروندی خود یعنی حق انتخاب شدن برای نهادهای تصمیم‌گیر کشور محروم می‌کند، ادبیات برخی نمایندگان خانه ملت قلوب صدها هزار نفر از شهروندان نابینا و کم بینا را به شدت جریحه‌دار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می‌توان به سخنان آقای غلامرضا کاتب نماینده محترم گرمسار در دفاع از پیشنهاد حذف قید حضور نابینایان در مجلس شورای اسلامی اشاره کرد که در دفاع از این پیشنهاد این گونه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فرقی می‌کند بین بینایی و شنوایی، البته شاید بهتر هم باشد کسی که لال باشد، وارد مجلس شود، حداقل چالش درست نکند و دردسر هم برای ما درست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خبر آنلاین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گونه ادبیات با شأن نمایندگی ملت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عبارات توهین به شأن و کرامت شهروندان دارای معلولیت کشور نیست؟ گذشته از محتوای این مصوبه که از نظر حقوقی نیز دارای چالش‌های جدی است، به طور آشکار نسبت به توانمندی هزاران شهروند نابینا و کم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مدارک عالی تحصیلی مانند دکتری و کارشناسی ارشد در بسیاری از پست‌های مدیریتی کشور از جمله نمایندگی شورای اسلامی شهر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توهین‌آمیز تلقی نمی‌شود؟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غلامرضا دهقان نماینده محترم دیگر مجلس در دفاع از پیشنهاد حذف قید حضور نابینایان در مجلس شورای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اتفاقاً در کمیسیون تخصصی شوراها و پس از بررسی‌های کارشناسی </w:t>
      </w:r>
    </w:p>
    <w:p>
      <w:pPr>
        <w:pStyle w:val="BookText"/>
        <w:rPr/>
      </w:pPr>
      <w:r>
        <w:rPr>
          <w:rFonts w:ascii="IRNazanin" w:hAnsi="IRNazanin" w:eastAsia="IRNazanin"/>
          <w:color w:val="111111"/>
          <w:sz w:val="28"/>
          <w:sz w:val="28"/>
          <w:szCs w:val="28"/>
          <w:rtl w:val="true"/>
          <w:lang w:bidi="fa-IR"/>
        </w:rPr>
        <w:t>به تأیید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غلط به اصل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و دادن اخطار قانون اساسی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حضور نابینایان در مجلس مستلزم چاپ کتب بریل برای این افراد و لذا تحمیل بار مالی است، حضور آنان در خانه ملت مغایر اصل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متذکر شد؛ اولاً حضور نابینایان در مجلس با وجود فناوری‌های نوین که دسترسی به متون را از طریق رایانه برای نابینایان کاملاً امکان‌پذیر می‌کند، نیازی به چاپ کتب بریل و بار مالی اضافی ندارد؛ ثانیاً انجام خدمت نمایندگی مجلس مستلزم هزینه‌هایی است که تأمین این هزینه‌ها برای همه نمایندگان پیش‌بینی شده است و امری که بخواهد بار مالی اضافه بر عرف نمایندگی به مجلس و کشور تحمیل کند،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از آن دسته از نمایندگان مجلس که از حقوق مسلّم نابینایان و کم بینایان برای امکان نامزدی نمایندگی خانه ملت دفاع کردند، تشکر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نمایندگان موافق با پیشنهاد حذف امکان نامزدی نابینایان برای مجلس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انجام وظیفه خطیر نمایندگی خانه ملت نیاز به خرد، تخصص و قدرت دفاع از حقوق موکلان را دارد یا چشم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آن امکان نامزدی نابینایان برای نمایندگی مجلس به معنای الزام حضور آنان نیست بلکه امکان می‌دهد مردم در انتخاب افراد ذی‌صلاح برای دفاع از حقوق خود امکان انتخاب نابینایان فرهیخته کشور را نیز پیدا کنند و اگر مردم به این تشخیص رسیدند، آیا باید در برابر این انتخاب موانعی غیرموجه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جناب آقای کاتب نه تنها دفاعی منطقی از پیشنهاد حذف امکان حضور نابینایان در مجلس نبود، بلکه آشکارا به همه شهروندان دارای معلولیت توهین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 نداشت و ندارد هیئت رئیسه محترم مجلس از ادای ادبیات غیرمؤدبانه نسبت به گروهی کثیر از شهروندان ممانعت کند؟ از فراکسیون حمایت از حقوق معلولان در مجلس که در این روزها با استدلال ارائه ندادن خدمات به معلولان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بسیاری از موارد بازمانده از دولت‌های قبلی و ریشه‌ای درازمدت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استیضاح وزیر تعاون، کار و رفاه اجتماعی است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نداشت و ندارد که از حقوق معلولان به ویژه تحصیلکرده‌ترین آنان در مجلس دفاع کنید و اجازه ندهید در صحن علنی مجلس این گونه شأن شهروندان معلول خدشه‌دار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دفاع از حقوق شهروندان معلول را خوراکی برای بازی‌ها و رقابت‌های سیاسی جناحی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حقوقی نیز منع نابینایان برای نامزدی مجلس نقض 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پیمان‌نامه جهانی حقوق معلولان است که توسط مجلس شورای اسلامی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رسیده و دولت جمهوری اسلامی ایران نیز آن را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دولت به دبیرخانه این پیمان‌نامه نیز بر رعایت حقوق اساسی شهروندان معلول برای انتخاب شدن و انتخاب کردن در تمامی انتخابات کشور تأکید شده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شهروندان نابینا و کم بینای کشور انتظار نداشتند در آستانه روز جهانی نابینایان حقوق و شأن آنان در خانه ملت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اعتقادات دینی، باورهای اخلاقی و انسانی عمیق جامعه ما همه انسان‌ها در برابر قانون مساوی‌اند و توهین به حقوق و شأن شهروندی مردم ما به هیچ شکل قابل </w:t>
      </w:r>
      <w:bookmarkStart w:id="237" w:name="pg5381_29643"/>
    </w:p>
    <w:p>
      <w:pPr>
        <w:pStyle w:val="BookText"/>
        <w:rPr/>
      </w:pPr>
      <w:bookmarkEnd w:id="237"/>
      <w:r>
        <w:rPr>
          <w:rFonts w:ascii="IRNazanin" w:hAnsi="IRNazanin" w:eastAsia="IRNazanin"/>
          <w:color w:val="111111"/>
          <w:sz w:val="28"/>
          <w:sz w:val="28"/>
          <w:szCs w:val="28"/>
          <w:rtl w:val="true"/>
          <w:lang w:bidi="fa-IR"/>
        </w:rPr>
        <w:t>پذیرش و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انتظار این شهروندان از نمایندگان محترم خانه ملت عذرخواهی در این خصوص، التیام احساسات و کرامت جریحه‌دار شده نابینایان و کم بینایان و بازنگری در مصوبه‌ای است که حقوق اساسی این شهروندان را منطبق با قانون اساسی، قانون جامع حمایت از معلولان، پیمان‌نامه جهانی حقوق افراد معلول و اعتقادات معنوی جامعه ما نقض می‌کند</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238" w:name="__RefHeading___Toc1377944_581953129"/>
      <w:bookmarkStart w:id="239" w:name="_Toc87"/>
      <w:bookmarkEnd w:id="238"/>
      <w:r>
        <w:rPr>
          <w:rtl w:val="true"/>
        </w:rPr>
        <w:t>دفاع از حقوق نابینایان</w:t>
      </w:r>
      <w:bookmarkEnd w:id="239"/>
    </w:p>
    <w:p>
      <w:pPr>
        <w:pStyle w:val="BookText"/>
        <w:rPr/>
      </w:pPr>
      <w:r>
        <w:rPr>
          <w:rFonts w:ascii="IRNazanin" w:hAnsi="IRNazanin" w:eastAsia="IRNazanin"/>
          <w:color w:val="111111"/>
          <w:sz w:val="28"/>
          <w:sz w:val="28"/>
          <w:szCs w:val="28"/>
          <w:rtl w:val="true"/>
          <w:lang w:bidi="fa-IR"/>
        </w:rPr>
        <w:t xml:space="preserve">در انتقاد از گفته‌ها و اظهارنظرهای آقای کاتب و دیگران در مجلس شورای اسلامی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مطلب زیر در سایت خبر آنلاین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دیگر نمایندگان مجلس با ثبت نام افراد نابینا در انتخابات مجلس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بار یکی از نمایندگان در مجلس که به عنوان مخالف صحبت می‌کرد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فرقی می‌کند بین بینایی و شنوایی، البته شاید بهتر هم باشد کسی که لال باشد، وارد مجلس شود، حداقل چالش درست نکند و دردسر هم برای ما درست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ترجیح می‌دهم با یک بیت از سعدی شروع کنم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را فایده آن است که بهتر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معنی نیست که از محیط عقلانیت بیرون بیایم و وارد محیط احساسی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نابینایی و ناشنوایی روز چهارشنبه در مجلس، مبنای توهین‌های برخی افراد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که برازنده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اینکه وارد بحث‌های حقوقی این اتفاق شوم، چند توصیه به آقای کاتب دارم و امیدوارم این توصیه‌ها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سرمربی انگلیس در کشوری که اسلام هم ندارند، در مورد معلولیت گفته بود که معلولیت افراد به دلیل گناهانی است که پدر و مادر و نیاکان آنها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در آن ایام به حدی به گفته‌های این فرد اعتراض کردند و فشار آوردند که بحث در مسیر درستی قرار گرفت و او مجبور به عذرخواهی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مورد دیگر برای کاپیتان تیم ملی انگلستان و چلسی پیش آمد و او اتومبیل خود را در جایگاه مخصوص معلولان پارک کرده بود و این موضوع در کنار فساد اخلاقی که داشت، باعث واکنش‌هایی از سوی جامعه شد و این موارد بارها برای فوتبالیست‌ها و هنرمندان پیش آمد و اعتراضات جامعه را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اتفاق برای هنرمندان و ورزشکاران هم صورت خوشی ندارد، چه برسد به کسی که نماینده مجلس است و اگر این اتفاق در انگلستان و دیگر کشورها می‌افتاد، آقای کاتب وادار به استعفا می‌شد اما در کشور ما، این اتفاق معمولاً نمی‌افتد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کسانی را داریم که در هشت سال دفاع مقدس چشمانشان را در جبهه‌های جنگ از دست دادند تا این آقا به نمایندگی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اظهارنظر ایشان توهین به شعور مردم است و همین مردم قضاوت خواهند کرد که چه کسانی استحقاق نمایندگی را دارند؟ </w:t>
      </w:r>
      <w:bookmarkStart w:id="240" w:name="pg5381_29644"/>
    </w:p>
    <w:p>
      <w:pPr>
        <w:pStyle w:val="BookText"/>
        <w:rPr/>
      </w:pPr>
      <w:bookmarkEnd w:id="240"/>
      <w:r>
        <w:rPr>
          <w:rFonts w:ascii="IRNazanin" w:hAnsi="IRNazanin" w:eastAsia="IRNazanin"/>
          <w:color w:val="111111"/>
          <w:sz w:val="28"/>
          <w:sz w:val="28"/>
          <w:szCs w:val="28"/>
          <w:rtl w:val="true"/>
          <w:lang w:bidi="fa-IR"/>
        </w:rPr>
        <w:t>رفتار این نماینده مجلس نه در ماهیت که حق نابینایان را برای حضور در مجلس نمی‌پذیرد، بدتر از آن در شکل که معلولان و نابینایان را دست‌آویز مضحکه قرار می‌دهد پسندیده نیست و فکر می‌کنم که اطلاعات و تصورات آقای کاتب مربوط به صد سال پیش است</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241" w:name="__RefHeading___Toc1377946_581953129"/>
      <w:bookmarkStart w:id="242" w:name="_Toc88"/>
      <w:bookmarkEnd w:id="241"/>
      <w:r>
        <w:rPr>
          <w:rtl w:val="true"/>
        </w:rPr>
        <w:t>مگر نمایندگان مجلس با چشم تصمیم‌گیری می‌کنند؟</w:t>
      </w:r>
      <w:r>
        <w:rPr>
          <w:rtl w:val="true"/>
        </w:rPr>
        <w:t>!</w:t>
      </w:r>
      <w:bookmarkEnd w:id="242"/>
    </w:p>
    <w:p>
      <w:pPr>
        <w:pStyle w:val="BookText"/>
        <w:rPr/>
      </w:pPr>
      <w:r>
        <w:rPr>
          <w:rFonts w:ascii="IRNazanin" w:hAnsi="IRNazanin" w:eastAsia="IRNazanin"/>
          <w:color w:val="111111"/>
          <w:sz w:val="28"/>
          <w:sz w:val="28"/>
          <w:szCs w:val="28"/>
          <w:rtl w:val="true"/>
          <w:lang w:bidi="fa-IR"/>
        </w:rPr>
        <w:t>محمدعلی محسنی رئیس انجمن فیزیوتراپی ایران و مشاور عالی سازمان بهزیستی ظهر امروز در مراسم افتتاح مجهزترین مرکز فیزیوتراپی ویژه معلولان در استان قزوین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سه درصد سهمیه استخدام‌ها به افراد دارای معلولیت راهکاری مطلوب به منظور رفع معضل اشتغال این قشر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مخالفت نمایندگان مجلس با کاندیداتوری نابینایان در انتخابات مجلس ابراز تأسف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نمایندگان مجلس با چشم، تصمیم‌گیری می‌کنند که نابینایان در این زمینه محدودیت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در توانمندی و استعداد نه تنها چیزی از سایرین کمتر ندارند بلکه از بسیاری افراد بالاتر نیز هستند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243" w:name="__RefHeading___Toc1377948_581953129"/>
      <w:bookmarkStart w:id="244" w:name="_Toc89"/>
      <w:bookmarkEnd w:id="243"/>
      <w:r>
        <w:rPr>
          <w:rtl w:val="true"/>
        </w:rPr>
        <w:t>نقض حقوق شهروندی با حذف نابینایان از انتخابات مجلس</w:t>
      </w:r>
      <w:bookmarkEnd w:id="244"/>
    </w:p>
    <w:p>
      <w:pPr>
        <w:pStyle w:val="BookText"/>
        <w:rPr/>
      </w:pPr>
      <w:r>
        <w:rPr>
          <w:rFonts w:ascii="IRNazanin" w:hAnsi="IRNazanin" w:eastAsia="IRNazanin"/>
          <w:color w:val="111111"/>
          <w:sz w:val="28"/>
          <w:sz w:val="28"/>
          <w:szCs w:val="28"/>
          <w:rtl w:val="true"/>
          <w:lang w:bidi="fa-IR"/>
        </w:rPr>
        <w:t xml:space="preserve">امروز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مهرماه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به عنوان روز جهانی عصای سفید، روزی ویژه برای دیده شدن و اهمیت دادن به نابینایان و کم 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روشندلانی که به لطف کم‌کاری‌های قانون و مسئولان از بسیاری از مصادیق حقوق شهروندی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محرومیت‌ها بسیاری از افراد با آسیب‌های بینایی به موفقیت‌های چشمگیری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یکی از همین افراد موفق از جامعه با آسیب بینایی رفتیم، فردی که با تلاش‌های بسیار، امروز حقوقدان و استاد دانشگاه شده و در امور حقوق شهروندی هم دستی بر آتش 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سرگران استاد دانشگاه، حقوقدان و عضو کمیته فنی کنگره حقوق شهروندی در این گفتگو در خصوص وضعیت حقوقی نابینایان در جامعه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زندگی می‌کنیم، اقلیت‌هایی هستند که به عنوان بزرگ‌ترین اقلیت‌های هر کشور از جمله کشور ما محسوب می‌شوند و آن هم معلولان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معلولیت‌ها مختص افراد با آسیب بینایی است که با توجه به اینکه دارای نیازهای خاص خود هستند، برای آنها حقوق ویژه در کنار حقوق کلی که هر شهروند به موجب شهروند بودن دارد،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توجهی که باید نسبت به این اقلیت‌ها وجود داشته باشد، ریشه در نیازهایی است که دارند</w:t>
      </w:r>
      <w:r>
        <w:rPr>
          <w:rFonts w:eastAsia="IRNazanin" w:cs="IRNazanin"/>
          <w:color w:val="111111"/>
          <w:sz w:val="28"/>
          <w:szCs w:val="28"/>
          <w:rtl w:val="true"/>
          <w:lang w:bidi="fa-IR"/>
        </w:rPr>
        <w:t xml:space="preserve">. </w:t>
      </w:r>
      <w:bookmarkStart w:id="245" w:name="pg5381_29645"/>
    </w:p>
    <w:p>
      <w:pPr>
        <w:pStyle w:val="BookText"/>
        <w:rPr/>
      </w:pPr>
      <w:bookmarkEnd w:id="245"/>
      <w:r>
        <w:rPr>
          <w:rFonts w:ascii="IRNazanin" w:hAnsi="IRNazanin" w:eastAsia="IRNazanin"/>
          <w:color w:val="111111"/>
          <w:sz w:val="28"/>
          <w:sz w:val="28"/>
          <w:szCs w:val="28"/>
          <w:rtl w:val="true"/>
          <w:lang w:bidi="fa-IR"/>
        </w:rPr>
        <w:t>وی با بیان یکی از موارد نقض حقوق شهروندی نابینایان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حق انتخاب شدن نابینایان به عنوان نماینده مجلس است که در سال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در قانون انتخابات مجلس بند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ماده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این قانون در شرایط انتخاب شوندگان آمده است که افراد دارای آسیب بینایی و شنوایی حق شرکت به عنوان کاندیدای نمایندگی مجلس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استاد حقوق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ممنوعیت در حالی انجام می‌شود که هیچ فردی بنا به هیچ دلیلی از هیچ حقوقی از جمله حقوق سیاسی نباید منع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نمایندگان مجلس قبل، این مسئله اصلاح بند شش ماده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قانون انتخابات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صحن علنی مجلس اصلاح این بند که اجازه می‌داد افراد با آسیب بینایی به مجلس راه پیدا کنند، به تصویب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این مسئله در لایحه اصلاحی دیده شود و یا در لایحه‌ای مستقل در مجلس جدید طرح بشود چرا که حضور افراد با آسیب بینایی در شورای شهر دیده شده است اما در انتخابات مجلس حق حضور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خصوص حمایت‌های قانونی از جامعه نابینایان و کم بینایان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کنوانسیون حمایت از افراد دارای معلولیت، بخشی از پشتوانه‌های حقوقی به معلولیت ناشی از بینایی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سال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حمایت از معلولان، حمایت‌هایی لحاظ شد اما دارای نواقص اجرایی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قانون در چند سال اخیر، لایحه اصلاحی به مجلس ارسال شد و در فروردین ماه امسال نیز شورای نگهبان این طرح را رد و دوباره به مجلس بازگشت تا ایرادات آن رفع شود</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246" w:name="__RefHeading___Toc1377950_581953129"/>
      <w:bookmarkStart w:id="247" w:name="_Toc90"/>
      <w:bookmarkEnd w:id="246"/>
      <w:r>
        <w:rPr>
          <w:rtl w:val="true"/>
        </w:rPr>
        <w:t>تلاش مجدد برای طرح کاندیداتوری نابینایان در مجلس</w:t>
      </w:r>
      <w:bookmarkEnd w:id="247"/>
    </w:p>
    <w:p>
      <w:pPr>
        <w:pStyle w:val="BookText"/>
        <w:rPr/>
      </w:pPr>
      <w:r>
        <w:rPr>
          <w:rFonts w:ascii="IRNazanin" w:hAnsi="IRNazanin" w:eastAsia="IRNazanin"/>
          <w:color w:val="111111"/>
          <w:sz w:val="28"/>
          <w:sz w:val="28"/>
          <w:szCs w:val="28"/>
          <w:rtl w:val="true"/>
          <w:lang w:bidi="fa-IR"/>
        </w:rPr>
        <w:t>عبدالرحیم تاج الدین مدیرکل دفتر امور حمایتی و توانمندسازی وزارت تعاون، کار و رفاه اجتماعی از ارسال مجدد طرح کاندیداتوری نابینایان در مجلس شورای اسلامی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کنوانسیون حقوق معلولان مصوب آذر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و متعهد شدن ایران به اجرای مفاد آن، طبق ماده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کنوانسیون انتخاب کردن و انتخاب شدن حق مسلم همه افراد معلول است و قطعاً این حق شامل آن دسته از افراد معلول است که از نظر ذهنی قادر به تصمیم‌گیری و اثرگذاری باشند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گزارش روابط عمومی وزارت کار و رفاه اجتماعی، 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مجدداً طرح اصلاح بند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ماده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قانون انتخابات مجلس شورای اسلامی و پیشنهاد حذف کلمه بینایی از شرایط فرد منتخب به دفتر امور مجلس وزارت تعاون، کار و رفاه اجتماعی ارسال شد</w:t>
      </w:r>
      <w:r>
        <w:rPr>
          <w:rFonts w:eastAsia="IRNazanin" w:cs="IRNazanin"/>
          <w:color w:val="111111"/>
          <w:sz w:val="28"/>
          <w:szCs w:val="28"/>
          <w:rtl w:val="true"/>
          <w:lang w:bidi="fa-IR"/>
        </w:rPr>
        <w:t>.</w:t>
      </w:r>
      <w:r>
        <w:rPr>
          <w:rStyle w:val="FootnoteAnchor"/>
          <w:rtl w:val="true"/>
        </w:rPr>
        <w:footnoteReference w:id="209"/>
      </w:r>
      <w:bookmarkStart w:id="248" w:name="pg5381_29646"/>
    </w:p>
    <w:p>
      <w:pPr>
        <w:pStyle w:val="Heading3"/>
        <w:numPr>
          <w:ilvl w:val="2"/>
          <w:numId w:val="1"/>
        </w:numPr>
        <w:rPr/>
      </w:pPr>
      <w:bookmarkStart w:id="249" w:name="__RefHeading___Toc1377952_581953129"/>
      <w:bookmarkStart w:id="250" w:name="_Toc91"/>
      <w:bookmarkEnd w:id="248"/>
      <w:bookmarkEnd w:id="249"/>
      <w:r>
        <w:rPr>
          <w:rtl w:val="true"/>
        </w:rPr>
        <w:t>نتیجه و پایان</w:t>
      </w:r>
      <w:bookmarkEnd w:id="25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بعضی حقوقدانان و نابینایان نخبه ناامید نشده و امیدوار هستند قانون کاندیداتوری نابینایان برای مجلس شورای اسلامی به تصویب برسد و رأی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تلاش هستند و در جلسات مختلف به روحیه دادن عموم مردم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رخداد که چند سال بسیاری از وقت و سرمایه و انرژی جامعه هدف و کشور را گرفت، برای نابینایان و نیز برای کل معلولیت نوعی شکست روحی و سازمانی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 اینکه رهبران این جریان کنار نکشیده‌اند و با تجربه‌آموزی از این شکست، مشغول برنامه‌ریزی برای اقدام جدید می‌باشند</w:t>
      </w:r>
      <w:r>
        <w:rPr>
          <w:rFonts w:eastAsia="IRNazanin" w:cs="IRNazanin"/>
          <w:color w:val="111111"/>
          <w:sz w:val="28"/>
          <w:szCs w:val="28"/>
          <w:rtl w:val="true"/>
          <w:lang w:bidi="fa-IR"/>
        </w:rPr>
        <w:t xml:space="preserve">. </w:t>
      </w:r>
      <w:bookmarkStart w:id="251" w:name="pg5381_29647"/>
    </w:p>
    <w:p>
      <w:pPr>
        <w:pStyle w:val="Heading2"/>
        <w:numPr>
          <w:ilvl w:val="1"/>
          <w:numId w:val="1"/>
        </w:numPr>
        <w:rPr/>
      </w:pPr>
      <w:bookmarkStart w:id="252" w:name="__RefHeading___Toc1377954_581953129"/>
      <w:bookmarkStart w:id="253" w:name="_Toc92"/>
      <w:bookmarkEnd w:id="251"/>
      <w:bookmarkEnd w:id="252"/>
      <w:r>
        <w:rPr>
          <w:rtl w:val="true"/>
        </w:rPr>
        <w:t>فصل چهارم</w:t>
      </w:r>
      <w:r>
        <w:rPr>
          <w:rtl w:val="true"/>
        </w:rPr>
        <w:t xml:space="preserve">: </w:t>
      </w:r>
      <w:r>
        <w:rPr>
          <w:rtl w:val="true"/>
        </w:rPr>
        <w:t>مبانی حقوقی اسلام</w:t>
      </w:r>
      <w:bookmarkEnd w:id="25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1377956_581953129"/>
      <w:bookmarkStart w:id="255" w:name="_Toc93"/>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فصل قبل درباره قانون حضور و مشارکت معلولان در امور مدنی بود؛ اما این قانون تا چه اندازه متکی بر فقه اسلامی و ضوابط قواعد حقوقی اسلام است؟ و آیا کسانی که مسئولیت تدوین و تصویب این قانون را دارند از ضوابط شرعی و مبانی حقوق اسلامی آگاهی دارند؟ با پرس‌وجویی که شد متوجه شدیم متصدیان امور حقوقی معلولان بعضاً توجیه نیستند و لازم است اطلاع‌رسانی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فصل حاضر را به مبانی حقوقی اسلام اختصاص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روایات و سخنان معصومان علیهم السلام و نیز واقعیت‌های تاریخی نشانگر ممنوعیت و عدم حضور معلولان در عرصه‌های مختلف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جانشین رسول خدا صلی اللّه علیه و آله و سلم به هنگام مسافرت حضرت برای جنگ‌ها، یک نفر نابینا بوده و اگر نابینایی امامت جماعت را بر عهده داشته و اگر نابینا یا افلیجی کرسی رهبری یک کشور اسلامی را بر عهده داشته و فقیهان هم نه تنها او را غیر مشروع ندانسته بلکه او را تأیید کرده‌اند، اگر همه این واقعیت‌ها است، چرا بعضی به نام دین و اسلام، با حضور معلولان در عرصه‌های اجتماعی مخالفت می‌نمایند؟</w:t>
      </w:r>
    </w:p>
    <w:p>
      <w:pPr>
        <w:pStyle w:val="BookText"/>
        <w:rPr/>
      </w:pPr>
      <w:r>
        <w:rPr>
          <w:rFonts w:ascii="IRNazanin" w:hAnsi="IRNazanin" w:eastAsia="IRNazanin"/>
          <w:color w:val="111111"/>
          <w:sz w:val="28"/>
          <w:sz w:val="28"/>
          <w:szCs w:val="28"/>
          <w:rtl w:val="true"/>
          <w:lang w:bidi="fa-IR"/>
        </w:rPr>
        <w:t>به نظر می‌رسد علت اصلی عدم فرهنگ سازی، فقدان شناخت اسلام واقعی، عدم آگاهی مردم حتی بزرگان و مشاهیر از رخدادها و از فرهنگ قرآنی و حدیثی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بررسی جامع مبانی حقوقی اسلام در چارچوب معلولان، نیاز به فرصت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داریم یک جلد کتاب در این باره منتشر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فصل اجمالاً چند مبحث را مطرح می‌نماید</w:t>
      </w:r>
      <w:r>
        <w:rPr>
          <w:rFonts w:eastAsia="IRNazanin" w:cs="IRNazanin"/>
          <w:color w:val="111111"/>
          <w:sz w:val="28"/>
          <w:szCs w:val="28"/>
          <w:rtl w:val="true"/>
          <w:lang w:bidi="fa-IR"/>
        </w:rPr>
        <w:t xml:space="preserve">. </w:t>
      </w:r>
      <w:bookmarkStart w:id="256" w:name="pg5381_29649"/>
    </w:p>
    <w:p>
      <w:pPr>
        <w:pStyle w:val="Heading3"/>
        <w:numPr>
          <w:ilvl w:val="2"/>
          <w:numId w:val="1"/>
        </w:numPr>
        <w:rPr/>
      </w:pPr>
      <w:bookmarkStart w:id="257" w:name="__RefHeading___Toc1377958_581953129"/>
      <w:bookmarkStart w:id="258" w:name="_Toc94"/>
      <w:bookmarkEnd w:id="256"/>
      <w:bookmarkEnd w:id="257"/>
      <w:r>
        <w:rPr>
          <w:rtl w:val="true"/>
        </w:rPr>
        <w:t>نگرش اسلام به حقوق معلولان</w:t>
      </w:r>
      <w:bookmarkEnd w:id="258"/>
    </w:p>
    <w:p>
      <w:pPr>
        <w:pStyle w:val="BookText"/>
        <w:rPr/>
      </w:pPr>
      <w:r>
        <w:rPr>
          <w:rFonts w:ascii="IRNazanin" w:hAnsi="IRNazanin" w:eastAsia="IRNazanin"/>
          <w:color w:val="111111"/>
          <w:sz w:val="28"/>
          <w:sz w:val="28"/>
          <w:szCs w:val="28"/>
          <w:rtl w:val="true"/>
          <w:lang w:bidi="fa-IR"/>
        </w:rPr>
        <w:t>نگرش اسلام به حقوق معلولان</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معلولان از بارزترین و مهم‌ترین اقشار مطرح در حقوق بشر هستند و چتر حقوق بشر از هر جهت شامل آنان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حقوق بشر اسلامی همین دلیل به معلولان و حقوق آنان عنایت ویژه دارد و برای اولین بار جلسه کارگاهی برای بررسی حقوق توان‌خواهان در سی‌ام بهمن ماه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نشست، آشنا نمودن مدعوین با ابعاد حقوق اینان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مدعوین دانشجویان کارشناسی ارشد و دکتری در رشته حقوق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در چند برنامه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هر کدام جنبه‌ای از حقوق توان‌خواهان را وارسی و بررسی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دفتر فرهنگ معلولین، آقای محمد نوری از جمله استادانی بود که باید به بررسی حقوق معلولان در متون اسلامی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حاضر در این جلسه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کنونی معلولان در جهان اسلام و بالأخص در ایران به گونه‌ای است که نسبت به تعداد و جمعیت آنها، کمبودها و نواقص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آمارهای عرضه شده بیش از دوازده درصد از جامعه ما را معلولان تشکیل می‌دهند یعنی بیش از هشت میلیون از جمعیت ایران، به نوعی معلولیت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معلولیت‌هایی است که منشأ مادرزادی یا بر اثر تصادف یا بیماری است و جانبازان جنگ از قلمرو ما فعلاً بیرون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بفرمایید جمعیتی بیش از هشت میلیونی داریم ولی نظام حقوقی کارآمد ندارند، اشتغال فراگیر ندارند، نظام بیمه و خدمات جامع ندارند، آینده آنان نامعلوم است و ده‌ها نوع نواقص دیگر پیش روی جامعه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دبیر کل سازمان ملل متحد آقای بانکی‌مون هفته گذشته اعلام کرد یک میلیارد معلول در جهان هست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در ارتباط با این مشکلات دو فرضیه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عده‌ای این است که ریشه همه این نقایص عدم حمایت شریعت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فرضیه دومی هست که دین دفاعیات از معلولان دارد ولی مسلمانان همتی برای شناخت متون دینی در ارتباط با اینان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و قضایایی که در متون درج شده، می‌تواند مبنا و اساس استنباط‌های فقهی و تدوین قوانین موضوعه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و موضوعات دیگر هم از چند روایت و آیه احکام بسیار استنباط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تلاش می‌کنیم قضایای دینی، آیات و روایاتی را که در دفاع از معلولان و تکریم اینان وارد شده، معرفی و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احترام و تکریم آنان زیر بنایی‌ترین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حقوقدانان، فقها و مدیران باور به محترم بودن معلولان داشته باشند، قطعاً در وظایف خود کوتاهی نمی‌کنند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جوامع و متفکران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ابتدا نگاهی به نگرش جوامع نسبت به معلولان در عصر ظهور اسلام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گذشته‌های دور نگرش و نگاه مردم به اینان منفی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p>
    <w:p>
      <w:pPr>
        <w:pStyle w:val="BookText"/>
        <w:rPr/>
      </w:pPr>
      <w:r>
        <w:rPr>
          <w:rFonts w:ascii="IRNazanin" w:hAnsi="IRNazanin" w:eastAsia="IRNazanin"/>
          <w:color w:val="111111"/>
          <w:sz w:val="28"/>
          <w:sz w:val="28"/>
          <w:szCs w:val="28"/>
          <w:rtl w:val="true"/>
          <w:lang w:bidi="fa-IR"/>
        </w:rPr>
        <w:t>معلول را به دیده نحوست و بدیمنی و شوم می‌نگریستند؛ معلول را فرزند شیطان، ثمره و فرزند گناه و دارای روح خبیثه می‌دانستد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اساطیر در فرهنگ باستان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راه‌کار همواره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کردن معلول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ترحم و مراقبت دائمی</w:t>
      </w:r>
    </w:p>
    <w:p>
      <w:pPr>
        <w:pStyle w:val="BookText"/>
        <w:rPr/>
      </w:pPr>
      <w:r>
        <w:rPr>
          <w:rFonts w:ascii="IRNazanin" w:hAnsi="IRNazanin" w:eastAsia="IRNazanin"/>
          <w:color w:val="111111"/>
          <w:sz w:val="28"/>
          <w:sz w:val="28"/>
          <w:szCs w:val="28"/>
          <w:rtl w:val="true"/>
          <w:lang w:bidi="fa-IR"/>
        </w:rPr>
        <w:t>در یونان باستان کودکان معلول را در رودخانه می‌افکندند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حق حیات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در کتاب معروف سیاست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در جامعه آرمانی و پویا جایی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وسطی اینان را به دلیل اینکه فکر می‌کردند دارای روح شیطانی و پلشت هستند، در آتش می‌سوزاندند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دوره جدید، داروین، معلول را به دلیل بقای اصلح یا بقای اکمل، ناقص و نابود شونده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همه نظام‌های اجتماعی و اخلاقی که بشر ساخته، نه تنها جایگاهی برای معلول در نظر نمی‌گرفتند، بلکه وی را محکوم به نابودی و دارای سرنوشت هلاکت‌پذیر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انبیا و صالحان به ویژه اسلام، منادی احترام و تکریم معلولان بوده و آنها را افراد باشرف و صالح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معلول یک حس یا یک عضو ندارد ولی انسان است و به جای آن حواس و استعدادهای دیگر او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طبقه‌بندی متون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تفاوتی بین آدمیان قائل نشده و همه را فرزندان آدم و بدون تمایز و تفاوت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متونی که به معلولان پرداخته به سه دسته عمده قابل تقسیم‌اند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تاریخی بیانگر سنت و رویه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اندک نمی‌توان به همه اینها رسید و فقط به آیات آن هم به اجمال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 قرآنی که احترام به معلولان و کرامت آنان را مطرح کرده‌اند، به چند گروه قابل دسته بندی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آیات را در بیست گروه دسته‌بندی و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دسته از آیات را اجمالاً عرض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معلول</w:t>
      </w:r>
    </w:p>
    <w:p>
      <w:pPr>
        <w:pStyle w:val="BookText"/>
        <w:rPr/>
      </w:pPr>
      <w:r>
        <w:rPr>
          <w:rFonts w:ascii="IRNazanin" w:hAnsi="IRNazanin" w:eastAsia="IRNazanin"/>
          <w:color w:val="111111"/>
          <w:sz w:val="28"/>
          <w:sz w:val="28"/>
          <w:szCs w:val="28"/>
          <w:rtl w:val="true"/>
          <w:lang w:bidi="fa-IR"/>
        </w:rPr>
        <w:t>در مثل‌ها و ادبیات عامیانه مردم در بین ایرانیان و عرب‌ها به کافر یا به خطاکار یا متهم یا قاتل کور، نابینا، اعمی، معاق و معلول گفته می‌شود، با اینکه چشم و بینایی دارد و بدنش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همین نکته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کور و معلول واقعی و حقیقی را نداشتن چشم و فقدان بینایی نمی‌داند بلکه این گونه افراد با مردمان دیگر برابر هستند اما کسانی که ایمان و بصیرت ندارند، کور واقعی‌اند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افلم یسیرُوا فِی الْأَرْضِ فَتَکُونَ لَهُمْ قُلُوبٌ یعْقِلُونَ بِها أَوْ آذانٌ یسْمَعُونَ بِها فَإِنَّها لا تَعْمَی الْأَبْصارُ وَ لکِنْ تَعْمَی الْقُلُوبُ الَّتی فِی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 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آیه در قرآن هست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برای حلّ مشکلات مردم تلاش و حرکت نمی‌کنند، در واقع مشلول و معلول حرکتی هستند ولی فردی که یک پا ندارد اما در راه خدا و برای </w:t>
      </w:r>
    </w:p>
    <w:p>
      <w:pPr>
        <w:pStyle w:val="BookText"/>
        <w:rPr/>
      </w:pPr>
      <w:r>
        <w:rPr>
          <w:rFonts w:ascii="IRNazanin" w:hAnsi="IRNazanin" w:eastAsia="IRNazanin"/>
          <w:color w:val="111111"/>
          <w:sz w:val="28"/>
          <w:sz w:val="28"/>
          <w:szCs w:val="28"/>
          <w:rtl w:val="true"/>
          <w:lang w:bidi="fa-IR"/>
        </w:rPr>
        <w:t>سعادت و بهورزی مردم دائم در تلاش و حرکت است، او را نمی‌توان شل و اعرج نامید بلکه این فرد از هر نظر با دیگران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صراحتاً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زیادی از مردم که در جهنم هستند این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أَعْینٌ لا یبْصِرُونَ بِها وَ لَهُمْ آذانٌ لا یسْمَعُونَ بِها أُولئِکَ کَالْأَنْعامِ بَلْ هُمْ أَضَلُّ أُولئِکَ هُمُ الْغافِلُونَ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چشم، گوش و بدن سالم دارند ولی از مرتبه انسانیت سقوط کرده‌اند چون غفلت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واقعیت‌ها و حقایق را نمی‌فهمند و به راه اشتباه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نخستین دسته از آیات که کم هم نیست، مردمی را که اعضا و جوارحی مثل چشم، گوش، دست و پا ندارند، معلول نمی‌داند یا حداقل معلول حقیقی نمی‌داند و می‌گوید اینها مثل دیگران هستند بلکه معلول واقعی را کسانی معرفی می‌کند که فاقد انسانیت‌اند، ظالم و غافل‌اند، از کمک به مردم دریغ ورزیده و از سیر در راه حق سرپیچی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تمایز و تبعیض ذاتی بین انسان‌ها</w:t>
      </w:r>
    </w:p>
    <w:p>
      <w:pPr>
        <w:pStyle w:val="BookText"/>
        <w:rPr/>
      </w:pPr>
      <w:r>
        <w:rPr>
          <w:rFonts w:ascii="IRNazanin" w:hAnsi="IRNazanin" w:eastAsia="IRNazanin"/>
          <w:color w:val="111111"/>
          <w:sz w:val="28"/>
          <w:sz w:val="28"/>
          <w:szCs w:val="28"/>
          <w:rtl w:val="true"/>
          <w:lang w:bidi="fa-IR"/>
        </w:rPr>
        <w:t>از نظر قرآن همگان و عموم انسان‌ها برابری و تساوی ذاتی دارند و تنها ملاک تمایز و برتری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خَلَقْنَاکُمْ مِنْ ذَکَرٍ وَأُنْثَیٰ وَجَعَلْنَاکُمْ شُعُوبًا وَقَبَائِلَ لِتَعَارَفُوا ۚ إِنَّ أَکْرَمَکُمْ عِنْدَ اللّه أَتْقَاکُمْ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اینست که اختلافات مردم ذاتی نیست و برتری به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معلول و سالم تفاوت و افتراق ذاتی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در فرصت‌ها و امکانات اجتماعی و آموزشی یکسان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معلولی که به دلیل داشتن محاسن اخلاقی از افراد عادی برتری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همگانی</w:t>
      </w:r>
    </w:p>
    <w:p>
      <w:pPr>
        <w:pStyle w:val="BookText"/>
        <w:rPr/>
      </w:pPr>
      <w:r>
        <w:rPr>
          <w:rFonts w:ascii="IRNazanin" w:hAnsi="IRNazanin" w:eastAsia="IRNazanin"/>
          <w:color w:val="111111"/>
          <w:sz w:val="28"/>
          <w:sz w:val="28"/>
          <w:szCs w:val="28"/>
          <w:rtl w:val="true"/>
          <w:lang w:bidi="fa-IR"/>
        </w:rPr>
        <w:t>از نظر قرآن معلول و غیر معلول، نابینا، ناشنوا و شنوا همه مسئولیت دارند و متعهدند در راه خدا تلاش کنند و برای سعادت جامعه خود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 همه مسلمانان باید از خدا اطاعت کنند و نیز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اعمی، اعرج و مریض نمی‌توانند به دلیل مشکل جسمی، از زیر بار مسئولیت شانه خالی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علی الاعمی حرجٌ و لاعلی الاعرج و لاعلی المریض حرج و من یطِعِ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امنیت روانی و اجتماعی معلولان</w:t>
      </w:r>
    </w:p>
    <w:p>
      <w:pPr>
        <w:pStyle w:val="BookText"/>
        <w:rPr/>
      </w:pPr>
      <w:r>
        <w:rPr>
          <w:rFonts w:ascii="IRNazanin" w:hAnsi="IRNazanin" w:eastAsia="IRNazanin"/>
          <w:color w:val="111111"/>
          <w:sz w:val="28"/>
          <w:sz w:val="28"/>
          <w:szCs w:val="28"/>
          <w:rtl w:val="true"/>
          <w:lang w:bidi="fa-IR"/>
        </w:rPr>
        <w:t xml:space="preserve">اذیت مادی یا معنوی معلولان در قرآن نهی شده، تحقیر و مسخره کردن و سنگ انداختن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متأسفانه بسیار در جامعه ما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مردود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یَسْخَرْ قَوْمٌ مِنْ قَوْمٍ عَسَیٰ أَنْ یَکُونُوا خَیْرًا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یعذّب الذین یعذّبون الناس 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در این زمینه فراوان است و خلاصه همه آنها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مردم عادی در بازار و محل کار و محل تحصیل تردد دارند و کسی مزاحم آنها نیست، معلولان هم باید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 اکنون دائم معلولان مورد آزار و بی احترامی قرار می‌گیرند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پروژه تحقیقاتی درباره این واقعیت که چرا معلولان در عرصه جامعه حضور ندارند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اینان در اماکن عمومی در کشورهای اروپایی و پیشرفته چشمگیر است؛ در خیابان‌های </w:t>
      </w:r>
    </w:p>
    <w:p>
      <w:pPr>
        <w:pStyle w:val="BookText"/>
        <w:rPr/>
      </w:pPr>
      <w:r>
        <w:rPr>
          <w:rFonts w:ascii="IRNazanin" w:hAnsi="IRNazanin" w:eastAsia="IRNazanin"/>
          <w:color w:val="111111"/>
          <w:sz w:val="28"/>
          <w:sz w:val="28"/>
          <w:szCs w:val="28"/>
          <w:rtl w:val="true"/>
          <w:lang w:bidi="fa-IR"/>
        </w:rPr>
        <w:t>لندن یا پارک‌های پاریس، معلولان فراوان مشاهده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ایران به ندرت به معلول برخورد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تقریباً از هر ده نفر یک نفر معلول باید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عدم حضور آنان، نداشتن امنیت و بی‌حرمتی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بارها مشاهده شده بچه‌ها به معلولان سنگ انداخته و آنها را مسخره کرده‌اند یا راننده تاکسی بی‌احترامی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عبس و تولی</w:t>
      </w:r>
    </w:p>
    <w:p>
      <w:pPr>
        <w:pStyle w:val="BookText"/>
        <w:rPr/>
      </w:pPr>
      <w:r>
        <w:rPr>
          <w:rFonts w:ascii="IRNazanin" w:hAnsi="IRNazanin" w:eastAsia="IRNazanin"/>
          <w:color w:val="111111"/>
          <w:sz w:val="28"/>
          <w:sz w:val="28"/>
          <w:szCs w:val="28"/>
          <w:rtl w:val="true"/>
          <w:lang w:bidi="fa-IR"/>
        </w:rPr>
        <w:t>شاه بیت و احساسی‌ترین و حساس‌ترین آیات مدافع معلولان، ده آیه نخست سوره عبس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سوره را به همین دلیل اعمی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این سوره بسیار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نابینا به نام عبداللّه بن ام مکتوم پرسان پرسان جای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می‌کند و به سراغ حضرت می‌آید و درصدد پرسیدن، چند سؤال شرعی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رسول خدا با جمعی از بزرگان و اشراف مشغول گفتگو بود، عبداللّه بن ام مکتوم وارد شد، سلام گفت، و با سروصدا می‌خواست خود را به حضار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اهل جلسه از او رو برگرداند و چهره در هم کشید و حالت ناراحتی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عبداللّه چون نابینا بود و هیچ کدام از این حالت‌ها را ندید، مجدداً صدا می‌زد و خواهان پاسخ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آیات نخست این سوره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شأن نزول و فردی که روبرگرداند،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رسول خدا و شیعیان، خلیفه سوم، یا فرد دیگری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روی اینکه نابینایی به جلسه اشراف وارد شده و بزرگان به او بها ندادند و احترام او را پاس نداشته و به او بی‌توجهی کردند،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دفاع از این فرد نابینا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رو بر می‌گردانید و به نابینای تازه وارد بی‌توجهی می‌کنید و چهره در هم می‌کشید و حالت عبوس به خود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می‌فهمید، او پاک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حادثه برایش سودمند است و بر آگاهی او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که خود را اشراف و بی‌نیاز و سرمایه‌دار و پول‌دار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در ترجمه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تویی که توانگری خود را به رخ مردم می‌کشی و فکر می‌کنی متصدی و مسئول او هستی در حالی‌که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شتابان به سوی شما آمده در حالی‌که خدا ترس و متقی و با خشیت است ولی شما در تغافل هستید و خود را به غفلت می‌زنید گویا او را ندیده‌اید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 آیه بسیار زیبا و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سران کلیسا در بیروت در جلسه‌ای که برای معلولان بود، پس از توضیح این آیات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فقط این چند آیه را داشتیم، همه معلولان را به سوی خودمان جذب می‌کردیم ولی مسلمانان این همه دُرهای گران‌بها دارند ولی معرفی و استفاده نمی‌کنند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فارغ از مباحث علمی زیادی که درباره این ده آیه در تفاسیر مفصلاً به آنها پرداخته‌اند و بیشتر آنها در کتاب سوره روشندلان آمده، آیات خیلی روشن و گویا به ضرورت تکریم و احترام به معلولان و روشندلان پرداخته، چند نکته مهم در این آیات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توجه به معلولان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امور بسیار مهم که رسول خدا مشغول سامان‌دهی به آنها بوده، توجه به خواسته یک معلول مقدم و ارحج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با رسول خدا جلسه مهمی داشتند و مشغول بحث‌های مهم درباره اسلام و مسلمانان بودند، از طرف دیگر یک نابینا آمده و خواستار توجه جمع یا سؤالاتی از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دومی اهمیت بده و او را مقدم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این نکته را به عرصه‌های اجتماعی گسترش داد؛ یعنی اگر امر دایر باشد بین تبلیغات و صرف هزینه‌های میلیاردی برای تبلیغ در زمینه اسلام و رسیدگی به امور معلولان، آیا باید از اینان روی گردانی داشت یا امور معلولان واجب‌تر است؟</w:t>
      </w:r>
    </w:p>
    <w:p>
      <w:pPr>
        <w:pStyle w:val="BookText"/>
        <w:rPr/>
      </w:pPr>
      <w:r>
        <w:rPr>
          <w:rFonts w:ascii="IRNazanin" w:hAnsi="IRNazanin" w:eastAsia="IRNazanin"/>
          <w:color w:val="111111"/>
          <w:sz w:val="28"/>
          <w:sz w:val="28"/>
          <w:szCs w:val="28"/>
          <w:rtl w:val="true"/>
          <w:lang w:bidi="fa-IR"/>
        </w:rPr>
        <w:t>حقوقدانان و مدیران اجتماعی وقتی تزاحم و تعارض بین امور عمومی و امور معلولان را مشاهده می‌کنند، به نظر می‌رسد بر اساس آیات باید اینان را مقدم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اکنون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زمینه‌ها از امور معلولان روی گردانی می‌شود و جامعه و نظام اسلامی از اینان روی برگردانده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ماهانه دریافتی یک معلول در کشورهای اروپایی حداقل هفت هزار یورو است یعنی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اما در ایران بعضی از آنها را بهزیستی حقوق ماهانه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حتی کرایه ماشین آنها برای رفتن و دریافت آن مبلغ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ام مکتوم پس از اینکه احترام و تکریم الهی را مشاهده کرد، تبدیل به انسان خلاقی شد که خدمات بزرگی به فرهنگ اسلامی کرده، زندگی‌نامه او در منابع مثل الطبقات الکبری ابن سعد آمده و احادیث فراوانی از طریق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که به نابیناها حقوق می‌دهد و به آنها توجه می‌کند، نتیجه‌ی آن مشارکت و حضور معلولان در امور مختلف و تلاش برای پیشبرد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افراد معلول رقم بسیار بالایی به اقتصاد ملی این کشورها کمک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اختراعات بسیاری توسط معلولان بوده است مثلاً برق را ادیسون ناشنوا اختراع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احترام به اینان، ثمره و برکت‌های فراوان دارد که در آیات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سوره عبس و تولی درس می‌گیریم که اگر کسی یا کسانی معلولان را تحقیر کردند، به آنان بی‌توجهی نمودند، دولت، مجلس شورای اسلامی، سازمان بهزیستی، کمیسیون حقوق بشر اسلامی، دفتر فرهنگ معلولین یا هر گروه و شخص دیگر باشد، فرقی نمی‌کند، مسلمانان وظیفه دارند با تندی با او برخورد کنند، توبیخ کنند، و مثلاً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کمیسیون حقوق بشر تاکنون هیچ اقدامی درباره معلولان انجام نداده؛ چرا هنوز حقوق و بیمه و تحصیل و اشتغال و ده‌ها مشکل آنان حلّ نشده است؟</w:t>
      </w:r>
    </w:p>
    <w:p>
      <w:pPr>
        <w:pStyle w:val="BookText"/>
        <w:rPr/>
      </w:pPr>
      <w:r>
        <w:rPr>
          <w:rFonts w:ascii="IRNazanin" w:hAnsi="IRNazanin" w:eastAsia="IRNazanin"/>
          <w:color w:val="111111"/>
          <w:sz w:val="28"/>
          <w:sz w:val="28"/>
          <w:szCs w:val="28"/>
          <w:rtl w:val="true"/>
          <w:lang w:bidi="fa-IR"/>
        </w:rPr>
        <w:t xml:space="preserve">چرا کنوانسیون حقوق معلولان در دسامبر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ملل تصویب شد، حتی کشورهایی مانند مصر و سودان ظرف سه روز آن را پذیرفتند و دولت این کشورها دستورالعمل اجرایی صادر کرد اما در ایران سی ماه بعد امضا و پذیرفته شد، یعنی در مهر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بعد از پذیرش هنوز آیین‌نامه‌های اجرایی آن در زمینه‌های مختلف تدوین نشده و این میثاق‌نامه بین‌المللی در ایران هنوز شکل اجرایی و حتی حقوقی به خود نگرفته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درس‌های دیگری از این سوره می‌توان آموخت که در کتاب سوره روشندلان مطرح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سرگذشت 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قرآن به گونه‌ای زیبا و عبرت‌آموز مطرح کرده، از حضرت چهار بار در چهار سوره نام برده و او را از نسل ابراهیم و انبیا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ایوب مشکلات جسمی داشت و معلول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معلولیت او را این گونه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وَأَیُّوبَ إِذْ نَادَیٰ رَبَّهُ أَنِّی مَسَّنِیَ الضُّرُّ وَأَنْتَ أَرْحَمُ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انبیاء، 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وَاذْکُرْ عَبْدَنَا أَیُّوبَ إِذْ نَادَیٰ رَبَّهُ أَنِّی مَسَّنِیَ الشَّیْطَانُ بِنُصْبٍ وَعَذَابٍ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 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 و نُصب در تفاسیر به نقص عضو، بیماری لاعلاج یا صعب العلاج و معلولیت تعبیر و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با اینکه پیامبر بود، معلولیت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سال‌های زیادی از عمرش را با درد و عذاب سپری کرد اما واکنش او صبر و عبودیت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وَجَدْناهُ صابِراً نِعْمَ الْعَبْدُ إِنَّهُ أَوَّابٌ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استقامت و صبوری و تحمل، دعایش مستجاب شد و خداوند او را عافیت و سلامتی بخشید و به ثروت زیاد و مکنت فراوان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از نظر قرآن، معلولیت سد راه ترقی انسان نیست حتی مانع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ایوب پیامبری بود که حدود بیست سال از عمرش را معلول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نکات و عبرت‌هایی درباره ایوب ذکر کرده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از هدایت یافتگان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محسنین و نیکوکاران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وحی می‌شده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ردیف ابراهیم، اسماعیل، یعقوب، یونس، هارون و سلیمان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انعام،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بدبختی‌ها و مشکلات در زندگی انسان از جمله در زندگی ایوب منسوب به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تلاش و بهره‌گیری از توانمندی‌های خود، ضُر و معلولیت را کنار زد و بی اثر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خداوند برای رفع مشکلات ناشی از معلولیت طلب کمک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اجابت و پاسخ مثبت خداوند به درخواست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مشکلات و ناراحتی‌های ناشی از معلولیت پس از خداگرایی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بر اثر معلولیت نه تنها فقیر و بیچاره نشد بلکه ثروتمند و صاحب امکانات فراوان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ایوب را عبرتی برای بندگان و خردمندان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را بر اثر مرض و معلولیت از جامعه طرد کردند و مردم با او رفتار ناشایسته داشتند ولی او هرگز اینان را نفرین نکرد و بدشان را نخواست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او امر کرد که پا به زمین بکوبد و چشمه‌ای آب گرم برای شستشوی بدن بیمارش و چشمه‌ای آب سرد برای نوشیدن به او اعطا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روی پای خودش به پا خواست و عافیت بازیافت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ایوب را به اوّاب یعنی بازگشت‌کننده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عبودیت معرفی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معلولیت منتسب به خداوند نیست بلکه ایوب می‌گوید شیطان مرا به بلایا دچار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ایوب کتاب، داوری و نبوت اعطاء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آیات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و سرگذشت ایوب در سه فرهنگ اسلامی، یهودی و مسیحی مؤثر بوده، به طوری که هم در قرآن به آن توجه شده و هم در تورات، رساله‌ای به نام ایوب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ادبیات فارسی مَثَل‌هایی مثل صبر ایوب، چشمه ایوبی و شراب ایوبی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نبی در بلاکشی و صبر و تحمل و یعقوب نبی هم در تحمل فراق و دوری از فرزندش و صبر در همه این فرهنگ‌ها اسوه و الگو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سرگذشت حضرت ایوب در قرآن اینست که او با تلاش و صبر و با درایت بر مشکلات معلولیت چیره آمد و به امکانات بزرگی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جلال‌الدین رومی درباره حضرت ایوب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اندر بلا ایوب‌وار</w:t>
      </w:r>
    </w:p>
    <w:p>
      <w:pPr>
        <w:pStyle w:val="BookText"/>
        <w:rPr/>
      </w:pPr>
      <w:r>
        <w:rPr>
          <w:rFonts w:ascii="IRNazanin" w:hAnsi="IRNazanin" w:eastAsia="IRNazanin"/>
          <w:color w:val="111111"/>
          <w:sz w:val="28"/>
          <w:sz w:val="28"/>
          <w:szCs w:val="28"/>
          <w:rtl w:val="true"/>
          <w:lang w:bidi="fa-IR"/>
        </w:rPr>
        <w:t>وآن دگر در صابری یعقوب‌وار</w:t>
      </w:r>
    </w:p>
    <w:p>
      <w:pPr>
        <w:pStyle w:val="BookText"/>
        <w:rPr/>
      </w:pPr>
      <w:r>
        <w:rPr>
          <w:rFonts w:ascii="IRNazanin" w:hAnsi="IRNazanin" w:eastAsia="IRNazanin"/>
          <w:color w:val="111111"/>
          <w:sz w:val="28"/>
          <w:sz w:val="28"/>
          <w:szCs w:val="28"/>
          <w:rtl w:val="true"/>
          <w:lang w:bidi="fa-IR"/>
        </w:rPr>
        <w:t>هفت سال ایوب با صبر و رضا</w:t>
      </w:r>
    </w:p>
    <w:p>
      <w:pPr>
        <w:pStyle w:val="BookText"/>
        <w:rPr/>
      </w:pPr>
      <w:r>
        <w:rPr>
          <w:rFonts w:ascii="IRNazanin" w:hAnsi="IRNazanin" w:eastAsia="IRNazanin"/>
          <w:color w:val="111111"/>
          <w:sz w:val="28"/>
          <w:sz w:val="28"/>
          <w:szCs w:val="28"/>
          <w:rtl w:val="true"/>
          <w:lang w:bidi="fa-IR"/>
        </w:rPr>
        <w:t>در بلا خوش بود با ضیف خدا</w:t>
      </w:r>
    </w:p>
    <w:p>
      <w:pPr>
        <w:pStyle w:val="BookText"/>
        <w:rPr/>
      </w:pPr>
      <w:r>
        <w:rPr>
          <w:rFonts w:ascii="IRNazanin" w:hAnsi="IRNazanin" w:eastAsia="IRNazanin"/>
          <w:color w:val="111111"/>
          <w:sz w:val="28"/>
          <w:sz w:val="28"/>
          <w:szCs w:val="28"/>
          <w:rtl w:val="true"/>
          <w:lang w:bidi="fa-IR"/>
        </w:rPr>
        <w:t>تا چو وا گردد بلای سخت رو</w:t>
      </w:r>
    </w:p>
    <w:p>
      <w:pPr>
        <w:pStyle w:val="BookText"/>
        <w:rPr/>
      </w:pPr>
      <w:r>
        <w:rPr>
          <w:rFonts w:ascii="IRNazanin" w:hAnsi="IRNazanin" w:eastAsia="IRNazanin"/>
          <w:color w:val="111111"/>
          <w:sz w:val="28"/>
          <w:sz w:val="28"/>
          <w:szCs w:val="28"/>
          <w:rtl w:val="true"/>
          <w:lang w:bidi="fa-IR"/>
        </w:rPr>
        <w:t>پیش حق گوید به صد گون شکر او</w:t>
      </w:r>
    </w:p>
    <w:p>
      <w:pPr>
        <w:pStyle w:val="BookText"/>
        <w:rPr/>
      </w:pPr>
      <w:r>
        <w:rPr>
          <w:rFonts w:ascii="IRNazanin" w:hAnsi="IRNazanin" w:eastAsia="IRNazanin"/>
          <w:color w:val="111111"/>
          <w:sz w:val="28"/>
          <w:sz w:val="28"/>
          <w:szCs w:val="28"/>
          <w:rtl w:val="true"/>
          <w:lang w:bidi="fa-IR"/>
        </w:rPr>
        <w:t>کز محبت با من محبوب کُش</w:t>
      </w:r>
    </w:p>
    <w:p>
      <w:pPr>
        <w:pStyle w:val="BookText"/>
        <w:rPr/>
      </w:pPr>
      <w:r>
        <w:rPr>
          <w:rFonts w:ascii="IRNazanin" w:hAnsi="IRNazanin" w:eastAsia="IRNazanin"/>
          <w:color w:val="111111"/>
          <w:sz w:val="28"/>
          <w:sz w:val="28"/>
          <w:szCs w:val="28"/>
          <w:rtl w:val="true"/>
          <w:lang w:bidi="fa-IR"/>
        </w:rPr>
        <w:t>رو نکرد ایوب یک لحظه ترش</w:t>
      </w:r>
    </w:p>
    <w:p>
      <w:pPr>
        <w:pStyle w:val="BookText"/>
        <w:rPr/>
      </w:pPr>
      <w:r>
        <w:rPr>
          <w:rFonts w:ascii="IRNazanin" w:hAnsi="IRNazanin" w:eastAsia="IRNazanin"/>
          <w:color w:val="111111"/>
          <w:sz w:val="28"/>
          <w:sz w:val="28"/>
          <w:szCs w:val="28"/>
          <w:rtl w:val="true"/>
          <w:lang w:bidi="fa-IR"/>
        </w:rPr>
        <w:t>از وفا و خجلت علم خدا</w:t>
      </w:r>
    </w:p>
    <w:p>
      <w:pPr>
        <w:pStyle w:val="BookText"/>
        <w:rPr/>
      </w:pPr>
      <w:r>
        <w:rPr>
          <w:rFonts w:ascii="IRNazanin" w:hAnsi="IRNazanin" w:eastAsia="IRNazanin"/>
          <w:color w:val="111111"/>
          <w:sz w:val="28"/>
          <w:sz w:val="28"/>
          <w:szCs w:val="28"/>
          <w:rtl w:val="true"/>
          <w:lang w:bidi="fa-IR"/>
        </w:rPr>
        <w:t>بود چون شیر و عسل او با بلا</w:t>
      </w:r>
    </w:p>
    <w:p>
      <w:pPr>
        <w:pStyle w:val="BookText"/>
        <w:rPr/>
      </w:pPr>
      <w:r>
        <w:rPr>
          <w:rFonts w:ascii="IRNazanin" w:hAnsi="IRNazanin" w:eastAsia="IRNazanin"/>
          <w:color w:val="111111"/>
          <w:sz w:val="28"/>
          <w:sz w:val="28"/>
          <w:szCs w:val="28"/>
          <w:rtl w:val="true"/>
          <w:lang w:bidi="fa-IR"/>
        </w:rPr>
        <w:t>گفت حق ایوب را در مکرمت</w:t>
      </w:r>
    </w:p>
    <w:p>
      <w:pPr>
        <w:pStyle w:val="BookText"/>
        <w:rPr/>
      </w:pPr>
      <w:r>
        <w:rPr>
          <w:rFonts w:ascii="IRNazanin" w:hAnsi="IRNazanin" w:eastAsia="IRNazanin"/>
          <w:color w:val="111111"/>
          <w:sz w:val="28"/>
          <w:sz w:val="28"/>
          <w:szCs w:val="28"/>
          <w:rtl w:val="true"/>
          <w:lang w:bidi="fa-IR"/>
        </w:rPr>
        <w:t>من به هر موییت صبری دادمت</w:t>
      </w:r>
    </w:p>
    <w:p>
      <w:pPr>
        <w:pStyle w:val="BookText"/>
        <w:rPr/>
      </w:pPr>
      <w:r>
        <w:rPr>
          <w:rFonts w:ascii="IRNazanin" w:hAnsi="IRNazanin" w:eastAsia="IRNazanin"/>
          <w:color w:val="111111"/>
          <w:sz w:val="28"/>
          <w:sz w:val="28"/>
          <w:szCs w:val="28"/>
          <w:rtl w:val="true"/>
          <w:lang w:bidi="fa-IR"/>
        </w:rPr>
        <w:t>او شد تسلیم او ایوب‌وار</w:t>
      </w:r>
    </w:p>
    <w:p>
      <w:pPr>
        <w:pStyle w:val="BookText"/>
        <w:rPr/>
      </w:pPr>
      <w:r>
        <w:rPr>
          <w:rFonts w:ascii="IRNazanin" w:hAnsi="IRNazanin" w:eastAsia="IRNazanin"/>
          <w:color w:val="111111"/>
          <w:sz w:val="28"/>
          <w:sz w:val="28"/>
          <w:szCs w:val="28"/>
          <w:rtl w:val="true"/>
          <w:lang w:bidi="fa-IR"/>
        </w:rPr>
        <w:t>کی اسیرم هرچه می‌خواهی بیار</w:t>
      </w:r>
    </w:p>
    <w:p>
      <w:pPr>
        <w:pStyle w:val="BookText"/>
        <w:rPr/>
      </w:pPr>
      <w:r>
        <w:rPr>
          <w:rFonts w:ascii="IRNazanin" w:hAnsi="IRNazanin" w:eastAsia="IRNazanin"/>
          <w:color w:val="111111"/>
          <w:sz w:val="28"/>
          <w:sz w:val="28"/>
          <w:szCs w:val="28"/>
          <w:rtl w:val="true"/>
          <w:lang w:bidi="fa-IR"/>
        </w:rPr>
        <w:t>مرغِ آبی غرق دریای عسل</w:t>
      </w:r>
    </w:p>
    <w:p>
      <w:pPr>
        <w:pStyle w:val="BookText"/>
        <w:rPr/>
      </w:pPr>
      <w:r>
        <w:rPr>
          <w:rFonts w:ascii="IRNazanin" w:hAnsi="IRNazanin" w:eastAsia="IRNazanin"/>
          <w:color w:val="111111"/>
          <w:sz w:val="28"/>
          <w:sz w:val="28"/>
          <w:szCs w:val="28"/>
          <w:rtl w:val="true"/>
          <w:lang w:bidi="fa-IR"/>
        </w:rPr>
        <w:t>عین ایوبی شراب و مغتسل</w:t>
      </w:r>
    </w:p>
    <w:p>
      <w:pPr>
        <w:pStyle w:val="BookText"/>
        <w:rPr/>
      </w:pPr>
      <w:r>
        <w:rPr>
          <w:rFonts w:ascii="IRNazanin" w:hAnsi="IRNazanin" w:eastAsia="IRNazanin"/>
          <w:color w:val="111111"/>
          <w:sz w:val="28"/>
          <w:sz w:val="28"/>
          <w:szCs w:val="28"/>
          <w:rtl w:val="true"/>
          <w:lang w:bidi="fa-IR"/>
        </w:rPr>
        <w:t>که بدو ایوب از پا تا به فرق</w:t>
      </w:r>
    </w:p>
    <w:p>
      <w:pPr>
        <w:pStyle w:val="BookText"/>
        <w:rPr/>
      </w:pPr>
      <w:r>
        <w:rPr>
          <w:rFonts w:ascii="IRNazanin" w:hAnsi="IRNazanin" w:eastAsia="IRNazanin"/>
          <w:color w:val="111111"/>
          <w:sz w:val="28"/>
          <w:sz w:val="28"/>
          <w:szCs w:val="28"/>
          <w:rtl w:val="true"/>
          <w:lang w:bidi="fa-IR"/>
        </w:rPr>
        <w:t>پاک شد از رنج‌ها چون نور شرق</w:t>
      </w:r>
    </w:p>
    <w:p>
      <w:pPr>
        <w:pStyle w:val="BookText"/>
        <w:rPr/>
      </w:pPr>
      <w:r>
        <w:rPr>
          <w:rFonts w:ascii="IRNazanin" w:hAnsi="IRNazanin" w:eastAsia="IRNazanin"/>
          <w:color w:val="111111"/>
          <w:sz w:val="28"/>
          <w:sz w:val="28"/>
          <w:szCs w:val="28"/>
          <w:rtl w:val="true"/>
          <w:lang w:bidi="fa-IR"/>
        </w:rPr>
        <w:t>وضعیت حقوقی معلولان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بعضی آیات قرآن در ارتباط با توجه و احترام به معلولان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خواهم ذهنیت‌ها را در ارتباط با کنوانسیون جهانی حقوق معلولان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سازمان ملل متحد، دسامبر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کنوانسیون مانیفست و راهنمای جامعه معلولان و دارای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اصلی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آن تأکید بر کرامت ذاتی معلولان است، ولی تعابیر آن بسیار ضعیف‌تر از تعبیرهای قرآنی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کنوانسیون پس از تصویب در 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عمومی سازمان ملل، به همه کشورها از جمله جمهوری اسلامی ابلاغ شد تا نظر خود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دولت با داشتن گنجینه‌ای از آموزه‌های اسلامی مدافع حقوق معلولان و کانون جامع حمایت از اینان، مصوب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و روایات فراوان، میثاق‌نامه جهانی را 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امضا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بالاخره در مهر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نهادهای مردمی معلولان اعتراض‌های جدی به روش بررسی و شیوه پیوستن به این کنوانسیون و دیگر کنوانسیون‌های بین‌المللی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معلولان و نهادهای معلولیتی می‌توانند آرا و نظریات اساسی و راهبردی بدهند ولی کلاً از آنها مخفی نگاه داشته شده؛ از آنان خواسته نمی‌شود نظر بدهند و اینان را به مشارکت دعوت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کم لطفی و بی احترامی به آنان و به قول قرآن روی برگرداندن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در خود این کنوانسیون هست که دولت‌های عضو می‌توانند اطلاعات بدهند و دیدگاه جامعه خودشان را منعکس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حداقل می‌توانست تفسیر علامه طباطبایی از سوره عبس را به انگلیسی ترجمه و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آیات و روایات و سیره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بهترین آموزه‌ها را در زمینه تکریم و احترام معلولان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نشده، گرچه سازمان ملل در حال تکمیل اطلاعات برای تکمیل کنوانسیون جامع‌تر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چند سال آینده کنوانسیون جامع‌تر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آمادگی دارد با همکاری کمسیون حقوق بشر اسلامی متنی را آماده کند و برای سازمان ملل بفرستند تا چهره واقعی اسلام و قرآن کریم را در زمینه تکریم معلولان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معرفی نامه با عملکرد مسلمانان در رده‌های مختلف و دولت مردان تمایز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چهره واقعی و حقیقی قرآن و اسلام را به جهان معرفی کنیم تا ذهنیت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ساختار سیاسی و اجتماعی جوامع اسلامی را نماینده اسلام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بنده اینست که معلولان از نگاه قرآن افرادی هستند که فقط فاقد یک عضو یا یک حس می‌باشند، ولی در اصل انسانیت و در دارا بودن خلاقیت و در اینکه می‌توانند اقدامات بزرگ و سازنده‌ای داشته باشند، تفاوتی با دیگران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مثل دیگران از مواهب اجتماعی، از فرصت‌ها و امکانات آموزشی، اجتماعی و اقتصادی بهره‌مند شوند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ماه گذشته قانونی تصویب شده که نابینا نمی‌تواند برای نمایندگی مجلس شورا ثبت نام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مصوب داریم که فرد معلول هر چند معلولیت در چند انگشت داشته باشد، نمی‌تواند به حوزه علمیه راه یابد و قوانین دیگر که تماماً با روح آیات قرآن در تعارض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حقوقدانان است که تکلیف جامعه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نابینای مطلق مسئولیت‌های مهم مثل اداره شهر مدینه به عنوان پایتخت ام القرای جهان اسلام را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مصوبه‌های فوق هم با آیات قرآن و هم با سنت نبوی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حقوق بشر اسلامی می‌تواند این ناهمگونی را مطرح و راه‌کار درست را معرفی نماید</w:t>
      </w:r>
      <w:r>
        <w:rPr>
          <w:rFonts w:eastAsia="IRNazanin" w:cs="IRNazanin"/>
          <w:color w:val="111111"/>
          <w:sz w:val="28"/>
          <w:szCs w:val="28"/>
          <w:rtl w:val="true"/>
          <w:lang w:bidi="fa-IR"/>
        </w:rPr>
        <w:t xml:space="preserve">. </w:t>
      </w:r>
      <w:bookmarkStart w:id="259" w:name="pg5381_29657"/>
    </w:p>
    <w:p>
      <w:pPr>
        <w:pStyle w:val="Heading3"/>
        <w:numPr>
          <w:ilvl w:val="2"/>
          <w:numId w:val="1"/>
        </w:numPr>
        <w:rPr/>
      </w:pPr>
      <w:bookmarkStart w:id="260" w:name="__RefHeading___Toc1377960_581953129"/>
      <w:bookmarkStart w:id="261" w:name="_Toc95"/>
      <w:bookmarkEnd w:id="259"/>
      <w:bookmarkEnd w:id="260"/>
      <w:r>
        <w:rPr>
          <w:rtl w:val="true"/>
        </w:rPr>
        <w:t>برابری و تبعیض</w:t>
      </w:r>
      <w:bookmarkEnd w:id="261"/>
    </w:p>
    <w:p>
      <w:pPr>
        <w:pStyle w:val="BookText"/>
        <w:rPr/>
      </w:pPr>
      <w:r>
        <w:rPr>
          <w:rFonts w:ascii="IRNazanin" w:hAnsi="IRNazanin" w:eastAsia="IRNazanin"/>
          <w:color w:val="111111"/>
          <w:sz w:val="28"/>
          <w:sz w:val="28"/>
          <w:szCs w:val="28"/>
          <w:rtl w:val="true"/>
          <w:lang w:bidi="fa-IR"/>
        </w:rPr>
        <w:t>برابری، مساوات و عدالت یکی از اصول مهم همه مکاتب در همه دوره‌ها از جمله اسلام و در دوره جدید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و نابرابری مفاهیمی قدیمی هستند و شامل برابری حقوقی، برابری سیاسی، برابری اقتصادی و برابری اجتماعی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دارای ابعاد مختلف و متنوع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شهروندان فارغ از ویژگی‌های فردی خویش نظیر نژاد، جنسیت، مذهب یا طبقه اجتماعی، تحت سیطره نظام حقوقی واحدی قرار گیرند و در شرایط مشابه شهروندان از حقوق و تکالیف یکسانی برخوردار می‌شوند؛ این نظام در تمامی روابط دوجانبه حکومت و جامعه مدنی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مدرن جامعه‌ای برابر را رهبری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اعضای این جامعه باید به گونه‌ای برابر مطیع قدرت عمومی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واسطه این روابط، دیالکتیک قانون است که به مثابه خواست عمومی در جامعه حکم فرما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مردم هستند که خود با وضع قوانین، برابری خویش را تضمین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منظر جامعه شناسی حقوق، برابری باید در چارچوب یکی از کارکردهای حقوق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کارکرد مورد بحث در اواخر دهه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مطرح شد و به موجب آن حقوق به تنظیم رفتارهای اجتماعی و شهروندان می‌پردازد تا به غایت خویش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آتنی‌ها نخستین مردمی بودند که در قرن چهارم پیش از میلاد به این مفهوم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بر مبنای سلسله مراتب طبیعی موجود، برابری را در دو شکل هندسی و برابری حسابی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نیز نخستین بار مفهوم برابری سیاسی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تمامی شهروندان می‌توانند در کار حکومت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حقوق رم، برابری در مقابل قانون به وجود آمد بدون اینکه به مفهوم مشارکت سیاسی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آثار ژان ژاک روسو به ویژه قرارداد اجتماعی بود که مفهوم آرمانی رنگ باخته و به قلمروی حقوق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کبیر فرانسه این اصل در ماده یک اعلامیه حقوق بشر و شهروند فرانسه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انسان‌ها را در بهره‌مندی از حقوق، آزاد و برابر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جدید برابری در دیدگاه‌های مکاتب نوین جنبه‌های دیگر یافت</w:t>
      </w:r>
      <w:r>
        <w:rPr>
          <w:rFonts w:eastAsia="IRNazanin" w:cs="IRNazanin"/>
          <w:color w:val="111111"/>
          <w:sz w:val="28"/>
          <w:szCs w:val="28"/>
          <w:rtl w:val="true"/>
          <w:lang w:bidi="fa-IR"/>
        </w:rPr>
        <w:t>.</w:t>
      </w:r>
      <w:r>
        <w:rPr>
          <w:rStyle w:val="FootnoteAnchor"/>
          <w:rtl w:val="true"/>
        </w:rPr>
        <w:footnoteReference w:id="21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برابری در اندیشه دین مبین اسلام یکی از اصول بنیادین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اندیشه وحیانی اسلام، انسان‌ها با یکدیگر برابر هستند و هر گونه تفاوت و تبعیض میان آنها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دینی مبنای اصلی اصل برابری، کرامت ذاتی انسان‌ها و منشأ واحد خلقت آدمیان است، بنابراین چون اینان همگی روح خدایی دارند، با هم برابر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به بررسی برابری در قرآن کریم و نیز نهج البلاغه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برابری در قرآن کریم</w:t>
      </w:r>
    </w:p>
    <w:p>
      <w:pPr>
        <w:pStyle w:val="BookText"/>
        <w:rPr/>
      </w:pPr>
      <w:r>
        <w:rPr>
          <w:rFonts w:ascii="IRNazanin" w:hAnsi="IRNazanin" w:eastAsia="IRNazanin"/>
          <w:color w:val="111111"/>
          <w:sz w:val="28"/>
          <w:sz w:val="28"/>
          <w:szCs w:val="28"/>
          <w:rtl w:val="true"/>
          <w:lang w:bidi="fa-IR"/>
        </w:rPr>
        <w:t>برابری، فکری بلند و عمیق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این موضوع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اولین و اساسی‌ترین منبع افکار و اصول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لطف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این موضوع بسیار صریح و با تأکید سخن گفته، گرچه قرآن در تمام موضوعات، زیبا و نافذ سخن گفته ولی درباره پاره‌ای از مسائل مهم، عنایت و توجه خاصی مبذول داشته که برابری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خدایتان که همه شما را از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پرهیزکاری پیشه کنید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زن آفریدیم و به شکل دسته‌ها و قبیله‌هایتان درآوردیم تا بتوانید همدیگر را بشناسید، همانا گرامی‌ترین شما در نزد خدا با تقوی‌ترین شما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در این دو آیه تأکید شده، همه افراد بشر فرزندان یک پدر و مادرند و از یک ریشه و اصلند و بر آنها جز روش برادری و وحدت و یکپارچگی نمی‌تواند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دیگری، مسئله برادری و وحدت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با این خطاب که برای عموم انسان‌ها در همه زمان‌ها و مکان‌ها است، تأکید شده که همه فرزند یک پدر و مادرند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از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خلقکم من نفس واحده و خلق منها زوجها و بث منهما رجالا کثیرا و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از هر نژاد و با هر نوع خصیصه مادی و معنوی، از دو انسان مرد و زن آفریده شده‌اند و نخستین مرد و زن که پدر و مادر همه انسان‌ها هستند، از نوع و طبیعت مشابه آفریده شده‌اند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برابری در قرآن کریم، به این معنا است که همه انسان‌ها ارزش یکسانی دارند و باید با همه به شیوه‌ای برابر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به حکم انسانیت برابرند و بر یکدیگر برتری ندارند و همه شهروندان در نزد قانون و از لحاظ حقوق و آزادی‌ها با هم یکسان هستند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برابری در نهج البلاغه و اندیشه پیشوایان دینی</w:t>
      </w:r>
    </w:p>
    <w:p>
      <w:pPr>
        <w:pStyle w:val="BookText"/>
        <w:rPr/>
      </w:pPr>
      <w:r>
        <w:rPr>
          <w:rFonts w:ascii="IRNazanin" w:hAnsi="IRNazanin" w:eastAsia="IRNazanin"/>
          <w:color w:val="111111"/>
          <w:sz w:val="28"/>
          <w:sz w:val="28"/>
          <w:szCs w:val="28"/>
          <w:rtl w:val="true"/>
          <w:lang w:bidi="fa-IR"/>
        </w:rPr>
        <w:t>نهج البلاغه نیز به عنوان مهم‌ترین کتاب در اسلام حاوی نکات بدیعی در خصوص اصل برابری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برابری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گفتارهای صریح و روشنی وجود دارد که در عهدنامه‌های خویش به فرمانداران، زمامداران و والیان به آن اشاره و تأکید گردیده، از جمله در نامه خود به محمد ابن ابی بکر که در آغاز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او را به فرمانداری مصر برگزیده است، می‌فرمایند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فروتن، نرم خو و مهربان، گشاده‌رو و خندان باش و در نگاه‌هایت و در نیم نگاه خیره شدن به مردم به تساوی رفتار کن تا بزرگان در ستمکاری تو طمع نکنند و ناتوان‌ها از عدالت تو مأیوس نگردند</w:t>
      </w:r>
      <w:r>
        <w:rPr>
          <w:rFonts w:eastAsia="IRNazanin" w:cs="IRNazanin"/>
          <w:color w:val="111111"/>
          <w:sz w:val="28"/>
          <w:szCs w:val="28"/>
          <w:rtl w:val="true"/>
          <w:lang w:bidi="fa-IR"/>
        </w:rPr>
        <w:t xml:space="preserve">». </w:t>
      </w:r>
      <w:bookmarkStart w:id="262" w:name="pg5381_29659"/>
    </w:p>
    <w:p>
      <w:pPr>
        <w:pStyle w:val="Heading3"/>
        <w:numPr>
          <w:ilvl w:val="2"/>
          <w:numId w:val="1"/>
        </w:numPr>
        <w:rPr/>
      </w:pPr>
      <w:bookmarkStart w:id="263" w:name="__RefHeading___Toc1377962_581953129"/>
      <w:bookmarkStart w:id="264" w:name="_Toc96"/>
      <w:bookmarkEnd w:id="262"/>
      <w:bookmarkEnd w:id="263"/>
      <w:r>
        <w:rPr>
          <w:rtl w:val="true"/>
        </w:rPr>
        <w:t>حقوق معلولان در نهج البلاغه</w:t>
      </w:r>
      <w:bookmarkEnd w:id="264"/>
    </w:p>
    <w:p>
      <w:pPr>
        <w:pStyle w:val="BookText"/>
        <w:rPr/>
      </w:pPr>
      <w:r>
        <w:rPr>
          <w:rFonts w:ascii="IRNazanin" w:hAnsi="IRNazanin" w:eastAsia="IRNazanin"/>
          <w:color w:val="111111"/>
          <w:sz w:val="28"/>
          <w:sz w:val="28"/>
          <w:szCs w:val="28"/>
          <w:rtl w:val="true"/>
          <w:lang w:bidi="fa-IR"/>
        </w:rPr>
        <w:t>امام علی علیه السلام در عهدنامه مالک اشتر سی بند حقوقی برای معلولان شمرده و حاکمیت را موظف به اجرای این حقوق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حقوق، چند مورد از آنها در مورد مساوات و تبعیض و برابری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طرح این موارد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مساوات و اجرای عدالت بین همه معلولان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للاقصی منهم مثل الذی للادنیٰ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تبعیض ممنوع است و با آنان به مساوات رفتار کن؛ زیرا دورترین آن‌ها مثل نزدیک‌ترین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به آنان تعلق می‌گیرد و حقوقی که به آنان می‌خواهی بدهی، دور و نزدیک، خودی و غیرخودی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حضرت خواستار رعایت حقوق همگان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حقوق تمامی مددجویان بدون تبعیض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 قد استرعیْتَ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همه مددجویان باید مراعات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واژه استرعیت در باب استفعال استفاده کرده و گویا درصدد بیان این نکته است که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عنوان مدیر ارشد جامعه باید از همه مدیران تحت فرمانت رعایت حقوق مددجویان را درخواست کنی و پیگیری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یک دستور نباشد بلکه پیگیری و مطالبه جزء برنامه رعایت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در این بند، حضرت تمامی مددجویان را مشمول رعایت حق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نفرموده فقط مسلمانان یا فقط طرفداران امامت یا فقط کسانی که فلان خصوصیت را دارند، بلکه فرمود همه مددجویان بدون تبعیض باید حقوق‌شان مراعات گردد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ممنوعیت پامال حقوق مددجویان به بهانه اجرای کارهای اولویت‌دار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لا تُعْذَرُ بتضییع الصغیر لاحکامک الکثیرَ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کارهای زیاد و مهم، عذر برای ضایع کردن حقوق بیچارگان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نپرداختن به امور مددجویان متعلق به اقشار پایین جامعه را این گونه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زیاد یا کار مهم و اولویت‌دار، مانع از رسیدگی به امور آنان بود و معذور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می‌فرماید این استدلال پذیرفته نیست و اجرای کارهای کثیر و مهم، عذرآور نمی‌باشد و از مسئولیت دولتمردان برای رسیدگی به امور مددجویان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موجب تضییع حق آنان و کرامت انسان‌های مددخواه و نیازمند مساعدت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پامال شدن مال یا تضییع آبرو یا تضییع زندگی آن‌ها می‌شود؛ بلکه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رسیدگی به بهانه رسیدگی به امور مهم و زیاد، موجب از هستی ساقط شدن قشر صغیر است و همه چیز خود را از دست می‌دهند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نهج‌البلاغه صبحی صالح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لا تعذرُ بتضییک التافة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 نیستی با تحقیر خود را ضایع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پیش از این به مالک اشتر درباره غرور و تکبر هشدار داد و الآن درباره خود کوچک بینی و حقارت پیشگی،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که بیش از حد خودش را کوچک می‌نماید، ابهت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افراد فرصت‌طلب از این وضع سوء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چنین جامعه‌ای حقوق معلولان پامال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سخن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لأحکامکَ الکثیر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این گونه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برای تحکیم جایگاه خود در جامعه باید کارهای مهم بسیار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طرح‌های مهم و ابتکاری، مردم به استواری، اقتدار و استحکام قدرت حاکم پی برده و او را شایسته این مقام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در این گونه جوامع می‌توانند به نیازها و حقوق خود برسند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عدم رفتار با غرور و نخوت با معلولان و تعامل انسانی با آنان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تُصَعِّر خدّک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اینان فخر نفروش و از سَر کبر و نخوت، از آنان روی بر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حقوق معلولان این است که جامعه، به ویژه مسئولان رفتار عادی و انسانی با آنان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نداشتن بینایی یا فلج بودن آنان را تحقیر نکنند و با کبر و نخوت برخورد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حضرت سخنش را از قرآن کریم اقتباس کرده، در سوره لقمان از وصایا و توصیه‌های وی به پسرش،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تُصَعِّر خدّک للناس و لا تمشی مرحاً ان اللّه لا یحب کل مختار فخور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 از مردم بر مگردان و در زمین خرامان راه نرو، همانا خداوند انسان‌های خودپسند و متکبر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نابینایی آمد، کسی با چهره عبوس روی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 و تولی ان جاءه الاعمی، سوره عبس،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رفتار را به شدت سرزنش کرده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قرآنی و در فرهنگ الهی، نابینا و کلاً معلولان کرامت دارند و کسی حق ندارد از آن‌ها رو برگرداند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ضرورت احترام متواضعانه نسبت به مددجویان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تواضَعْ للّه یرفعک اللّه؛ به خاطر خدا تواضع کن تا خداوند تو را رفعت دهد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تواضع حاکم را با رفعت و بزرگی او در ارتباط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که نسبت به مردم و مددجویان تواضع داشته باشد، مقام رفیع و مقبولیت گسترده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حاکمی که تکبر داشته و نسبت به مردم متکبر و مستبد باشد، جلال و شکوه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استبد برأیه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مستبد و خودرأی باشد و به افکار عمومی احترام نگذارد،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اقتدار و قدرت واقعی در جامعه است، حاکم با نزدیک شدن به جامعه و احترام به اقشار اجتماعی، از قدرت و اقتدار لایزال مردمی بهره‌مند می‌گردد، مردم هم به او یاری رسانده و در دل‌های اینان نفوذ یافته و مردم با همه وجود در سختی‌ها و بحران‌ها یاور او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وظیفه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و مددجویان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قطعه از سخن حضرت این است که حاکم متواضع باشد، نه به صورت ظاهری و برای فریب مردم بلکه واقعاً و از سَر عشق و اخلاص به مردم؛ مددجویان هم در رفعت حاکم نقش‌آفرین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و فرصت‌های اجتماعی و اقتصادی را در اختیار مددجویان گذاشتن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جِناحکَ للضعفاء؛ بال‌های خود را برای ضعیفان پهن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پهن کردن دو جور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 از فروتنی در برابر ناتوانانِ توان‌خواه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کاربرد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دوم، بال کنایه از رشد و توسعه و 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امکانات و ظرفیت‌ها و فرصت‌هایی که در اختیار حاکم است، نباید آن‌ها را به پولدارها و ثروتمندان بدهد بلکه باید فرصت‌ها و امکانات اقتصادی و اجتماعی را به مددجویان ضعیف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کردن بال، کنایه از اعطای امکانات و فرصت‌ها آن هم با تواضع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کاربرد حقوقی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جامعه به حضور اجتماعی و مساعدت مددجویان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اَرِبِهِم الی ذلک منک حاجةً؛ به مددجویان نشان بده به این برنامه نیازمندی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حضرت، حاکم با تواضع و سپردن امکانات و فرصت‌ها به مددجویان کارش تمام نمی‌شود بلکه باید برنامه فرهنگ‌سازی اقناعی و اطلاع‌رسانی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مددجویان تفهیم کند حکومت به مددجویان نیاز دارد؛ چون آنان سرمایه اجتماعی هستند و با مشارکت در جامعه موجب پیشرفت و ترقی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رسیدگی به امور معلولان منزوی و دور از دسترس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تَفَقَّدْ امورَ من لا یصل الیک منهم ممن تَقْتَحِمُه العیون و تَحْقِرُه الرجال؛ امور معلولانی را که درخواست‌های آن‌ها به تو نمی‌رسد، رسیدگی کن؛ زیرا اینان از چشمان پنهان‌اند یا به دلیل تحقیر، کنار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فقط نسبت به مراجعه کنندگان و کسانی که در فهرست ثبت شده‌اند رسیدگی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معلولانی هستند که در حاشیه‌اند؛ اساساً نمی‌دانند کسی و تشکیلاتی برای رسیدگی به امور آنان هست یا مددجویانی هستند که به هر دلیل تحقیر شده و آنان را کنار گذاشته یا در بازداشت هستند یا به بهانه سوء سابقه، حذف شده‌اند؛ همه اینان مصداق سخن حضرت می‌باشند و به حاکم امر می‌فرماید که باید به امور آنان رسیدگی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رسیدگی ویژه به افراد دارای معلولیت شدید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تَعَهَّدْ اهل الیُتْمِ و الزَّمانَةِ و الرِقَّةِ فی السِنِّ ممن لا حیلة له و لا یَنْصِبُ للمسألةِ نفسَه؛ نسبت به افراد دارای معلولیت‌های شدید یعنی زمین‌گیرها، کهنسالان و آسیب‌مندان درمانده متعهد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بیچار‌گانی هستند که خواسته‌های شخصی خود را هم نمی‌توانند برآورده سازند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وظیفه‌شناسی، تعهد و قبول مسئولیت در منطق حضرت جایگاه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افراد دارای معلولیت شدید می‌رسد،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جامعه باید وظیفه شناس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افرادی </w:t>
      </w:r>
    </w:p>
    <w:p>
      <w:pPr>
        <w:pStyle w:val="BookText"/>
        <w:rPr/>
      </w:pPr>
      <w:r>
        <w:rPr>
          <w:rFonts w:ascii="IRNazanin" w:hAnsi="IRNazanin" w:eastAsia="IRNazanin"/>
          <w:color w:val="111111"/>
          <w:sz w:val="28"/>
          <w:sz w:val="28"/>
          <w:szCs w:val="28"/>
          <w:rtl w:val="true"/>
          <w:lang w:bidi="fa-IR"/>
        </w:rPr>
        <w:t xml:space="preserve">که به دلیل حادثه و قطع عضو یا نابینا شدن یا از دست دادن پدر و مادر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آسیب‌مند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افرادی که به دلیل ناتوانی و معلولیت شدید زمین‌گیر شده‌اند؛ 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الرقّة فی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به دلیل کهولت و سن زیاد، توان تحرک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دسته را حضرت به طور ویژه رسیدگی کرده و حقوق خاص برای آنان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اینان چون توان برآوردن خواسته‌های شخصی خود را ندارند، حاکمیت باید برای آنان برنامه و تدبیر ویژه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با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رسیدگی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اجرای همین فرمان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استقرار در جایگاه مناسب حال با حقوق مکفی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وَضْعهم مواضِعَهم فی اَقواتهم وحقوقهم، فاِنَّ الاعمال تُخْلَصُ بصدق النیات؛ با تأمین نیازهای ضروری و حقوق اولیه مددجویان، وضعیت آنان را تثبیت کن؛ خلوص این اعمال بستگی به صداقت و نیت پاک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معلولان با تأمین نیازها و حقوق‌شان در جایگاه و مواضع واقعی‌شان قرار می‌گیرند؛ به شرط اینکه مددکاران، اندیشه و نیت صادقانه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نیت استفاده ابزاری از معلولان باشد، نمی‌توان آنان را در جایگاه درست نشاند؛ چون اموال و امکاناتی که حق معلولان است، به آن‌ها درست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اداره‌ای برای مددجویان زیر نظر حاکم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لذوی الحاجات منک قسماً تُفَرِّغُ لهم فیه شخصک؛ برای افراد دارای معلولیت یک بخش اداری دایر و شخصی را از جانب خودت بر آن منصوب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حضرت، حق معلولان است که در ساختار اداری، دیوانی و اجرایی کشور، یک سازمان ویژه معلولان تأسیس شود و نماینده عالی‌ترین مقام در رأس این سازمان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به عنوان عالی‌ترین مقام در مصر باید چنین سازمانی را تأسیس کند و شخصی از معتمدان خودش را در رأس آن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دلالت دارد سخنان امام صرفاً اخلاقی نیست و باید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اجرایی کردن آن باید ساز و کارهای لازم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نکات ریز ولی پرمعنایی در این عبارات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متولی باید تشکل معلولان را خودش ایجاد کند و در واقع زیر نظر خودش باشد، به دیگران یا به سازمان‌های زیر مجموعه‌ای دولت نسپارد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سازمان بهزیستی بر اساس همین دستور حضرت تأسیس شده و در قانون جدید حمایت از معلولان همین نکته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جلسات عمومی گفت‌وگو و مناظره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تجلس لهم مجلساً عاماً؛ نشست عمومی با آن‌ها داشته باش</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مالک اشتر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متولی و استاندار در کنار معلولان مصر بنشین و با آنان نشست عمومی و فراگیر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 افراد دارای معلولیت است که استاندار و متولی امور با آن‌ها تشکیل جلسه دهد؛ به درد و دل آن‌ها گوش بسپارد، سخنان آنان را بشنود و به خواسته‌های </w:t>
      </w:r>
    </w:p>
    <w:p>
      <w:pPr>
        <w:pStyle w:val="BookText"/>
        <w:rPr/>
      </w:pPr>
      <w:r>
        <w:rPr>
          <w:rFonts w:ascii="IRNazanin" w:hAnsi="IRNazanin" w:eastAsia="IRNazanin"/>
          <w:color w:val="111111"/>
          <w:sz w:val="28"/>
          <w:sz w:val="28"/>
          <w:szCs w:val="28"/>
          <w:rtl w:val="true"/>
          <w:lang w:bidi="fa-IR"/>
        </w:rPr>
        <w:t>آن‌ها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خصوصی و نشست‌های دو نفره با معلولان داشتن هدف امام نیست بلکه تأکید بر تشکیل جلسه عمومی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گفت‌وگوی عمومی، تضارب آرا پدید می‌آید، نقد و انتقاد می‌شود، معارفه و شناخت یکدیگر و بالاخره هم‌افزایی و رشد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به دلیل روانشناسی خاصی که دارند، نیاز مبرم به گفت‌وگو و جلسات عمومی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تدبیر به یک شیوه درمانی و سازندگی برای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مثل عبداللّه ابن ام مکتوم نابینا در آن دوره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نخبگان جامعه بودند و نشستن با این افراد، در واقع استفاده از تجارب و دیدگاه‌های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جلسه داشتن با معلولان فقط با هدف رسیدگی به نیازمندی‌های آن‌ها نبوده بلکه تأثیرهای این‌چنین هم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 دیگر این فرمان به این صورت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تَأْذَنُ لهم علیک و تجلس لهم مجلساً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بار عام به آنان خواهی داد و با آنان در مجلس خواهی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عام که بعد از مجلس در نسخه صبحی صالح آمده،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تأذن لهم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دو یک معنا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هر دو نسخه معنا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فروتنی در مجلس عمومی مددجویان و سپردن جلسه به آنان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فتتواضع فیه للّه الذی خلقک؛ در مجلس معلولان به خاطر خدایی که تو را آفریده، تواضع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مثل مالک اشتر که خداوند او را در کمال صحت و با بدنی سالم آفریده، نباید نسبت به کسانی که نقصی مثل فقدان حس بینایی دارند، غرور و تکبر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معلولان هر چند فاقد حسی هستند ولی جنبه‌های دیگر جسمی آنان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گرچه فاقد حس بینایی هستند ولی در لمس و شنوایی و حافظه، از انسان‌های عادی برتر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خداوند تو را کامل آفریده، نسبت به افراد دارای معلولیت تکبر و غرور نداشته باش بلکه تواضع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جمله حقوق معلولان، تواضع متولی و مدیران ارشد نسبت به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یعنی انسان خود را برتر و بالاتر از دیگران نبیند و دیگران را کوچک و خوار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مشکل معلولان در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عادی و بعضی از مدیران جامعه، در سخن یا در رفتار و یا در عمل آنان را کوچک شمرده و تحقیر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معلولان زمینه‌ساز تبعیض علیه آنان می‌شود و بسیاری از مشکلات از همین‌جا سرچشمه می‌گیرد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مصداق تواضع در اینجا یعنی در جلسه عمومی، یکه تاز و متکلم وحده نباشد؛ اجازه بدهد حضار هم مشارکت داشته و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تریبون و میکروفن را به آنان بسپارد و خودش مستمع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آداب مباحثه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انتقادی مطرح کرد و حتی به رئیس دولت پرخاش نمود، او را تهدید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دهد حرفش را بزند و بعد با استدلال و منطق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معلولان هم با ادب و اخلاق نیک با رئیس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فرصت‌طلبی نکرده و هر آنچه در دل دارند، بر سر رئیس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نسخه دیگر این فرمان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تتواضَعُ فیه للّه الذی رفعک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جای خلقک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مقامت را بالا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دسترسی آسان مددجویان به مسئولان دولتی با حذف نگهبانان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تَقعِدُ عنهم جندک واعوانک من احراسک وشُرَطِک؛ پاسبان‌ها، سربازان، نزدیکان و یاران خود را از سر راه آنها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معلولان است تا با متولی و مدیران ارشد جامعه بدون ترس و لرز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که توانایی آسیب رساندن به کسی را ندارند، از این‌رو به هنگام ارتباط با مقامات نیازی به نیروهای امنیتی و انتظامی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باید بتوانند با مقامات ارتباط ساده و سازنده داشته باشند و مسئولان هم باید شرایط مناسبات پویا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برپایی جلسات آبرومند جهت مراجعات مددجویان یا مواجهه رئیس با آنان با آغوش باز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تَخْفَضُ لهم فی مجلسک ذلک جناحک و تلینُ لهم کنفک فی مراجعتک و وجهک؛ جلسه‌ای فاخر برای آنان تشکیل می‌دهی و به هنگام مواجهه با آنان یا مراجعه به تو، با نرم‌خویی آنان را در آغوش می‌کشی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تخفض لهم جناحک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اخفض لهما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و به معنی اقدام و عملی همراه با فروتنی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تلین لهم کنفک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اصطلاح و به معنای برخورد با مخاطب با نرمی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مددجویان به تو مراجعه کردند و با آنان مواجهه پیدا کردی، در گفتار و رفتار خشونت نخواهی داشت بلکه مدارا، تواضع و نرمی خواهی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تخفض لهم جناحک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گشودن و پهن کردن بال‌ها و کنایه از برخورد محبت‌آمیز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تلین لهم کنفک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 آغوش کشیدن و کنایه از نشان دادن علاقه و دوستی به مخاطب با برخورد ملایم و نرم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چند اصطلاح و تعبیر استفاده کرده تا ضرورت تشکیل جلسات فاخر را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جلساتی که مدیر باید امکانات خود را مثل بال بگستراند تا مددجویان با اطمینان در کنار ریاست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هم با آغوش باز و نرم‌خویی از آنان استقبال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 تعابیر درصدد بیان روابط نزدیک مددجویان و مددکاران و علاقه‌مندی دو طرف به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رفتار غیر متعارف مددجویان و عدم برخورد امنیتی و قضایی با آنان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احتمل الخُرَق منهم و العِیَّ؛ درشتی و سخنان غیر مطلوب معلولان را تحمل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معلولان به دلیل فشارهای روحی و روانی ناشی از مشکلات، گاه عرصه بر آنها تنگ شده و رفتارهای غیرمتعارف یا سخنان خلاف عادت و درشت از آنها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آنان را محاکمه و مجازات کرد یا باید با آنان به تسامح رفتار نمود؟ امام به مسئولان امور دستور داده که رفتار و سخنان درشت و غیر مطلوب آنان را تحمل کرده و اینان را مجازات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جاهای دیگر از معلولان هم خواسته شده ادب و نزاکت و محسنات اخلاقی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از حقوق معلولان این است که رفتارهای غیرمتعارف آنان عفو و بخشیده شده، متولیان قضایی و مسئولان انتظامی باید نسبت به آنان گذشت داشته و با رأفت و رحمت با آنان برخورد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مددجوها و مددکاران بدون خشونت و استبداد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 عنهم الضیق والانف؛ از معلولان استبداد و خشونت را دور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حضرت دو آفت استبداد و خشونت آثار منفی بسیار در پی دارد و به مالک دستور می‌دهد این آفات را از جامعه و فرهنگ معلولان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و حاکم اگر به جای باز کردن فضا و آزادی دادن به مردم و اجرای شیوه‌های تساهلی و تسامحی، فضای جامعه را ضیق و بسته کند، مردم را زیر انواع فشارهای امنیتی و پلیسی نگه دارد و به روش خشونت‌آمیز با مردم رفتار نماید، نخبگان از جامعه کوچ خواهند کرد، ابتکار و خلاقیت متفکران نابود خواهد شد، شادی و امید به زندگی و روحیه امیدواری از بین می‌رود و ده‌ها پیامد منفی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 حق معلولان است که در جامعه‌ای آزاد و با طراوت و به دور از خشونت زندگی کنند و متولی جامعه وظیفه دارد چنین شرایطی را برای آنان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یبسط اللّه علیک بذلک اکناف رحمته و یوجب لک ثواب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جامعه بدون خشونت و استبداد و ظلم، در رحمت‌های الهی باز شده و در همه جای آن رفاه و پیشرفت گسترش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فرهنگ دینی و اطاعت از دستورات الهی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خدمات‌رسانی به شیوه انسانی و کریمانه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 ما أَعطیتَ هنیئاً؛ آن‌چه می‌دهی، با بزرگ‌منشی اعطا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خطاب به مالک اشتر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استاندار مصر، به مددجویان، اموال از خوراکی، پوشاکی و دیگر نیازمندی‌های زندگی اعطا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 چهره عبوس و با غرغر کردن و با سختی اعطا نکن بلکه هر آن‌چه اعطا می‌کنی، باید به شیوه کریمانه و بزرگوارانه اعطا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شیوه ایده‌آل خدمات‌رسانی به معلولان را در این بند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قبلاً وظایفی مثل پرداخت حقوق از بیت المال، سرویس‌دهی ارزاق و خوراک و غیره را به دوش متولی جامعه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بدون تحقیر کردن و به روش کاملاً بزرگوارانه و کرامت انسانی مددجویان انجام بدهی</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روایتی از امام صادق علیه السلام دلالت دارد که رنگ، نژاد، علم و تخصص، لیاقت و شایستگی‌ها و حتی فضایل معنوی هیچ یک بهره‌مندی بیشتر فرد یا گروه و حزبی را از امکانات و سرمایه‌های عمومی موجه نمی‌سازد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علیه السلام در پاسخ به طلحه و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خواستار سهم بیشتری از بیت المال شده و افزون طلبی را به سابقه‌شان در اسلام و قرابت با پیامبر صلی اللّه علیه و آله و سلم مستند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اسلام و قرابت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مقدم هستم ولی به خدا سوگند که سهم من به عنوان رئیس حکومت با آن همه امتیازات با سهم این کارگر در برخورداری از امکانات عمومی برابر است</w:t>
      </w:r>
      <w:r>
        <w:rPr>
          <w:rFonts w:eastAsia="IRNazanin" w:cs="IRNazanin"/>
          <w:color w:val="111111"/>
          <w:sz w:val="28"/>
          <w:szCs w:val="28"/>
          <w:rtl w:val="true"/>
          <w:lang w:bidi="fa-IR"/>
        </w:rPr>
        <w:t>.»</w:t>
      </w:r>
      <w:r>
        <w:rPr>
          <w:rStyle w:val="FootnoteAnchor"/>
          <w:rtl w:val="true"/>
        </w:rPr>
        <w:footnoteReference w:id="221"/>
      </w:r>
      <w:bookmarkStart w:id="265" w:name="pg5381_29666"/>
    </w:p>
    <w:p>
      <w:pPr>
        <w:pStyle w:val="Heading3"/>
        <w:numPr>
          <w:ilvl w:val="2"/>
          <w:numId w:val="1"/>
        </w:numPr>
        <w:rPr/>
      </w:pPr>
      <w:bookmarkStart w:id="266" w:name="__RefHeading___Toc1377964_581953129"/>
      <w:bookmarkStart w:id="267" w:name="_Toc97"/>
      <w:bookmarkEnd w:id="265"/>
      <w:bookmarkEnd w:id="266"/>
      <w:r>
        <w:rPr>
          <w:rtl w:val="true"/>
        </w:rPr>
        <w:t>واقع‌گرایی</w:t>
      </w:r>
      <w:bookmarkEnd w:id="267"/>
    </w:p>
    <w:p>
      <w:pPr>
        <w:pStyle w:val="BookText"/>
        <w:rPr/>
      </w:pPr>
      <w:r>
        <w:rPr>
          <w:rFonts w:ascii="IRNazanin" w:hAnsi="IRNazanin" w:eastAsia="IRNazanin"/>
          <w:color w:val="111111"/>
          <w:sz w:val="28"/>
          <w:sz w:val="28"/>
          <w:szCs w:val="28"/>
          <w:rtl w:val="true"/>
          <w:lang w:bidi="fa-IR"/>
        </w:rPr>
        <w:t>گاه ایجاد برابری مثبت به همگان عین ظلم است، مثلاً اگر نسبت به خردسالان و افراد مسن به بهانه برابری یک گونه برخورد گردد، قطعاً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اگر به نام مساوات و عدالت، افراد مریض یا پیرزنان با افراد توانمند و جوان و سالم یکسان گرفته شوند، برای نمونه پیرزنان و جوانان وقتی وارد اتوبوس می‌شوند، به پیران جا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در این است که هر کس وارد شد،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رویه‌ها نوعی ظلم است و لازم است هر قشر و گروه به اقتضای شرایط و اقتضائاتی که دارد، سهم و امتیاز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این مسئله به واقع‌گرایی در تخصیص امکانات و توزیع فرصت‌ها یاد می‌شود و گاه آن را تبعیض مثبت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نسبت به معلولان هم واقعیت و اقتضائات آنها در نظر گرفته شود و قانون انتخابات نسبت به اینان بر این اساس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معلولان به حقشان برسند، به این عوامل باید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روش متفاوت افراد ناتوان و معلولان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انواع بیمه‌ها برای افراد دارای معلولیت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شناختن آداب و عقاید مذهبی و دینی برای پیروان یک مذهب و دین و به رسمیت شناختن آداب و رسوم فرهنگ یک ملت برای شهروندان آن ملت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اقتضائات و واقعیت‌های اجتماعی و فرهنگی هر قشر از جامعه مثل معلولان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انتخابات ایران اعم از شوراهای شهر و روستا یا مجلس شورای اسلامی همان طور که برای اقلیت‌های دینی بر اساس تبعیض مثبت، امتیاز قائل شده و یهودیان، مسیحیان و زرتشتیان هر کدام نماینده خاص خود را دارند، اقشار اجتماعی و فرهنگی مثل معلولان هم باید هر یک نماینده خاص خود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ناشنوایان یک نماینده، نابینایان یک نماینده، ذهنی‌ها یک نماینده و حرکتی‌ها هم یک نماینده در مجلس شورا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لحاظ جمعیت آنها تعداد نمایندگانشان تعیین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نظام‌های حقوقی و در تمام کشورهای پیشرفته، تبعیض مثبت مورد توجه است و به آن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نمایندگان در جریان طرح قانون حضور نابینایان برای نامزدی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مسئله‌ای موجب تبعیض است، اما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نسبت به این نوع تبعیض آگاهی ندارند</w:t>
      </w:r>
      <w:r>
        <w:rPr>
          <w:rFonts w:eastAsia="IRNazanin" w:cs="IRNazanin"/>
          <w:color w:val="111111"/>
          <w:sz w:val="28"/>
          <w:szCs w:val="28"/>
          <w:rtl w:val="true"/>
          <w:lang w:bidi="fa-IR"/>
        </w:rPr>
        <w:t>.</w:t>
      </w:r>
    </w:p>
    <w:p>
      <w:pPr>
        <w:pStyle w:val="Heading3"/>
        <w:numPr>
          <w:ilvl w:val="2"/>
          <w:numId w:val="1"/>
        </w:numPr>
        <w:rPr/>
      </w:pPr>
      <w:bookmarkStart w:id="268" w:name="__RefHeading___Toc1377966_581953129"/>
      <w:bookmarkStart w:id="269" w:name="_Toc98"/>
      <w:bookmarkEnd w:id="268"/>
      <w:r>
        <w:rPr>
          <w:rtl w:val="true"/>
        </w:rPr>
        <w:t>مشارکت اجتماعی و سیاسی معلولان</w:t>
      </w:r>
      <w:bookmarkEnd w:id="26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پادشاهان، وزیران، امیران، قضات، والیان و افراد دیگر در ده‌ها پست بالای دولتی در تاریخ اسلام بوده‌اند که معلولیت هم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فقیهان بزرگی در آن دوره‌ها می‌زیسته‌اند ولی هیچ کدام نگفته‌اند ولایت داری و رهبری شما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دوره رهبر معظم جمهوری اسلامی بر اثر انفجار بمب جانباز شد و یک دست ایشان از کار افتاد </w:t>
      </w:r>
    </w:p>
    <w:p>
      <w:pPr>
        <w:pStyle w:val="BookText"/>
        <w:rPr/>
      </w:pPr>
      <w:r>
        <w:rPr>
          <w:rFonts w:ascii="IRNazanin" w:hAnsi="IRNazanin" w:eastAsia="IRNazanin"/>
          <w:color w:val="111111"/>
          <w:sz w:val="28"/>
          <w:sz w:val="28"/>
          <w:szCs w:val="28"/>
          <w:rtl w:val="true"/>
          <w:lang w:bidi="fa-IR"/>
        </w:rPr>
        <w:t>ولی در مورد مشروعیت رهبری و اداره کشور هیچ یک از فقیهان موجود در عصر حاضر مطلبی نگفته بلکه همواره ایشان را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معلوم شود واقعیت‌ها در تاریخ اسلام چیست و معلولان چه جایگاهی داشتند، اکنون گزیده‌ای از صدها شخصیت مقام‌دار و صاحب نفوذ مؤثر در جامعه و فرهنگ ولی دارای معلولیت را معرفی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جعفر، او را امیرالمؤمنین، ابواسحاق المتقی للَّه فرزند مقتدر بن معتضد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صفدی او را جزء نابینایان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ق متولد شد و در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ق پس از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وی شد و تا سال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ق به عنوان والی،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از خلافت برکنار کردند و چشمانش را از حدقه بیرون آوردند؛ ولی در قید حیات ماند و همواره از شخصیت‌های صاحب نفوذ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خوش‌اندام، سیمین تن، سرخ موی و چشم آبی بود؛ نیز او را صالح و متدین و با نماز و روزه فراوان 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شراب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ق در زندان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خلافتش سه سال و یازده ماه بیشتر نبود و پس از گذشت بیست و پنج سال از برکناری، دار دنیا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بر او تیره و تار شد تا جایی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مصر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ملاقات کرد و هدایای بسیاری تقدیمش نمود و از بلاهایی که ترکان، به سرش آورده بودند، به ناله و شکایت پرداخت و وی را ترغیب نمود که با او به مصر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در گوشه‌ای از دنیا اقامت گزینم در حالی که عراق ناف و مرکز ثقل دنیا و سرچشمه و مقر خلافت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احمد بن الحسن، الناصر لدین اللّه، نام کامل او احمد بن الحسن، امیرالمؤمنین، الناصر لدین اللّه، ابوالعباس، بن الامام المستضیء بن الامام المستنجد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دوشنبه دهم رجب سال</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ذیقعده سال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ق برایش بیعت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ماه رمضان سال</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 او چهل و هفت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جزء نابینایان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سفید روی بود و ترکی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نمکین چشم بود و روشن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عقابی بود و کشیده رخسار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قرمز بود و رقیق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نقش انگشتر و مهرش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رجایی من اللّه عفوه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الحسین عبدالحق یوسفی و ابوالحسن علی بن عساکر و بطحائی و شَهْدَة و گروه دیگری به او اجازه نقل حدیث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گروهی از بزرگان، اجازه نقل حدیث داد، از این‌رو در دورۀ او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در این امر با یکدیگر رقابت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المستضیء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 لذا او را بازداشت کرد و به سمت برادرش ابی منصور تمایل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گیر و دار ابن العطار و اکثر </w:t>
      </w:r>
    </w:p>
    <w:p>
      <w:pPr>
        <w:pStyle w:val="BookText"/>
        <w:rPr/>
      </w:pPr>
      <w:r>
        <w:rPr>
          <w:rFonts w:ascii="IRNazanin" w:hAnsi="IRNazanin" w:eastAsia="IRNazanin"/>
          <w:color w:val="111111"/>
          <w:sz w:val="28"/>
          <w:sz w:val="28"/>
          <w:szCs w:val="28"/>
          <w:rtl w:val="true"/>
          <w:lang w:bidi="fa-IR"/>
        </w:rPr>
        <w:t xml:space="preserve">دولت مردان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المستضیء و المجد بن الصاحب، با ابو منصور بودند و تعداد کمی با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وقتی با ناصر بیعت شد، ابن العطار را دستگیر کرد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 که بعد از هفت روز، مرده وی بیرون آورده و در بازار روی زمین کشانده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المجدبن الصاحب، قدرتی به دست آورد و طغیان کرد تا سرانجام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عبد اللطیف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جوانی سرخوش بود و در او شورجوانی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شب‌ها، در جاده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بازارها می‌گشت و مردم از هیبت دیدارش می‌ترسیدند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در طول زندگی‌اش همواره در عزت و سربلندی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 سرکوب می‌نمود و بر پادشاهان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و هرگز مورد ستم واقع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متمردان و آشوبگران را سرکوب و مخالفان را نابود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حکومت و پادشاهی و مصالح آن توجه و اهتمام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امور بزرگ و کوچک مردم،بر او مخفی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جاسوسانش،در تمامی نقاط،اخبار و احوال آشکار و پنهانِ حاکمان و پادشاهان را به او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به مدت سه سال به طور کلی از حرکت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چشمانش از دست رفته بود و در آخر عمر، بیست روز به اسهال خونی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بیماری‌اش ذره‌ای از رسومی را که ایجاد کرده بود، رها نکرد و بداخلاقی و بد رفتاری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او، عراق خراب شد و اهالی آن در دیار مختلف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املاکشان را گرفت و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ضد آن را هم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مظفر بن جوزی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خلیفه در اواخر عمرش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شده که کاملاً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مدتی بر خلافت استیلا یافت و از جانب او، نامه‌ها را امضا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احمد بن المختار، نام کامل او را احمد بن المختار بن عُبید بن جَبْر بن سلیمان، ابوالعباس، بن ابوالفتح ابن اُخی معروف به مهذب الدوله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پدرش از جمله اُمرای بطیحه به شمار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اشعار بسیاری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هجرت کرد و در آن جا به مدح مُسترشد و مستظهر و المقتفی لأمراللّه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داشت که از دنیا رفت و او آنقدر بر فرزندش گریه کرد تا یکی از چشمانش کور شد، سپس چشم دیگرش نیز نابینا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شکایت از روزگار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روزگار سوگند یاد کرده است که هیچ با هم بودنِ دو تا را نبیند، لذا فرزندم را گرفت و مرا تنها گذاشت و همین مصیبتی که بر روح و جان وارد کرد، او را کفایت نکرد، به همین جهت توان دیدن دو چشم را هم نداشت و به آن‌ها آسیب رساند</w:t>
      </w:r>
      <w:r>
        <w:rPr>
          <w:rFonts w:eastAsia="IRNazanin" w:cs="IRNazanin"/>
          <w:color w:val="111111"/>
          <w:sz w:val="28"/>
          <w:szCs w:val="28"/>
          <w:rtl w:val="true"/>
          <w:lang w:bidi="fa-IR"/>
        </w:rPr>
        <w:t>.</w:t>
      </w:r>
      <w:r>
        <w:rPr>
          <w:rStyle w:val="FootnoteAnchor"/>
          <w:rtl w:val="true"/>
        </w:rPr>
        <w:footnoteReference w:id="22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فاروت بک، سلطان شاه فرزند فاروت بک، فرزند داود بن سلجوق، فرزند دقاق بن سلجوق، پدرش فاروت بک برادر الب ارسلان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صفدی او را در شمار نابینایان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شاه همچنان در آن منطقه به پادشاهی بلا منازع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شاه اموال </w:t>
      </w:r>
    </w:p>
    <w:p>
      <w:pPr>
        <w:pStyle w:val="BookText"/>
        <w:rPr/>
      </w:pPr>
      <w:r>
        <w:rPr>
          <w:rFonts w:ascii="IRNazanin" w:hAnsi="IRNazanin" w:eastAsia="IRNazanin"/>
          <w:color w:val="111111"/>
          <w:sz w:val="28"/>
          <w:sz w:val="28"/>
          <w:szCs w:val="28"/>
          <w:rtl w:val="true"/>
          <w:lang w:bidi="fa-IR"/>
        </w:rPr>
        <w:t>بسیاری جمع‌آوری کرد و برای تشرف به مکه و شکرگزاری جهت نجاتش عازم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همچنان در همان حال حکمرانی کرد تا اینکه سال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هدایای بسیاری برای سلطان شاه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 را گرامی داشت و برادرش را جای خود قرار داد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أیْدُغدِی الأمیر علاء الدین، نام کامل او أیْدُغدِی الأمیر علاء الدین الرکنی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نابینای زاهد، ناظر اوقاف قدس شریف و الخلیل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بزرگ و کاروانسرا و مانند آن‌ها را، بسیار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حسنه و ماندگاری در قدس و شهر الخلیل و مدینه منوره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سیرت و منش و اخلاق یکی از زیباترین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 به اوقاف، جان تازه دمیده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اجارۀ اوقاف دو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مردم شهرت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نابغه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موردش گفته شده که گرمابه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شهر ابراهیم خلیل علیه السلام طراحی کرد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اساس بنا را خودش با دستانش ترسیم کرد و نقشۀ آن را با آهک برای معماران بر روی زمین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 و زاد و ولد آن علاقۀ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اسبی از اسبانش در بین خیل عظیمی از اسب‌ها در برابرش می‌گذشتند، آن را می‌شناخت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 در قدس شریف به رحمت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دمشق برایش نماز میت غائب به جا آوردند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بیجار، امیر حسام الدین اللاوی الرّومی، او فرزند بختیار و در سرزمین‌های روم، داری کاخ و خدم و حشم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حکومت ظاهری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سرزمین‌های مسلمانان مهاجرت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به جا آورد و اموال بسیاری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و در خانه‌اش خانه نشین شد و فرمانروایی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قطب‌الدین الیُونینی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سنش چند سال از صد گذشت و چشمانش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بَیْبُغاء، الاشرفی الامیر سیف الدین،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پس از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ق، زمانی نماینده حاکم و امیر کرک در سوریه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برکنار شد و روانه دمشق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لشکرکشی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سال‌های پایانی عمرش نابینا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صفدی او را در شمار نابینایان آورده است</w:t>
      </w:r>
      <w:r>
        <w:rPr>
          <w:rFonts w:eastAsia="IRNazanin" w:cs="IRNazanin"/>
          <w:color w:val="111111"/>
          <w:sz w:val="28"/>
          <w:szCs w:val="28"/>
          <w:rtl w:val="true"/>
          <w:lang w:bidi="fa-IR"/>
        </w:rPr>
        <w:t>.</w:t>
      </w:r>
      <w:r>
        <w:rPr>
          <w:rStyle w:val="FootnoteAnchor"/>
          <w:rtl w:val="true"/>
        </w:rPr>
        <w:footnoteReference w:id="22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أبی وقاص، او هفتمین کسی است که به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نوزده سالگی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 پیش از وجوب نماز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بدر، حُدیبه و سایر جنگ‌ها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اعضای شش گانه شورایی بود که عمر بن خطاب،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رسول خدا صلی اللّه علیه و آله و سلم به هنگام مرگ، از وی راضی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گفته شده که وی یکی از ده نفری بوده که به بهشت بشارت داده شده و مستجاب الدعوه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مشهور بودن به این امر، این است که پیامبر درباره‌اش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دعای سعد را به هدف اجابت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اواخر عمرش انزوا اختیار کرد و در قصری که در منطقه حمراء الأسد بنا کرده بود، ساکن شد و در آنجا زمینی فراهم کرد و در همان جا دیده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 اصح به مدینه برده شد و در سال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ق در مدینه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نابینایان صاحب نفوذ دانسته‌اند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سُوْتای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همان کسی که بر دیار بکر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النوین إیک باصْمِش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از اوایل حکومت سلطان الجایتو، تا نهایت حکومت فرزندش، سلطان ابوسعید،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ق در شهر بَلَدَ که یک شهر ویران در نزدیکی موصل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جنازه‌اش از بَلَدَ به موصل انتقال داده و در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خود در داخل شهر موصل کنار دجله، بنا کرده بود،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عمر کرد حتی از یکصد سالگی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صفدی او را جزء نابینایان دارای مقام و موقعیت اجتماعی می‌داند</w:t>
      </w:r>
      <w:r>
        <w:rPr>
          <w:rFonts w:eastAsia="IRNazanin" w:cs="IRNazanin"/>
          <w:color w:val="111111"/>
          <w:sz w:val="28"/>
          <w:szCs w:val="28"/>
          <w:rtl w:val="true"/>
          <w:lang w:bidi="fa-IR"/>
        </w:rPr>
        <w:t>.</w:t>
      </w:r>
      <w:r>
        <w:rPr>
          <w:rStyle w:val="FootnoteAnchor"/>
          <w:rtl w:val="true"/>
        </w:rPr>
        <w:footnoteReference w:id="23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صاروجا، أمیر صارم الدین مظفری، او امیر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سلطان ملک ناصر امیر سیف الدین تَنْکِز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واحدهای نظامی ممالیک را پیش از رفتن به کرک، به او سپرد، امیر صارم الدین، أغاًله را انتخاب کرد تا با او درباره املاکش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و احسان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که سلطان از کرک آمد، او را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زمان، حدود ده سال او را آزاد کرد و او را به عنوان امیر منطقه صفد برگزید و تجهیز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نزدیک دو سال آنجا بود و امیر سیف‌الدین او را به دمشق در کنار تعدادی از امیران منتقل کرد و در آنجا نزد او بهره برد و حق خدمتگزاری را در حق او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مورد خطاب قرار می‌داد،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در دمشق بود تا اینکه امیر سیف‌الدین در ذیحجه سال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ق در دمشق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امیر سیف الدین بشتاک آمد و امیر صارم الدین صاروجا را بازداشت کرد و در زمرۀ سایر بازداشتیان هوادار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فرمانی از مصر آمد تا چشمانش را میل بکشند و کور کنند اما امیر علاء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الطُنبُغا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یُوَیْمات از او دفاع اندکی کرد، ولی ترسید و سکوت اختیار کرد تا اینکه آخر الأمر به فرمانش، چشمان او را میل کشیدند و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همان روز فرمان عفو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حقوق ماهیانه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حد کفایت برایش مقرر کرد و او را به قدس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آنجا بود و سپس به دمشق بازگشت و تا اواخر سال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ق در آنجا اقامت گزید و به رحمت خدا رفت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طَقْتُمر، او سلاح‌دار، یکی از امیران طبل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دمشق بود که بینایی‌اش ضعیف شده بود و در جلویش یکی از ممالیکش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مردم را به او معرفی کند و او به آنان سلام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چهار سال، پیش از مرگش کاملاً کور شد و خانه نشین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یازدهم شوال سال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ق به رحمت خدا رفت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عبدالصمد العباسی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ملقب به هاشمی و عباسی و عموی خلیفه عباسی، منصور و عاملش در مکه و طائف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عنوان والی مدینه در سال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ق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عباسی در سال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عزل کرد ولی در سال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ق به عنوان والی الجزیره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ق عزل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ق آزاد و به عنوان والی دمشق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عمرش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بغداد، خیابانی به نام عبدالصمد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عبداللّه بن علی، ملقب به امیرالمؤمنین، المستکفی باللّه است</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او در ماه صفر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برکناری برادرش، با او بیعت شده، در جمادی الآخره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دستگیرش کردند و چشمانش را کور نمودند و به زندان انداختند تا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در چهل و شش سالگی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سفید رو بود و زیبا، بلند قامت بود و بالا بلند، سبک موی بود با چشمانی به غایت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کنیزی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خلافتش تداوم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المطیع للَّه الفضل بن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سیما، و امام الحق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3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ابوالفتح ابن العمید، پدرش وزیری بلند پایه و مشهور بود و پس از پدرش، بیست و دو ساله بود که وزیرِ رکن الدوله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بود هوشمند و حاضر جواب و ادیبی در حد متوسط که از نظم و نثر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ناز و نعمت بزرگ شد و خودپسند و متکبر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به انجام کارهایی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خصلت جوانی ایجاب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لذا نظر عضدالدوله از وی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رکن الدوله از دنیا رفت و مؤید الدوله از اصفهان به سمت ری روان شد، کاتبش صاحب بن عباد را با خود برد و ابوالفتح ابن العمید را واداشت تا به همراهانش قرائت یاد دهد و به او رتبه و مقام قدرت و اختیار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تکبر و خودرأیی و عادت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الدوله از وی ترسید و بین او و عضدالدوله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ردوبدل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ماه ربیع الأول سال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ق او را دستگیر کرد و شکنجه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داد و چشمانش را از حدقه درآورد و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برید و ریشش را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یقۀ ردای خود را شکافت و از آن تکه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شامل اموال ذخیره و به ودیعت نهاده شدۀ او بود، </w:t>
      </w:r>
    </w:p>
    <w:p>
      <w:pPr>
        <w:pStyle w:val="BookText"/>
        <w:rPr/>
      </w:pPr>
      <w:r>
        <w:rPr>
          <w:rFonts w:ascii="IRNazanin" w:hAnsi="IRNazanin" w:eastAsia="IRNazanin"/>
          <w:color w:val="111111"/>
          <w:sz w:val="28"/>
          <w:sz w:val="28"/>
          <w:szCs w:val="28"/>
          <w:rtl w:val="true"/>
          <w:lang w:bidi="fa-IR"/>
        </w:rPr>
        <w:t>درآورد و در آتش انداخت و به گماشته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حتی یک دانه از اموال پنهان من به شما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همواره شکنجه شد تا از دنیا رفت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عمرو بن قیس، وی فرزند أُم مکتوم نابینا، مؤذن رسول اکرم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 دختر عبداللّه بن عاتکه بن عامر بن مخزوم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نام عمرو اختلاف نظر است، گفته می‌شود که نام وی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می‌شود که نامش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نام دوم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دایی خدیجه، یعنی برادر مادرش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کسانی است که همراه مصعب بن عُمیر قبل از رسول خدا صلی اللّه علیه وآله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زمانی بعد از جنگ بدر وارد مدینه شد و پیامبر صلی اللّه علیه وآله در غزوه‌های خویش، وی را سیزده مرتبه به عنوان جانشین خویش در مدینه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هنگام خروج برای ادای آخرین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جانشین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قادسیه حضور داشت و در حالی که پرچم را در دست داشت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بازگشت و در سال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ق در آنجا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و نسائی و ابن ماجه از او روایت کرده‌اند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غازی بن القاضی، وی مشهور به ابن واسطی است و در حلب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مالیات به عنوان نایب رئیس و سپس به عنوان کاتب سپاه، به خدمت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مصر رفت و در سمت‌های متعددی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حلب بازگشت و در حکومت الظاهر بیبرس به عنوان دریافت کننده مالیات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عزل شدن، به مصر بازگشت و در دیوان انشا منصوب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زیبا داشت و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کتاب المثل السائر را دیدم که با خط بسیار زیبای وی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عصر پادشاهی منصوری منصب مشاوره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ق با امیر بدرالدین بکتوت اقرعی، ملازم گشت و اموال مردم را مصادره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مجازات کردند تا جایی که خبر آزارشان به قضات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تا سال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ق عهده‌دار سمت مشاوره حلب، در دولت ناصری شد و پس از برکناری، منصب مشاور حکومتی، در دمشق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عزل شد و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چشمانش بسیار ضعیف شده بود، به حلب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انسان با فضیلتی بود و اشعار و تألیفاتی نیز دارد</w:t>
      </w:r>
      <w:r>
        <w:rPr>
          <w:rFonts w:eastAsia="IRNazanin" w:cs="IRNazanin"/>
          <w:color w:val="111111"/>
          <w:sz w:val="28"/>
          <w:szCs w:val="28"/>
          <w:rtl w:val="true"/>
          <w:lang w:bidi="fa-IR"/>
        </w:rPr>
        <w:t>.</w:t>
      </w:r>
      <w:r>
        <w:rPr>
          <w:rStyle w:val="FootnoteAnchor"/>
          <w:rtl w:val="true"/>
        </w:rPr>
        <w:footnoteReference w:id="23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احمد، الظاهر باللّه، نام کامل او محمد بن احمد، امیرالمومنین، ابونصر، الظاهر باللّه، بن الامام الناصر، بن المستضیء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با او بیعت کرد، سپس وی را برکنار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برادرش از دنیا رفت، برای دومین بار پدرش با او بیعت کرد، و هنگام مرگ پدرش،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خلافتش نه ماه و نیم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اجازۀ پدرش از او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رخساری زیبا، منشی نیک و خصائلی شایسته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نیروی بدنی قوی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پدرش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محرم سال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ق متولد شد و پدرش در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ولایتعهدی او را بر منابر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ق او را برکنار و مجبورش کرد که به برکناری خود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ق او را به ولایتعهدی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پدرش ناصر در سال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ق از دنیا رفت، نزدیک به پنجاه و دو سال داشت که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پدرش نماز خواند و سه روز عزای عمومی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پدرش او را از ولایتعهدی برکنار کرد، نامش را در سراسر بلاد از خطبۀ منابر حذف کردند، ولی خوارزم شاه نام او را حذف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ولایتعهدی او در نزد من صحیح و ثابت است ولی دلیلی که موجب برکناری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باشد، برایم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حجت لشکرکشی به عراق برای رد خطبۀ او شد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مَرزُبان صمصام الدوله، او پس از پدرش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پدرش از دنیا رفت، نزدیکان و خواص او مرگش را مدتی پنهان و کتمان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صمصام الدوله را به مرکز خلافت فراخواندند و عهدنامه‌ای از عضدالدوله ارائه کردند که وی را به جانشینی و سلطنت سفارش کرده و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ابوکالیجار مرزبان پسر عضدالدوله امور را واگذار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و به او حسن انتخاب عطا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اساس عهدنامه با او بیعت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خلیفه الطائع، برایش عهدنامه و لوازم سلطنت از قبیل خلعت و لواء و القاب،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 همه را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صمصام الدوله به تخت نشست و در مقابلش، عهدنامه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نگاه داشتن مرگ عضدالدوله همچنان استمرار یافت تا همه مقدمات برای حکومت صمصام فراهم شود و اتحاد کلمه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صمصام الدوله در سال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ق از بازداشتگاه رهایی یافت و به منطقۀ فارس رفت و حاکم شیراز شد و تا سال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ق پادشاه آنجا بود تا اینکه دیلمیان در آن منطقه بسط ید یافتند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اختیار داشت، موجب راضی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نشد و دیلم بر تیول مادر صمصام و اطرافیانش دست‌اندازی کرد ولی هزار نفر از مردانش کشته شدند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آهنگ فتح دژ یاد شده را نمود، اما دژبان آنجا اجازه ورود به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کردها را فراخواند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پیمان گرفت و اموال و جواهرات و همۀ دارایی‌های آنان را گرفت و به سمت اهواز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از شیراز دور نشده بود که تمام آنچه را همراه داشت،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از این حادثه با خبر شد و گروهی از دیلمان را به سمت او گسیل داشت و او را در چهاردهم ذیحجه سال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ق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مرگ سی و پنج سال و هفت ماه و هفده روز داشت و نه سال و هشت روز بر منطقه فارس حکمرانی کرد</w:t>
      </w:r>
      <w:r>
        <w:rPr>
          <w:rFonts w:eastAsia="IRNazanin" w:cs="IRNazanin"/>
          <w:color w:val="111111"/>
          <w:sz w:val="28"/>
          <w:szCs w:val="28"/>
          <w:rtl w:val="true"/>
          <w:lang w:bidi="fa-IR"/>
        </w:rPr>
        <w:t>.</w:t>
      </w:r>
      <w:r>
        <w:rPr>
          <w:rStyle w:val="FootnoteAnchor"/>
          <w:rtl w:val="true"/>
        </w:rPr>
        <w:footnoteReference w:id="240"/>
      </w:r>
      <w:bookmarkStart w:id="270" w:name="pg5381_29674"/>
    </w:p>
    <w:p>
      <w:pPr>
        <w:pStyle w:val="BookText"/>
        <w:rPr/>
      </w:pPr>
      <w:bookmarkEnd w:id="270"/>
      <w:r>
        <w:rPr>
          <w:rFonts w:ascii="IRNazanin" w:hAnsi="IRNazanin" w:eastAsia="IRNazanin"/>
          <w:color w:val="111111"/>
          <w:sz w:val="28"/>
          <w:sz w:val="28"/>
          <w:szCs w:val="28"/>
          <w:rtl w:val="true"/>
          <w:lang w:bidi="fa-IR"/>
        </w:rPr>
        <w:t>یعقوب بن داود، نام کامل او یعقوب بن داود بن عمر بن عثمان بن طهمان، با ولای سُلَّمی، غلام ابوصالح، عبداللّه بن حازم سُلَّمی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حاکم خراسان کاتبِ ابراهیم بن عبداللّه بن الحسن بن الحسن بن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داود و برادرانش، کاتبان نصر بن سیار، کارگزار خراسان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منصور بر ابراهیم یاد شده غلبه یافت، یعقوب را در زیر زمین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انسانی کریم و باگذشت بود، بسیار نیکوکار و زیاد صدقه می‌داد و فضل و احسان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 مقصود مردم بود و از سوی مردم مدح و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او شد، به او تقرب جست تا اینکه از نزدیکان او قرار گرفت و مورد اعتمادش واقع شد و شأن و منزلتش در نزد او بالا رفت تا حدی که کاتبانش به دیوان نوشتند که امیر مؤمنین با یعقوب بن داود عقد اخوّت بسته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امامی که خلافتش به حق به او هدیه شد و از او گرفته نخواهد 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همنشین تقوا پیشه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برگزیدی و یاور خود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دینی تو یعقوب بن داود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به حج رفت و یعقوب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مهدی بدون نوشته وزیر یعقوب خطاب به امینش برای اجرا، اجرایی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شصت و یک میلیون درهم در بیت المال باقی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ابوعبیداللّه به مهدی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در هزینه کردن و حفظ اموال، اعتدال و اقتصاد را مد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برکنار کرد، یعقوب بن داود را به جای آن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مهدی از روی هوی و هوس اموال را خرج لذات و شرب خمر و مجالس غنا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یعقوب به تدبیر امور می‌پرداخت تا جایی که بشار بن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شوید، خواب شما طولانی شد و اکنون خلیفه یعقوب بن داود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شما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اللّه را در بین آلات موسیقی و نی و عود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از آنچه پیش آمده بود زجر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لذا از مهدی خواست او را برکنار کند ولی مهدی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اموالش را به او باز گرداند واو را آزاد گذاشت هر کجا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 مکه را برگزید و به آن جا رفت و در مکه اقامت داشت تا در سال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ق و یا به گفته‌ای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271" w:name="__RefHeading___Toc1377968_581953129"/>
      <w:bookmarkStart w:id="272" w:name="_Toc99"/>
      <w:bookmarkEnd w:id="271"/>
      <w:r>
        <w:rPr>
          <w:rtl w:val="true"/>
        </w:rPr>
        <w:t>مشارکت فرهنگی و علمی معلولان</w:t>
      </w:r>
      <w:bookmarkEnd w:id="272"/>
    </w:p>
    <w:p>
      <w:pPr>
        <w:pStyle w:val="BookText"/>
        <w:rPr/>
      </w:pPr>
      <w:r>
        <w:rPr>
          <w:rFonts w:ascii="IRNazanin" w:hAnsi="IRNazanin" w:eastAsia="IRNazanin"/>
          <w:color w:val="111111"/>
          <w:sz w:val="28"/>
          <w:sz w:val="28"/>
          <w:szCs w:val="28"/>
          <w:rtl w:val="true"/>
          <w:lang w:bidi="fa-IR"/>
        </w:rPr>
        <w:t>تاریخ اسلام شاهد است که افرادی با اینکه معلولیت داشتند ولی در پیشرفت علمی و توسعه فرهنگی جامعه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واقع اداره فرهنگ و نظام علمی جامعه را بر عهده داشتند و خدمات بسیاری انجام دادند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حقوقی مشارکت و حضور این افراد مشهور در مشاغل اجتماعی یا فرهنگی، عرفی را شکل می‌داده و پدید می‌آورده که خود این عرف، سند دالّ بر رسمیت و مشروعیت فعالیت معلولان از نظر شریعت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فعالیت‌های نخبگان در منظر و مرآی فقهای پاسدار شریعت بوده و اگر </w:t>
      </w:r>
    </w:p>
    <w:p>
      <w:pPr>
        <w:pStyle w:val="BookText"/>
        <w:rPr/>
      </w:pPr>
      <w:r>
        <w:rPr>
          <w:rFonts w:ascii="IRNazanin" w:hAnsi="IRNazanin" w:eastAsia="IRNazanin"/>
          <w:color w:val="111111"/>
          <w:sz w:val="28"/>
          <w:sz w:val="28"/>
          <w:szCs w:val="28"/>
          <w:rtl w:val="true"/>
          <w:lang w:bidi="fa-IR"/>
        </w:rPr>
        <w:t>فعالیت‌های متعارف آنان با شریعت و ضوابط دینی تعارض داشت قطعاً آنان جلوگیری و اعلام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بعضی از این افراد معرفی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علی، کنیه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ابومحمد، نابینا، قاری قرآن، اهل بغداد و یکی از مشهورترین عالمان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عنوان امام جماعت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روز جمعه را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پدرش و بر حمزة بن عمارة بن الحسن قاری قرآن، و ابی بکر احمد بن العباس بن مجاهد و ابی بکر بن احمد بن ابی قتادة و ادریس بن عبدالکریم الحداد،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محمد بن جعفر خُزاعی و قاضی ابوالعلاء محمد بن علی بن یعقوب واسطی، بر او قرائت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افزون بر آن، از قاضی ابوالعلاء حدیث روایت کرده و کمی هم از ابن مجاهد و ابی محمد عبدالرحمن بن محمد بن عبیداللّه زهری، نقل حدیث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چشم از جهان فروبست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شافع بن علی، نام کامل او شافع بن علی، بن عباس بن اسماعیل بن عساکر، الکنانی العسقلانی، و مصری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نوۀ قاضی رشیدالدین بن عبدالظاهر است که در سال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ق دیده به جهان گشود و در سال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ق به رحمت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مصر محرر بود تا اینکه نابینا شد، زیرا در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بزرگ حمص، تیری به او اصابت کرد و به شقیقه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خورد و سپس کور شد و خانه نشین گردید تا سرانجام به رحمت ایزدی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جمال الدین بن مالک و سایرین روایت کرده است و شیخ اثیر الدین، ابوحیان و شیخ علم الدین برازالی و جمال الدین ابراهیم غانمی و سایرین از او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نظم و نثر بسیاری دارد و کتاب‌های بسیاری را جمع‌آوری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بوتیجی معروف به زُحل نقل کرد که او هجده گنجینه نفیس کتب ادبی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بهای هر کتابی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راوی در سال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 که از قاهره بیرون آمد، هنوز همسرش از آن کتاب‌ها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منبع نیز نقل کرد که شافع بن علی وقتی کتابی را لمس و برانداز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فلان کتابی است که در فلان وقت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جلدی را که می‌خواست، بلند می‌شد و به سمت گنجه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بود می‌رفت و آن را جوری برمی‌داشت که گویا همین الآن آن را در آنجا گذاشته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سراج وراق به او نامه نوشت و از او خواست نزد فتح الدین بن عبدالظاهر، برای او شفاعت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یاریگر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که از یاری تو با جاه و مال، کامیاب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کننده باش و بدان که خدا تو را شافع نامیده و تو این نام را با بهترین عمل مطابقت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تو نزد محمد صلی اللّه علیه وآله پنهان نمی‌ماند، زیرا ابن عباس از صحابه و اهل بیت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صفدی بارها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با او ملاقات کردم وقتی در سال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 در قاهره بودم به او نامه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استدعایی داشتم که کاملاً آن را در زندگی‌نامه‌اش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داد و به من اجازه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پاسخ نیز به صورت نظم و نثر بود و من آن را هم در کتاب تاریخ گنجاندم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تألیفاتی که اجازه نقل آن را به من داد، ذکر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شعرش و مناظرۀ فتح بن خاقان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شَنف الآذان فی مماثلة تراجم قلائد العقیان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سیرۀ سلطان ملک ناصر محمد بن قلاون و سیرۀ سلطان ملک منصور قلاون و سیرۀ ملک اشرف خلیل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الجواهر فی سیرة الملک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نظم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مایشرح الصدور من أخبار عُکا و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الإعراب عمّااشتمل علیه البناء الملکی الناصری بسَریاقوس من الإغراب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إفاضة أبهی الحُلَل، علی جامع قلعَة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 الفرائد وفرائد القلائد، فیما للشعراء العصریین من الأماجد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مناظرة ابن زیدون فی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قراضات الذهب المصریة فی تقریظ الحماسة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 الناصریة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مماثلة سائر ما حل من الشعر وتضمن الآیة الشریفة والأحادیث النبویة من 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المساعی المرضیة، فی الغزوة الحمصیة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 الدلائل، فی الحوادث والزلازل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السریة، المنتزعة من السیرة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المنتظم، فی مفاخرة السیف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العادلة فیما جری من المنظوم والمنثور من المفاضلة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الصائب فیما لا بد منه للکاتب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الإشعار بما للمتنبی من 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تجربة الخاطر فی مماثلة فصوص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العقول مما کتب به القاضی الفاضل فی معنی السعید بن سنا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شوارد المصائد فیما لحل الشعر من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المرسوم فی الوشی المرقوم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برایم اجازه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سرود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عبداللّه بن الأرقم الکاتب، وی افرادی بود که در فتح مکه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پیامبر اکرم صلی اللّه علیه وآله و ابوبکر و سپس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خزانه‌دار بیت المال در دوران عمر و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فاضلان و صالحان صحابه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اجازه داد سی هزار درهم از بیت المال برداشت کند ولی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حدود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و ابو داود و ترمذی از او روایت نقل کرده‌اند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قاضی القضاة، شرف الدین و اهل موصل و فقیه شافعی و یکی از بزرگان سرشناس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نزد قاضی مرتضی بن شهرزوری و ابو عبداللّه حسین بن خمیس موصلی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سبعه را نزد ابو عبداللّه بارع و قرائت عشره را نزد ابوبکر مزرفی و علم نحو را نزد ابو حسن بن دبیس فراگرفت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حلب رفت و در آنجا به درس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نورالدین، متوجه او شد و زمانی که به دمشق رفت، با وی وارد دمشق شد و در غزالیه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حلب بازگشت و متولی امر قضاوت در </w:t>
      </w:r>
    </w:p>
    <w:p>
      <w:pPr>
        <w:pStyle w:val="BookText"/>
        <w:rPr/>
      </w:pPr>
      <w:r>
        <w:rPr>
          <w:rFonts w:ascii="IRNazanin" w:hAnsi="IRNazanin" w:eastAsia="IRNazanin"/>
          <w:color w:val="111111"/>
          <w:sz w:val="28"/>
          <w:sz w:val="28"/>
          <w:szCs w:val="28"/>
          <w:rtl w:val="true"/>
          <w:lang w:bidi="fa-IR"/>
        </w:rPr>
        <w:t>سِنجار و حَرّان و دیار ربیعه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دمشق برگشت و امر قضاوت آنجا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مدارسی در حلب، حماه، حمص و بعلبک برای وی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مدرسه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حلب و مدرسه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دمشق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با اینکه قاضی بود، نابینا شد، لذا بابی را در قضاوت شخص نابینا و جواز آن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صلاح الدین به خط خودش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قاضی فاضل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گفته است که قضاوت نابینا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با شیخ ابوطاهر بن عوف اسکندری بنشینید و از وی از احادیثی که در باب قضاوت نابینا وارد شده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صفوة المذهب فی نهایة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 فی معرفة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مآخذ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فی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فی نصرة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فی معرفة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و چند کتاب دیگر</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العلاء بن الحسن، معروف به ابوسعید بغدادی و یکی از کاتبان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خلیفه در چهاردهم صفر سال</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ق اهل ذمه را به پوشیدن لباس معیار مجبور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رعایت شروطی که عمر بن خطاب برای آنها وضع کرده بود، ملزم ساخت، پا به فرار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العلاء از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دیوان رسائل را عهده‌دار بود و قائم مقام وزارت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عمرش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خدمتش</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سال به طول انجامید که در هر روز آن بر وجاهتش افزوده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مقامی وزارت را نیز بر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بار بینایی‌اش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او انشاءات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 و بسیار صدقه دهنده و نیکوکار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تولدش در سال</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ق بود و در روز هجدهم جمادی الاولی سال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ق دیده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عبدالملک همدانی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دانش سیره شناسی را مطالعه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فهمد که خلیفه و ملوک دیگر به هیچ کس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نداشتند و مشورت دادن و نصیحت هیچ کس مانند نصیحت او نبوده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علی بن أبی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تاج الدین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شافعی مذهب، قاضی، امام و دانشمند فاضل، پاکدامن و متقی، بزرگ و با طول عمری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تاج الدین ابوالحسن، ساکن بغداد، متدین و متواضع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پنجاه سال در ناحیۀ شرقی بغداد عهده‌دار امر قضاوت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مدرسۀ نظامیۀ تدریس کرد تا اینکه کمی بعد از نابینا شدنش در سال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دوستدار مردم و حکام بود و مردم اعتقاد زیادی به او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الدین افتخاری قزوینی، حاکم بغداد، محلی را برایش درست کرد که مدرسه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بود در شرق بغداد در آستانه فراشا، ساختمانش را </w:t>
      </w:r>
    </w:p>
    <w:p>
      <w:pPr>
        <w:pStyle w:val="BookText"/>
        <w:rPr/>
      </w:pPr>
      <w:r>
        <w:rPr>
          <w:rFonts w:ascii="IRNazanin" w:hAnsi="IRNazanin" w:eastAsia="IRNazanin"/>
          <w:color w:val="111111"/>
          <w:sz w:val="28"/>
          <w:sz w:val="28"/>
          <w:szCs w:val="28"/>
          <w:rtl w:val="true"/>
          <w:lang w:bidi="fa-IR"/>
        </w:rPr>
        <w:t>بازسازی و به خوبی تعمیر کرد و او را در آنجا اسکان داد و امر تدریس آنجا و متولی اوقاف آن را به او تفویض کرد و او معروف به همان مدرسه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نظم و نثر و ادب،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دارد و کتب تصنیف کرده است که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المصابیح، شرح المقامات الحریرة، کتاب المحیط بفتاوی أقطار البسیط، کتاب العُجاب مع شرحه فی النحو، کتاب الإعجاز مع شرحه فی النحو، کتاب الرُّغاب مع شرحه فی التصریف و کتاب اللطائف و غیره</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علی بن مسهر، او از موالی قریش، حافظ، قاضی موصل و برادر عبدالرحمن قاضی جَبُّل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او را از ثقات شمرده‌اند و فقه و حدیث را گردآوری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ارمنستان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آنجا رفت از چشمش اظهار ناراحتی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پیش از او قاضی آنجا بود، به چشم پزشک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چشمش بکش تا کور شود، من هم پولی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کرد و بینایی‌اش از دست رفت و نابینا به کوفه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ق از دنیا رفت، بخاری و مسلم و ابوداود و ترمذی و نسایی و ابن ماجه، از او حدیث و روایت نقل کرده‌اند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عمر بن میمون، وی از خاندان بحر بن الرماح، ابوعلی، فقیه و قاضی بلخ، حدود بیست سال قضاوت بلخ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مورد ستایش دیگران بود و از او به صبر و علم و نیکی یاد می‌شد و در واپسین عمر خویش نابینا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داوود گفته ثقه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محمد بن احمد، ابوجعفر سمنانی، او قاضی موصل، شیخ حنفی و ساکن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مرجّی و 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دربارۀ او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وی بسیار راستگو، حنفی مذهب، فاضل و باورمند به عقیده اشعری بود و دارای تألیفاتی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از او یاد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سمنانیِ روشن دل، قاضی موصل، از بزرگترین یاران باقلانی و از پیشتازان مذهب اشعری در زمان خود بود، ولی بعدا به تقبیح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w:t>
      </w:r>
      <w:r>
        <w:rPr>
          <w:rStyle w:val="FootnoteAnchor"/>
          <w:rtl w:val="true"/>
        </w:rPr>
        <w:footnoteReference w:id="25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احمد مِزی، او امام جماعت موقت مسجد اموی، پیشوای موشکاف بود و در نزد شیخ شمس الدین بن ابراهیم بن ساعد أکفانی،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شمس الدین، او را به خاطر ذهن سرشارش، بسیار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الشاطبیه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قرائت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علوم عربی، در ذهن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 دادن اُسطرلاب و الارباع چنان مهارت داشت که بهتر و با ظرافت‌تر </w:t>
      </w:r>
    </w:p>
    <w:p>
      <w:pPr>
        <w:pStyle w:val="BookText"/>
        <w:rPr/>
      </w:pPr>
      <w:r>
        <w:rPr>
          <w:rFonts w:ascii="IRNazanin" w:hAnsi="IRNazanin" w:eastAsia="IRNazanin"/>
          <w:color w:val="111111"/>
          <w:sz w:val="28"/>
          <w:sz w:val="28"/>
          <w:szCs w:val="28"/>
          <w:rtl w:val="true"/>
          <w:lang w:bidi="fa-IR"/>
        </w:rPr>
        <w:t>از قرار دادن او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 اسطرلابش به دویست درهم و بیشتر معامله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أرباعش به پنجاه درهم و بیشتر به فروش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طول زندگی‌اش تا حد ازدحام، به او رجوع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بعدها قیمت آن بیشتر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ابتدا امام جماعت موقت الربوه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جامع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زیرکی و حیله‌بازی‌های یهودیان را می‌دانست و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نوشته‌هایی در اُسطرلاب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دارد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الریب فی العمل بالجیب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اوائل سال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ق در شصت سالگی درگذشت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محمد بن سالم قاضی جمال الدین، او قاضی شافعی شهر حماه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امام جمعه‌های مشهور که در دوم شوال سال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ق درحماه به دنیا آمد و روزگاری طولانی زیست و در سال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ق به رحمت خدا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علوم دینی و عقلی، اخبار و روزهای مهم تاریخی، مهارتی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تألیف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درس می‌داد و برای مردم فتوا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بسیار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آوازه‌اش در دوردست‌ها منتشر شد و مشهور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باهوش‌ترین افراد جهان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طولانی امر قضاوت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زکی الدین برزالی در دمشق و حماه، روایت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طریق وی به درجات علمی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 کار کردن حریص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تفکر و اندیشه فرو رفته بود که از اوضاع و احوال خود و کسانی که با او همنشین بودند، غافل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روز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یاد شده، 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پیکرش در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یَبْرین دفن شد</w:t>
      </w:r>
      <w:r>
        <w:rPr>
          <w:rFonts w:eastAsia="IRNazanin" w:cs="IRNazanin"/>
          <w:color w:val="111111"/>
          <w:sz w:val="28"/>
          <w:szCs w:val="28"/>
          <w:rtl w:val="true"/>
          <w:lang w:bidi="fa-IR"/>
        </w:rPr>
        <w:t>.</w:t>
      </w:r>
      <w:r>
        <w:rPr>
          <w:rStyle w:val="FootnoteAnchor"/>
          <w:rtl w:val="true"/>
        </w:rPr>
        <w:footnoteReference w:id="25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یاران ابوحنیفه و ساکن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قاضی و والی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قاضی بود، نابینا شد و به رغم نابینایی به قضاوت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سه سال از نابینایی او گذشت ولی کسی نمی‌دانست او نابینا شده است</w:t>
      </w:r>
      <w:r>
        <w:rPr>
          <w:rFonts w:eastAsia="IRNazanin" w:cs="IRNazanin"/>
          <w:color w:val="111111"/>
          <w:sz w:val="28"/>
          <w:szCs w:val="28"/>
          <w:rtl w:val="true"/>
          <w:lang w:bidi="fa-IR"/>
        </w:rPr>
        <w:t>.</w:t>
      </w:r>
      <w:r>
        <w:rPr>
          <w:rStyle w:val="FootnoteAnchor"/>
          <w:rtl w:val="true"/>
        </w:rPr>
        <w:footnoteReference w:id="253"/>
      </w:r>
      <w:bookmarkStart w:id="273" w:name="pg5381_29680"/>
    </w:p>
    <w:p>
      <w:pPr>
        <w:pStyle w:val="Heading3"/>
        <w:numPr>
          <w:ilvl w:val="2"/>
          <w:numId w:val="1"/>
        </w:numPr>
        <w:rPr/>
      </w:pPr>
      <w:bookmarkStart w:id="274" w:name="__RefHeading___Toc1377970_581953129"/>
      <w:bookmarkStart w:id="275" w:name="_Toc100"/>
      <w:bookmarkEnd w:id="273"/>
      <w:bookmarkEnd w:id="274"/>
      <w:r>
        <w:rPr>
          <w:rtl w:val="true"/>
        </w:rPr>
        <w:t>نتیجه‌گیری</w:t>
      </w:r>
      <w:bookmarkEnd w:id="275"/>
    </w:p>
    <w:p>
      <w:pPr>
        <w:pStyle w:val="BookText"/>
        <w:rPr/>
      </w:pPr>
      <w:r>
        <w:rPr>
          <w:rFonts w:ascii="IRNazanin" w:hAnsi="IRNazanin" w:eastAsia="IRNazanin"/>
          <w:color w:val="111111"/>
          <w:sz w:val="28"/>
          <w:sz w:val="28"/>
          <w:szCs w:val="28"/>
          <w:rtl w:val="true"/>
          <w:lang w:bidi="fa-IR"/>
        </w:rPr>
        <w:t>شخصیت‌هایی با اتکا بر منابع متقن تاریخ اسلام معرفی شدند تا نشان داده شود در طول تاریخ اشخاصی در رأس امور بوده و معلولیت هم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 خلاف تصور برخی، معلولیت با مسئولیت تعارض ندارند بلکه این دو می‌توانند مکمل یکدیگر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نابینایان، ناشنوایان، معلولان حرکتی و ذهنی که بخش مهمی از جامعه ایران را تشکیل می‌دهند، تقنین، نیاز به مناسب‌سازی و صدها مسئله اجتماعی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مسائل آنان کاملاً تخصصی است و می‌توان گفت از هر مسئله اجتماعی پیچیده‌تر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افرادی از جنس خودشان که اطلاعات و تجربه کافی دارند، در مجلس شورا یا در شورای شهر حضور داشته و به طرح مسائل آنان بپردازند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مشکلات معلولان و فعال کردن آنان در عرصه‌های اجتماعی و نجات آنان از هزاران مشکلی که گریبان‌گیر آنان است، بستگی به سپردن امور به دست خودشان و راه را برای آنان گشودن دارد، تا در عرصه‌های اجتماعی حضور یافته و خودشان با درایت و عقلانیت به حلّ مشکلات جامعه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منوط است به اینکه نمایندگانی از آنان در رأس کارها و در نهادهای تصمیم‌ساز مدنی حضور داشته باشند</w:t>
      </w:r>
      <w:r>
        <w:rPr>
          <w:rFonts w:eastAsia="IRNazanin" w:cs="IRNazanin"/>
          <w:color w:val="111111"/>
          <w:sz w:val="28"/>
          <w:szCs w:val="28"/>
          <w:rtl w:val="true"/>
          <w:lang w:bidi="fa-IR"/>
        </w:rPr>
        <w:t xml:space="preserve">. </w:t>
      </w:r>
      <w:bookmarkStart w:id="276" w:name="pg5381_29681"/>
    </w:p>
    <w:p>
      <w:pPr>
        <w:pStyle w:val="Heading2"/>
        <w:numPr>
          <w:ilvl w:val="1"/>
          <w:numId w:val="1"/>
        </w:numPr>
        <w:rPr/>
      </w:pPr>
      <w:bookmarkStart w:id="277" w:name="__RefHeading___Toc1377972_581953129"/>
      <w:bookmarkStart w:id="278" w:name="_Toc101"/>
      <w:bookmarkEnd w:id="276"/>
      <w:bookmarkEnd w:id="277"/>
      <w:r>
        <w:rPr>
          <w:rtl w:val="true"/>
        </w:rPr>
        <w:t>فصل پنجم</w:t>
      </w:r>
      <w:r>
        <w:rPr>
          <w:rtl w:val="true"/>
        </w:rPr>
        <w:t xml:space="preserve">: </w:t>
      </w:r>
      <w:r>
        <w:rPr>
          <w:rtl w:val="true"/>
        </w:rPr>
        <w:t>بازتاب‌های اجتماعی</w:t>
      </w:r>
      <w:bookmarkEnd w:id="27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1377974_581953129"/>
      <w:bookmarkStart w:id="280" w:name="_Toc102"/>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معلولان در ایران از جهات آموزشی، اجتماعی و اقتصادی رشد یافته و نسبت به یکصد سال پیش توانسته‌اند توانمندی‌های خود را نشان دهند و در فضای جامعه به عنوان انسان‌های مؤثر معرفی و جایگاه ویژه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مثل گروه‌ها و قشرهای اجتماعی همچون معلمان، دانشجویان، جوانان و کارگران، معلولان هم به مثابه بخشی از جامعه آن هم قشر مؤثر و دارای اهداف راهبردی برای سازندگی ایران مطرح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نمود و بازتاب این قشر اجتماعی، حضور آنان در انتخابات مجلس شورای اسلامی و شوراهای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مهم‌ترین فرآیندهای انتخاباتی ایران حضور یافته و خود را نشان داده‌اند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شناسان، تحلیل‌گران اجتماعی و اصحاب رسانه‌ها، پدیده حضور اجتماعی معلولان را زیر نظر گرفته و به مطالعه آن پرداخته و گاه مطالب و مقالاتی در این باره 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نوشته‌ها را در این فصل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بدون توجه به ابعاد اجتماعی معلولان ایران، نمی‌توان حقوق مدنی آنان و از جمله انتخاب شوندگی و نامزدی آنان را بررسی کرد</w:t>
      </w:r>
      <w:r>
        <w:rPr>
          <w:rFonts w:eastAsia="IRNazanin" w:cs="IRNazanin"/>
          <w:color w:val="111111"/>
          <w:sz w:val="28"/>
          <w:szCs w:val="28"/>
          <w:rtl w:val="true"/>
          <w:lang w:bidi="fa-IR"/>
        </w:rPr>
        <w:t xml:space="preserve">. </w:t>
      </w:r>
      <w:bookmarkStart w:id="281" w:name="pg5381_29683"/>
    </w:p>
    <w:p>
      <w:pPr>
        <w:pStyle w:val="Heading3"/>
        <w:numPr>
          <w:ilvl w:val="2"/>
          <w:numId w:val="1"/>
        </w:numPr>
        <w:rPr/>
      </w:pPr>
      <w:bookmarkStart w:id="282" w:name="__RefHeading___Toc1377976_581953129"/>
      <w:bookmarkStart w:id="283" w:name="_Toc103"/>
      <w:bookmarkEnd w:id="281"/>
      <w:bookmarkEnd w:id="282"/>
      <w:r>
        <w:rPr>
          <w:rtl w:val="true"/>
        </w:rPr>
        <w:t>گفت‌وگو با برخی از نامزدهای دارای معلولیت شوراهای شهر و روستا</w:t>
      </w:r>
      <w:bookmarkEnd w:id="283"/>
    </w:p>
    <w:p>
      <w:pPr>
        <w:pStyle w:val="BookText"/>
        <w:rPr/>
      </w:pPr>
      <w:r>
        <w:rPr>
          <w:rFonts w:ascii="IRNazanin" w:hAnsi="IRNazanin" w:eastAsia="IRNazanin"/>
          <w:color w:val="111111"/>
          <w:sz w:val="28"/>
          <w:sz w:val="28"/>
          <w:szCs w:val="28"/>
          <w:rtl w:val="true"/>
          <w:lang w:bidi="fa-IR"/>
        </w:rPr>
        <w:t>گفت‌وگو با برخی از نامزدهای دارای معلولیت شوراهای شهر و روستا</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صفحه ویژه مباحث معلولیت و معلولان روزنامه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 با برخی از نامزدهای دارای معلولیت شوراهای شهر و روستا از برنامه‌هایشان پرسیده و نظرات آنان را ثبت کرده، گفت‌وگو و تدوین آنها بر عهده خانم راضیه کباری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معلولان برای ساختن شهرهایی دسترس‌پذیر</w:t>
      </w:r>
    </w:p>
    <w:p>
      <w:pPr>
        <w:pStyle w:val="BookText"/>
        <w:rPr/>
      </w:pPr>
      <w:r>
        <w:rPr>
          <w:rFonts w:ascii="IRNazanin" w:hAnsi="IRNazanin" w:eastAsia="IRNazanin"/>
          <w:color w:val="111111"/>
          <w:sz w:val="28"/>
          <w:sz w:val="28"/>
          <w:szCs w:val="28"/>
          <w:rtl w:val="true"/>
          <w:lang w:bidi="fa-IR"/>
        </w:rPr>
        <w:t>خانم کباری درباره اهمیت حضور معلولان در انتخابات شورا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 عرصه رویارویی نظرات متنوع برای رسیدن به شهری ایده‌آل در راستای توسعه فرهنگی، اجتماعی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شورا‌ها وقتی می‌توانند کارآمد باشند که نمایندگانی از قشرها و نظرات متفاوت در آن حضور داشته باشند تا با رویکرد توسعه‌ای، شهری متناسب با نیازهای همه افراد جامعه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معلولان در شوراهای پیشین نیز در رقابت‌های انتخاباتی شوراها شرکت داشتند ولی شاید شورای چهارم تهران با حضور دو چهره نابینا در آن؛ وجهی متمایز از این تعامل را نمایش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حضور دو نابینا در شورای شهر تهران و هم رویکرد اجتماعی جامعه برای سازندگی سبب شده این بار معلولان و نابینایان بسیاری از شهرهای دیگر نیز خود را در معرض انتخاب شدن برای نمایندگی مردم و معلولان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انگیزه‌های این افراد و دید آنها نسبت به توسعه شاید بتواند چراغ روشنی برای انتخاب نمایندگان اصلح شوراها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درج نام و عکس کاندیدای انتخابات شهر و روستا خلاف قانون انتخابات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منظور فرهنگ‌سازی در زمینه حضور افراد دارای معلولیت اقدام به درج این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راه‌های حضور افراد دارای معلولیت در عرصه‌های مختلف سیاسی و اجتماعی بیش از پیش هموار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نظریات کاندیداهای شهرهای مختلف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ما هیچ کاری برای معلولان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کاندیدا در مشکین شهر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جغرافیای طبیعی و معلول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و عضو علی‌البدل شورای مشکین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 تاکنون هیچ اقدامی برای معلولان انجام نشده، دغدغه او مناسب‌سازی فضای شهری برای استفاده معلولان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جامعه معلولان تریبونی برای طرح خواسته‌هایش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رضایی از تهران و ری و شمیرانات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دکترای جامعه شناسی علوم سیاسی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جامعه بزرگ معلولان تاکنون تریبون در خوری برای بیان مطالبات و خواسته‌های خود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باعث شده است مدیریت شهری نیز آن گونه که باید، توجهی به کمبود‌های این حوزه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می‌دانیم که با تکرار روش‌های همیشگی، به نتایج متفاوت نخواهیم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پازل قدرتمند و با اهمیت شورای شهر و مدیریت شهری، اشخاص توانمند و با تدبیری را نیاز دارد که با جامعه بزرگ معلولان آشنا باشند و نیازهای آنان را به طور ملموس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اندیشه‌های بزرگ در کالبد هر انسانی که باشد، شگفتی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معلولیت محدودیت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پاکدشت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معلول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و استاد ژنتیک دانشگاه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حوزه پاکدشت آمادگی خود را برای حضور در شورای این شهر اعلام کرده است تا نشان دهد معلولیت محدودیت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آمادگی برای حضور در شورا، قصد آن دارم که به همنوعانم بگویم ما هم می‌توانیم در تعیین سرنوشت خود نقش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فرصت‌های برابر معلولان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 پارسائیان از 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کاندیدای نابینای یزدی که کارشناسی ارشد حقوق خصوصی دارد؛ انگیزه خود را برای شرکت در این میدان رقابت، در درجه اول تثبیت اصل و خواسته فرصت‌های برابر بین معلولان و دیگر قشرهای جامعه و نهادینه کردن این فرهنگ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شهرها، هنوز حضور نمایندگان معلول یک پدیده غیر منتظره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دوم؛ اگر ما بتوانیم وارد یک مرکز تصمیم‌گیری و تصمیم سازی شویم، می‌توانیم صدای معلولان را به مسئولان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او در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دسترس‌پذیر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منافع دسترس‌پذیری همه افراد جامعه را بهره‌مند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برنامه دیگرش که تلاش در جهت رسیدن معلولان به مسکن مناسب خود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مناسب برای همه افراد جامعه یکی از اصول قانون اساسی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که در این باره هست، گاه متناقض‌اند و این دسترسی را محدود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فرهنگ‌سازی عمومی با استفاده از امکانات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حیدری رامشه از اصفهان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کارشناس ارشد روانشناسی و نامزد نابینای اصفهانی که دبیر آموزش و پرورش است،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شورا، یک فعال مدنی تنها می‌تواند طرح و برنامه خود را برای پیشبرد امور ارائه دهد اما از درون شورا؛ می‌تواند به صورت عملی تصویب و اجرای آن را پیگیری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تا به صورت عملی نشان دهم اگر شرایط برابر اجتماعی فراهم باشد، معلولان نیز می‌توانند در اجتماع حضور یابند و خود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نابینایان در شوراها، چند نتیجه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فرهنگ سازی می‌شود و </w:t>
      </w:r>
    </w:p>
    <w:p>
      <w:pPr>
        <w:pStyle w:val="BookText"/>
        <w:rPr/>
      </w:pPr>
      <w:r>
        <w:rPr>
          <w:rFonts w:ascii="IRNazanin" w:hAnsi="IRNazanin" w:eastAsia="IRNazanin"/>
          <w:color w:val="111111"/>
          <w:sz w:val="28"/>
          <w:sz w:val="28"/>
          <w:szCs w:val="28"/>
          <w:rtl w:val="true"/>
          <w:lang w:bidi="fa-IR"/>
        </w:rPr>
        <w:t>مردم با توانمندی‌های این افراد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سازی نشان می‌دهد اگر شرایط برای حضور اجتماعی نابینایان دیگر هم فراهم باشد، می‌توانند تا همین اندازه توانمند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نماینده نابینا یا معلول؛ امکانی پیدا می‌کند تا عملاً از حقوق همنوعان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در کلان‌شهرها، حضور نماینده معلول، این امکان را فراهم می‌سازد که به صورت عملی از فضاهای شهری به نفع فرهنگ سازی عمومی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کاندیدای شورای شهر برنامه‌های خود را برای همنوعان نابینا این گونه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مثلثی را در نظر بگیرید، یک ضلع این مثلث، فرهنگ سازی و آموزش با استفاده از ظرفیت شهرداری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در مورد نابینایان و آموزش به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فضاها می‌توان خدمات حرفه آموزی به نابینایان را مد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دوم این مثلث؛ مناسب‌سازی و دسترس‌پذیر ساختن اماکن شهری از نظر فیزیکی است و در ضلع سوم؛ تسهیلگری استفاده معلولان از خدمات شهری می‌گنجد که می‌تواند شامل سیاست‌های تخفیفی به معلولان برای استفاده از اماکن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پایان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معلولان از کاندیداهای معلول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وقتی فرد معلول وارد شورا شود، تازه معلولان دیگر باید به او طرح و برنامه بدهند و از او اجرای آنها را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 معلولان از بودجه شهرداری لحاظ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سلوکی از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 ارشد برق و کاندیدای کم بینای پردیس؛ اولویت اول کاری خود را مناسب‌سازی معابر، بوستان‌ها، مبلمان شهری، وسایل حمل و نقل، کتابخانه‌ها و اماکن عمومی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باید شورای راهبردی معلولان در شهرداری شهرهایی چون پردیس هم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ساختاری با عنوان مشاور مدیرعامل در امور معلولان در شهرداری وجود داشته باشد، البته این ساختار باید در همه دستگاه‌ها دیده شود که بتواند حقوق معلولان را از آن دستگاه‌ها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برنامه‌ای که من برای معلولان ارائه داده‌ام، حداقل ده درصد بودجه شهرداری یعنی معادل سهم جمعیتی معلولان، باید به این حوزه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به خانواده‌های دارای چند معلول، مناسب‌سازی معابر جلوی منازل این افراد، تعمیرات منازلشان، نصب آسانسور و ارائه خدمات درمانی مانند ویلچر نیز از دیگر برنامه‌های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دسترسی بهتر معلولان و برابر سازی فرصت‌ها برای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مشارکت در امور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امیدعلی میرزایی از خرم آباد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کارشناس جامعه شناسی و نامزد نابینای خرم آبادی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مثل سایر مردم برای اداره شهر خودمان ایده و فکر داریم و می‌توانیم در اداره شهر مشارکت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معلولان در شورای شهر کسی را می‌خواهند که صدایشان باشد و حقوق آنها را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مواردی چون مناسب‌سازی اماکن عمومی و معابر و حذف موانع شهری برای تسهیل حضور معلولان در شهر اشاره می‌کند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ما می‌توانیم با ایجاد تسهیلاتی چون امکان حضور معلول به همراهی یک یا دو نفر به صورت رایگان در اماکن تفریحی و تاریخی زمینه حضور این افراد را بیشتر مهیا سازیم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کاندیدا در پایان ضمن انتقاد از تشکل‌های معلولان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تشکل‌های ما کم جان هستند و از این‌رو نمی‌توانند کاندیدای خودشان را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دستاورد حضور نابینایان در شورای چهارم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تهران و ری و شمیرانات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جانباز نابینا که سابقه عضویت در شورای شهر تهران را هم دارد؛ در زمینه دستاورد حضور نمایندگان نابینا در این شورا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مصوبه شورای چهارم در تهران، رایگان شدن هزینه ایاب و ذهاب معلولان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بودجه‌ای که در سال اول به این امر اختصاص یافت، سه و نیم میلیارد تومان بود که در سال چهارم به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میلیارد تومان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ضمن اشاره به اینکه، با حضور دو نماینده نابینا در شورا و مطالبه حقوق معلولان، بسیاری از نیازهای معلولان در شورا دیده شد،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شهر دسترس‌پذیر یک بحث راهبردی است اما امروز این ایده مراحل خوبی را در فرآیند شکل‌گیری طی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قوانین مطروحه در این بحث، مربوط به آیین‌نامه‌های سازمان نظام مهندسی است و اینکه در هر ساختمانی که ساخته می‌شود، ضوابط مربوط به عبور و مرور معلولان رعایت شود و در بوستان‌ها ضوابط دسترس‌پذیری برای معلولان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هم نمونه‌هایی از این بوستان‌ها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جانباز نابینا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مسئولان مترو را موظف کردیم در زیرساخت‌هایی که طراحی می‌کنند، برای ورود افراد با ویلچر، آسانسور تعبیه کنند و محل ورود و خروج معلولان را به صورت صحیح طراحی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مناسب‌سازی مترو، بحث استفاده از سنسورها شکل نگرفت چون لوکوموتیوهای موجود هوشمند نیستند و به صورت انسانی اداره می‌شوند و نمی‌توانند در نقطه مشخص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ما این است که مترو،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آر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معابر شهری تا حد امکان قابل دسترس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موضوع دسترس‌پذیری همه قشرها هم کودکان و هم سالمندان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عضو نابینای شورای تهران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دسترس‌پذیری نسبت به مناسب سازی، معنای عام‌تری دارد و مصداق‌های آن را می‌توان در حمل و نقل عمومی، خرید از فروشگاه‌ها، خدمات اینترنتی، دسترسی به اداره‌های شهرداری‌ها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نامزد به شورای تهران، برای کار در حوزه معلولان، نمره بالاتر از متوسط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حقوقدان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بزرگی که شورای تهران انجام داد این بود که دسترس‌پذیری را در ادبیات مدیریت شهری وارد کرد و از این پس نمایندگان شوراهای دیگر؛ باید آن را پیگیری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شورا کاری که شد این بود که هر قانونی که تصویب شد، اگر به معلولان مرتبط بود،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یا غیرمستقیم در آن به کار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تبصره دو قانون بودجه سالانه شهرداری، دسترس‌پذیری پیوست طرح‌های شهری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از نظر ادبیات موضوعی و تئوری به جاهای خوبی رسیده‌ایم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 نابینای شورای شهر در مورد برنامه آینده خود در صورت حضور در شورای پنجم،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معلولان باید ایده‌های نو را تولید کنند چون کسی بهتر از آنها نسبت به مشکلاتشان مطلع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همچنین باید در فرآیند عملی شدن این ایده‌ها هم نظارت داشته باشند تا کار به‌درستی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معلولی در عمل نشان می‌دهد که حضورش برای دیگران هم </w:t>
      </w:r>
      <w:bookmarkStart w:id="284" w:name="pg5381_29687"/>
    </w:p>
    <w:p>
      <w:pPr>
        <w:pStyle w:val="BookText"/>
        <w:rPr/>
      </w:pPr>
      <w:bookmarkEnd w:id="284"/>
      <w:r>
        <w:rPr>
          <w:rFonts w:ascii="IRNazanin" w:hAnsi="IRNazanin" w:eastAsia="IRNazanin"/>
          <w:color w:val="111111"/>
          <w:sz w:val="28"/>
          <w:sz w:val="28"/>
          <w:szCs w:val="28"/>
          <w:rtl w:val="true"/>
          <w:lang w:bidi="fa-IR"/>
        </w:rPr>
        <w:t>راهگشاست، در واقع خواسته ما که مشارکت معلولان در همه امور اجتماعی است، خود به خود برآورده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استقبال از حضور معلولان برای نامزدی شوراها در سراسر کشور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دوره آینده شوراها، دسترس‌پذیری باید شعار محوری همه دوستان باشد و معلولان در هر شهری، همه برنامه‌های خود را حول و حوش این موضوع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کنکاش در فهرست شرکت‌کنندگان در انتخابات شوراها با حضور گسترده معلولان مواجه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بالا آمد، تنها قطره‌ای از این دریا بود اما حال که با این استقبال مواجه شده‌ایم و کسانی از بین معلولان، خود را در معرض انتخاب برای شوراهای شهر و روستا گذاشته‌اند و در این گرما گرم حزب و باندبازی، کاش جامعه بزرگ معلولان با یک تصمیم جمعی و برای رسیدن به شهرهایی ایمن برای همه مردم، عزم خود را برای فرستادن نمایندگان لایق و فرهیخته به شوراهای شهر و روستا جزم کنند تا هر روز بیش از پیش، شاهد شهرهایی باشیم که همه امکاناتش برای همه قشرهای کم توان و ناتوان قابل دسترس باشند و ای کاش احزاب مورد قبول و مورد نظر مردم نیز به این موضوع توجه ویژه داشته باشند و در انتخاب فهرست‌های خود سهمی ویژه برای معلولان قائل شوند</w:t>
      </w:r>
      <w:r>
        <w:rPr>
          <w:rFonts w:eastAsia="IRNazanin" w:cs="IRNazanin"/>
          <w:color w:val="111111"/>
          <w:sz w:val="28"/>
          <w:szCs w:val="28"/>
          <w:rtl w:val="true"/>
          <w:lang w:bidi="fa-IR"/>
        </w:rPr>
        <w:t>.</w:t>
      </w:r>
    </w:p>
    <w:p>
      <w:pPr>
        <w:pStyle w:val="Heading3"/>
        <w:numPr>
          <w:ilvl w:val="2"/>
          <w:numId w:val="1"/>
        </w:numPr>
        <w:rPr/>
      </w:pPr>
      <w:bookmarkStart w:id="285" w:name="__RefHeading___Toc1377978_581953129"/>
      <w:bookmarkStart w:id="286" w:name="_Toc104"/>
      <w:bookmarkEnd w:id="285"/>
      <w:r>
        <w:rPr>
          <w:rtl w:val="true"/>
        </w:rPr>
        <w:t>بازتاب انتخابات شوراها در روزنامه‌ها</w:t>
      </w:r>
      <w:bookmarkEnd w:id="286"/>
    </w:p>
    <w:p>
      <w:pPr>
        <w:pStyle w:val="BookText"/>
        <w:rPr/>
      </w:pPr>
      <w:r>
        <w:rPr>
          <w:rFonts w:ascii="IRNazanin" w:hAnsi="IRNazanin" w:eastAsia="IRNazanin"/>
          <w:color w:val="111111"/>
          <w:sz w:val="28"/>
          <w:sz w:val="28"/>
          <w:szCs w:val="28"/>
          <w:rtl w:val="true"/>
          <w:lang w:bidi="fa-IR"/>
        </w:rPr>
        <w:t>بازتاب انتخابات شوراها در روزنامه‌ها</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فرا سازمانی شورای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شورا و شهرداری به نفع شهر و شهروندان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پایدار شهری و ایمنی شهر و شهروندان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محورهای اصلی تحولات انتخاباتی در روزنامه‌های یکشنبه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ایرنا با مطالعه همه روزنامه‌ها، قسمت‌های مهم گزارش هر روزنامه را در این مبحث آورده، این گزارش به کوشش مهسا شریفی و شهربانو جمعه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مسئولیت فرا سازمانی شورای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صبح امروز</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روزنامه‌های صبح امروز در ارتباط با انتخابات شورای اسلامی شهر و روستا عنوان‌هایی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فرا سازمانی شورای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شورا و شهرداری به نفع شهر و شهروندان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پایدار شهری و ایمنی شهر و شهروندان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گام سوم در گرو وحدت دوباره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شهرداری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تومان بدهی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شهروندان دارای معلولیت حق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ما به هیچ جا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کاندیداها در انتخابات شورای شهر باید بر اساس لیست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درصدی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تکلیف نامزدهای شوراها در ایستگاه پایانی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شیشه‌های خاکستری ساختمان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 زنان و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بازتاب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مسئولیت فرا سازمانی شورای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آفتاب 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فرا سازمانی شورای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قانون اساسی جمهوری اسلامی ایران؛ اداره امور کشور باید به اتکای آرای عمومی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یکصدم قانون تأکید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پیشبرد سریع برنامه‌های اجتماعی، اقتصادی، عمرانی، بهداشتی، فرهنگی، آموزشی و سایر امور رفاهی از طریق همکاری مردم با توجه به مقتضیات محلی اداره امور هر روستا، بخش، شهر، شهرستان، یا استان با نظارت شورایی به نام شورای ده، بخش، شهر، یا استان صورت می‌گیرد که اعضای آن را مردم همان محل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انتخاب‌کنندگان و انتخاب‌شوندگان و حدود وظایف و اختیارات و نحوه انتخاب و نظارت شوراهای مذکور و سلسله مراتب آن‌ها را که باید با رعایت اصول وحدت ملی و تمامیت ارضی نظام جمهوری اسلامی و تابعیت حکومت مرکزی باشد، قانون معین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تعامل شورا و شهرداری به نفع شهر و شهروندان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مطلبی با انتشار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شورا و شهرداری به نفع شهر و شهروندان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و شهرداری ارتباط متقابل و دوسویه با هم دارند و تعامل شورا و شهرداری به نفع شهر و شهروندان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کردن و مشارکت مردم با انتخاب شوراها در جهت اجرای تصمیمات و توسعه و آبادانی شهر و روستا امری بسیار مهم و ضروری است و مردم با انتخاب افراد اصلح در شوراهای شهر نقش بسزایی در اجرای طرح‌ها و رفع مشکلات و معضلات سطح جامعه ایفا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پایدار شهری و ایمنی شهر و شهروندان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همدلی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مهرعلیزاده در یادداشتی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درج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پایدار شهری و ایمنی شهر و شهروندان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جایگاه مدیریت به عنوان یک موضوع محوریِ مهم در توسعه شهری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به‌عنوان سکونتگاه‌های اصلی بشرِ امروز، ویژگی‌هایی دارند که برنامه‌ریزی و مدیریت توسعه‌گرا یکی از الزامات اصلی مدیریت آنها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در طول حیات خود همواره در معرض مخاطرات مخرب مختلفی هستند که در بسیاری از موارد خسارات عمده جانی و مالی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مخاطرات انسان‌ساز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مخاطرات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زندگی بشری بسیار حائز اهمیت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پدیده‌های مختلفی نظیر زلزله، سیل، نشست زمین، آلودگی هوا و خاک، افزایش جمعیت، ترافیک و غیره همواره مانع اصلی توسعه پایدار جوامع مختلف به ویژه جوامع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اولین قدم، شناسایی انواع مخاطرات و زمینه‌ها و بسترهای آن است تا در ادامه، متولیان امر بتوانند با انتخاب راهکارهای مناسب در جهت رفع یا کاهش خسارت حاصل از آن مخاطره اقدام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 وحدت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ابتکار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با درج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وحدت دوباره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زیادی تا آغاز تبلیغات کاندیداهای دوره پنجم انتخابات شوراهای شهر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مختلف اما شرایط تأیید صلاحیت‌ها به یک شکل و میزان نیست؛ در شهرهایی همچون اهواز، اصفهان و کرج اصلاح‌طلبان بسیاری قربانی رد صلاحیت گسترده کاندیداهای این جناح شده‌اند، در حالی که وضعیت پایتخت کمی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کاندیداهای اصلاح‌طلب و چهر‌ه‌های سیاسی در تهران توانستند از سد هیئت نظارت بر انتخابات شوراها عبور کرده و خود را در معرض رأی مردم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شهرداری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میلیارد تومان بدهی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گفت‌وگویی با محمود میرلوحی عضو شورای عالی سیاستگذاری اصلاح طلبان با انعکاس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شهرداری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تومان بدهی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اعضای شورای شهر در دوره اول عزمشان را برای اجرای قانون و به فعل درآوردن اصول قانون جزم کردند، البته شرایط مساعدی هم برای قرار گرفتن شوراها در جایگاه خودشان به عنوان پارلمان محلی فراهم شد تا مسائل شهری را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با توجه به ساختار اقتصادی و سیاسی کشور که تمرکزگرا است و میزان مشارکت مردم را تحت تأثیر قرار می‌دهد، چرا که مدیریت غیر دولتی آن‌طور که باید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شوراها می‌توانند ما را به مدیریت و حاکمیت محلی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حاکمیت محلی به علت مسائل مختلفی که در کشور ما وجود دارد، تاکنون اجرایی نشده، اما در کشورهای توسعه یافته و از جمله در مهد دموکراسی دنیا یعنی هندوستان هم نظام فدراتیو اجرا می‌شود، یعنی ایالت‌ها اختیارات لازم را دارند و حکومت‌های محلی تصمیم گیرنده‌اند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شهروندان دارای معلولیت حق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همدلی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یادداشتی با قلم مرتضی الویری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شهروندان دارای معلولیت حق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اصل تساوی حقوق معلولان و افراد سالم، مورد توجه همه جوامع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می‌دهد که عقب ماندگی‌های اجتماعی معلولان عمدتاً ناشی از عدم سازگاری وضعیت معلولان و محیط آنهاست و این امر هنگامی روی می‌دهد که معلولان با موانع فرهنگی، اجتماعی و کالبدی مواجه می‌شوند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برنامه‌ریزان شهری، شهر سالم، شهری است که تمامی شهروندان بتوانند از فضاهای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 شهری باید ارائه‌دهنده خدمات بیشتر به اقشار آسیب‌پذیر باشد تا این گروه از صحنه جامعه محو نشده و به فراموشی سپرده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بخش از جامعه که به سبب ناتوانی جسمی – حرکتی، عملاً از استفاده از فضاهای شهری محروم شده است، علت را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بودن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بودن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می‌کند و خود را از نزدیک شدن به این فضاهای شهری باز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صدای ما به هیچ جا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میدانی درباره مطالبات راننده‌های تاکسی از اعضای شورای شهر تهران با انتشار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ما به هیچ جا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همه اقشار جامعه راننده‌های تاکسی بیشتر از همه با شورای شهر سر و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خدمات سازمان تاکسیرانی، نحوه و ساز و کار تبدیل به احسن کردن خودروها، تعیین نرخ برای آنها، وضعیت ساماندهی آسفالت خیابان‌ها و اموری از این دست سبب می‌شود گذر راننده‌های تاکسی بیش از سایر شهروندان به شورای شهر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انتخابات شوراها پیش رو است، به میان آنها رفتیم تا دریابیم مطالباتشان از اعضای شورای شهر چیست؟</w:t>
      </w:r>
    </w:p>
    <w:p>
      <w:pPr>
        <w:pStyle w:val="BookText"/>
        <w:rPr/>
      </w:pPr>
      <w:r>
        <w:rPr>
          <w:rFonts w:ascii="IRNazanin" w:hAnsi="IRNazanin" w:eastAsia="IRNazanin"/>
          <w:color w:val="111111"/>
          <w:sz w:val="28"/>
          <w:sz w:val="28"/>
          <w:szCs w:val="28"/>
          <w:rtl w:val="true"/>
          <w:lang w:bidi="fa-IR"/>
        </w:rPr>
        <w:t>راننده‌های تاکسی‌های خطی برخلاف مردم کوچه و بازار کاندیدای شورای شهر تهران را به خوبی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آنقدرها که حتی می‌توانند نام تعدادی از آنها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تصمیمات شورا در حل مشکلاتشان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کاندیداها در انتخابات شورای شهر باید بر اساس لیست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ابتکار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کاندیداها در انتخابات شورای شهر باید بر اساس لیست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محسن هاشمی مدیر پیشین مترو تهران،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موفقیت در انتخابات شوراها باید راهبرد ثبت نام حداکثری به انصراف حداکثری تبدیل شود تا لیست نهایی با قدرت وارد شورای شهر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حدود سه هزار نفر ثبت نام کرده‌اند که از این تعداد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برای حضور در لیست امید اعلام آمادگی کردند و از این تعداد قرار است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وارد لیست نهایی بشوند، بنابراین برای موفقیت در این انتخابات باید راهبرد حضور و ثبت نام حداکثری به انصراف حداکثری تبدیل شود تا لیست نهایی با قدرت وارد شورای شهر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خبرها از لیست اصلاح طلبان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همدلی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گفت‌وگو با حسن رسولی عضو شورای عالی اصلاح‌طلبان،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خبرها از لیست اصلاح‌طلبان شورای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بازتاب داد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اصلاح‌طلبان ظرف سال‌های اخیر و از ابتدای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عبور از حوادث انتخابات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دور بودن از مسئولیت‌های دولتی و حکومتی فرصتی پیدا کردند تا با انجام کار کارشناسی دقیق نسبت به آسیب‌شناسی عملکردهای گذشته این جریان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دستاوردهای این آسیب‌شناسی رسیدن به این باور راهبری بود که اتحاد و یکپارچگی همه ظرفیت‌های اصلاح‌طلبی شرط اصلی و اساسی اثرگذار بودن در سپهر سیاسی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تلاش‌هایی صورت گرفت و نقشه راهی ترسیم شد و متناسب با وقایع و رویدادهای سیاست داخلی پروژه‌هایی به مرحله اجرا درآمد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تأخیر در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آرمان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گزارشی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در تصمیم شورای عالی اصلاحات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تبلیغات انتخابات ریاست‌جمهوری، تبلیغات انتخابات شورای اسلامی شهر و روستا هم از چند روز دیگر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وجود دارد که با آغاز رقابت شورای شهر فضای جامعه بیشتر انتخاباتی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به‌رغم اینکه اعلام شده بود شنبه لیست شورای عالی اصلاحات اعلام خواهد شد، اما برخی از تأخیر در اعلام آن خبر می‌دهند و این احتمال وجود دارد که حتی تا روز اول مهلت قانونی شروع تبلیغات شورای شهر اعلام لیست از سوی شورای عالی به تأخیر بیفتد، زیرا در ابتدا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درخواست حضور در لیست شورای شهر تهران را داشتند که بعدها اعلام شد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مرحله بعد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درصدی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درصدی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مطالبات زنان از شورای شهر پرداخت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ایمن‌سازی فضای عمومی و بی‌دفاع یا متروک شهری و تغییر کاربری فضای ناامن برای زنان از طریق نور‌پردازی معابر، ایجاد بازارهای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امن برای دست‌فروشان به ویژه دست‌فروشان زن و توقف سیاست کنونی مدیریت شهری مبتنی بر اولویت وسایل نقلیه به انسان‌ها و سپس حذف بیلبوردهای تبلیغاتی از پل‌های عابر پیاده به منظور ایمن‌کردن آن برای رفت‌وآمد زنان، اختصاص فضایی متناسب برای زنان در وسایل حمل و نقل عمومی به منظور تسهیل تردد و تحرک زنان در فضای شهری، تلاش برای نفی رویکرد متهم انگاری زنان در زمینه بروز آزار خیابانی از طریق فرهنگ‌سازی، پیام‌رسانی عمومی و تبلیغات بخش‌هایی از مطالبات زنان در این بیانیه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تعیین تکلیف نامزدهای شوراها در ایستگاه 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جام 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تکلیف نامزدهای شوراها در ایستگاه پایانی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بررسی صلاحیت نامزدهای پنجمین دوره انتخابات شوراهای اسلامی شهر و روستا رو به پایان است و نتایج اولیه بررسی صلاحیت داوطلبان انتخابات شوراها امروز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اعلام هیئت مرکزی نظارت بر انتخابات شوراها، نتیجه بررسی صلاحیت نامزدها در این مرحله توسط هیئت‌های استانی نظارت بر انتخابات شوراها به شخص داوطلب اعلام می‌شود و امروز به مدت یک روز یعنی تا پایان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فرصت دریافت اعتراض‌ها در هیئت مرکزی نظارت بر انتخابات شوراهاست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شیشه‌های خاکستری ساختمان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شهروند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شیشه‌های خاکستری ساختمان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نماینده شورای شهرمان، چند تن را در حد تمییز چهره و صدا می‌شناسیم و از میان آنها، مواضع چند تن را می‌دانیم و بر کار چند تن از نمایندگانی که به آنها رأی داده‌ایم، نظارت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w:t>
      </w:r>
      <w:bookmarkStart w:id="287" w:name="pg5381_29692"/>
    </w:p>
    <w:p>
      <w:pPr>
        <w:pStyle w:val="BookText"/>
        <w:rPr/>
      </w:pPr>
      <w:bookmarkEnd w:id="287"/>
      <w:r>
        <w:rPr>
          <w:rFonts w:ascii="IRNazanin" w:hAnsi="IRNazanin" w:eastAsia="IRNazanin"/>
          <w:color w:val="111111"/>
          <w:sz w:val="28"/>
          <w:sz w:val="28"/>
          <w:szCs w:val="28"/>
          <w:rtl w:val="true"/>
          <w:lang w:bidi="fa-IR"/>
        </w:rPr>
        <w:t>نماینده ما که صاحب یکی از صندلی‌های شوراست، چند جلسه به شورا نیاید، متوجه ماجرا خواهیم شد؟ سؤال اینجاست که حق شهروندان از دانستن جزییات جلسات علنی شورای اسلامی شهر تهران چقدر است و وظیفه رسانه ملی در گسترش این شناخت چقدر؟</w:t>
      </w:r>
    </w:p>
    <w:p>
      <w:pPr>
        <w:pStyle w:val="BookText"/>
        <w:rPr/>
      </w:pPr>
      <w:r>
        <w:rPr>
          <w:rFonts w:ascii="IRNazanin" w:hAnsi="IRNazanin" w:eastAsia="IRNazanin"/>
          <w:color w:val="111111"/>
          <w:sz w:val="28"/>
          <w:sz w:val="28"/>
          <w:szCs w:val="28"/>
          <w:rtl w:val="true"/>
          <w:lang w:bidi="fa-IR"/>
        </w:rPr>
        <w:t>شفافیت یکی از شاخصه‌های توسعه‌یافتگی است و بنابراین هر چه شفافیت در یک جامعه بالا برود، آن جامعه از نظر توسعه‌یافتگی در موقعیت بهتری قرار می‌گیرد و شفافیت به پیشرفت فرآیند توسعه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مطالبات زنان و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یادداشتی به قلم سیده فاطمه ذوالقدر با انتشار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 زنان و انتخابات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امروز بیش‌ازپیش نیاز به جامع‌نگری در برنامه‌ریزی‌ها و سیاست‌گذاری‌های خود دارد و در نتیجه، تشویق زنان به حضور در انتخابات و حمایت از نمایندگان زن و نیز تشویق زنان برای حضور و مشارکت فعال در عرصه انتخابات سیاسی، به ویژه انتخابات شورای شهر پیش‌رو فرصتی مناسب برای حمایت از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فعال زنان در مقام‌های تصمیم‌گیری در نسبت‌هایی وسیع‌تر از پیش، مشروط بر اینکه این زنان نمایندگان طبقات و اقشار مختلف زنان در ایران و نمایندگان طیف‌های متنوع سیاسی و فرهنگی باشند، می‌تواند قوانین را به نفع زنان و در جهت کاستن از شرایط تبعیض‌آمیز علیه زنان در سایر حوزه‌ها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آموزش، بهداشت، اقتصاد و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یا ارتقا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عرصه انتخابات ریاست‌جمهوری، کاندیدای اصلح و منتخب، این خواست نیمی از جمعیت را در برنامه‌ریزی‌ها و سیاست‌گذاری‌ها مدنظر قرار دهد و در رأس امور و دستور کار خویش موضوع مطالبات حقوق زنان از جمله عرصه سیاست را مدنظر قرار دهد و در عرصه انتخاب شورای شهر نیز کاندیداهای زن بیشتری را بر کرسی شوراهای شهر ببینیم</w:t>
      </w:r>
      <w:r>
        <w:rPr>
          <w:rFonts w:eastAsia="IRNazanin" w:cs="IRNazanin"/>
          <w:color w:val="111111"/>
          <w:sz w:val="28"/>
          <w:szCs w:val="28"/>
          <w:rtl w:val="true"/>
          <w:lang w:bidi="fa-IR"/>
        </w:rPr>
        <w:t>.</w:t>
      </w:r>
    </w:p>
    <w:p>
      <w:pPr>
        <w:pStyle w:val="Heading3"/>
        <w:numPr>
          <w:ilvl w:val="2"/>
          <w:numId w:val="1"/>
        </w:numPr>
        <w:rPr/>
      </w:pPr>
      <w:bookmarkStart w:id="288" w:name="__RefHeading___Toc1377980_581953129"/>
      <w:bookmarkStart w:id="289" w:name="_Toc105"/>
      <w:bookmarkEnd w:id="288"/>
      <w:r>
        <w:rPr>
          <w:rtl w:val="true"/>
        </w:rPr>
        <w:t>حضور کاندیدای جامعه معلولان در شورای شهر نوید بخش شهری پویا</w:t>
      </w:r>
      <w:bookmarkEnd w:id="289"/>
    </w:p>
    <w:p>
      <w:pPr>
        <w:pStyle w:val="BookText"/>
        <w:rPr/>
      </w:pPr>
      <w:r>
        <w:rPr>
          <w:rFonts w:ascii="IRNazanin" w:hAnsi="IRNazanin" w:eastAsia="IRNazanin"/>
          <w:color w:val="111111"/>
          <w:sz w:val="28"/>
          <w:sz w:val="28"/>
          <w:szCs w:val="28"/>
          <w:rtl w:val="true"/>
          <w:lang w:bidi="fa-IR"/>
        </w:rPr>
        <w:t>حضور کاندیدای جامعه معلولان در شورای شهر نوید بخش شهری پویا</w:t>
      </w:r>
      <w:r>
        <w:rPr>
          <w:rStyle w:val="FootnoteAnchor"/>
          <w:rtl w:val="true"/>
        </w:rPr>
        <w:footnoteReference w:id="25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گزارش به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پایگاه خبری همدان ورزش چاپ و منتشر شده و شامل مجموعه گفت‌وگوهایی با معلولان شهر همدان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توضیحی آورده و در ادامه مصاحبه‌ها درج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رقابت‌های سنگین پنجمین دوره شورای اسلامی شهر حضور کاندیدای جامعه معلولان در این رقابت‌ها نشان از شهامت و شجاعت و نوید بخش شهری پویا و استانداردهای لازم برای این قشر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انتخابات در ایران اسلامی، نشان بلوغ سیاسی و تجلی وحدت و همدلی مردم در تقویت توان ملی و قدرت سیاسی کشور در سطح بین‌المللی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نوین ارتباطی در سال‌های اخیر جای تبلیغات انتخاباتی سنتی همانند چسباندن تصاویر نامزدها در خیابان‌ها و راه‌های عمومی و انتشار بیلبوردهای تبلیغاتی را گرفته است و بسیاری از هواداران نامزدها برای تبلیغ نامزد مورد نظر خود به صفحات شبکه‌های الکترونیکی به جای تبلیغات کاغذی متوسل می‌شوند و برخی دیگر نیز از روش نقد طنزآمیز در تبلیغات خود استفاده می‌کنند که بی تأثیر بر تصمیم رأی دهنده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هم همانند ادوار گذشته برگزاری یک انتخابات سالم، بی‌طرفانه و پرشور را شاهد خواهیم بود و باید شاهد صیانت از آرای تک تک آحاد مختلف مردم و دوری از هرگونه تخلف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حماسی و پرشور مردم در انتخابات، پشتوانه‌ای بزرگ برای نظام اسلامی به شمار می‌رود که زمینه‌ساز توسعه و پیشرفت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با نزدیک شدن به زمان برگزاری پنجمین دوره انتخابات شورای اسلامی شهر تب و تاب ستادهای انتخاباتی نامزدها در همدان بالا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اقشار مختلف نمایندگانی برای انتخابات این دوره از شورای اسلامی انتخاب کردند که می‌توان گفت بعضی از آنان وابسته به کانون‌های قدرت و ثروت هستند اما در میان تمام تبلیغات پرهیاهو، جامعه معلولان منتخب خود را برای پارلمان محلی آماده کردند که بتوانند در تمام این سال‌ها حق از دست رفته خود را محقق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گفتگوی مردمی در خصوص حمایت از کاندیدای جامعه معلولان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مرادی، دانشجوی حقوق</w:t>
      </w:r>
    </w:p>
    <w:p>
      <w:pPr>
        <w:pStyle w:val="BookText"/>
        <w:rPr/>
      </w:pPr>
      <w:r>
        <w:rPr>
          <w:rFonts w:ascii="IRNazanin" w:hAnsi="IRNazanin" w:eastAsia="IRNazanin"/>
          <w:color w:val="111111"/>
          <w:sz w:val="28"/>
          <w:sz w:val="28"/>
          <w:szCs w:val="28"/>
          <w:rtl w:val="true"/>
          <w:lang w:bidi="fa-IR"/>
        </w:rPr>
        <w:t>بعضی از اعضای شورای چهارم به دنبال منافع شخصی و تیتر یک خود در صفحه اول روزنامه بودند اما این در حالی است که برخی دیگر خود را واقعاً نماینده مردم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بیان اینکه یکسری سیاسی بازی در شورای چهارم عملکرد آنان را مختل کرده است،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پیگیری‌های برخی از اعضای شورا به خاطر سیاسی بازی نتیجه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استانداردسازی و مناسب‌سازی برای معلولان، شورای چهارم نمی‌توانند عملکرد قابل قبولی ارائه بدهند به طوری که کیوسک‌های تلفن و عابر بانک‌ها برای افراد معلول و کوتاه قامت مناسب‌سازی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نامزد انتخاباتی جامعه معلولان پا به عرصه رقابت بگذارد، به دلیل اینکه با این مشکلات دست و پنجه نرم کرده است، به طور قطع مطالبه‌گری آنان را به حداکثرمی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افشین سالاری، شهروند همدانی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سوم جامعه‌ای ما را قشر معلول تشکیل می‌دهند اما خدمات شهری، مناسب‌سازی و استاندارد سازی برای این اقشار در نظر گرفته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قشر معلول هم به عنوان شهروند این شهر محسوب می‌شوند یا بعضاً در ادارات و مراکز خرید جای خالی رمپ</w:t>
      </w:r>
      <w:r>
        <w:rPr>
          <w:rStyle w:val="FootnoteAnchor"/>
          <w:rtl w:val="true"/>
        </w:rPr>
        <w:footnoteReference w:id="257"/>
      </w:r>
      <w:r>
        <w:rPr>
          <w:rFonts w:ascii="IRNazanin" w:hAnsi="IRNazanin" w:eastAsia="IRNazanin"/>
          <w:color w:val="111111"/>
          <w:sz w:val="28"/>
          <w:sz w:val="28"/>
          <w:szCs w:val="28"/>
          <w:rtl w:val="true"/>
          <w:lang w:bidi="fa-IR"/>
        </w:rPr>
        <w:t>برای این افراد ملموس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دوره‌های گذشته از شورای اسلامی شهر همدان مشاهده می‌شود که برخی از اعضای شورا تنها به شعار اکتفا کردند و پای عمل نبودند که امیدواریم با حضور برخی از کاندیدا در این دوره شاهد هم‌گرایی آنان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غلامی، کارمند دستگاه‌های اجرایی</w:t>
      </w:r>
    </w:p>
    <w:p>
      <w:pPr>
        <w:pStyle w:val="BookText"/>
        <w:rPr/>
      </w:pPr>
      <w:r>
        <w:rPr>
          <w:rFonts w:ascii="IRNazanin" w:hAnsi="IRNazanin" w:eastAsia="IRNazanin"/>
          <w:color w:val="111111"/>
          <w:sz w:val="28"/>
          <w:sz w:val="28"/>
          <w:szCs w:val="28"/>
          <w:rtl w:val="true"/>
          <w:lang w:bidi="fa-IR"/>
        </w:rPr>
        <w:t>شورای چهارم عملکرد قابل توجهی از نظر فرهنگی در مناطق محروم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این دوره از شورا اعلام کردند که فرهنگسراهایی در مناطق حاشیه شهر به بهره‌برداری رسیده است اما از امکانات لازم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بنده اگر شورای شهر اقدام به احداث و افتتاح یک مکان فرهنگی می‌کنند، باید از صفر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آماده خدمت‌رسانی برای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پیرامون شهر می‌توان دید که شورای شهر برای سهولت و دسترسی معلولان و جانبازان به خدمات شهری اقدامات شایسته‌ای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کاندیدای جامعه معلولان در شورای شهر برای این قشر خاص از می‌تواند برکات فراوانی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 صیفی از مادران و شهروندان همدان</w:t>
      </w:r>
    </w:p>
    <w:p>
      <w:pPr>
        <w:pStyle w:val="BookText"/>
        <w:rPr/>
      </w:pPr>
      <w:r>
        <w:rPr>
          <w:rFonts w:ascii="IRNazanin" w:hAnsi="IRNazanin" w:eastAsia="IRNazanin"/>
          <w:color w:val="111111"/>
          <w:sz w:val="28"/>
          <w:sz w:val="28"/>
          <w:szCs w:val="28"/>
          <w:rtl w:val="true"/>
          <w:lang w:bidi="fa-IR"/>
        </w:rPr>
        <w:t>شورای چهارم شهر از وجود افراد متخصص بهره برد اما با این وجود گاهی دچار روزمرگی شدند و به همین دلیل نتوانستند کارایی لازم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قشری از جامعه نماینده خود را برای پارلمان محلی برگزینند، قطعاً از تخصص لازم برخوردار هستند و بنابراین می‌توانند مطالبه گری حوزه خود را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پنجمین دوره شورای اسلامی شهر نامزد انتخاباتی از جامعه معلولان برخاسته است، نوید از شهری پویا و بانشاط و استانداردهای لازم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جعفری از جوانان همدان</w:t>
      </w:r>
    </w:p>
    <w:p>
      <w:pPr>
        <w:pStyle w:val="BookText"/>
        <w:rPr/>
      </w:pPr>
      <w:r>
        <w:rPr>
          <w:rFonts w:ascii="IRNazanin" w:hAnsi="IRNazanin" w:eastAsia="IRNazanin"/>
          <w:color w:val="111111"/>
          <w:sz w:val="28"/>
          <w:sz w:val="28"/>
          <w:szCs w:val="28"/>
          <w:rtl w:val="true"/>
          <w:lang w:bidi="fa-IR"/>
        </w:rPr>
        <w:t>معلولان هم شهروندان این شهر محسوب می‌شوند اما مناسب‌سازی برای آنان از جمله سرویس‌های بهداشتی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استانی باید بودجه‌ای ویژه‌ای برای این قشر از جامعه اختصاص دهند و امیدوارم کاندیدای جامعه معلولان دغدغه‌ای اصلی این شهروندان را حل و فصل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معلولان هم می‌توانند نمایندگان خود را به مجلس بفرستند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خجسته، نماینده همدان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خجسته، نماینده مردم همدان در مجلس شورای اسلامی در نشست صمیمی با اعضای هیئت رئیسه جامعه معلولان و جمعی از معلولان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و توانمندان همانند سایر اقشار مختلف مردم می‌توانند نمایندگان خود را در راستای احقاق حقوق و مطالبه گری به مجلس شورای اسلامی بفرستند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برای اقشار معلول هم اولویت‌هایی در نظر گرفته است به طوری که استخدام جامعه هدف در ادارات دولتی به نوعی توجه به این قشر خاص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قانون جمهوری اسلامی حضور معلولان برای ثبت نام در ریاست جمهوری، مجلس شورای اسلامی، شورای شهر منع نشده است و در غیر این صورت موردی مشاهده شده باشد، بررسی و پیگیری‌های لازم در کمیسیون شورا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اشاره به اینکه شاهد خریدن رأی توسط برخی از کاندیدا هستیم،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رأی با دادن وعده‌های غذایی و توزیع پول در بین مردم امری غلط و خلاف قانون به شمار می‌رود که اگر سرنخی از این موضوع به دست آید، قطعاً برخورد قانونی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همه آحاد مردم به ویژه جامعه معلولان نماینده خود را به شورای اسلامی شهر همدان بفرستند تا پیگیر مطالبات آنان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اظهارنظر آقای وکیلی، نابینای حاضر در جلسه</w:t>
      </w:r>
    </w:p>
    <w:p>
      <w:pPr>
        <w:pStyle w:val="BookText"/>
        <w:rPr/>
      </w:pPr>
      <w:r>
        <w:rPr>
          <w:rFonts w:ascii="IRNazanin" w:hAnsi="IRNazanin" w:eastAsia="IRNazanin"/>
          <w:color w:val="111111"/>
          <w:sz w:val="28"/>
          <w:sz w:val="28"/>
          <w:szCs w:val="28"/>
          <w:rtl w:val="true"/>
          <w:lang w:bidi="fa-IR"/>
        </w:rPr>
        <w:t>یکی از نابینایان حاضر در جمع به نام وکیلی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ده درصد از جمعیت کشور را معلولان تشکیل می‌دهند اما همچنان مناسب‌سازی در شهرها انجام نشده است که حضور یک نماینده منتخب از جامعه معلولان در شورای شهر الزامی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بیان اینکه مسئولان باید به نیازهای توانمندان و معلولان توجه ویژه کنند،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حال حاضر شاهد کمرنگ شدن توجه مسئولان به این قشر از جامعه هستیم و حضور کاندیدای جامعه معلولان در شورای اسلامی شهر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معلولی در سطوح بالای علمی وجود دارد که این نشان دهنده توانایی این افراد در کسب علم به رغم وجود ناتوانی در برخی ابعاد جسمی، ذهنی، حرکتی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معلولان از ظرفیت، پتانسیل و توانمندی‌های بالای برخوردارند و باید بسترهای لازم برای فعالیت کودکان معلول و سالم در کنار هم را فراهم کنیم که این امر لازمه حضور کاندیدای جامعه هدف به شورای اسلامی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محمدعلی افشاری، رئیس هیئت مدیره جامعه معلولان استان همدان</w:t>
      </w:r>
    </w:p>
    <w:p>
      <w:pPr>
        <w:pStyle w:val="BookText"/>
        <w:rPr/>
      </w:pPr>
      <w:r>
        <w:rPr>
          <w:rFonts w:ascii="IRNazanin" w:hAnsi="IRNazanin" w:eastAsia="IRNazanin"/>
          <w:color w:val="111111"/>
          <w:sz w:val="28"/>
          <w:sz w:val="28"/>
          <w:szCs w:val="28"/>
          <w:rtl w:val="true"/>
          <w:lang w:bidi="fa-IR"/>
        </w:rPr>
        <w:t>علاوه بر اینکه مناسب‌سازی در شهر استاندارد نیست، در حال حاضر قشر معلول هزینه‌های زیادی را در بخش‌های مختلف اعم از درمانی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احقاق حقوق جامعه توانمندان باید یکی از کرسی‌های شورای اسلامی شهر همدان در اختیار جامعه هدف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معلولان استان همدان از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پایه‌ریزی شد که هدف از تشکیل آن نقش حمایتی در کنار سازمان بهزیستی استان است تا حق و حقوق معلولان را مورد پیگیری قرار دهد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طرح مناسب‌سازی و ایجاد رمپ برای معلولان یکی از برنامه‌هایی است که برای تردد معلولان باید مورد توجه قرار گیرد که از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با وجود تشکیل کمیسیون‌های مناسب‌سازی در سطح استان و کمیسیون تخصصی در بهزیستی، این طرح با کندی پیش رفته است</w:t>
      </w:r>
      <w:r>
        <w:rPr>
          <w:rFonts w:eastAsia="IRNazanin" w:cs="IRNazanin"/>
          <w:color w:val="111111"/>
          <w:sz w:val="28"/>
          <w:szCs w:val="28"/>
          <w:rtl w:val="true"/>
          <w:lang w:bidi="fa-IR"/>
        </w:rPr>
        <w:t xml:space="preserve">. </w:t>
      </w:r>
      <w:bookmarkStart w:id="290" w:name="pg5381_29696"/>
    </w:p>
    <w:p>
      <w:pPr>
        <w:pStyle w:val="Heading3"/>
        <w:numPr>
          <w:ilvl w:val="2"/>
          <w:numId w:val="1"/>
        </w:numPr>
        <w:rPr/>
      </w:pPr>
      <w:bookmarkStart w:id="291" w:name="__RefHeading___Toc1377982_581953129"/>
      <w:bookmarkStart w:id="292" w:name="_Toc106"/>
      <w:bookmarkEnd w:id="290"/>
      <w:bookmarkEnd w:id="291"/>
      <w:r>
        <w:rPr>
          <w:rtl w:val="true"/>
        </w:rPr>
        <w:t>شورای شهر و حقوق معلولان</w:t>
      </w:r>
      <w:bookmarkEnd w:id="292"/>
    </w:p>
    <w:p>
      <w:pPr>
        <w:pStyle w:val="BookText"/>
        <w:rPr/>
      </w:pPr>
      <w:r>
        <w:rPr>
          <w:rFonts w:ascii="IRNazanin" w:hAnsi="IRNazanin" w:eastAsia="IRNazanin"/>
          <w:color w:val="111111"/>
          <w:sz w:val="28"/>
          <w:sz w:val="28"/>
          <w:szCs w:val="28"/>
          <w:rtl w:val="true"/>
          <w:lang w:bidi="fa-IR"/>
        </w:rPr>
        <w:t>شورای شهر و حقوق معلولان</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وحید نوروزی استاد دانشگاه، عضو حزب ندای ایرانیان و کاندیدای دوره پنجم شورای شهر تهران درباره انتخاب معلولان نکاتی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 و شهرداری باید خود را به مناسب‌سازی اماکن عمومی برای جامعه معلولان ملزم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در برنامه‌های نامزدهای شورای شهر هیچ توجهی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شهر نشده و اشاره‌ای بر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می‌توان به آن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آمار بهداشت جهانی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کشورها را افراد ناتوان تشکیل می‌دهند، شامل افراد دارای معلولیت، کهنسالان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مفاد کنوانسیون بین‌المللی افراد دارای معلولیت، وظایف زیادی در این خصوص بر عهده شهرداری و تصمیم‌گیران شهری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قانون جامع حمایت از حقوق معلولان مصوب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تکالیف مهمی در مورد مناسب‌سازی معابر، اماکن عمومی و کلیه ساختمان‌ها و حمل و نقل معلولان و مبلمان شهری بر عهده شهرداری گذاشته شده که تصمیم سازی و تصمیم‌گیری آن بر عهده شورای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برنامه‌هایی که می‌توان در شورای شهر برای حمایت از حقوق افراد دارای معلولیت بررسی کرد، به شرح زیر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مجموعه شورای شهر و شهرداری مناسب‌سازی اماکن عمومی برای تردد راحت جامعه معلولان باید در دستور کار قرار بگیرد و در این راستا در مناطق مختلف شهر اقداماتی باید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شهرداری و شورای شهر تأمین بهترین امکانات برای رفاه و افزایش رضایتمندی شهروندان در بهره‌مندی از خدمات عمومی است که در این راستا جامعه معلولان نیز باید به حق و حقوق واقعی خودشان در این زمینه دست پیدا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شأن و منزلت انسانی افراد دارای معلولیت به عنوان شهروندانی برابر با سایر افراد و کوشش در راه تخصیص امکانات برابر با سایر افراد جامعه برای آنها در محیط شهری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مناسب‌سازی صد درصدی امکانات و فضاهای شهری از جمله معابر، ساختمان‌ها، محیط‌های تفریحی، فضاهای ورزشی، وسایل حمل و نقل عمومی و غیره جهت استفاده افراد دارای معلولیت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معلولان جامعه ما در توانمندی‌های فکری، اعتقادی و انجام کارهای خلاقانه حتی از سالم‌ترین افراد نیز کارآتر هستند به طوری که ما به صورت روزانه با چنین افراد توانمندی روبه‌رو هستیم که با ابتکار و خلاقیت‌های بی‌نظیر سعی می‌کنند فضای شایسته‌ای را در مسیر افزایش توانمندی‌ها فراهم آورند</w:t>
      </w:r>
      <w:r>
        <w:rPr>
          <w:rFonts w:eastAsia="IRNazanin" w:cs="IRNazanin"/>
          <w:color w:val="111111"/>
          <w:sz w:val="28"/>
          <w:szCs w:val="28"/>
          <w:rtl w:val="true"/>
          <w:lang w:bidi="fa-IR"/>
        </w:rPr>
        <w:t xml:space="preserve">. </w:t>
      </w:r>
      <w:bookmarkStart w:id="293" w:name="pg5381_29697"/>
    </w:p>
    <w:p>
      <w:pPr>
        <w:pStyle w:val="Heading3"/>
        <w:numPr>
          <w:ilvl w:val="2"/>
          <w:numId w:val="1"/>
        </w:numPr>
        <w:rPr/>
      </w:pPr>
      <w:bookmarkStart w:id="294" w:name="__RefHeading___Toc1377984_581953129"/>
      <w:bookmarkStart w:id="295" w:name="_Toc107"/>
      <w:bookmarkEnd w:id="293"/>
      <w:bookmarkEnd w:id="294"/>
      <w:r>
        <w:rPr>
          <w:rtl w:val="true"/>
        </w:rPr>
        <w:t>لزوم حضور کاندیدای جامعه معلولان در عرصه رقابت انتخابات شوراها</w:t>
      </w:r>
      <w:bookmarkEnd w:id="295"/>
    </w:p>
    <w:p>
      <w:pPr>
        <w:pStyle w:val="BookText"/>
        <w:rPr/>
      </w:pPr>
      <w:r>
        <w:rPr>
          <w:rFonts w:ascii="IRNazanin" w:hAnsi="IRNazanin" w:eastAsia="IRNazanin"/>
          <w:color w:val="111111"/>
          <w:sz w:val="28"/>
          <w:sz w:val="28"/>
          <w:szCs w:val="28"/>
          <w:rtl w:val="true"/>
          <w:lang w:bidi="fa-IR"/>
        </w:rPr>
        <w:t>لزوم حضور کاندیدای جامعه معلولان در عرصه رقابت انتخابات شوراها</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یکی از اعضای جامعه معلولان استان همدان، درباره انتخابات و نقش معلولان در آن اظهارنظرهایی مطرح کرده که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دوره انتخابات شورای اسلامی شهر همدان کاندیدای جامعه معلولان به دور از هرگونه شائبه سیاسی، قدرت و ثروت وارد عرصه رقابت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معلولان تمهیداتی برای برآوردن حقوق معلولان اندیشیده که نیاز به تبیین بیشتر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از قوانین مانند بحث مناسب‌سازی و استفاده برابر از امکانات برای معلولان از طرف برخی از مسئولان مورد بی‌مهری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معلول همانند هر شهروندی نیازمند استفاده از خدمات عمومی و رفاهی می‌باشد که متأسفانه هیچ‌گونه مناسب‌سازی برای تسهیل در تردد آنان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دغدغه‌های موجود معلولان دسترسی غیر آسان برای دریافت پول نقد از عابر بانک‌های سطح شهر، پمپ بنزین و مطب پزشکان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توجه کمتری به این قشر از جامعه از سوی مسئولان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معلول همانند هر شهروندی نیازمند استفاده از خدمات عمومی و رفاهی می‌باشند که متأسفانه هیچ‌گونه مناسب‌سازی برای تسهیل در تردد آنان در مناطق عمومی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ورودی‌ها، رمپ‌ها و آسانسورها به ویژه در دستگاه‌های اجرایی باید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شورای اسلامی نمایندگان لایحه‌ای را به موجب دسترسی آسان معلولان و توجه بیش از پیش به این قشر از جامعه را به شرط بودجه به تصویب رسانده است که بنابراین شرط عملاً این قانون ماهیت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تردد برای معلولان به سختی انجام می‌شود، در این دوره از انتخابات مسئولان باید یکی از صندوق‌های رأی را به معلولان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حضور کاندیدای جامعه معلولان</w:t>
      </w:r>
    </w:p>
    <w:p>
      <w:pPr>
        <w:pStyle w:val="BookText"/>
        <w:rPr/>
      </w:pPr>
      <w:r>
        <w:rPr>
          <w:rFonts w:ascii="IRNazanin" w:hAnsi="IRNazanin" w:eastAsia="IRNazanin"/>
          <w:color w:val="111111"/>
          <w:sz w:val="28"/>
          <w:sz w:val="28"/>
          <w:szCs w:val="28"/>
          <w:rtl w:val="true"/>
          <w:lang w:bidi="fa-IR"/>
        </w:rPr>
        <w:t>مسئول انجمن روشندلان استان همدان درباره انتخاب همدان و نقش معلولان مسائلی را مطرح کرده که نقل می‌گردد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 قدرتمند و با اهمیت شورای شهر و مدیریت شهری، نیازمند حضور اشخاص توانمند و با تدبیری از جمله کاندیدای جامعه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جامعه بزرگ معلولان تاکنون تریبون در خوری برای بیان مطالبات و خواسته‌های خود نداشته‌اند که این مهم باعث شده است مدیریت شهری نیز آن‌گونه که باید، توجهی به کمبود‌های این حوزه نداشته باشند</w:t>
      </w:r>
      <w:r>
        <w:rPr>
          <w:rFonts w:eastAsia="IRNazanin" w:cs="IRNazanin"/>
          <w:color w:val="111111"/>
          <w:sz w:val="28"/>
          <w:szCs w:val="28"/>
          <w:rtl w:val="true"/>
          <w:lang w:bidi="fa-IR"/>
        </w:rPr>
        <w:t xml:space="preserve">. </w:t>
      </w:r>
      <w:bookmarkStart w:id="296" w:name="pg5381_29698"/>
    </w:p>
    <w:p>
      <w:pPr>
        <w:pStyle w:val="BookText"/>
        <w:rPr/>
      </w:pPr>
      <w:bookmarkEnd w:id="296"/>
      <w:r>
        <w:rPr>
          <w:rFonts w:ascii="IRNazanin" w:hAnsi="IRNazanin" w:eastAsia="IRNazanin"/>
          <w:color w:val="111111"/>
          <w:sz w:val="28"/>
          <w:sz w:val="28"/>
          <w:szCs w:val="28"/>
          <w:rtl w:val="true"/>
          <w:lang w:bidi="fa-IR"/>
        </w:rPr>
        <w:t>نهاد قدرتمند و با اهمیت شورای شهر و مدیریت شهری، اشخاص توانمند و با تدبیری را نیاز دارد که با جامعه بزرگ معلولان آشنا باشند و نیازهای آنان را به طور ملموس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معلولان از وضعیت کنونی راضی نیستند و امیدواریم کاندیدای انتخاباتی جامعه هدف با پیگیری‌های لازم و اجرای برنامه‌های مدون، مطالبه گری این قشر از جامعه را به حداقل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شهری آباد باید سایر شهروندان به جهت پیگیری‌های مطالبات خود، همنوعان و تمامی معلولان می‌توانند به کاندیدای مورد نظر جامعه معلولان رأی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مسیر‌ها باید از سطح پیاده‌رو بالاتر و برجسته‌تر باشد تا نابینایان و کم‌بینایان بتوانند آن را لمس کنند</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297" w:name="__RefHeading___Toc1377986_581953129"/>
      <w:bookmarkStart w:id="298" w:name="_Toc108"/>
      <w:bookmarkEnd w:id="297"/>
      <w:r>
        <w:rPr>
          <w:rtl w:val="true"/>
        </w:rPr>
        <w:t>کاندیداتوری معلولان در انتخابات شوراها مصداق بارز موفقیت توانمندسازی</w:t>
      </w:r>
      <w:bookmarkEnd w:id="298"/>
    </w:p>
    <w:p>
      <w:pPr>
        <w:pStyle w:val="BookText"/>
        <w:rPr/>
      </w:pPr>
      <w:r>
        <w:rPr>
          <w:rFonts w:ascii="IRNazanin" w:hAnsi="IRNazanin" w:eastAsia="IRNazanin"/>
          <w:color w:val="111111"/>
          <w:sz w:val="28"/>
          <w:sz w:val="28"/>
          <w:szCs w:val="28"/>
          <w:rtl w:val="true"/>
          <w:lang w:bidi="fa-IR"/>
        </w:rPr>
        <w:t>کاندیداتوری معلولان در انتخابات شوراها مصداق بارز موفقیت توانمندسازی</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این مطلب به هنگام انتخاب شورای شهر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رئیس سازمان بهزیستی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همایون هاشمی رئیس سازمان بهزیستی با اشاره به حضور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معلولان و جانبازان به عنوان کاندیدای شورای اسلامی شهر و روستا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کاندیداتوری معلولان در انتخابات شوراها مصداق بارز موفقیت نهضت توانمندسازی در سازمان بهزیستی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و حضور معلولان در شوراهای شهر قطعاً به تسهیل اجرای قانون جامع حمایت از معلولان منجر شده است و می‌تواند اثرات غیرقابل انکاری در تحقق آرمان شهرهای بدون مانع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محیط، تسهیل در رفت و آمد و طرح‌های ویژه شهری برای معلولان نمود تأمین عدالت در دسترسی بوده است و اثرات روانی فوق‌العاده مثبتی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آرایش عناصر و توزیع امکانات به نیازهای خاص معلولان توجه شود، دیگر کمتر نیازی به کمک یا مداخله دیگران در زندگی روزمره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زمان آن رسیده است که به جای ترویج فرهنگ ترحم به معلولان، وظیفه خود در قبال بهینه‌سازی و مناسب‌سازی محیط شهری برای تسهیل رفت و آمد و زندگی اقشار خاص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حضور قابل توجه معلولان به عنوان کاندیدای چهارمین انتخابات شوراهای شهر و روستا، نشان از بلوغ اجتماعی جامعه هدف سازمان بهزیستی داشته و همچنین حاکی از توان و اثرگذاری این سازمان در عرصه اجتماع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کاندیداتوری معلولان در انتخابات شوراهای شهر و روستا مصداق بارز موفقیت نهضت توانمندسازی در سازمان بهزیستی است زیرا بالغ بر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معلولان و اعضای جامعه هدف </w:t>
      </w:r>
      <w:bookmarkStart w:id="299" w:name="pg5381_29699"/>
    </w:p>
    <w:p>
      <w:pPr>
        <w:pStyle w:val="BookText"/>
        <w:rPr/>
      </w:pPr>
      <w:bookmarkEnd w:id="299"/>
      <w:r>
        <w:rPr>
          <w:rFonts w:ascii="IRNazanin" w:hAnsi="IRNazanin" w:eastAsia="IRNazanin"/>
          <w:color w:val="111111"/>
          <w:sz w:val="28"/>
          <w:sz w:val="28"/>
          <w:szCs w:val="28"/>
          <w:rtl w:val="true"/>
          <w:lang w:bidi="fa-IR"/>
        </w:rPr>
        <w:t>سازمان بهزیستی در سراسر کشور به عنوان کاندیدا در چهارمین دوره انتخابات شوراهای اسلامی شهر و روستاها ثبت نام و احراز صلاحیت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معلولان و اعضای جامعه هدف سازمان بهزیستی در انتخابات شوراهای شهر و روستا نشانگر خود شکوفایی و توانمندی این قشر از جامعه است که با تلاش و اعتماد به نفس خود توانسته‌اند بر موانع و مشکلات غلبه کنند و خود را به عنوان اعضای مولد مورد نیاز جامعه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معلولان در چهارمین دوره انتخابات شوراهای اسلامی شهر و روستاها می‌تواند گام محکم و بلندی در جهت احقاق حقوق معلولان و جلب توجه و نگاه ویژه مسئولان به این گروه باشد که برای بهبود شرایط زندگی و تغییر نگرش جامعه به توانمندسازی آنان، بی‌وقفه می‌کوشند و باور دارند که معلولیت، محدودیت نیست</w:t>
      </w:r>
      <w:r>
        <w:rPr>
          <w:rFonts w:eastAsia="IRNazanin" w:cs="IRNazanin"/>
          <w:color w:val="111111"/>
          <w:sz w:val="28"/>
          <w:szCs w:val="28"/>
          <w:rtl w:val="true"/>
          <w:lang w:bidi="fa-IR"/>
        </w:rPr>
        <w:t>.</w:t>
      </w:r>
    </w:p>
    <w:p>
      <w:pPr>
        <w:pStyle w:val="Heading3"/>
        <w:numPr>
          <w:ilvl w:val="2"/>
          <w:numId w:val="1"/>
        </w:numPr>
        <w:rPr/>
      </w:pPr>
      <w:bookmarkStart w:id="300" w:name="__RefHeading___Toc1377988_581953129"/>
      <w:bookmarkStart w:id="301" w:name="_Toc109"/>
      <w:bookmarkEnd w:id="300"/>
      <w:r>
        <w:rPr>
          <w:rtl w:val="true"/>
        </w:rPr>
        <w:t xml:space="preserve">انتظار جامعه معلولان از </w:t>
      </w:r>
      <w:r>
        <w:rPr/>
        <w:t>۱۷۴</w:t>
      </w:r>
      <w:r>
        <w:rPr>
          <w:rtl w:val="true"/>
        </w:rPr>
        <w:t xml:space="preserve"> معلول منتخب شورای شهر و روستا</w:t>
      </w:r>
      <w:bookmarkEnd w:id="301"/>
    </w:p>
    <w:p>
      <w:pPr>
        <w:pStyle w:val="BookText"/>
        <w:rPr/>
      </w:pPr>
      <w:r>
        <w:rPr>
          <w:rFonts w:ascii="IRNazanin" w:hAnsi="IRNazanin" w:eastAsia="IRNazanin"/>
          <w:color w:val="111111"/>
          <w:sz w:val="28"/>
          <w:sz w:val="28"/>
          <w:szCs w:val="28"/>
          <w:rtl w:val="true"/>
          <w:lang w:bidi="fa-IR"/>
        </w:rPr>
        <w:t xml:space="preserve">انتظار جامعه معلولان از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معلول منتخب شورای شهر و روستا</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در آخرین ساعاتی که مشغول نهایی کردن این کتاب برای چاپ و نشر بودیم، خبر ملاقات آقای نحوی‌نژاد و آقای ربیعی با منتخبان شوراها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اهمیت بسیار دارد و خود این رخداد هم، ابعاد مهم و قابل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نحوی نژاد معاون توانبخشی سازمان بهزیستی در نشست معلولان منتخب پنجمین دوره انتخابات شوراهای شهر و روستا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آرزویمان این است که توانمندی معلولان را به جامعه نشان دهیم و شاهد حضور آنها در مناصب مدیریتی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افراد در ایاب و ذهاب، دسترسی به ادارات، دانشگاه‌ها، اماکن تفریحی و بسیاری اماکن دیگر دچار مشکل باشند، به معنی عدم برابری با سایر شهروندان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بیان اینکه با موانعی روبرو هستیم که زمینه حضور معلولان را در جامعه محدود می‌کند گفت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دارای معلولیت بودند، به شوراهای شهر و روستا راه یافتند که از این تعداد چهل نفر منتخب شوراهای شهر و مابقی منتخبان شوراهای روستا هستند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توانبخشی مبتنی بر جامعه، سی سال است که اجرا می‌شود که سال گذشته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هزار معلول روستایی را تحت پوشش قرار دادیم و امسال همان برنامه را در شهرها و حاشیه شهرها اجرا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شهر محروم را در نظر گرفته‌ایم که ده شهر در سیستان و بلوچستان، هفت شهر در کرمان و مابقی در سایر استان‌هاست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حاشیه کلان‌شهرهایی چون مشهد را مورد توجه قرار می‌دهیم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امیدواریم روزی بیاید که هیچ دانشگاه و هیچ مرکز تفریحی و اداره‌ای نباشد که به علت عدم مناسب‌سازی مانع حضور معلولان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انزوا و جداسازی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 قبول نمی‌کند که اماکنی چون پارک معلولان بسازیم، بلکه باید همه پارک‌ها برای استفاده معلولان مهیا و مناسب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تأکید ما در شوراها این است که از قید و بند شهر خود خارج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خواسته ما از اعضای منتخب شوراهای شهر پنجم ایجاد یک شبکه مرتبط و به هم پیوسته است تا یک تفکر و اندیشه در کل کشور به بار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خطاب به معلولان منتخب شوراهای شهر و روستا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ارتباط خود با نمایندگان مجلس استفاده کنید تا قوانین راهگشا و اثربخش در کل کشور برای ارتقای وضعیت همه معلولان تصویب و اجرایی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بیمه سلامت و تأمین اجتماعی خدمات فیزیوتراپی را به شکل محدود ارائه می‌دهند و خدماتی چون کاردرمانی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شمول بیمه نیست و مشغول پیگیری‌هایی در این زمینه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طرح‌های بسیاری در مناطق روستایی شهرها و حاشیه‌ها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سال است که طرح‌های مناسب‌سازی را برای گروه‌های مختلف معلولان شروع کردیم و درخواست می‌کنیم شما پس از ورود به شوراهای شهر این طرح‌ها را حمایت کنید و در این موضوع مداخله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شهرداری‌ها فقط انتظار مناسب‌سازی فیزیکی را نداریم بلکه مناسب‌سازی اجتماعی هم یک اصل است و شهرداری‌ها نباید نسبت به آسیب دیدگان اجتماعی بی 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تشکیل یک شبکه منسجم گام‌های خوبی در آینده برداریم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از نظر آماری در وضعیت مطلوبی به لحاظ مناسب‌سازی قرار نداریم</w:t>
      </w:r>
    </w:p>
    <w:p>
      <w:pPr>
        <w:pStyle w:val="BookText"/>
        <w:rPr/>
      </w:pPr>
      <w:r>
        <w:rPr>
          <w:rFonts w:ascii="IRNazanin" w:hAnsi="IRNazanin" w:eastAsia="IRNazanin"/>
          <w:color w:val="111111"/>
          <w:sz w:val="28"/>
          <w:sz w:val="28"/>
          <w:szCs w:val="28"/>
          <w:rtl w:val="true"/>
          <w:lang w:bidi="fa-IR"/>
        </w:rPr>
        <w:t>همچنین کاظم مؤمن سرایی، رئیس دبیرخانه پیگیری مناسب‌سازی کشور نیز در این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امروز معلولان وارد شوراهای شهر شده‌اند و مستقیم می‌توانند پیگیر مطالبات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آماری در وضعیت مطلوبی به لحاظ مناسب‌سازی قرار نداریم، درحالی که زیست شهری در محیطی آرام و بدون دغدغه از انتظارات منطقی و از حقوق همه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افراد مناسب‌سازی را به معلولیت گره می‌زنند و معتقدند این قشر جامعه آماری محدودیتی دارد و باید به مسائل اساسی و کلان‌تر شهری بپردازیم و به همین خاطر مناسب‌سازی را در اولویت‌های پایین قرار می‌دهند درحالی که این باور غلط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کمبود بودجه از علل عدم مناسب‌سازی بهینه شهری است و قانونگذار دوازده وظیفه قانونی به شهرداری‌ها محول کرده که اگر به درستی انجام شود، می‌توانیم بگوییم بسیاری مشکلات در حوزه مناسب‌سازی حل می‌شوند، البته اقداماتی مانند اختصاص ردیف مناسب‌سازی سال گذشته با پیگیری بهزیستی در بودجه شهرداری‌ها اعمال شد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معلول در شوراهای شهر و روستا، تلنگری بر وجود صدای گروه‌های خاموش</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علی ربیعی در نخستین نشست معلولان پنجمین دوره انتخابات شوراهای شهر و روستای کشور در محل سازمان بهزیستی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دارای معلولیت در شوراهای شهر و روستای کشور که توانایی‌های ذهنی و اندیشه‌های بزرگی دارند می‌تواند در فصل جدیدی در سیاستگذاری‌های شهری و روستایی برای افراد دارای معلولیت و نیازهای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متأسفانه صدای افراد دارای نیازهای خاص کمتر شنیده می‌شود و کسانی که بلندگوهای بیشتری دارند، صدای خود را به جامعه منتقل می‌کنند؛ بلندگو‌ها حقانیت می‌آورد و برخی‌ها با تکرار کردن و بلند صدا کردن، واقعیت نمایی می‌کنند، بنابراین باید شرایطی ایجاد کنیم تا صداهای کمتر شنیده شده، بازتابانده شوند و با برنامه‌ریزی و سیاستگذاری بر مشکلات غلبه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در تعاریف توسعه یافتگی،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اقشار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شاخص‌های توسعه یافتگی به شمار می‌رود اما فراتر از آن باید به این شاخص به عنوان یکی از شاخص‌های جامعه اخلاقی و دینی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توجه به اقشار خاص به عنوان خط کش انسانی و اخلاقی جوامع محسوب می‌شود به طور مثال توجه به سالمندان یکی از این شاخص‌ها است اما متأسفانه در دوره‌های اخیر، سالمندان دارای ناتوانی به نوعی از خانواده‌ها دور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چقدر در سیاستگذاری‌ها به افراد دارای نیازهای خاص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حرکت روان و فقدان انسدادهای اجتماعی، سیاسی و اقتصادی برای افراد دارای ناتوانی، شاخص توسعه یافتگی یک جامعه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این است که برای افراد دارای نیازهای خاص، تبعیض مثبت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نابرابری‌های منطقه‌ای روبرو هستیم و باید بکوشیم نابرابری‌های حاشیه شهرها را نیز از بین ببریم؛ قابل قبول نیست که فردی از خانواده‌ای فقط ارزش لباسی که پوشیده، یکصد میلیون تومان باشد اما فرد دیگری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بدهی به سختی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فقر و محو نابرابری‌های مختلف نیاز به برنامه‌ریزی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سخنانش به لایحه حمایت از حقوق معلولان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لایحه در دولت تصویب اما در مجلس با مشکلاتی روبرو شد و اکنون تلاش داریم آن را احیا کنیم و نخستین کار ما این است که این لایحه را دنبال کنیم و در صحن مجلس به تصویب برسانیم تا بودجه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با ویلچر همانند حرکت عابر پیاده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بعدی ما این است که شهر باید مناسب حرکت معلول و سالمند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کمیسیون اجتماعی مصوبه‌ای گرفتیم که طبق آن حرکت با ویلچر همانند حرکت عابر پیاده تلقی شود چرا که </w:t>
      </w:r>
    </w:p>
    <w:p>
      <w:pPr>
        <w:pStyle w:val="BookText"/>
        <w:rPr/>
      </w:pPr>
      <w:r>
        <w:rPr>
          <w:rFonts w:ascii="IRNazanin" w:hAnsi="IRNazanin" w:eastAsia="IRNazanin"/>
          <w:color w:val="111111"/>
          <w:sz w:val="28"/>
          <w:sz w:val="28"/>
          <w:szCs w:val="28"/>
          <w:rtl w:val="true"/>
          <w:lang w:bidi="fa-IR"/>
        </w:rPr>
        <w:t>قبل از این حرکت با ویلچر به عنوان حرکت با خودرو تلقی می‌شد و تا سه هفته دیگر آن را در هیئت وزیران مصوب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باید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آموزش به خانه‌های کودکان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کنیم، البته ترکیب خانه و محیط اجتماعی و عادی سازی حضور کودکان در سایر افراد جامعه نیز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با اشاره به اهمیت اشتغال برای افراد دارای معلولیت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برنامه‌های اشتغال به ویژه اشتغال روستایی برای گروه‌های هدف سازمان بهزیستی و کمیته امداد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این به بعد آموزش‌های فنی و حرفه‌ای باید متناسب با فیزیک معلولان نیز باشد و نخستین مرکز آموزش فنی و حرفه‌ای با این هدف در هرمزگان افتتاح شده است</w:t>
      </w:r>
      <w:r>
        <w:rPr>
          <w:rFonts w:eastAsia="IRNazanin" w:cs="IRNazanin"/>
          <w:color w:val="111111"/>
          <w:sz w:val="28"/>
          <w:szCs w:val="28"/>
          <w:rtl w:val="true"/>
          <w:lang w:bidi="fa-IR"/>
        </w:rPr>
        <w:t>.</w:t>
      </w:r>
      <w:r>
        <w:rPr>
          <w:rStyle w:val="FootnoteAnchor"/>
          <w:rtl w:val="true"/>
        </w:rPr>
        <w:footnoteReference w:id="266"/>
      </w:r>
      <w:bookmarkStart w:id="302" w:name="pg5381_29703"/>
    </w:p>
    <w:p>
      <w:pPr>
        <w:pStyle w:val="Heading2"/>
        <w:numPr>
          <w:ilvl w:val="1"/>
          <w:numId w:val="1"/>
        </w:numPr>
        <w:rPr/>
      </w:pPr>
      <w:bookmarkStart w:id="303" w:name="__RefHeading___Toc1377990_581953129"/>
      <w:bookmarkStart w:id="304" w:name="_Toc110"/>
      <w:bookmarkEnd w:id="302"/>
      <w:bookmarkEnd w:id="303"/>
      <w:r>
        <w:rPr>
          <w:rtl w:val="true"/>
        </w:rPr>
        <w:t>منابع و مآخذ</w:t>
      </w:r>
      <w:bookmarkEnd w:id="304"/>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اسحاق پیامبر هدیه الهی، محمد نوری، قم، دفتر فرهنگ معلولین،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القرآن، عبدالحسین الشبستری، قم، بوستان کتاب،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قرآن، تهران، محمد خزائلی، امیرکبیر،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قرآن، مرکز فرهنگ و معارف قرآن، قم، بوستان کتاب،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و معلولان، علی نوری، توانمندان،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و سرنوشت، مرتضی مطهری، تهران، صدرا،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بلعمی، محمد بلعمی، به کوشش بهار و پروین گنابادی، تهران، زوار،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یعقوبی، احمد بن ابی یعقوب، ترجمه محمد ابراهیم آیتی، تهران، انتشارات علمی و فرهنگی،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تفسیر المیزان، سید محمد حسین طباطبایی، ترجمه سید محمد باقر موسوی همدانی، قم، دفتر انتشارات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کشف‌الاسرار و عدة الابرار، ابوالفضل میبدی، به کوشش علی‌اصغر حکمت، تهران، دانشگاه تهران، </w:t>
      </w:r>
      <w:r>
        <w:rPr>
          <w:rFonts w:eastAsia="IRNazanin" w:cs="IRNazanin"/>
          <w:color w:val="111111"/>
          <w:sz w:val="28"/>
          <w:szCs w:val="28"/>
          <w:lang w:bidi="fa-IR"/>
        </w:rPr>
        <w:t>1331</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مجمع‌البیان، ابوعلی الفضل طبرسی، 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ناصرخسرو،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نمونه، جمعی از نویسندگان، زیر نظر ناصر مکارم شیرازی، تهران، دار الکتب الاسلامیة،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محسن قرائتی، تهران، مرکز فرهنگی درسهایی از قرآن،</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تلقیح فهوم اهل الاثر، ابن جوزی، لیدن،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 xml:space="preserve">م؛ چاپ دهلی،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توانش صفحه ویژه مباحث معلولیت و معلولان، روزنامه ایران،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ذوالقرنین، خضر،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بهین‌راد، تبریز، رضا بهین‌راد،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شعیب پیامبر جامعه ساز، محمد نوری، قم، دفتر فرهنگ معلولین،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معلولان ایران، علی نوری، صبح صادق، قم،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پیامبران در کلیات شمس، تقی پورنامداریان، تهران، مؤسسه مطالعات فرهنگی،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پیامبران، حمید یزدان پرست، تهران، اطلاعات،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بقیع شریف، محمد نوری، صحیفه خرد، قم،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دانش گستر، به کوشش کامران فانی و دیگران،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قرآن و قرآن پژوهی، بهاءالدین خرمشاهی، تهران، ناهید،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ناشنوایان، محمد نوری، تهران، مؤسسه فرجام جام جم،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دانشوران روشندل، باقری بیدهندی،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دایرة‌المعارف</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اسلامی، بجنوردی،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دائرة‌المعارف</w:t>
      </w:r>
    </w:p>
    <w:p>
      <w:pPr>
        <w:pStyle w:val="BookText"/>
        <w:rPr/>
      </w:pPr>
      <w:r>
        <w:rPr>
          <w:rFonts w:ascii="IRNazanin" w:hAnsi="IRNazanin" w:eastAsia="IRNazanin"/>
          <w:color w:val="111111"/>
          <w:sz w:val="28"/>
          <w:sz w:val="28"/>
          <w:szCs w:val="28"/>
          <w:rtl w:val="true"/>
          <w:lang w:bidi="fa-IR"/>
        </w:rPr>
        <w:t xml:space="preserve">قرآن کریم، مرکز فرهنگ و معارف قرآن،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خزائلی، به کوشش قدرت اللّه عفتی، قم، دفتر فرهنگ معلولین،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حضرت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عین اللّه ارشادی، تهران، نیمروز،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نبی اسوه معلولان، خدیجه صفی‌زاده، قم، دفتر فرهنگ معلولین،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جاودان المیزان، علی تاجدینی، تهران، مهاجر،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قاموس کتاب مقدس، ترجمه مستر هاکس، تهران، اساطیر،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فی التاریخ، ابن اثیر، به کوشش عبداللّه القاضی، بیروت، دار الکتب العلمیه،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 دار صادر،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مقدس، انجمن پخش کتب مقدسه،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شمس یا دیوان کبیر، به کوشش فروزانفر، امیر کبیر،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لغت‌نامه، تهران، علی اکبر دهخدا، دانشگاه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علی بن حسین مسعودی، ترجمه ابوالقاسم پاینده، تهران، انتشارات علمی و فرهنگی، چاپ پنجم،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المفهرس للکشف آیات القرآن، رضا کیان‌زاد، تهران، کیان کتاب،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مفردات الفاظ القرآن، راغب اصفهانی، به کوشش ندیم مرعشلی، بیروت، دارالکتاب العربی،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معلولان از نگاه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اقدس کاظمی، توانمندان،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مفردات راغب، به کوشش ندیم مرعشلی، قم، اسماعیلیان، افست از چاپ دار الکاتب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 حقوق معلولان، علی نوری، توانمندان،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داستان‌های چهار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 موسی، یوشع و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فهیمه کلباسی اصفهانی، تهران، 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 الهمیان و نکت العمیان، خلیل بن ایبک الصفدی، به کوشش احمد زکی، قاهره،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www.datadisability.com</w:t>
      </w:r>
    </w:p>
    <w:p>
      <w:pPr>
        <w:pStyle w:val="BookText"/>
        <w:rPr/>
      </w:pPr>
      <w:r>
        <w:rPr>
          <w:rFonts w:eastAsia="Times New Roman" w:cs="Times New Roman" w:ascii="Times New Roman" w:hAnsi="Times New Roman"/>
          <w:color w:val="111111"/>
          <w:sz w:val="28"/>
          <w:szCs w:val="28"/>
          <w:lang w:val="en-US" w:bidi="en-US"/>
        </w:rPr>
        <w:t>www.etminannews.ir</w:t>
      </w:r>
    </w:p>
    <w:p>
      <w:pPr>
        <w:pStyle w:val="BookText"/>
        <w:rPr/>
      </w:pPr>
      <w:r>
        <w:rPr>
          <w:rFonts w:eastAsia="Times New Roman" w:cs="Times New Roman" w:ascii="Times New Roman" w:hAnsi="Times New Roman"/>
          <w:color w:val="111111"/>
          <w:sz w:val="28"/>
          <w:szCs w:val="28"/>
          <w:lang w:val="en-US" w:bidi="en-US"/>
        </w:rPr>
        <w:t>www.farhang.gov.ir</w:t>
      </w:r>
    </w:p>
    <w:p>
      <w:pPr>
        <w:pStyle w:val="BookText"/>
        <w:rPr/>
      </w:pPr>
      <w:r>
        <w:rPr>
          <w:rFonts w:eastAsia="Times New Roman" w:cs="Times New Roman" w:ascii="Times New Roman" w:hAnsi="Times New Roman"/>
          <w:color w:val="111111"/>
          <w:sz w:val="28"/>
          <w:szCs w:val="28"/>
          <w:lang w:val="en-US" w:bidi="en-US"/>
        </w:rPr>
        <w:t>www.farsnews.com</w:t>
      </w:r>
    </w:p>
    <w:p>
      <w:pPr>
        <w:pStyle w:val="BookText"/>
        <w:rPr/>
      </w:pPr>
      <w:r>
        <w:rPr>
          <w:rFonts w:eastAsia="Times New Roman" w:cs="Times New Roman" w:ascii="Times New Roman" w:hAnsi="Times New Roman"/>
          <w:color w:val="111111"/>
          <w:sz w:val="28"/>
          <w:szCs w:val="28"/>
          <w:lang w:val="en-US" w:bidi="en-US"/>
        </w:rPr>
        <w:t>www.handicapcenter.com</w:t>
      </w:r>
    </w:p>
    <w:p>
      <w:pPr>
        <w:pStyle w:val="BookText"/>
        <w:rPr/>
      </w:pPr>
      <w:r>
        <w:rPr>
          <w:rFonts w:eastAsia="Times New Roman" w:cs="Times New Roman" w:ascii="Times New Roman" w:hAnsi="Times New Roman"/>
          <w:color w:val="111111"/>
          <w:sz w:val="28"/>
          <w:szCs w:val="28"/>
          <w:lang w:val="en-US" w:bidi="en-US"/>
        </w:rPr>
        <w:t>www.iran-newspaper.com</w:t>
      </w:r>
    </w:p>
    <w:p>
      <w:pPr>
        <w:pStyle w:val="BookText"/>
        <w:rPr/>
      </w:pPr>
      <w:r>
        <w:rPr>
          <w:rFonts w:eastAsia="Times New Roman" w:cs="Times New Roman" w:ascii="Times New Roman" w:hAnsi="Times New Roman"/>
          <w:color w:val="111111"/>
          <w:sz w:val="28"/>
          <w:szCs w:val="28"/>
          <w:lang w:val="en-US" w:bidi="en-US"/>
        </w:rPr>
        <w:t>www.irna.ir</w:t>
      </w:r>
    </w:p>
    <w:p>
      <w:pPr>
        <w:pStyle w:val="BookText"/>
        <w:rPr/>
      </w:pPr>
      <w:r>
        <w:rPr>
          <w:rFonts w:eastAsia="Times New Roman" w:cs="Times New Roman" w:ascii="Times New Roman" w:hAnsi="Times New Roman"/>
          <w:color w:val="111111"/>
          <w:sz w:val="28"/>
          <w:szCs w:val="28"/>
          <w:lang w:val="en-US" w:bidi="en-US"/>
        </w:rPr>
        <w:t>www.isna.ir</w:t>
      </w:r>
    </w:p>
    <w:p>
      <w:pPr>
        <w:pStyle w:val="BookText"/>
        <w:rPr/>
      </w:pPr>
      <w:r>
        <w:rPr>
          <w:rFonts w:eastAsia="Times New Roman" w:cs="Times New Roman" w:ascii="Times New Roman" w:hAnsi="Times New Roman"/>
          <w:color w:val="111111"/>
          <w:sz w:val="28"/>
          <w:szCs w:val="28"/>
          <w:lang w:val="en-US" w:bidi="en-US"/>
        </w:rPr>
        <w:t>www.mehrnews.com</w:t>
      </w:r>
    </w:p>
    <w:p>
      <w:pPr>
        <w:pStyle w:val="BookText"/>
        <w:rPr/>
      </w:pPr>
      <w:r>
        <w:rPr>
          <w:rFonts w:eastAsia="Times New Roman" w:cs="Times New Roman" w:ascii="Times New Roman" w:hAnsi="Times New Roman"/>
          <w:color w:val="111111"/>
          <w:sz w:val="28"/>
          <w:szCs w:val="28"/>
          <w:lang w:val="en-US" w:bidi="en-US"/>
        </w:rPr>
        <w:t>www.moi.ir</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www.tasnimnews.com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بلغمی،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کشف الاسرار،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نامش را به صورت‌های دیگر هم ثبت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 اعلام القرآن،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القرآن،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دانشنامه قرآن و قرآن پژوهی، ص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دایرۀالمعارف تشیع،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الهمیان،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کشف الاسرار،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شمس یا دیوان کبیر، به کوشش فروزانفر، امیر کبیر، چاپ اول،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القرآن، الشبستری،ص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روایی 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ترجمه سید محمدباقر موسوی همدانی،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القرآن، الشبستری،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دانشنامه قرآن و قرآن پژوهی، ص</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القرآن، الشبستری،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86</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88</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86</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آیه</w:t>
      </w:r>
      <w:r>
        <w:rPr>
          <w:rFonts w:eastAsia="IRNazanin" w:cs="IRNazanin"/>
          <w:b w:val="false"/>
          <w:bCs w:val="false"/>
          <w:i w:val="false"/>
          <w:iCs w:val="false"/>
          <w:color w:val="333333"/>
          <w:sz w:val="20"/>
          <w:szCs w:val="20"/>
        </w:rPr>
        <w:t>178</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آیه</w:t>
      </w:r>
      <w:r>
        <w:rPr>
          <w:rFonts w:eastAsia="IRNazanin" w:cs="IRNazanin"/>
          <w:b w:val="false"/>
          <w:bCs w:val="false"/>
          <w:i w:val="false"/>
          <w:iCs w:val="false"/>
          <w:color w:val="333333"/>
          <w:sz w:val="20"/>
          <w:szCs w:val="20"/>
        </w:rPr>
        <w:t>180</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آیه</w:t>
      </w:r>
      <w:r>
        <w:rPr>
          <w:rFonts w:eastAsia="IRNazanin" w:cs="IRNazanin"/>
          <w:b w:val="false"/>
          <w:bCs w:val="false"/>
          <w:i w:val="false"/>
          <w:iCs w:val="false"/>
          <w:color w:val="333333"/>
          <w:sz w:val="20"/>
          <w:szCs w:val="20"/>
        </w:rPr>
        <w:t>181</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آیه</w:t>
      </w:r>
      <w:r>
        <w:rPr>
          <w:rFonts w:eastAsia="IRNazanin" w:cs="IRNazanin"/>
          <w:b w:val="false"/>
          <w:bCs w:val="false"/>
          <w:i w:val="false"/>
          <w:iCs w:val="false"/>
          <w:color w:val="333333"/>
          <w:sz w:val="20"/>
          <w:szCs w:val="20"/>
        </w:rPr>
        <w:t>180</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84</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هود،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هود، آیه</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شعراء، آیه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هود، آیه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شعراء،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آیه</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هود، آیه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آیه</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آیه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هود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آیه</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هود، آیه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شعراء،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مسعودی،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الهمیان،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عهدین، سفر پیدایش،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قرآن کریم،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کتاب مقدس،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قرآن کریم،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پیامبر هدیه الهی،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روض‌الجنان،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اعلام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مروج‌الذهب، مسعودی، ترجمه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قرآن کریم،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ایوب،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کتاب مقدس، مستر هاکس،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لغت‌نامه دهخدا،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اعلام‌القرآن، الشبستری،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ترجمه 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کتاب ایوب،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محسن قرائتی، ذیل سوره 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انبیاء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گزیده،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قرآن کریم،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دائرةالمعارف بزرگ اسلامی،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سرنوشت،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ص</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ذیل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قرآن،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دائرۀالمعارف قرآن کریم،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نیز نک تفاسیر المیزان و مجمع‌البیان ذیل همین آیه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ذیل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ذیل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ذیل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ایوب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ایوب نبی اسوه معلولان، خدیجه صفی‌زاده، صفحات مختلف</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 نامه، آبان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 نامه، آبان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 نامه، شهریور و مهر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دائرةالمعارف نوابغ،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نوابغ،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زندگی‌نامه‌ها،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نوابع،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زندگی‌نامه‌ها،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زندگی‌نامه‌ها،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دائرةالمعارف نوابغ،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بزرگ اسلامی،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زندگی‌نامه‌ها،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زندگی‌نامه‌ها،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نوابغ،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نوابغ،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نوابغ،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بزرگ اسلامی،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دائرةالمعارف نوابغ،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نوابغ،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نوابغ،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 نامه، بهار و تابستان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قرآن و قرآن پژوهی، بهاءالدین خرمشاهی،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دانشنامه دانش گستر، به کوشش کامران فانی و دیگران،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دکتر خزائلی، به کوشش قدرت اللّه عفتی،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دانشوران روشندل، باقری بیدهندی،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 نامه، پاییز و زمستان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نوابغ،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شکست سکوت،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www.etminannews.ir</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نتیجه انتخابات شهر قم، فرم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نتیجه انتخابات شهر قم، فرم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به روش تبلیغی توسط عباس قاسمی میمند انجام شده و در روزنامه شاخه سبز،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عبداللّه بن ام مکتوم، قدرت اللّه عفتی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صفدی در کتاب نکت العمیان، این افراد را تا قرن هفتم قمری رصد و شناسایی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دفتر فرهنگ معلولین به فارسی ترجمه و منتشر شد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www.irna.ir</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www.icana.ir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www.shamdani.ir</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www.icana.ir</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www.tabnak.ir</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www.tasnimnews.com</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www.tasnimnews.com</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www.iransepid.ir</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www.nabinayan.ir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آذرماه </w:t>
      </w:r>
      <w:r>
        <w:rPr>
          <w:rFonts w:ascii="IRNazanin" w:hAnsi="IRNazanin" w:eastAsia="IRNazanin"/>
          <w:b w:val="false"/>
          <w:b w:val="false"/>
          <w:bCs w:val="false"/>
          <w:i w:val="false"/>
          <w:i w:val="false"/>
          <w:iCs w:val="false"/>
          <w:color w:val="333333"/>
          <w:sz w:val="20"/>
          <w:sz w:val="20"/>
          <w:szCs w:val="20"/>
        </w:rPr>
        <w:t>۱۳۹۲</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www.irna.ir</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ascii="IRNazanin" w:hAnsi="IRNazanin" w:eastAsia="IRNazanin"/>
          <w:b w:val="false"/>
          <w:b w:val="false"/>
          <w:bCs w:val="false"/>
          <w:i w:val="false"/>
          <w:i w:val="false"/>
          <w:iCs w:val="false"/>
          <w:color w:val="333333"/>
          <w:sz w:val="20"/>
          <w:sz w:val="20"/>
          <w:szCs w:val="20"/>
        </w:rPr>
        <w:t>۱۳۹۲</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www.isna.ir</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اسفندماه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www.icana.ir</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www.paytakhtpress.ir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مهر </w:t>
      </w:r>
      <w:r>
        <w:rPr>
          <w:rFonts w:ascii="IRNazanin" w:hAnsi="IRNazanin" w:eastAsia="IRNazanin"/>
          <w:b w:val="false"/>
          <w:b w:val="false"/>
          <w:bCs w:val="false"/>
          <w:i w:val="false"/>
          <w:i w:val="false"/>
          <w:iCs w:val="false"/>
          <w:color w:val="333333"/>
          <w:sz w:val="20"/>
          <w:sz w:val="20"/>
          <w:szCs w:val="20"/>
        </w:rPr>
        <w:t>۱۳۹۴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www.tasnimnews.com</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www.iran-newspaper.com</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www.khabaronline.ir</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www.tasnimnews.com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ascii="IRNazanin" w:hAnsi="IRNazanin" w:eastAsia="IRNazanin"/>
          <w:b w:val="false"/>
          <w:b w:val="false"/>
          <w:bCs w:val="false"/>
          <w:i w:val="false"/>
          <w:i w:val="false"/>
          <w:iCs w:val="false"/>
          <w:color w:val="333333"/>
          <w:sz w:val="20"/>
          <w:sz w:val="20"/>
          <w:szCs w:val="20"/>
        </w:rPr>
        <w:t>۱۳۹۵</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www.Mehrnews.com</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www.asriran.com</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سخنرانی آقای محمد نوری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رسانه‌های همگانی،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محمدرضا،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اصل برابری در حقوق عمومی نوین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حقوق اساسی،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بخشایش اردستانی، احمد، دشتی، فرزانه،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سالاری در حکومت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 نامه علوی،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حقوق معلولان، علی نوری،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سید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معیار عدالت توزیعی و نسبت آن با انصاف و برابری با تأکید بر اخلاق حکومتی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پژوهشنامه اخلاق،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الهمیان فی نکت العمیان، الصفدی،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110.112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دانشنامه دانش گستر،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الهمیان فی نکت العمیان،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زرکلی،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نکت الهمیان،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المستکفی بن المعتضد بن طلحة الموفق بن جعفرالمتوکل بن المعتصم بن الرشید بن المهدی بن المنصور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زرکلی،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www.irna.ir</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خبری همدان ورزش،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شیب مناسب از سطح زمین و کف حیاط یا خیابان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www.entekhabkhabar.ir</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ماه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 پرس، گزارش بهارانه،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ماه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www.tnews.ir</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ماه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www.farsnews.com</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ماه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سازمان بهزیستی کشور،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ماه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سازمان بهزیستی کشور،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ماه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www.farsnews.com</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ماه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www.irna.ir</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ماه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www.irna.ir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3.jpeg"/><Relationship Id="rId79" Type="http://schemas.openxmlformats.org/officeDocument/2006/relationships/image" Target="media/image3.jpeg"/><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image" Target="media/image4.jpeg"/><Relationship Id="rId83" Type="http://schemas.openxmlformats.org/officeDocument/2006/relationships/image" Target="media/image4.jpeg"/><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image" Target="media/image5.jpeg"/><Relationship Id="rId88" Type="http://schemas.openxmlformats.org/officeDocument/2006/relationships/image" Target="media/image5.jpeg"/><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image" Target="media/image6.jpeg"/><Relationship Id="rId94" Type="http://schemas.openxmlformats.org/officeDocument/2006/relationships/image" Target="media/image6.jpeg"/><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image" Target="media/image7.jpeg"/><Relationship Id="rId101" Type="http://schemas.openxmlformats.org/officeDocument/2006/relationships/image" Target="media/image7.jpeg"/><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image" Target="media/image8.jpeg"/><Relationship Id="rId105" Type="http://schemas.openxmlformats.org/officeDocument/2006/relationships/image" Target="media/image8.jpeg"/><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image" Target="media/image9.jpeg"/><Relationship Id="rId109" Type="http://schemas.openxmlformats.org/officeDocument/2006/relationships/image" Target="media/image9.jpeg"/><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image" Target="media/image10.jpeg"/><Relationship Id="rId113" Type="http://schemas.openxmlformats.org/officeDocument/2006/relationships/image" Target="media/image10.jpeg"/><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image" Target="media/image11.jpeg"/><Relationship Id="rId119" Type="http://schemas.openxmlformats.org/officeDocument/2006/relationships/image" Target="media/image11.jpeg"/><Relationship Id="rId120" Type="http://schemas.openxmlformats.org/officeDocument/2006/relationships/footer" Target="footer97.xml"/><Relationship Id="rId121" Type="http://schemas.openxmlformats.org/officeDocument/2006/relationships/footer" Target="footer98.xml"/><Relationship Id="rId122" Type="http://schemas.openxmlformats.org/officeDocument/2006/relationships/footer" Target="footer99.xml"/><Relationship Id="rId123" Type="http://schemas.openxmlformats.org/officeDocument/2006/relationships/image" Target="media/image12.jpeg"/><Relationship Id="rId124" Type="http://schemas.openxmlformats.org/officeDocument/2006/relationships/image" Target="media/image12.jpeg"/><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image" Target="media/image13.jpeg"/><Relationship Id="rId129" Type="http://schemas.openxmlformats.org/officeDocument/2006/relationships/image" Target="media/image13.jpeg"/><Relationship Id="rId130" Type="http://schemas.openxmlformats.org/officeDocument/2006/relationships/footer" Target="footer103.xml"/><Relationship Id="rId131" Type="http://schemas.openxmlformats.org/officeDocument/2006/relationships/image" Target="media/image14.jpeg"/><Relationship Id="rId132" Type="http://schemas.openxmlformats.org/officeDocument/2006/relationships/image" Target="media/image14.jpeg"/><Relationship Id="rId133" Type="http://schemas.openxmlformats.org/officeDocument/2006/relationships/footer" Target="footer104.xml"/><Relationship Id="rId134" Type="http://schemas.openxmlformats.org/officeDocument/2006/relationships/image" Target="media/image15.jpeg"/><Relationship Id="rId135" Type="http://schemas.openxmlformats.org/officeDocument/2006/relationships/image" Target="media/image15.jpeg"/><Relationship Id="rId136" Type="http://schemas.openxmlformats.org/officeDocument/2006/relationships/footer" Target="footer105.xml"/><Relationship Id="rId137" Type="http://schemas.openxmlformats.org/officeDocument/2006/relationships/image" Target="media/image16.jpeg"/><Relationship Id="rId138" Type="http://schemas.openxmlformats.org/officeDocument/2006/relationships/image" Target="media/image16.jpeg"/><Relationship Id="rId139" Type="http://schemas.openxmlformats.org/officeDocument/2006/relationships/footer" Target="footer106.xml"/><Relationship Id="rId140" Type="http://schemas.openxmlformats.org/officeDocument/2006/relationships/footer" Target="footer107.xml"/><Relationship Id="rId141" Type="http://schemas.openxmlformats.org/officeDocument/2006/relationships/footer" Target="footer108.xml"/><Relationship Id="rId142" Type="http://schemas.openxmlformats.org/officeDocument/2006/relationships/image" Target="media/image17.jpeg"/><Relationship Id="rId143" Type="http://schemas.openxmlformats.org/officeDocument/2006/relationships/image" Target="media/image17.jpeg"/><Relationship Id="rId144" Type="http://schemas.openxmlformats.org/officeDocument/2006/relationships/footer" Target="footer109.xml"/><Relationship Id="rId145" Type="http://schemas.openxmlformats.org/officeDocument/2006/relationships/image" Target="media/image18.jpeg"/><Relationship Id="rId146" Type="http://schemas.openxmlformats.org/officeDocument/2006/relationships/image" Target="media/image18.jpeg"/><Relationship Id="rId147" Type="http://schemas.openxmlformats.org/officeDocument/2006/relationships/footer" Target="footer110.xml"/><Relationship Id="rId148" Type="http://schemas.openxmlformats.org/officeDocument/2006/relationships/image" Target="media/image19.jpeg"/><Relationship Id="rId149" Type="http://schemas.openxmlformats.org/officeDocument/2006/relationships/image" Target="media/image19.jpeg"/><Relationship Id="rId150" Type="http://schemas.openxmlformats.org/officeDocument/2006/relationships/footer" Target="footer111.xml"/><Relationship Id="rId151" Type="http://schemas.openxmlformats.org/officeDocument/2006/relationships/image" Target="media/image20.jpeg"/><Relationship Id="rId152" Type="http://schemas.openxmlformats.org/officeDocument/2006/relationships/image" Target="media/image20.jpeg"/><Relationship Id="rId153" Type="http://schemas.openxmlformats.org/officeDocument/2006/relationships/footer" Target="footer112.xml"/><Relationship Id="rId154" Type="http://schemas.openxmlformats.org/officeDocument/2006/relationships/footer" Target="footer113.xml"/><Relationship Id="rId155" Type="http://schemas.openxmlformats.org/officeDocument/2006/relationships/footer" Target="footer114.xml"/><Relationship Id="rId156" Type="http://schemas.openxmlformats.org/officeDocument/2006/relationships/image" Target="media/image21.jpeg"/><Relationship Id="rId157" Type="http://schemas.openxmlformats.org/officeDocument/2006/relationships/image" Target="media/image21.jpeg"/><Relationship Id="rId158" Type="http://schemas.openxmlformats.org/officeDocument/2006/relationships/footer" Target="footer115.xml"/><Relationship Id="rId159" Type="http://schemas.openxmlformats.org/officeDocument/2006/relationships/image" Target="media/image22.jpeg"/><Relationship Id="rId160" Type="http://schemas.openxmlformats.org/officeDocument/2006/relationships/image" Target="media/image22.jpeg"/><Relationship Id="rId161" Type="http://schemas.openxmlformats.org/officeDocument/2006/relationships/footer" Target="footer116.xml"/><Relationship Id="rId162" Type="http://schemas.openxmlformats.org/officeDocument/2006/relationships/footer" Target="footer117.xml"/><Relationship Id="rId163" Type="http://schemas.openxmlformats.org/officeDocument/2006/relationships/image" Target="media/image23.jpeg"/><Relationship Id="rId164" Type="http://schemas.openxmlformats.org/officeDocument/2006/relationships/image" Target="media/image23.jpeg"/><Relationship Id="rId165" Type="http://schemas.openxmlformats.org/officeDocument/2006/relationships/footer" Target="footer118.xml"/><Relationship Id="rId166" Type="http://schemas.openxmlformats.org/officeDocument/2006/relationships/footer" Target="footer119.xml"/><Relationship Id="rId167" Type="http://schemas.openxmlformats.org/officeDocument/2006/relationships/footer" Target="footer120.xml"/><Relationship Id="rId168" Type="http://schemas.openxmlformats.org/officeDocument/2006/relationships/image" Target="media/image24.jpeg"/><Relationship Id="rId169" Type="http://schemas.openxmlformats.org/officeDocument/2006/relationships/image" Target="media/image24.jpeg"/><Relationship Id="rId170" Type="http://schemas.openxmlformats.org/officeDocument/2006/relationships/footer" Target="footer121.xml"/><Relationship Id="rId171" Type="http://schemas.openxmlformats.org/officeDocument/2006/relationships/image" Target="media/image25.jpeg"/><Relationship Id="rId172" Type="http://schemas.openxmlformats.org/officeDocument/2006/relationships/image" Target="media/image25.jpeg"/><Relationship Id="rId173" Type="http://schemas.openxmlformats.org/officeDocument/2006/relationships/footer" Target="footer122.xml"/><Relationship Id="rId174" Type="http://schemas.openxmlformats.org/officeDocument/2006/relationships/footer" Target="footer123.xml"/><Relationship Id="rId175" Type="http://schemas.openxmlformats.org/officeDocument/2006/relationships/footer" Target="footer124.xml"/><Relationship Id="rId176" Type="http://schemas.openxmlformats.org/officeDocument/2006/relationships/footer" Target="footer125.xml"/><Relationship Id="rId177" Type="http://schemas.openxmlformats.org/officeDocument/2006/relationships/footer" Target="footer126.xml"/><Relationship Id="rId178" Type="http://schemas.openxmlformats.org/officeDocument/2006/relationships/footer" Target="footer127.xml"/><Relationship Id="rId179" Type="http://schemas.openxmlformats.org/officeDocument/2006/relationships/footer" Target="footer128.xml"/><Relationship Id="rId180" Type="http://schemas.openxmlformats.org/officeDocument/2006/relationships/footer" Target="footer129.xml"/><Relationship Id="rId181" Type="http://schemas.openxmlformats.org/officeDocument/2006/relationships/footer" Target="footer130.xml"/><Relationship Id="rId182" Type="http://schemas.openxmlformats.org/officeDocument/2006/relationships/footer" Target="footer131.xml"/><Relationship Id="rId183" Type="http://schemas.openxmlformats.org/officeDocument/2006/relationships/footer" Target="footer132.xml"/><Relationship Id="rId184" Type="http://schemas.openxmlformats.org/officeDocument/2006/relationships/footer" Target="footer133.xml"/><Relationship Id="rId185" Type="http://schemas.openxmlformats.org/officeDocument/2006/relationships/footer" Target="footer134.xml"/><Relationship Id="rId186" Type="http://schemas.openxmlformats.org/officeDocument/2006/relationships/footer" Target="footer135.xml"/><Relationship Id="rId187" Type="http://schemas.openxmlformats.org/officeDocument/2006/relationships/footer" Target="footer136.xml"/><Relationship Id="rId188" Type="http://schemas.openxmlformats.org/officeDocument/2006/relationships/footer" Target="footer137.xml"/><Relationship Id="rId189" Type="http://schemas.openxmlformats.org/officeDocument/2006/relationships/footer" Target="footer138.xml"/><Relationship Id="rId190" Type="http://schemas.openxmlformats.org/officeDocument/2006/relationships/footer" Target="footer139.xml"/><Relationship Id="rId191" Type="http://schemas.openxmlformats.org/officeDocument/2006/relationships/footer" Target="footer140.xml"/><Relationship Id="rId192" Type="http://schemas.openxmlformats.org/officeDocument/2006/relationships/footer" Target="footer141.xml"/><Relationship Id="rId193" Type="http://schemas.openxmlformats.org/officeDocument/2006/relationships/footer" Target="footer142.xml"/><Relationship Id="rId194" Type="http://schemas.openxmlformats.org/officeDocument/2006/relationships/footer" Target="footer143.xml"/><Relationship Id="rId195" Type="http://schemas.openxmlformats.org/officeDocument/2006/relationships/footer" Target="footer144.xml"/><Relationship Id="rId196" Type="http://schemas.openxmlformats.org/officeDocument/2006/relationships/footer" Target="footer145.xml"/><Relationship Id="rId197" Type="http://schemas.openxmlformats.org/officeDocument/2006/relationships/footer" Target="footer146.xml"/><Relationship Id="rId198" Type="http://schemas.openxmlformats.org/officeDocument/2006/relationships/footer" Target="footer147.xml"/><Relationship Id="rId199" Type="http://schemas.openxmlformats.org/officeDocument/2006/relationships/footer" Target="footer148.xml"/><Relationship Id="rId200" Type="http://schemas.openxmlformats.org/officeDocument/2006/relationships/footer" Target="footer149.xml"/><Relationship Id="rId201" Type="http://schemas.openxmlformats.org/officeDocument/2006/relationships/footer" Target="footer150.xml"/><Relationship Id="rId202" Type="http://schemas.openxmlformats.org/officeDocument/2006/relationships/footer" Target="footer151.xml"/><Relationship Id="rId203" Type="http://schemas.openxmlformats.org/officeDocument/2006/relationships/footer" Target="footer152.xml"/><Relationship Id="rId204" Type="http://schemas.openxmlformats.org/officeDocument/2006/relationships/footer" Target="footer153.xml"/><Relationship Id="rId205" Type="http://schemas.openxmlformats.org/officeDocument/2006/relationships/footer" Target="footer154.xml"/><Relationship Id="rId206" Type="http://schemas.openxmlformats.org/officeDocument/2006/relationships/footer" Target="footer155.xml"/><Relationship Id="rId207" Type="http://schemas.openxmlformats.org/officeDocument/2006/relationships/footer" Target="footer156.xml"/><Relationship Id="rId208" Type="http://schemas.openxmlformats.org/officeDocument/2006/relationships/footer" Target="footer157.xml"/><Relationship Id="rId209" Type="http://schemas.openxmlformats.org/officeDocument/2006/relationships/footer" Target="footer158.xml"/><Relationship Id="rId210" Type="http://schemas.openxmlformats.org/officeDocument/2006/relationships/footer" Target="footer159.xml"/><Relationship Id="rId211" Type="http://schemas.openxmlformats.org/officeDocument/2006/relationships/footer" Target="footer160.xml"/><Relationship Id="rId212" Type="http://schemas.openxmlformats.org/officeDocument/2006/relationships/footer" Target="footer161.xml"/><Relationship Id="rId213" Type="http://schemas.openxmlformats.org/officeDocument/2006/relationships/footer" Target="footer162.xml"/><Relationship Id="rId214" Type="http://schemas.openxmlformats.org/officeDocument/2006/relationships/footer" Target="footer163.xml"/><Relationship Id="rId215" Type="http://schemas.openxmlformats.org/officeDocument/2006/relationships/footer" Target="footer164.xml"/><Relationship Id="rId216" Type="http://schemas.openxmlformats.org/officeDocument/2006/relationships/footer" Target="footer165.xml"/><Relationship Id="rId217" Type="http://schemas.openxmlformats.org/officeDocument/2006/relationships/footer" Target="footer166.xml"/><Relationship Id="rId218" Type="http://schemas.openxmlformats.org/officeDocument/2006/relationships/footer" Target="footer167.xml"/><Relationship Id="rId219" Type="http://schemas.openxmlformats.org/officeDocument/2006/relationships/footer" Target="footer168.xml"/><Relationship Id="rId220" Type="http://schemas.openxmlformats.org/officeDocument/2006/relationships/footer" Target="footer169.xml"/><Relationship Id="rId221" Type="http://schemas.openxmlformats.org/officeDocument/2006/relationships/footer" Target="footer170.xml"/><Relationship Id="rId222" Type="http://schemas.openxmlformats.org/officeDocument/2006/relationships/footer" Target="footer171.xml"/><Relationship Id="rId223" Type="http://schemas.openxmlformats.org/officeDocument/2006/relationships/footer" Target="footer172.xml"/><Relationship Id="rId224" Type="http://schemas.openxmlformats.org/officeDocument/2006/relationships/footer" Target="footer173.xml"/><Relationship Id="rId225" Type="http://schemas.openxmlformats.org/officeDocument/2006/relationships/footer" Target="footer174.xml"/><Relationship Id="rId226" Type="http://schemas.openxmlformats.org/officeDocument/2006/relationships/footer" Target="footer175.xml"/><Relationship Id="rId227" Type="http://schemas.openxmlformats.org/officeDocument/2006/relationships/footer" Target="footer176.xml"/><Relationship Id="rId228" Type="http://schemas.openxmlformats.org/officeDocument/2006/relationships/footer" Target="footer177.xml"/><Relationship Id="rId229" Type="http://schemas.openxmlformats.org/officeDocument/2006/relationships/footer" Target="footer178.xml"/><Relationship Id="rId230" Type="http://schemas.openxmlformats.org/officeDocument/2006/relationships/footer" Target="footer179.xml"/><Relationship Id="rId231" Type="http://schemas.openxmlformats.org/officeDocument/2006/relationships/footer" Target="footer180.xml"/><Relationship Id="rId232" Type="http://schemas.openxmlformats.org/officeDocument/2006/relationships/footer" Target="footer181.xml"/><Relationship Id="rId233" Type="http://schemas.openxmlformats.org/officeDocument/2006/relationships/footer" Target="footer182.xml"/><Relationship Id="rId234" Type="http://schemas.openxmlformats.org/officeDocument/2006/relationships/footer" Target="footer183.xml"/><Relationship Id="rId235" Type="http://schemas.openxmlformats.org/officeDocument/2006/relationships/footer" Target="footer184.xml"/><Relationship Id="rId236" Type="http://schemas.openxmlformats.org/officeDocument/2006/relationships/footer" Target="footer185.xml"/><Relationship Id="rId237" Type="http://schemas.openxmlformats.org/officeDocument/2006/relationships/footer" Target="footer186.xml"/><Relationship Id="rId238" Type="http://schemas.openxmlformats.org/officeDocument/2006/relationships/footer" Target="footer187.xml"/><Relationship Id="rId239" Type="http://schemas.openxmlformats.org/officeDocument/2006/relationships/footer" Target="footer188.xml"/><Relationship Id="rId240" Type="http://schemas.openxmlformats.org/officeDocument/2006/relationships/footer" Target="footer189.xml"/><Relationship Id="rId241" Type="http://schemas.openxmlformats.org/officeDocument/2006/relationships/footer" Target="footer190.xml"/><Relationship Id="rId242" Type="http://schemas.openxmlformats.org/officeDocument/2006/relationships/footer" Target="footer191.xml"/><Relationship Id="rId243" Type="http://schemas.openxmlformats.org/officeDocument/2006/relationships/footer" Target="footer192.xml"/><Relationship Id="rId244" Type="http://schemas.openxmlformats.org/officeDocument/2006/relationships/footer" Target="footer193.xml"/><Relationship Id="rId245" Type="http://schemas.openxmlformats.org/officeDocument/2006/relationships/footer" Target="footer194.xml"/><Relationship Id="rId246" Type="http://schemas.openxmlformats.org/officeDocument/2006/relationships/footer" Target="footer195.xml"/><Relationship Id="rId247" Type="http://schemas.openxmlformats.org/officeDocument/2006/relationships/footer" Target="footer196.xml"/><Relationship Id="rId248" Type="http://schemas.openxmlformats.org/officeDocument/2006/relationships/footer" Target="footer197.xml"/><Relationship Id="rId249" Type="http://schemas.openxmlformats.org/officeDocument/2006/relationships/footer" Target="footer198.xml"/><Relationship Id="rId250" Type="http://schemas.openxmlformats.org/officeDocument/2006/relationships/footer" Target="footer199.xml"/><Relationship Id="rId251" Type="http://schemas.openxmlformats.org/officeDocument/2006/relationships/footer" Target="footer200.xml"/><Relationship Id="rId252" Type="http://schemas.openxmlformats.org/officeDocument/2006/relationships/image" Target="media/image2.jpeg"/><Relationship Id="rId253" Type="http://schemas.openxmlformats.org/officeDocument/2006/relationships/image" Target="media/image2.jpeg"/><Relationship Id="rId254" Type="http://schemas.openxmlformats.org/officeDocument/2006/relationships/footer" Target="footer201.xml"/><Relationship Id="rId255" Type="http://schemas.openxmlformats.org/officeDocument/2006/relationships/footnotes" Target="footnotes.xml"/><Relationship Id="rId256" Type="http://schemas.openxmlformats.org/officeDocument/2006/relationships/numbering" Target="numbering.xml"/><Relationship Id="rId257" Type="http://schemas.openxmlformats.org/officeDocument/2006/relationships/fontTable" Target="fontTable.xml"/><Relationship Id="rId258" Type="http://schemas.openxmlformats.org/officeDocument/2006/relationships/settings" Target="settings.xml"/><Relationship Id="rId2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223</Pages>
  <Words>68708</Words>
  <Characters>284812</Characters>
  <CharactersWithSpaces>351001</CharactersWithSpaces>
  <Paragraphs>2701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2026-08-19T01:37:19Z</dcterms:created>
  <dc:creator>ghaemiyeh.com</dc:creator>
  <dc:description/>
  <dc:language>en-US</dc:language>
  <cp:lastModifiedBy/>
  <dcterms:modified xsi:type="dcterms:W3CDTF">2026-08-19T05:07:30Z</dcterms:modified>
  <cp:revision>1</cp:revision>
  <dc:subject/>
  <dc:title>معلولان و انتخابات</dc:title>
</cp:coreProperties>
</file>

<file path=docProps/custom.xml><?xml version="1.0" encoding="utf-8"?>
<Properties xmlns="http://schemas.openxmlformats.org/officeDocument/2006/custom-properties" xmlns:vt="http://schemas.openxmlformats.org/officeDocument/2006/docPropsVTypes"/>
</file>