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تبار دجال نقد مدعی 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196_4250412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4198_4250412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4200_42504129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74202_425041290">
            <w:r>
              <w:rPr>
                <w:webHidden/>
                <w:rStyle w:val="IndexLink"/>
                <w:rtl w:val="true"/>
              </w:rPr>
              <w:t>سخنی با خوانندگان</w:t>
            </w:r>
            <w:r>
              <w:rPr>
                <w:rStyle w:val="IndexLink"/>
                <w:rtl w:val="true"/>
              </w:rPr>
              <w:tab/>
            </w:r>
            <w:r>
              <w:rPr>
                <w:rStyle w:val="IndexLink"/>
              </w:rPr>
              <w:t>13</w:t>
            </w:r>
          </w:hyperlink>
        </w:p>
        <w:p>
          <w:pPr>
            <w:pStyle w:val="Contents2"/>
            <w:tabs>
              <w:tab w:val="clear" w:pos="8743"/>
              <w:tab w:val="right" w:pos="9026" w:leader="dot"/>
            </w:tabs>
            <w:rPr/>
          </w:pPr>
          <w:hyperlink w:anchor="__RefHeading___Toc374204_425041290">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374206_42504129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74208_425041290">
            <w:r>
              <w:rPr>
                <w:webHidden/>
                <w:rStyle w:val="IndexLink"/>
                <w:rtl w:val="true"/>
              </w:rPr>
              <w:t>معرفی احمد حسن</w:t>
            </w:r>
            <w:r>
              <w:rPr>
                <w:rStyle w:val="IndexLink"/>
                <w:rtl w:val="true"/>
              </w:rPr>
              <w:tab/>
            </w:r>
            <w:r>
              <w:rPr>
                <w:rStyle w:val="IndexLink"/>
              </w:rPr>
              <w:t>16</w:t>
            </w:r>
          </w:hyperlink>
        </w:p>
        <w:p>
          <w:pPr>
            <w:pStyle w:val="Contents3"/>
            <w:tabs>
              <w:tab w:val="clear" w:pos="8459"/>
              <w:tab w:val="right" w:pos="9026" w:leader="dot"/>
            </w:tabs>
            <w:rPr/>
          </w:pPr>
          <w:hyperlink w:anchor="__RefHeading___Toc374210_425041290">
            <w:r>
              <w:rPr>
                <w:webHidden/>
                <w:rStyle w:val="IndexLink"/>
                <w:rtl w:val="true"/>
              </w:rPr>
              <w:t>شیوه‌های نقد احمد حسن</w:t>
            </w:r>
            <w:r>
              <w:rPr>
                <w:rStyle w:val="IndexLink"/>
                <w:rtl w:val="true"/>
              </w:rPr>
              <w:tab/>
            </w:r>
            <w:r>
              <w:rPr>
                <w:rStyle w:val="IndexLink"/>
              </w:rPr>
              <w:t>18</w:t>
            </w:r>
          </w:hyperlink>
        </w:p>
        <w:p>
          <w:pPr>
            <w:pStyle w:val="Contents2"/>
            <w:tabs>
              <w:tab w:val="clear" w:pos="8743"/>
              <w:tab w:val="right" w:pos="9026" w:leader="dot"/>
            </w:tabs>
            <w:rPr/>
          </w:pPr>
          <w:hyperlink w:anchor="__RefHeading___Toc374212_425041290">
            <w:r>
              <w:rPr>
                <w:webHidden/>
                <w:rStyle w:val="IndexLink"/>
                <w:rtl w:val="true"/>
              </w:rPr>
              <w:t>گفتار اول</w:t>
            </w:r>
            <w:r>
              <w:rPr>
                <w:rStyle w:val="IndexLink"/>
                <w:rtl w:val="true"/>
              </w:rPr>
              <w:t xml:space="preserve">: </w:t>
            </w:r>
            <w:r>
              <w:rPr>
                <w:rStyle w:val="IndexLink"/>
                <w:rtl w:val="true"/>
              </w:rPr>
              <w:t>معیارهای تطبیق نشانه‌های ظهور</w:t>
            </w:r>
            <w:r>
              <w:rPr>
                <w:rStyle w:val="IndexLink"/>
                <w:rtl w:val="true"/>
              </w:rPr>
              <w:tab/>
            </w:r>
            <w:r>
              <w:rPr>
                <w:rStyle w:val="IndexLink"/>
              </w:rPr>
              <w:t>21</w:t>
            </w:r>
          </w:hyperlink>
        </w:p>
        <w:p>
          <w:pPr>
            <w:pStyle w:val="Contents3"/>
            <w:tabs>
              <w:tab w:val="clear" w:pos="8459"/>
              <w:tab w:val="right" w:pos="9026" w:leader="dot"/>
            </w:tabs>
            <w:rPr/>
          </w:pPr>
          <w:hyperlink w:anchor="__RefHeading___Toc374214_425041290">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374216_425041290">
            <w:r>
              <w:rPr>
                <w:webHidden/>
                <w:rStyle w:val="IndexLink"/>
                <w:rtl w:val="true"/>
              </w:rPr>
              <w:t>ضرورت بحث</w:t>
            </w:r>
            <w:r>
              <w:rPr>
                <w:rStyle w:val="IndexLink"/>
                <w:rtl w:val="true"/>
              </w:rPr>
              <w:tab/>
            </w:r>
            <w:r>
              <w:rPr>
                <w:rStyle w:val="IndexLink"/>
              </w:rPr>
              <w:t>28</w:t>
            </w:r>
          </w:hyperlink>
        </w:p>
        <w:p>
          <w:pPr>
            <w:pStyle w:val="Contents3"/>
            <w:tabs>
              <w:tab w:val="clear" w:pos="8459"/>
              <w:tab w:val="right" w:pos="9026" w:leader="dot"/>
            </w:tabs>
            <w:rPr/>
          </w:pPr>
          <w:hyperlink w:anchor="__RefHeading___Toc374218_425041290">
            <w:r>
              <w:rPr>
                <w:webHidden/>
                <w:rStyle w:val="IndexLink"/>
                <w:rtl w:val="true"/>
              </w:rPr>
              <w:t>معیارهای تطبیق</w:t>
            </w:r>
            <w:r>
              <w:rPr>
                <w:rStyle w:val="IndexLink"/>
                <w:rtl w:val="true"/>
              </w:rPr>
              <w:tab/>
            </w:r>
            <w:r>
              <w:rPr>
                <w:rStyle w:val="IndexLink"/>
              </w:rPr>
              <w:t>29</w:t>
            </w:r>
          </w:hyperlink>
        </w:p>
        <w:p>
          <w:pPr>
            <w:pStyle w:val="Contents4"/>
            <w:tabs>
              <w:tab w:val="clear" w:pos="8176"/>
              <w:tab w:val="right" w:pos="9026" w:leader="dot"/>
            </w:tabs>
            <w:rPr/>
          </w:pPr>
          <w:hyperlink w:anchor="__RefHeading___Toc374220_42504129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74222_425041290">
            <w:r>
              <w:rPr>
                <w:webHidden/>
                <w:rStyle w:val="IndexLink"/>
                <w:rtl w:val="true"/>
              </w:rPr>
              <w:t>یکم</w:t>
            </w:r>
            <w:r>
              <w:rPr>
                <w:rStyle w:val="IndexLink"/>
                <w:rtl w:val="true"/>
              </w:rPr>
              <w:t xml:space="preserve">. </w:t>
            </w:r>
            <w:r>
              <w:rPr>
                <w:rStyle w:val="IndexLink"/>
                <w:rtl w:val="true"/>
              </w:rPr>
              <w:t>یقینی بودن تطبیق</w:t>
            </w:r>
            <w:r>
              <w:rPr>
                <w:rStyle w:val="IndexLink"/>
                <w:rtl w:val="true"/>
              </w:rPr>
              <w:tab/>
            </w:r>
            <w:r>
              <w:rPr>
                <w:rStyle w:val="IndexLink"/>
              </w:rPr>
              <w:t>31</w:t>
            </w:r>
          </w:hyperlink>
        </w:p>
        <w:p>
          <w:pPr>
            <w:pStyle w:val="Contents5"/>
            <w:tabs>
              <w:tab w:val="clear" w:pos="7892"/>
              <w:tab w:val="right" w:pos="9026" w:leader="dot"/>
            </w:tabs>
            <w:rPr/>
          </w:pPr>
          <w:hyperlink w:anchor="__RefHeading___Toc374224_42504129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74226_425041290">
            <w:r>
              <w:rPr>
                <w:webHidden/>
                <w:rStyle w:val="IndexLink"/>
                <w:rtl w:val="true"/>
              </w:rPr>
              <w:t>الف</w:t>
            </w:r>
            <w:r>
              <w:rPr>
                <w:rStyle w:val="IndexLink"/>
                <w:rtl w:val="true"/>
              </w:rPr>
              <w:t xml:space="preserve">) </w:t>
            </w:r>
            <w:r>
              <w:rPr>
                <w:rStyle w:val="IndexLink"/>
                <w:rtl w:val="true"/>
              </w:rPr>
              <w:t>روایت امام باقر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374228_425041290">
            <w:r>
              <w:rPr>
                <w:webHidden/>
                <w:rStyle w:val="IndexLink"/>
                <w:rtl w:val="true"/>
              </w:rPr>
              <w:t>ب</w:t>
            </w:r>
            <w:r>
              <w:rPr>
                <w:rStyle w:val="IndexLink"/>
                <w:rtl w:val="true"/>
              </w:rPr>
              <w:t xml:space="preserve">) </w:t>
            </w:r>
            <w:r>
              <w:rPr>
                <w:rStyle w:val="IndexLink"/>
                <w:rtl w:val="true"/>
              </w:rPr>
              <w:t>حدیث امام صادق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374230_425041290">
            <w:r>
              <w:rPr>
                <w:webHidden/>
                <w:rStyle w:val="IndexLink"/>
                <w:rtl w:val="true"/>
              </w:rPr>
              <w:t>دوم</w:t>
            </w:r>
            <w:r>
              <w:rPr>
                <w:rStyle w:val="IndexLink"/>
                <w:rtl w:val="true"/>
              </w:rPr>
              <w:t xml:space="preserve">. </w:t>
            </w:r>
            <w:r>
              <w:rPr>
                <w:rStyle w:val="IndexLink"/>
                <w:rtl w:val="true"/>
              </w:rPr>
              <w:t>اجتماع تمام معیارهای مذکور در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374232_425041290">
            <w:r>
              <w:rPr>
                <w:webHidden/>
                <w:rStyle w:val="IndexLink"/>
                <w:rtl w:val="true"/>
              </w:rPr>
              <w:t>سوم</w:t>
            </w:r>
            <w:r>
              <w:rPr>
                <w:rStyle w:val="IndexLink"/>
                <w:rtl w:val="true"/>
              </w:rPr>
              <w:t xml:space="preserve">. </w:t>
            </w:r>
            <w:r>
              <w:rPr>
                <w:rStyle w:val="IndexLink"/>
                <w:rtl w:val="true"/>
              </w:rPr>
              <w:t>تطبیق مبتنی بر تأویل نباشد</w:t>
            </w:r>
            <w:r>
              <w:rPr>
                <w:rStyle w:val="IndexLink"/>
                <w:rtl w:val="true"/>
              </w:rPr>
              <w:tab/>
            </w:r>
            <w:r>
              <w:rPr>
                <w:rStyle w:val="IndexLink"/>
              </w:rPr>
              <w:t>42</w:t>
            </w:r>
          </w:hyperlink>
        </w:p>
        <w:p>
          <w:pPr>
            <w:pStyle w:val="Contents4"/>
            <w:tabs>
              <w:tab w:val="clear" w:pos="8176"/>
              <w:tab w:val="right" w:pos="9026" w:leader="dot"/>
            </w:tabs>
            <w:rPr/>
          </w:pPr>
          <w:hyperlink w:anchor="__RefHeading___Toc374234_425041290">
            <w:r>
              <w:rPr>
                <w:webHidden/>
                <w:rStyle w:val="IndexLink"/>
                <w:rtl w:val="true"/>
              </w:rPr>
              <w:t>چهارم</w:t>
            </w:r>
            <w:r>
              <w:rPr>
                <w:rStyle w:val="IndexLink"/>
                <w:rtl w:val="true"/>
              </w:rPr>
              <w:t xml:space="preserve">. </w:t>
            </w:r>
            <w:r>
              <w:rPr>
                <w:rStyle w:val="IndexLink"/>
                <w:rtl w:val="true"/>
              </w:rPr>
              <w:t>هماهنگی با معیارها و ضوابط دینی</w:t>
            </w:r>
            <w:r>
              <w:rPr>
                <w:rStyle w:val="IndexLink"/>
                <w:rtl w:val="true"/>
              </w:rPr>
              <w:tab/>
            </w:r>
            <w:r>
              <w:rPr>
                <w:rStyle w:val="IndexLink"/>
              </w:rPr>
              <w:t>45</w:t>
            </w:r>
          </w:hyperlink>
        </w:p>
        <w:p>
          <w:pPr>
            <w:pStyle w:val="Contents4"/>
            <w:tabs>
              <w:tab w:val="clear" w:pos="8176"/>
              <w:tab w:val="right" w:pos="9026" w:leader="dot"/>
            </w:tabs>
            <w:rPr/>
          </w:pPr>
          <w:hyperlink w:anchor="__RefHeading___Toc374236_425041290">
            <w:r>
              <w:rPr>
                <w:webHidden/>
                <w:rStyle w:val="IndexLink"/>
                <w:rtl w:val="true"/>
              </w:rPr>
              <w:t>پنجم</w:t>
            </w:r>
            <w:r>
              <w:rPr>
                <w:rStyle w:val="IndexLink"/>
                <w:rtl w:val="true"/>
              </w:rPr>
              <w:t xml:space="preserve">. </w:t>
            </w:r>
            <w:r>
              <w:rPr>
                <w:rStyle w:val="IndexLink"/>
                <w:rtl w:val="true"/>
              </w:rPr>
              <w:t>عرضه بر علایم غیرقابل مشابه‌سازی</w:t>
            </w:r>
            <w:r>
              <w:rPr>
                <w:rStyle w:val="IndexLink"/>
                <w:rtl w:val="true"/>
              </w:rPr>
              <w:tab/>
            </w:r>
            <w:r>
              <w:rPr>
                <w:rStyle w:val="IndexLink"/>
              </w:rPr>
              <w:t>48</w:t>
            </w:r>
          </w:hyperlink>
        </w:p>
        <w:p>
          <w:pPr>
            <w:pStyle w:val="Contents3"/>
            <w:tabs>
              <w:tab w:val="clear" w:pos="8459"/>
              <w:tab w:val="right" w:pos="9026" w:leader="dot"/>
            </w:tabs>
            <w:rPr/>
          </w:pPr>
          <w:hyperlink w:anchor="__RefHeading___Toc374238_425041290">
            <w:r>
              <w:rPr>
                <w:webHidden/>
                <w:rStyle w:val="IndexLink"/>
                <w:rtl w:val="true"/>
              </w:rPr>
              <w:t>نتیجه</w:t>
            </w:r>
            <w:r>
              <w:rPr>
                <w:rStyle w:val="IndexLink"/>
                <w:rtl w:val="true"/>
              </w:rPr>
              <w:tab/>
            </w:r>
            <w:r>
              <w:rPr>
                <w:rStyle w:val="IndexLink"/>
              </w:rPr>
              <w:t>55</w:t>
            </w:r>
          </w:hyperlink>
        </w:p>
        <w:p>
          <w:pPr>
            <w:pStyle w:val="Contents2"/>
            <w:tabs>
              <w:tab w:val="clear" w:pos="8743"/>
              <w:tab w:val="right" w:pos="9026" w:leader="dot"/>
            </w:tabs>
            <w:rPr/>
          </w:pPr>
          <w:hyperlink w:anchor="__RefHeading___Toc374240_425041290">
            <w:r>
              <w:rPr>
                <w:webHidden/>
                <w:rStyle w:val="IndexLink"/>
                <w:rtl w:val="true"/>
              </w:rPr>
              <w:t>گفتار دوم</w:t>
            </w:r>
            <w:r>
              <w:rPr>
                <w:rStyle w:val="IndexLink"/>
                <w:rtl w:val="true"/>
              </w:rPr>
              <w:t xml:space="preserve">: </w:t>
            </w:r>
            <w:r>
              <w:rPr>
                <w:rStyle w:val="IndexLink"/>
                <w:rtl w:val="true"/>
              </w:rPr>
              <w:t>نقد و بررسی دیدگاه احمد حسن درباره رجعت</w:t>
            </w:r>
            <w:r>
              <w:rPr>
                <w:rStyle w:val="IndexLink"/>
                <w:rtl w:val="true"/>
              </w:rPr>
              <w:tab/>
            </w:r>
            <w:r>
              <w:rPr>
                <w:rStyle w:val="IndexLink"/>
              </w:rPr>
              <w:t>61</w:t>
            </w:r>
          </w:hyperlink>
        </w:p>
        <w:p>
          <w:pPr>
            <w:pStyle w:val="Contents3"/>
            <w:tabs>
              <w:tab w:val="clear" w:pos="8459"/>
              <w:tab w:val="right" w:pos="9026" w:leader="dot"/>
            </w:tabs>
            <w:rPr/>
          </w:pPr>
          <w:hyperlink w:anchor="__RefHeading___Toc374242_425041290">
            <w:r>
              <w:rPr>
                <w:webHidden/>
                <w:rStyle w:val="IndexLink"/>
                <w:rtl w:val="true"/>
              </w:rPr>
              <w:t>مقدمه</w:t>
            </w:r>
            <w:r>
              <w:rPr>
                <w:rStyle w:val="IndexLink"/>
                <w:rtl w:val="true"/>
              </w:rPr>
              <w:tab/>
            </w:r>
            <w:r>
              <w:rPr>
                <w:rStyle w:val="IndexLink"/>
              </w:rPr>
              <w:t>61</w:t>
            </w:r>
          </w:hyperlink>
        </w:p>
        <w:p>
          <w:pPr>
            <w:pStyle w:val="Contents3"/>
            <w:tabs>
              <w:tab w:val="clear" w:pos="8459"/>
              <w:tab w:val="right" w:pos="9026" w:leader="dot"/>
            </w:tabs>
            <w:rPr/>
          </w:pPr>
          <w:hyperlink w:anchor="__RefHeading___Toc374244_425041290">
            <w:r>
              <w:rPr>
                <w:webHidden/>
                <w:rStyle w:val="IndexLink"/>
                <w:rtl w:val="true"/>
              </w:rPr>
              <w:t>ادعای احمد بصری</w:t>
            </w:r>
            <w:r>
              <w:rPr>
                <w:rStyle w:val="IndexLink"/>
                <w:rtl w:val="true"/>
              </w:rPr>
              <w:tab/>
            </w:r>
            <w:r>
              <w:rPr>
                <w:rStyle w:val="IndexLink"/>
              </w:rPr>
              <w:t>62</w:t>
            </w:r>
          </w:hyperlink>
        </w:p>
        <w:p>
          <w:pPr>
            <w:pStyle w:val="Contents4"/>
            <w:tabs>
              <w:tab w:val="clear" w:pos="8176"/>
              <w:tab w:val="right" w:pos="9026" w:leader="dot"/>
            </w:tabs>
            <w:rPr/>
          </w:pPr>
          <w:hyperlink w:anchor="__RefHeading___Toc374246_42504129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374248_425041290">
            <w:r>
              <w:rPr>
                <w:webHidden/>
                <w:rStyle w:val="IndexLink"/>
                <w:rtl w:val="true"/>
              </w:rPr>
              <w:t>نقد و بررسی</w:t>
            </w:r>
            <w:r>
              <w:rPr>
                <w:rStyle w:val="IndexLink"/>
                <w:rtl w:val="true"/>
              </w:rPr>
              <w:tab/>
            </w:r>
            <w:r>
              <w:rPr>
                <w:rStyle w:val="IndexLink"/>
              </w:rPr>
              <w:t>68</w:t>
            </w:r>
          </w:hyperlink>
        </w:p>
        <w:p>
          <w:pPr>
            <w:pStyle w:val="Contents3"/>
            <w:tabs>
              <w:tab w:val="clear" w:pos="8459"/>
              <w:tab w:val="right" w:pos="9026" w:leader="dot"/>
            </w:tabs>
            <w:rPr/>
          </w:pPr>
          <w:hyperlink w:anchor="__RefHeading___Toc374250_425041290">
            <w:r>
              <w:rPr>
                <w:webHidden/>
                <w:rStyle w:val="IndexLink"/>
                <w:rtl w:val="true"/>
              </w:rPr>
              <w:t>روایات ظاهر</w:t>
            </w:r>
            <w:r>
              <w:rPr>
                <w:rStyle w:val="IndexLink"/>
                <w:rtl w:val="true"/>
              </w:rPr>
              <w:tab/>
            </w:r>
            <w:r>
              <w:rPr>
                <w:rStyle w:val="IndexLink"/>
              </w:rPr>
              <w:t>73</w:t>
            </w:r>
          </w:hyperlink>
        </w:p>
        <w:p>
          <w:pPr>
            <w:pStyle w:val="Contents4"/>
            <w:tabs>
              <w:tab w:val="clear" w:pos="8176"/>
              <w:tab w:val="right" w:pos="9026" w:leader="dot"/>
            </w:tabs>
            <w:rPr/>
          </w:pPr>
          <w:hyperlink w:anchor="__RefHeading___Toc374252_4250412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74254_425041290">
            <w:r>
              <w:rPr>
                <w:webHidden/>
                <w:rStyle w:val="IndexLink"/>
                <w:rtl w:val="true"/>
              </w:rPr>
              <w:t>روایات صریح</w:t>
            </w:r>
            <w:r>
              <w:rPr>
                <w:rStyle w:val="IndexLink"/>
                <w:rtl w:val="true"/>
              </w:rPr>
              <w:tab/>
            </w:r>
            <w:r>
              <w:rPr>
                <w:rStyle w:val="IndexLink"/>
              </w:rPr>
              <w:t>76</w:t>
            </w:r>
          </w:hyperlink>
        </w:p>
        <w:p>
          <w:pPr>
            <w:pStyle w:val="Contents3"/>
            <w:tabs>
              <w:tab w:val="clear" w:pos="8459"/>
              <w:tab w:val="right" w:pos="9026" w:leader="dot"/>
            </w:tabs>
            <w:rPr/>
          </w:pPr>
          <w:hyperlink w:anchor="__RefHeading___Toc374256_425041290">
            <w:r>
              <w:rPr>
                <w:webHidden/>
                <w:rStyle w:val="IndexLink"/>
                <w:rtl w:val="true"/>
              </w:rPr>
              <w:t>پاسخ احمد بصری</w:t>
            </w:r>
            <w:r>
              <w:rPr>
                <w:rStyle w:val="IndexLink"/>
                <w:rtl w:val="true"/>
              </w:rPr>
              <w:tab/>
            </w:r>
            <w:r>
              <w:rPr>
                <w:rStyle w:val="IndexLink"/>
              </w:rPr>
              <w:t>94</w:t>
            </w:r>
          </w:hyperlink>
        </w:p>
        <w:p>
          <w:pPr>
            <w:pStyle w:val="Contents4"/>
            <w:tabs>
              <w:tab w:val="clear" w:pos="8176"/>
              <w:tab w:val="right" w:pos="9026" w:leader="dot"/>
            </w:tabs>
            <w:rPr/>
          </w:pPr>
          <w:hyperlink w:anchor="__RefHeading___Toc374258_42504129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74260_425041290">
            <w:r>
              <w:rPr>
                <w:webHidden/>
                <w:rStyle w:val="IndexLink"/>
                <w:rtl w:val="true"/>
              </w:rPr>
              <w:t>نقد و بررسی</w:t>
            </w:r>
            <w:r>
              <w:rPr>
                <w:rStyle w:val="IndexLink"/>
                <w:rtl w:val="true"/>
              </w:rPr>
              <w:tab/>
            </w:r>
            <w:r>
              <w:rPr>
                <w:rStyle w:val="IndexLink"/>
              </w:rPr>
              <w:t>96</w:t>
            </w:r>
          </w:hyperlink>
        </w:p>
        <w:p>
          <w:pPr>
            <w:pStyle w:val="Contents3"/>
            <w:tabs>
              <w:tab w:val="clear" w:pos="8459"/>
              <w:tab w:val="right" w:pos="9026" w:leader="dot"/>
            </w:tabs>
            <w:rPr/>
          </w:pPr>
          <w:hyperlink w:anchor="__RefHeading___Toc374262_425041290">
            <w:r>
              <w:rPr>
                <w:webHidden/>
                <w:rStyle w:val="IndexLink"/>
                <w:rtl w:val="true"/>
              </w:rPr>
              <w:t>پاسخ طرف‌داران احمد بصری</w:t>
            </w:r>
            <w:r>
              <w:rPr>
                <w:rStyle w:val="IndexLink"/>
                <w:rtl w:val="true"/>
              </w:rPr>
              <w:tab/>
            </w:r>
            <w:r>
              <w:rPr>
                <w:rStyle w:val="IndexLink"/>
              </w:rPr>
              <w:t>103</w:t>
            </w:r>
          </w:hyperlink>
        </w:p>
        <w:p>
          <w:pPr>
            <w:pStyle w:val="Contents4"/>
            <w:tabs>
              <w:tab w:val="clear" w:pos="8176"/>
              <w:tab w:val="right" w:pos="9026" w:leader="dot"/>
            </w:tabs>
            <w:rPr/>
          </w:pPr>
          <w:hyperlink w:anchor="__RefHeading___Toc374264_4250412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74266_425041290">
            <w:r>
              <w:rPr>
                <w:webHidden/>
                <w:rStyle w:val="IndexLink"/>
                <w:rtl w:val="true"/>
              </w:rPr>
              <w:t>نقد و بررسی</w:t>
            </w:r>
            <w:r>
              <w:rPr>
                <w:rStyle w:val="IndexLink"/>
                <w:rtl w:val="true"/>
              </w:rPr>
              <w:tab/>
            </w:r>
            <w:r>
              <w:rPr>
                <w:rStyle w:val="IndexLink"/>
              </w:rPr>
              <w:t>104</w:t>
            </w:r>
          </w:hyperlink>
        </w:p>
        <w:p>
          <w:pPr>
            <w:pStyle w:val="Contents3"/>
            <w:tabs>
              <w:tab w:val="clear" w:pos="8459"/>
              <w:tab w:val="right" w:pos="9026" w:leader="dot"/>
            </w:tabs>
            <w:rPr/>
          </w:pPr>
          <w:hyperlink w:anchor="__RefHeading___Toc374268_425041290">
            <w:r>
              <w:rPr>
                <w:webHidden/>
                <w:rStyle w:val="IndexLink"/>
                <w:rtl w:val="true"/>
              </w:rPr>
              <w:t>نتیجه</w:t>
            </w:r>
            <w:r>
              <w:rPr>
                <w:rStyle w:val="IndexLink"/>
                <w:rtl w:val="true"/>
              </w:rPr>
              <w:tab/>
            </w:r>
            <w:r>
              <w:rPr>
                <w:rStyle w:val="IndexLink"/>
              </w:rPr>
              <w:t>107</w:t>
            </w:r>
          </w:hyperlink>
        </w:p>
        <w:p>
          <w:pPr>
            <w:pStyle w:val="Contents2"/>
            <w:tabs>
              <w:tab w:val="clear" w:pos="8743"/>
              <w:tab w:val="right" w:pos="9026" w:leader="dot"/>
            </w:tabs>
            <w:rPr/>
          </w:pPr>
          <w:hyperlink w:anchor="__RefHeading___Toc374270_425041290">
            <w:r>
              <w:rPr>
                <w:webHidden/>
                <w:rStyle w:val="IndexLink"/>
                <w:rtl w:val="true"/>
              </w:rPr>
              <w:t>گفتار سوم</w:t>
            </w:r>
            <w:r>
              <w:rPr>
                <w:rStyle w:val="IndexLink"/>
                <w:rtl w:val="true"/>
              </w:rPr>
              <w:t xml:space="preserve">: </w:t>
            </w:r>
            <w:r>
              <w:rPr>
                <w:rStyle w:val="IndexLink"/>
                <w:rtl w:val="true"/>
              </w:rPr>
              <w:t>نقد و بررسی آراء مدعیان مهدویت</w:t>
            </w:r>
            <w:r>
              <w:rPr>
                <w:rStyle w:val="IndexLink"/>
                <w:rtl w:val="true"/>
              </w:rPr>
              <w:t xml:space="preserve">: </w:t>
            </w:r>
            <w:r>
              <w:rPr>
                <w:rStyle w:val="IndexLink"/>
                <w:rtl w:val="true"/>
              </w:rPr>
              <w:t>با تکیه بر آراء احمد الحسن</w:t>
            </w:r>
            <w:r>
              <w:rPr>
                <w:rStyle w:val="IndexLink"/>
                <w:rtl w:val="true"/>
              </w:rPr>
              <w:tab/>
            </w:r>
            <w:r>
              <w:rPr>
                <w:rStyle w:val="IndexLink"/>
              </w:rPr>
              <w:t>113</w:t>
            </w:r>
          </w:hyperlink>
        </w:p>
        <w:p>
          <w:pPr>
            <w:pStyle w:val="Contents3"/>
            <w:tabs>
              <w:tab w:val="clear" w:pos="8459"/>
              <w:tab w:val="right" w:pos="9026" w:leader="dot"/>
            </w:tabs>
            <w:rPr/>
          </w:pPr>
          <w:hyperlink w:anchor="__RefHeading___Toc374272_425041290">
            <w:r>
              <w:rPr>
                <w:webHidden/>
                <w:rStyle w:val="IndexLink"/>
                <w:rtl w:val="true"/>
              </w:rPr>
              <w:t>مقدمه</w:t>
            </w:r>
            <w:r>
              <w:rPr>
                <w:rStyle w:val="IndexLink"/>
                <w:rtl w:val="true"/>
              </w:rPr>
              <w:tab/>
            </w:r>
            <w:r>
              <w:rPr>
                <w:rStyle w:val="IndexLink"/>
              </w:rPr>
              <w:t>113</w:t>
            </w:r>
          </w:hyperlink>
        </w:p>
        <w:p>
          <w:pPr>
            <w:pStyle w:val="Contents3"/>
            <w:tabs>
              <w:tab w:val="clear" w:pos="8459"/>
              <w:tab w:val="right" w:pos="9026" w:leader="dot"/>
            </w:tabs>
            <w:rPr/>
          </w:pPr>
          <w:hyperlink w:anchor="__RefHeading___Toc374274_425041290">
            <w:r>
              <w:rPr>
                <w:webHidden/>
                <w:rStyle w:val="IndexLink"/>
                <w:rtl w:val="true"/>
              </w:rPr>
              <w:t>نقد و بررسی ادعای احمد حسن</w:t>
            </w:r>
            <w:r>
              <w:rPr>
                <w:rStyle w:val="IndexLink"/>
                <w:rtl w:val="true"/>
              </w:rPr>
              <w:tab/>
            </w:r>
            <w:r>
              <w:rPr>
                <w:rStyle w:val="IndexLink"/>
              </w:rPr>
              <w:t>114</w:t>
            </w:r>
          </w:hyperlink>
        </w:p>
        <w:p>
          <w:pPr>
            <w:pStyle w:val="Contents4"/>
            <w:tabs>
              <w:tab w:val="clear" w:pos="8176"/>
              <w:tab w:val="right" w:pos="9026" w:leader="dot"/>
            </w:tabs>
            <w:rPr/>
          </w:pPr>
          <w:hyperlink w:anchor="__RefHeading___Toc374276_4250412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74278_425041290">
            <w:r>
              <w:rPr>
                <w:webHidden/>
                <w:rStyle w:val="IndexLink"/>
                <w:rtl w:val="true"/>
              </w:rPr>
              <w:t>تقطیع روایات به قصد فریب</w:t>
            </w:r>
            <w:r>
              <w:rPr>
                <w:rStyle w:val="IndexLink"/>
                <w:rtl w:val="true"/>
              </w:rPr>
              <w:tab/>
            </w:r>
            <w:r>
              <w:rPr>
                <w:rStyle w:val="IndexLink"/>
              </w:rPr>
              <w:t>114</w:t>
            </w:r>
          </w:hyperlink>
        </w:p>
        <w:p>
          <w:pPr>
            <w:pStyle w:val="Contents3"/>
            <w:tabs>
              <w:tab w:val="clear" w:pos="8459"/>
              <w:tab w:val="right" w:pos="9026" w:leader="dot"/>
            </w:tabs>
            <w:rPr/>
          </w:pPr>
          <w:hyperlink w:anchor="__RefHeading___Toc374280_425041290">
            <w:r>
              <w:rPr>
                <w:webHidden/>
                <w:rStyle w:val="IndexLink"/>
                <w:rtl w:val="true"/>
              </w:rPr>
              <w:t>پاسخ طرف‌داران احمد حسن به اشکالات یادشده و نقد آن</w:t>
            </w:r>
            <w:r>
              <w:rPr>
                <w:rStyle w:val="IndexLink"/>
                <w:rtl w:val="true"/>
              </w:rPr>
              <w:tab/>
            </w:r>
            <w:r>
              <w:rPr>
                <w:rStyle w:val="IndexLink"/>
              </w:rPr>
              <w:t>116</w:t>
            </w:r>
          </w:hyperlink>
        </w:p>
        <w:p>
          <w:pPr>
            <w:pStyle w:val="Contents4"/>
            <w:tabs>
              <w:tab w:val="clear" w:pos="8176"/>
              <w:tab w:val="right" w:pos="9026" w:leader="dot"/>
            </w:tabs>
            <w:rPr/>
          </w:pPr>
          <w:hyperlink w:anchor="__RefHeading___Toc374282_4250412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74284_425041290">
            <w:r>
              <w:rPr>
                <w:webHidden/>
                <w:rStyle w:val="IndexLink"/>
                <w:rtl w:val="true"/>
              </w:rPr>
              <w:t>روایت نخست</w:t>
            </w:r>
            <w:r>
              <w:rPr>
                <w:rStyle w:val="IndexLink"/>
                <w:rtl w:val="true"/>
              </w:rPr>
              <w:tab/>
            </w:r>
            <w:r>
              <w:rPr>
                <w:rStyle w:val="IndexLink"/>
              </w:rPr>
              <w:t>116</w:t>
            </w:r>
          </w:hyperlink>
        </w:p>
        <w:p>
          <w:pPr>
            <w:pStyle w:val="Contents4"/>
            <w:tabs>
              <w:tab w:val="clear" w:pos="8176"/>
              <w:tab w:val="right" w:pos="9026" w:leader="dot"/>
            </w:tabs>
            <w:rPr/>
          </w:pPr>
          <w:hyperlink w:anchor="__RefHeading___Toc374286_425041290">
            <w:r>
              <w:rPr>
                <w:webHidden/>
                <w:rStyle w:val="IndexLink"/>
                <w:rtl w:val="true"/>
              </w:rPr>
              <w:t>روایت دوم</w:t>
            </w:r>
            <w:r>
              <w:rPr>
                <w:rStyle w:val="IndexLink"/>
                <w:rtl w:val="true"/>
              </w:rPr>
              <w:tab/>
            </w:r>
            <w:r>
              <w:rPr>
                <w:rStyle w:val="IndexLink"/>
              </w:rPr>
              <w:t>118</w:t>
            </w:r>
          </w:hyperlink>
        </w:p>
        <w:p>
          <w:pPr>
            <w:pStyle w:val="Contents3"/>
            <w:tabs>
              <w:tab w:val="clear" w:pos="8459"/>
              <w:tab w:val="right" w:pos="9026" w:leader="dot"/>
            </w:tabs>
            <w:rPr/>
          </w:pPr>
          <w:hyperlink w:anchor="__RefHeading___Toc374288_425041290">
            <w:r>
              <w:rPr>
                <w:webHidden/>
                <w:rStyle w:val="IndexLink"/>
                <w:rtl w:val="true"/>
              </w:rPr>
              <w:t>تحریف نظر دانشمندان شیعه</w:t>
            </w:r>
            <w:r>
              <w:rPr>
                <w:rStyle w:val="IndexLink"/>
                <w:rtl w:val="true"/>
              </w:rPr>
              <w:tab/>
            </w:r>
            <w:r>
              <w:rPr>
                <w:rStyle w:val="IndexLink"/>
              </w:rPr>
              <w:t>122</w:t>
            </w:r>
          </w:hyperlink>
        </w:p>
        <w:p>
          <w:pPr>
            <w:pStyle w:val="Contents3"/>
            <w:tabs>
              <w:tab w:val="clear" w:pos="8459"/>
              <w:tab w:val="right" w:pos="9026" w:leader="dot"/>
            </w:tabs>
            <w:rPr/>
          </w:pPr>
          <w:hyperlink w:anchor="__RefHeading___Toc374290_425041290">
            <w:r>
              <w:rPr>
                <w:webHidden/>
                <w:rStyle w:val="IndexLink"/>
                <w:rtl w:val="true"/>
              </w:rPr>
              <w:t>ناتوانی در فهم معنای حدیث</w:t>
            </w:r>
            <w:r>
              <w:rPr>
                <w:rStyle w:val="IndexLink"/>
                <w:rtl w:val="true"/>
              </w:rPr>
              <w:tab/>
            </w:r>
            <w:r>
              <w:rPr>
                <w:rStyle w:val="IndexLink"/>
              </w:rPr>
              <w:t>126</w:t>
            </w:r>
          </w:hyperlink>
        </w:p>
        <w:p>
          <w:pPr>
            <w:pStyle w:val="Contents3"/>
            <w:tabs>
              <w:tab w:val="clear" w:pos="8459"/>
              <w:tab w:val="right" w:pos="9026" w:leader="dot"/>
            </w:tabs>
            <w:rPr/>
          </w:pPr>
          <w:hyperlink w:anchor="__RefHeading___Toc374292_425041290">
            <w:r>
              <w:rPr>
                <w:webHidden/>
                <w:rStyle w:val="IndexLink"/>
                <w:rtl w:val="true"/>
              </w:rPr>
              <w:t>استناد به نقل‌های شاذ</w:t>
            </w:r>
            <w:r>
              <w:rPr>
                <w:rStyle w:val="IndexLink"/>
                <w:rtl w:val="true"/>
              </w:rPr>
              <w:tab/>
            </w:r>
            <w:r>
              <w:rPr>
                <w:rStyle w:val="IndexLink"/>
              </w:rPr>
              <w:t>131</w:t>
            </w:r>
          </w:hyperlink>
        </w:p>
        <w:p>
          <w:pPr>
            <w:pStyle w:val="Contents3"/>
            <w:tabs>
              <w:tab w:val="clear" w:pos="8459"/>
              <w:tab w:val="right" w:pos="9026" w:leader="dot"/>
            </w:tabs>
            <w:rPr/>
          </w:pPr>
          <w:hyperlink w:anchor="__RefHeading___Toc374294_425041290">
            <w:r>
              <w:rPr>
                <w:webHidden/>
                <w:rStyle w:val="IndexLink"/>
                <w:rtl w:val="true"/>
              </w:rPr>
              <w:t>استناد به نسخه‌بدل‌های ثابت نشده</w:t>
            </w:r>
            <w:r>
              <w:rPr>
                <w:rStyle w:val="IndexLink"/>
                <w:rtl w:val="true"/>
              </w:rPr>
              <w:tab/>
            </w:r>
            <w:r>
              <w:rPr>
                <w:rStyle w:val="IndexLink"/>
              </w:rPr>
              <w:t>140</w:t>
            </w:r>
          </w:hyperlink>
        </w:p>
        <w:p>
          <w:pPr>
            <w:pStyle w:val="Contents3"/>
            <w:tabs>
              <w:tab w:val="clear" w:pos="8459"/>
              <w:tab w:val="right" w:pos="9026" w:leader="dot"/>
            </w:tabs>
            <w:rPr/>
          </w:pPr>
          <w:hyperlink w:anchor="__RefHeading___Toc374296_425041290">
            <w:r>
              <w:rPr>
                <w:webHidden/>
                <w:rStyle w:val="IndexLink"/>
                <w:rtl w:val="true"/>
              </w:rPr>
              <w:t>استناد به خبر واحد سنی و ادعای تواتر آن در احادیث شیعی</w:t>
            </w:r>
            <w:r>
              <w:rPr>
                <w:rStyle w:val="IndexLink"/>
                <w:rtl w:val="true"/>
              </w:rPr>
              <w:tab/>
            </w:r>
            <w:r>
              <w:rPr>
                <w:rStyle w:val="IndexLink"/>
              </w:rPr>
              <w:t>150</w:t>
            </w:r>
          </w:hyperlink>
        </w:p>
        <w:p>
          <w:pPr>
            <w:pStyle w:val="Contents3"/>
            <w:tabs>
              <w:tab w:val="clear" w:pos="8459"/>
              <w:tab w:val="right" w:pos="9026" w:leader="dot"/>
            </w:tabs>
            <w:rPr/>
          </w:pPr>
          <w:hyperlink w:anchor="__RefHeading___Toc374298_425041290">
            <w:r>
              <w:rPr>
                <w:webHidden/>
                <w:rStyle w:val="IndexLink"/>
                <w:rtl w:val="true"/>
              </w:rPr>
              <w:t>برداشت‌های سطحی از روایات</w:t>
            </w:r>
            <w:r>
              <w:rPr>
                <w:rStyle w:val="IndexLink"/>
                <w:rtl w:val="true"/>
              </w:rPr>
              <w:tab/>
            </w:r>
            <w:r>
              <w:rPr>
                <w:rStyle w:val="IndexLink"/>
              </w:rPr>
              <w:t>157</w:t>
            </w:r>
          </w:hyperlink>
        </w:p>
        <w:p>
          <w:pPr>
            <w:pStyle w:val="Contents3"/>
            <w:tabs>
              <w:tab w:val="clear" w:pos="8459"/>
              <w:tab w:val="right" w:pos="9026" w:leader="dot"/>
            </w:tabs>
            <w:rPr/>
          </w:pPr>
          <w:hyperlink w:anchor="__RefHeading___Toc374300_425041290">
            <w:r>
              <w:rPr>
                <w:webHidden/>
                <w:rStyle w:val="IndexLink"/>
                <w:rtl w:val="true"/>
              </w:rPr>
              <w:t>حذف روایات مخالف</w:t>
            </w:r>
            <w:r>
              <w:rPr>
                <w:rStyle w:val="IndexLink"/>
                <w:rtl w:val="true"/>
              </w:rPr>
              <w:tab/>
            </w:r>
            <w:r>
              <w:rPr>
                <w:rStyle w:val="IndexLink"/>
              </w:rPr>
              <w:t>167</w:t>
            </w:r>
          </w:hyperlink>
        </w:p>
        <w:p>
          <w:pPr>
            <w:pStyle w:val="Contents3"/>
            <w:tabs>
              <w:tab w:val="clear" w:pos="8459"/>
              <w:tab w:val="right" w:pos="9026" w:leader="dot"/>
            </w:tabs>
            <w:rPr/>
          </w:pPr>
          <w:hyperlink w:anchor="__RefHeading___Toc374302_425041290">
            <w:r>
              <w:rPr>
                <w:webHidden/>
                <w:rStyle w:val="IndexLink"/>
                <w:rtl w:val="true"/>
              </w:rPr>
              <w:t>ترجیح سخن دیگران بر فرمایش امام معصوم</w:t>
            </w:r>
            <w:r>
              <w:rPr>
                <w:rStyle w:val="IndexLink"/>
                <w:rtl w:val="true"/>
              </w:rPr>
              <w:tab/>
            </w:r>
            <w:r>
              <w:rPr>
                <w:rStyle w:val="IndexLink"/>
              </w:rPr>
              <w:t>170</w:t>
            </w:r>
          </w:hyperlink>
        </w:p>
        <w:p>
          <w:pPr>
            <w:pStyle w:val="Contents3"/>
            <w:tabs>
              <w:tab w:val="clear" w:pos="8459"/>
              <w:tab w:val="right" w:pos="9026" w:leader="dot"/>
            </w:tabs>
            <w:rPr/>
          </w:pPr>
          <w:hyperlink w:anchor="__RefHeading___Toc374304_425041290">
            <w:r>
              <w:rPr>
                <w:webHidden/>
                <w:rStyle w:val="IndexLink"/>
                <w:rtl w:val="true"/>
              </w:rPr>
              <w:t>اعم بودن دلیل از مدعا</w:t>
            </w:r>
            <w:r>
              <w:rPr>
                <w:rStyle w:val="IndexLink"/>
                <w:rtl w:val="true"/>
              </w:rPr>
              <w:tab/>
            </w:r>
            <w:r>
              <w:rPr>
                <w:rStyle w:val="IndexLink"/>
              </w:rPr>
              <w:t>174</w:t>
            </w:r>
          </w:hyperlink>
        </w:p>
        <w:p>
          <w:pPr>
            <w:pStyle w:val="Contents3"/>
            <w:tabs>
              <w:tab w:val="clear" w:pos="8459"/>
              <w:tab w:val="right" w:pos="9026" w:leader="dot"/>
            </w:tabs>
            <w:rPr/>
          </w:pPr>
          <w:hyperlink w:anchor="__RefHeading___Toc374306_425041290">
            <w:r>
              <w:rPr>
                <w:webHidden/>
                <w:rStyle w:val="IndexLink"/>
                <w:rtl w:val="true"/>
              </w:rPr>
              <w:t>تعارض درونی</w:t>
            </w:r>
            <w:r>
              <w:rPr>
                <w:rStyle w:val="IndexLink"/>
                <w:rtl w:val="true"/>
              </w:rPr>
              <w:tab/>
            </w:r>
            <w:r>
              <w:rPr>
                <w:rStyle w:val="IndexLink"/>
              </w:rPr>
              <w:t>176</w:t>
            </w:r>
          </w:hyperlink>
        </w:p>
        <w:p>
          <w:pPr>
            <w:pStyle w:val="Contents3"/>
            <w:tabs>
              <w:tab w:val="clear" w:pos="8459"/>
              <w:tab w:val="right" w:pos="9026" w:leader="dot"/>
            </w:tabs>
            <w:rPr/>
          </w:pPr>
          <w:hyperlink w:anchor="__RefHeading___Toc374308_425041290">
            <w:r>
              <w:rPr>
                <w:webHidden/>
                <w:rStyle w:val="IndexLink"/>
                <w:rtl w:val="true"/>
              </w:rPr>
              <w:t>تعارضات بیرونی</w:t>
            </w:r>
            <w:r>
              <w:rPr>
                <w:rStyle w:val="IndexLink"/>
                <w:rtl w:val="true"/>
              </w:rPr>
              <w:tab/>
            </w:r>
            <w:r>
              <w:rPr>
                <w:rStyle w:val="IndexLink"/>
              </w:rPr>
              <w:t>179</w:t>
            </w:r>
          </w:hyperlink>
        </w:p>
        <w:p>
          <w:pPr>
            <w:pStyle w:val="Contents3"/>
            <w:tabs>
              <w:tab w:val="clear" w:pos="8459"/>
              <w:tab w:val="right" w:pos="9026" w:leader="dot"/>
            </w:tabs>
            <w:rPr/>
          </w:pPr>
          <w:hyperlink w:anchor="__RefHeading___Toc374310_425041290">
            <w:r>
              <w:rPr>
                <w:webHidden/>
                <w:rStyle w:val="IndexLink"/>
                <w:rtl w:val="true"/>
              </w:rPr>
              <w:t>مخالفت با اجماع شیعه و اهل‌سنت</w:t>
            </w:r>
            <w:r>
              <w:rPr>
                <w:rStyle w:val="IndexLink"/>
                <w:rtl w:val="true"/>
              </w:rPr>
              <w:tab/>
            </w:r>
            <w:r>
              <w:rPr>
                <w:rStyle w:val="IndexLink"/>
              </w:rPr>
              <w:t>180</w:t>
            </w:r>
          </w:hyperlink>
        </w:p>
        <w:p>
          <w:pPr>
            <w:pStyle w:val="Contents2"/>
            <w:tabs>
              <w:tab w:val="clear" w:pos="8743"/>
              <w:tab w:val="right" w:pos="9026" w:leader="dot"/>
            </w:tabs>
            <w:rPr/>
          </w:pPr>
          <w:hyperlink w:anchor="__RefHeading___Toc374312_425041290">
            <w:r>
              <w:rPr>
                <w:webHidden/>
                <w:rStyle w:val="IndexLink"/>
                <w:rtl w:val="true"/>
              </w:rPr>
              <w:t>منابع</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15_29386"/>
      <w:bookmarkStart w:id="1" w:name="pg4615_29386"/>
      <w:bookmarkEnd w:id="1"/>
    </w:p>
    <w:p>
      <w:pPr>
        <w:pStyle w:val="Heading2"/>
        <w:numPr>
          <w:ilvl w:val="1"/>
          <w:numId w:val="1"/>
        </w:numPr>
        <w:rPr/>
      </w:pPr>
      <w:bookmarkStart w:id="2" w:name="pg4615_29386"/>
      <w:bookmarkStart w:id="3" w:name="__RefHeading___Toc374196_4250412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نصرت‌الله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دجال نقدمدعی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 آیتی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آینده روشن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آینده روشن؛ </w:t>
      </w:r>
      <w:r>
        <w:rPr>
          <w:rFonts w:ascii="IRNazanin" w:hAnsi="IRNazanin" w:eastAsia="IRNazanin"/>
          <w:color w:val="111111"/>
          <w:sz w:val="28"/>
          <w:sz w:val="28"/>
          <w:szCs w:val="28"/>
          <w:lang w:bidi="fa-IR"/>
        </w:rPr>
        <w:t>۱۰۲۷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احمد،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۳۸۳۳۹۱۲</w:t>
      </w:r>
    </w:p>
    <w:p>
      <w:pPr>
        <w:pStyle w:val="Heading2"/>
        <w:numPr>
          <w:ilvl w:val="1"/>
          <w:numId w:val="1"/>
        </w:numPr>
        <w:rPr/>
      </w:pPr>
      <w:bookmarkStart w:id="5" w:name="__RefHeading___Toc374198_4250412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15_29390"/>
      <w:bookmarkStart w:id="8" w:name="pg4615_29390"/>
      <w:bookmarkEnd w:id="8"/>
    </w:p>
    <w:p>
      <w:pPr>
        <w:pStyle w:val="Heading2"/>
        <w:numPr>
          <w:ilvl w:val="1"/>
          <w:numId w:val="1"/>
        </w:numPr>
        <w:rPr/>
      </w:pPr>
      <w:bookmarkStart w:id="9" w:name="pg4615_29390"/>
      <w:bookmarkStart w:id="10" w:name="__RefHeading___Toc374200_42504129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سخنی با خوانندگان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معرفی احمد حسن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شیوه‌های نقد احمد حسن</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تطبیق نشانه‌های ظهور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ضرورت بحث</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معیارهای تطبیق</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بودن تطبیق</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تمام معیارهای مذکور در روایات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مبتنی بر تأویل نباشد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معیارها و ضوابط دینی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بر علایم غیرقابل مشابه‌سازی</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دیدگاه احمد حسن درباره رجعت</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ادعای احمد بصری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روایات ظاهر</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روایات صریح</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پاسخ احمد بصری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طرف‌داران احمد بصری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آراء 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آراء احمد الحسن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نقد و بررسی ادعای احمد حسن</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تقطیع روایات به قصد فریب</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پاسخ طرف‌داران احمد حسن به اشکالات یادشده و نقد آن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تحریف نظر دانشمندان شیعه</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ناتوانی در فهم معنای حدیث</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استناد به نقل‌های شاذ</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استناد به نسخه‌بدل‌های ثابت نشده</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استناد به خبر واحد سنی و ادعای تواتر آن در احادیث شیعی</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برداشت‌های سطحی از روایات</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روایات مخالف</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ترجیح سخن دیگران بر فرمایش امام معصوم</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اعم بودن دلیل از مدعا</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تعارض درونی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تعارضات بیرونی</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مخالفت با اجماع شیعه و اهل‌سنت</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615_29394"/>
      <w:bookmarkStart w:id="13" w:name="pg4615_29394"/>
      <w:bookmarkEnd w:id="13"/>
    </w:p>
    <w:p>
      <w:pPr>
        <w:pStyle w:val="Heading2"/>
        <w:numPr>
          <w:ilvl w:val="1"/>
          <w:numId w:val="1"/>
        </w:numPr>
        <w:rPr/>
      </w:pPr>
      <w:bookmarkStart w:id="14" w:name="pg4615_29394"/>
      <w:bookmarkStart w:id="15" w:name="__RefHeading___Toc374202_425041290"/>
      <w:bookmarkStart w:id="16" w:name="_Toc4"/>
      <w:bookmarkEnd w:id="14"/>
      <w:bookmarkEnd w:id="15"/>
      <w:r>
        <w:rPr>
          <w:rtl w:val="true"/>
        </w:rPr>
        <w:t>سخنی با خوانندگان</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روی شماست گفتارهایی در باب نقد جریان احمد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گفتارها این جریان انحرافی از زوایای مختلفی به نقد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تطبیق 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حل این پرسش اساسی است که چگونه می‌توان مصادیق واقعی نشانه‌های ظهور را شناسایی کرد و ضوابط و معیارهایی که به کمک آن می‌توان به این مهم دست یافت کدامند؟ پاسخ به پرسش پیش‌گفته می‌تواند در نقد ادعای احمد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را یمانی خوانده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سایر ادعاهای مشابه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دیدگاه احمد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رجعت تلاش شده است تعارض نهفته میان اعتقاد به رجعت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اعتقادات مسلّم شیعه به شمار می‌رود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ادعای احمد حسن، مورد واکاوی قرار گیرد؛ و در نهایت گفتار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آراء مدعیان مهدویت با تکیه بر آراء 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پاره‌ای از روایاتی است که احمد حسن و طرف‌دارانش برای اثبات مدعای خود به آن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فرقه انحرافی را از زوایای دیگری نیز می‌توان به نقد کشید که آن را به </w:t>
      </w:r>
    </w:p>
    <w:p>
      <w:pPr>
        <w:pStyle w:val="BookText"/>
        <w:rPr/>
      </w:pPr>
      <w:r>
        <w:rPr>
          <w:rFonts w:ascii="IRNazanin" w:hAnsi="IRNazanin" w:eastAsia="IRNazanin"/>
          <w:color w:val="111111"/>
          <w:sz w:val="28"/>
          <w:sz w:val="28"/>
          <w:szCs w:val="28"/>
          <w:rtl w:val="true"/>
          <w:lang w:bidi="fa-IR"/>
        </w:rPr>
        <w:t>فرصتی دیگر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این تلاش ناچیز، مقبول آستان بلند آخرین ذخیره خداوند حضرت مهدی موعود عجل الله تعالی فرجه الشریف قرار گیرد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مؤسسه آینده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مهدویت</w:t>
      </w:r>
      <w:r>
        <w:rPr>
          <w:rFonts w:eastAsia="IRNazanin" w:cs="IRNazanin"/>
          <w:color w:val="111111"/>
          <w:sz w:val="28"/>
          <w:szCs w:val="28"/>
          <w:rtl w:val="true"/>
          <w:lang w:bidi="fa-IR"/>
        </w:rPr>
        <w:t xml:space="preserve">) </w:t>
      </w:r>
      <w:bookmarkStart w:id="17" w:name="pg4615_29396"/>
    </w:p>
    <w:p>
      <w:pPr>
        <w:pStyle w:val="Heading2"/>
        <w:numPr>
          <w:ilvl w:val="1"/>
          <w:numId w:val="1"/>
        </w:numPr>
        <w:rPr/>
      </w:pPr>
      <w:bookmarkStart w:id="18" w:name="__RefHeading___Toc374204_425041290"/>
      <w:bookmarkStart w:id="19" w:name="_Toc5"/>
      <w:bookmarkEnd w:id="17"/>
      <w:bookmarkEnd w:id="18"/>
      <w:r>
        <w:rPr>
          <w:rtl w:val="true"/>
        </w:rPr>
        <w:t>مقدمه</w:t>
      </w:r>
      <w:bookmarkEnd w:id="19"/>
    </w:p>
    <w:p>
      <w:pPr>
        <w:pStyle w:val="Heading3"/>
        <w:numPr>
          <w:ilvl w:val="2"/>
          <w:numId w:val="1"/>
        </w:numPr>
        <w:rPr/>
      </w:pPr>
      <w:bookmarkStart w:id="20" w:name="__RefHeading___Toc374206_425041290"/>
      <w:bookmarkStart w:id="21" w:name="_Toc6"/>
      <w:bookmarkEnd w:id="20"/>
      <w:r>
        <w:rPr>
          <w:rtl w:val="true"/>
        </w:rPr>
        <w:t>اشاره</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روزها، ماه‌ها و سال‌ها، بشر آخرالزمان آرام‌آرام به لحظۀ پرشکوه طلوع خورشید هستی نزدیک‌تر می‌شود و دوران ظلمت تاریخ، سینۀ خود را برای درخشش شفق حقیقت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چشم‌انداز دل‌انگیز و افق روشن از یک سو دل‌دادگان روشنایی را سرشار از امید و طراوت می‌کند و بذر ایمان و استواری را در دل‌هایشان می‌کارد و از سوی دیگر، کارگزاران ظلمت را به تکاپو وامی‌دارد؛ تکاپویی با همۀ امکانات و توان‌مندی‌ها و با بسیج همۀ نیروها برای ماندن و نابود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جبهۀ تاریکی، این لحظات آخر بسیار حیاتی و قیمتی است و وقتی فرماندۀ این جبهه در بهشت، آن هم نسبت به پیامبری از پیامبران خدا فرصت‌سوزی نکرد و قدر لحظه‌های خود را برای فریب دانست، از این لحظات باقی‌مانده از واپسین ساعات تاریخ بشریت نیز غفلت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با گذشت زمان، جریان فتنه‌ها شتاب بیشتری می‌گیرد و موج‌های سهمگین آن بلندتر و شکننده‌تر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حیله‌ها و ترفندهای جبهه ظلمت برای اغوای بشر آخرالزمان کاری بس مهم و حیاتی و البته ظریف و پردامنه </w:t>
      </w:r>
      <w:bookmarkStart w:id="22" w:name="pg4615_29397"/>
    </w:p>
    <w:p>
      <w:pPr>
        <w:pStyle w:val="BookText"/>
        <w:rPr/>
      </w:pPr>
      <w:bookmarkEnd w:id="22"/>
      <w:r>
        <w:rPr>
          <w:rFonts w:ascii="IRNazanin" w:hAnsi="IRNazanin" w:eastAsia="IRNazanin"/>
          <w:color w:val="111111"/>
          <w:sz w:val="28"/>
          <w:sz w:val="28"/>
          <w:szCs w:val="28"/>
          <w:rtl w:val="true"/>
          <w:lang w:bidi="fa-IR"/>
        </w:rPr>
        <w:t>است که لحظه‌ای غفلت از آن پیامدهایی خسارت‌بار و جبران‌ناپذیر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طرفندها پایه‌گذاری جریان‌های انحرافی است که با ادعای مهدویت یا ارتباط با امام مهدی عجل الله تعالی فرجه الشریف و امثال آن، مؤمنان ساده‌دل را اسیر هوس‌های زودگذر خود می‌کنند و از جهل، مرکبی برای سوار شدن بر گردۀ آنان می‌سازند؛ گرگ‌هایی که در پوستین گوسفند، ایمان خلایق را می‌درند و به نابودی می‌کشانند و تبعات آن تنها دامن‌گیر گرفتار شدگان در دام این شیادان رهزن نمی‌شود، بلکه چه‌بسا اصل اندیشۀ مهدویت را از نظر‌ها می‌اندازد و در دل‌ها سست جلوه می‌دهد و این هدف غایی جبهۀ شیطان است که ایمان یک نفر و هزار نفر را نشانه نرفته، بلکه اصل ایمان را هدف قرار داده است</w:t>
      </w:r>
      <w:r>
        <w:rPr>
          <w:rFonts w:eastAsia="IRNazanin" w:cs="IRNazanin"/>
          <w:color w:val="111111"/>
          <w:sz w:val="28"/>
          <w:szCs w:val="28"/>
          <w:rtl w:val="true"/>
          <w:lang w:bidi="fa-IR"/>
        </w:rPr>
        <w:t>.</w:t>
      </w:r>
    </w:p>
    <w:p>
      <w:pPr>
        <w:pStyle w:val="Heading3"/>
        <w:numPr>
          <w:ilvl w:val="2"/>
          <w:numId w:val="1"/>
        </w:numPr>
        <w:rPr/>
      </w:pPr>
      <w:bookmarkStart w:id="23" w:name="__RefHeading___Toc374208_425041290"/>
      <w:bookmarkStart w:id="24" w:name="_Toc7"/>
      <w:bookmarkEnd w:id="23"/>
      <w:r>
        <w:rPr>
          <w:rtl w:val="true"/>
        </w:rPr>
        <w:t>معرفی احمد حسن</w:t>
      </w:r>
      <w:bookmarkEnd w:id="2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جریان‌های انحرافی که در سال‌های اخیر در کشور عراق شکل گرفته و در گوشه و کنار در حال ترویج باورهای خرافی است، جریان احمد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جریان، شخصی به نام احمد بن اسماعیل از قبیلۀ صیامر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میلادی در منطقه‌ای به نام هویر از توابع شهرستان زبیر از استان بصره به دنیا آمد و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دانشکدۀ مهندسی نجف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حوزۀ شهید سید محمد صدر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ابتدا در خواب و سپس در بیداری با امام مهدی عجل الله تعالی فرجه الشریف ملاقات کرده و آن حضرت </w:t>
      </w:r>
    </w:p>
    <w:p>
      <w:pPr>
        <w:pStyle w:val="BookText"/>
        <w:rPr/>
      </w:pPr>
      <w:r>
        <w:rPr>
          <w:rFonts w:ascii="IRNazanin" w:hAnsi="IRNazanin" w:eastAsia="IRNazanin"/>
          <w:color w:val="111111"/>
          <w:sz w:val="28"/>
          <w:sz w:val="28"/>
          <w:szCs w:val="28"/>
          <w:rtl w:val="true"/>
          <w:lang w:bidi="fa-IR"/>
        </w:rPr>
        <w:t>به او مأموریت هدایت انسان‌ها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حسن ادعاهای متعددی دارد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فرزند با واسطۀ امام مهدی عجل الله تعالی فرجه الشریف می‌داند و با این سلسله نسب خود را به آن حضرت منتسب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اسماعیل بن صالح بن حسین بن سلمان بن امام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امام سیزدهم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مهدی و قائم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پس از امام مهدی، دوازده مهدی که همگی قائم نیز هستند از فرزندان آن حضرت به ترتیب جانشین او خواهند شد و او اول المهدیین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وصی و جانشین امام مهدی عجل الله تعالی فرجه الشریف می‌داند که به زودی و پس از حیات آن حضرت جانشین ایشان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یمانی می‌نامد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دارای عصمت، علم و میراث اهل بیت علیهم السلام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است او همان کسی است که به جای عیسی علیه السلام به صلیب کشیده شده و همراه انبیای گذشته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دارد دو فرد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یکی از آن‌ها بنا بر روایات، علی علیه السلام است که در زمان رجعت می‌آید و دیگری، خود اوست که در آخرالزمان و پیش از حضرت امیرالمؤمنین علیه السلام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فرستادۀ امام مهدی عجل الله تعالی فرجه الشریف برای هدایت انسان‌ها می‌داند که همه باید به او ایمان آورند و با وجود او دیگر تقلید از مراجع جایز نیست </w:t>
      </w:r>
      <w:bookmarkStart w:id="25" w:name="pg4615_29399"/>
    </w:p>
    <w:p>
      <w:pPr>
        <w:pStyle w:val="BookText"/>
        <w:rPr/>
      </w:pPr>
      <w:bookmarkEnd w:id="25"/>
      <w:r>
        <w:rPr>
          <w:rFonts w:ascii="IRNazanin" w:hAnsi="IRNazanin" w:eastAsia="IRNazanin"/>
          <w:color w:val="111111"/>
          <w:sz w:val="28"/>
          <w:sz w:val="28"/>
          <w:szCs w:val="28"/>
          <w:rtl w:val="true"/>
          <w:lang w:bidi="fa-IR"/>
        </w:rPr>
        <w:t>و همه باید مقلّد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دعاوی خود را از حدود پانزده سال پیش آغاز کرد و توانست در کشور عراق، برخی از شیعیان ساده‌دل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انجام اقدامات نظامی طرف‌دارانش در عراق از سوی پلیس بغداد تحت تعقیب قرار گرفت و از عراق گریخت و از آن پس تنها از طریق اینترنت با طرف‌داران خود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وی معتقدند او هم‌اکنون غایب شده است</w:t>
      </w:r>
      <w:r>
        <w:rPr>
          <w:rFonts w:eastAsia="IRNazanin" w:cs="IRNazanin"/>
          <w:color w:val="111111"/>
          <w:sz w:val="28"/>
          <w:szCs w:val="28"/>
          <w:rtl w:val="true"/>
          <w:lang w:bidi="fa-IR"/>
        </w:rPr>
        <w:t>.</w:t>
      </w:r>
    </w:p>
    <w:p>
      <w:pPr>
        <w:pStyle w:val="Heading3"/>
        <w:numPr>
          <w:ilvl w:val="2"/>
          <w:numId w:val="1"/>
        </w:numPr>
        <w:rPr/>
      </w:pPr>
      <w:bookmarkStart w:id="26" w:name="__RefHeading___Toc374210_425041290"/>
      <w:bookmarkStart w:id="27" w:name="_Toc8"/>
      <w:bookmarkEnd w:id="26"/>
      <w:r>
        <w:rPr>
          <w:rtl w:val="true"/>
        </w:rPr>
        <w:t>شیوه‌های نقد احمد حسن</w:t>
      </w:r>
      <w:bookmarkEnd w:id="27"/>
    </w:p>
    <w:p>
      <w:pPr>
        <w:pStyle w:val="BookText"/>
        <w:rPr/>
      </w:pPr>
      <w:r>
        <w:rPr>
          <w:rFonts w:ascii="IRNazanin" w:hAnsi="IRNazanin" w:eastAsia="IRNazanin"/>
          <w:color w:val="111111"/>
          <w:sz w:val="28"/>
          <w:sz w:val="28"/>
          <w:szCs w:val="28"/>
          <w:rtl w:val="true"/>
          <w:lang w:bidi="fa-IR"/>
        </w:rPr>
        <w:t>برای نقد احمد حسن، از دو مسیر می‌توان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نخست این است که صرف‌نظر از ادعای احمد حسن و مستندات او، ابتدا به این پرسش پاسخ داده شود که بر اساس روایات اهل‌بیت علیهم السلام پس از حکومت امام مهدی عجل الله تعالی فرجه الشریف چه رخ خواهد داد؟ آیا دوران رجعت آغاز خواهد شد و امامان معصوم علیهم السلام به دنیا بازگشته و حکومت امام مهدی عجل الله تعالی فرجه الشریف با سرپرستی آنان استمرار خواهد یافت؟ یا این‌که فرزندان امام مهدی عجل الله تعالی فرجه الشریف جانشین آن حضرت خواهند شد؟ و یا این‌که احتمالات دیگری وجود دارد؟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نیازمند پژوهش مستقل دیگری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است که اگر فرض کنیم پس از امام مهدی عجل الله تعالی فرجه الشریف فرزندان آن حضرت جانشین ایشان خواهند شد، آیا آنان پیش از ظهور امام مهدی عجل الله تعالی فرجه الشریف نیز جایگاه و نقشی خواهند داشت یا این‌که نقش و جایگاهشان منحصراً مربوط به </w:t>
      </w:r>
    </w:p>
    <w:p>
      <w:pPr>
        <w:pStyle w:val="BookText"/>
        <w:rPr/>
      </w:pPr>
      <w:r>
        <w:rPr>
          <w:rFonts w:ascii="IRNazanin" w:hAnsi="IRNazanin" w:eastAsia="IRNazanin"/>
          <w:color w:val="111111"/>
          <w:sz w:val="28"/>
          <w:sz w:val="28"/>
          <w:szCs w:val="28"/>
          <w:rtl w:val="true"/>
          <w:lang w:bidi="fa-IR"/>
        </w:rPr>
        <w:t>پس از ظهور و رحلت یا شهادت امام عصر عجل الله تعالی فرجه الشریف است؟</w:t>
      </w:r>
    </w:p>
    <w:p>
      <w:pPr>
        <w:pStyle w:val="BookText"/>
        <w:rPr/>
      </w:pPr>
      <w:r>
        <w:rPr>
          <w:rFonts w:ascii="IRNazanin" w:hAnsi="IRNazanin" w:eastAsia="IRNazanin"/>
          <w:color w:val="111111"/>
          <w:sz w:val="28"/>
          <w:sz w:val="28"/>
          <w:szCs w:val="28"/>
          <w:rtl w:val="true"/>
          <w:lang w:bidi="fa-IR"/>
        </w:rPr>
        <w:t>سومین پرسشی که باید به آن پاسخ داد این است که اساساً برای تشخیص مصادیق فرمایشات پیشوایان معصوم علیهم السلام چه راهکارهایی موجود است؟ به تعبیر دیگر، برای تطبیق فرمایشات ائمه علیهم السلام بر مصادیق خارجی، چه معیارهایی وجود دارد؟ حل این پرسش از این جهت در نقد احمد حسن راه‌گشاست که او مدعی است بسیاری از آن‌چه ائمه علیهم السلام فرموده‌اند بر او تطبیق می‌شود و او مصداق بسیاری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تطبیق روایات بر مصادیق خارجی نیازمند معیارهایی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پاسخ‌گویی به این سه پرسش اساسی، می‌توان ادعای احمد حسن و امثال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گذشته بوده‌اند و در آینده نیز خواهند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راحتی نقد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مسیر برای پاسخ‌گویی به ادعای احمد حسن، نقد و بررسی مستندات اوست؛ به این معنا که روایات مورد تمسک</w:t>
      </w:r>
    </w:p>
    <w:p>
      <w:pPr>
        <w:pStyle w:val="BookText"/>
        <w:rPr/>
      </w:pPr>
      <w:r>
        <w:rPr>
          <w:rFonts w:ascii="IRNazanin" w:hAnsi="IRNazanin" w:eastAsia="IRNazanin"/>
          <w:color w:val="111111"/>
          <w:sz w:val="28"/>
          <w:sz w:val="28"/>
          <w:szCs w:val="28"/>
          <w:rtl w:val="true"/>
          <w:lang w:bidi="fa-IR"/>
        </w:rPr>
        <w:t>او و طرف‌دارانش و نیز میزان دلالت آن‌ها بر ادعای وی یک به یک بررسی شوند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دو شیوۀ یادشده، شیوۀ نخست مبنایی‌تر است و کاربرد بیشتری دارد و در کتاب پیش رو تا حدودی به پرسش‌های نخست و سوم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نسبت میان اعتقاد به مهدیون و رجعت و نیز معیارهای تطبیق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داده شده است و در انتها مسیر دوم پیموده شده و برخی از مستندات احمد حسن به نقد کشیده شده است</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نقد و بررسی، تذکر این نکته ضروری است که چه‌بسا فرقه مورد نظر از نظر اتقان و استحکام ادله و گستردگی در میان جامعه شایسته توجه و پاسخ‌گویی نباشد، اما همین که آیات و روایاتی دست‌آویز فرقه‌ای باطل قرار می‌گیرد، نشان از آن دارد که این آیات و روایات، استعداد بدفهمی و تفسیر باطل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ضروری است برای تبیین مفهوم درست آن‌ها و جلوگیری از این کج‌فهمی و سوء برداشت‌هایی که ممکن است در آینده رخ دهد تلاشی مضاعف انجام گیرد</w:t>
      </w:r>
      <w:r>
        <w:rPr>
          <w:rFonts w:eastAsia="IRNazanin" w:cs="IRNazanin"/>
          <w:color w:val="111111"/>
          <w:sz w:val="28"/>
          <w:szCs w:val="28"/>
          <w:rtl w:val="true"/>
          <w:lang w:bidi="fa-IR"/>
        </w:rPr>
        <w:t xml:space="preserve">. </w:t>
      </w:r>
      <w:bookmarkStart w:id="28" w:name="pg4615_29402"/>
    </w:p>
    <w:p>
      <w:pPr>
        <w:pStyle w:val="Heading2"/>
        <w:numPr>
          <w:ilvl w:val="1"/>
          <w:numId w:val="1"/>
        </w:numPr>
        <w:rPr/>
      </w:pPr>
      <w:bookmarkStart w:id="29" w:name="__RefHeading___Toc374212_425041290"/>
      <w:bookmarkStart w:id="30" w:name="_Toc9"/>
      <w:bookmarkEnd w:id="28"/>
      <w:bookmarkEnd w:id="29"/>
      <w:r>
        <w:rPr>
          <w:rtl w:val="true"/>
        </w:rPr>
        <w:t>گفتار اول</w:t>
      </w:r>
      <w:r>
        <w:rPr>
          <w:rtl w:val="true"/>
        </w:rPr>
        <w:t xml:space="preserve">: </w:t>
      </w:r>
      <w:r>
        <w:rPr>
          <w:rtl w:val="true"/>
        </w:rPr>
        <w:t>معیارهای تطبیق نشانه‌های ظهور</w:t>
      </w:r>
      <w:bookmarkEnd w:id="30"/>
    </w:p>
    <w:p>
      <w:pPr>
        <w:pStyle w:val="Heading3"/>
        <w:numPr>
          <w:ilvl w:val="2"/>
          <w:numId w:val="1"/>
        </w:numPr>
        <w:rPr/>
      </w:pPr>
      <w:bookmarkStart w:id="31" w:name="__RefHeading___Toc374214_425041290"/>
      <w:bookmarkStart w:id="32" w:name="_Toc10"/>
      <w:bookmarkEnd w:id="31"/>
      <w:r>
        <w:rPr>
          <w:rtl w:val="true"/>
        </w:rPr>
        <w:t>مقدمه</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برای ظهور امام مهدی عجل الله تعالی فرجه الشریف نشانه‌های بسیاری بیان فرموده‌اند و از طرح آن‌ها اهدافی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نشانه‌های ظهور باید کارکردهایی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کارکردها ایجابی و برخی سلبی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ایجابی کارکردهایی هستند که چیزی را اثبات می‌کنند و کارکردهای سلبی بر نفی چیزی دلالت دارند؛ به عنوان نمونه، صیحۀ آسمانی هم این خاصیت را دارد که با تحقق آن می‌توان امام مهدی واقعی را شناسایی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 کارکرد را دارد که پیش از تحققش می‌توان مهدی بودن را از مدعیان نفی کرد و به دروغ‌گو بودن آنان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کارکردهای ایجابی نیاز به تطبیق قطعی ندارند؛ برای مثال، اگر امیدبخشی یکی از کارکردهای نشانه‌های ظهور باشد، برای تحقق آن نیازی به این نیست که آن‌چه در روایات آمده را بر مصداق واقعی‌اش تطبیق قطعی کنیم، </w:t>
      </w:r>
    </w:p>
    <w:p>
      <w:pPr>
        <w:pStyle w:val="BookText"/>
        <w:rPr/>
      </w:pPr>
      <w:r>
        <w:rPr>
          <w:rFonts w:ascii="IRNazanin" w:hAnsi="IRNazanin" w:eastAsia="IRNazanin"/>
          <w:color w:val="111111"/>
          <w:sz w:val="28"/>
          <w:sz w:val="28"/>
          <w:szCs w:val="28"/>
          <w:rtl w:val="true"/>
          <w:lang w:bidi="fa-IR"/>
        </w:rPr>
        <w:t>بلکه حتی اگر با مصادیق محتمل نیز روبه‌رو شویم باز هم با تحقق هر کدام از آن‌ها نور امید در دلمان پرتوافکن خواهد شد؛ اما برخی از کارکردها بدون تطبیق قطعی قابل دستیابی نیستند؛ برای مثال، یکی از کارکردهای ایجابی نشانه‌های ظهور این است که به کمک آن‌ها می‌توان امام مهدی عجل الله تعالی فرجه الشریف را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می‌توان به روایتی اشاره کرد که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أَمْسِکْ بِیَدِکَ هَلَاکَ الْفُلَانِیِّ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 مِنْ بَنِی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السُّفْیَانِیِّ، وَ قَتْلُ النَّفْسِ، وَ جَیْشُ الْخَسْفِ، وَ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الصَّوْتُ؟ أَ هُوَ الْمُنَادِی؟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یُعْرَفُ صَاحِبُ هَذَا الْأَمْرِ،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کُلُّهُ هَلَاکُ الْفُلَانِیِّ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بَنِی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هلاک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مردی از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دستت داشته بشمار، و خروج سفیانی را، و کشته شدن نفس زکیّه را، و سپاهی را که در زمین فرو می‌روند، و آن آواز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چیست؟ آیا همان نداکننده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صاحب این امر بدان وسیله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کامل در نابودی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امام صادق علیه السلام از ندای آسمانی به عنوان ابزاری برای شناسایی امام مهدی عجل الله تعالی فرجه الشریف یاد کرده‌اند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بدون تطبیق قطعی نشانه‌های ظهور بر مصادیقش تحقق چنین کارکردی قابل دستیابی نیست؛ چرا که شک در نشانه به </w:t>
      </w:r>
    </w:p>
    <w:p>
      <w:pPr>
        <w:pStyle w:val="BookText"/>
        <w:rPr/>
      </w:pPr>
      <w:r>
        <w:rPr>
          <w:rFonts w:ascii="IRNazanin" w:hAnsi="IRNazanin" w:eastAsia="IRNazanin"/>
          <w:color w:val="111111"/>
          <w:sz w:val="28"/>
          <w:sz w:val="28"/>
          <w:szCs w:val="28"/>
          <w:rtl w:val="true"/>
          <w:lang w:bidi="fa-IR"/>
        </w:rPr>
        <w:t>شک در صاحب نشانه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چاره‌ای جز تطبیق نشانه‌ها بر مصادیقش نداریم و در نتیجه تطبیق نه‌تنها ممکن، که حتی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تطبیق نشانه‌های ظهور بر مصادیقش به مشکلات و دشواری‌هایی مبتلاست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این مشکلات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ضابطه‌مند نبودن تطبیق؛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انطباق بر مصداق‌های متعدد و مشکل شناخت مصداقی که علامت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سوء استفاده و جعل و ساختن مصادیق علایم و مشکل شناخت مصادیق جعلی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 مهم‌ترین مشکلی که نشانه‌های ظهور به آن مبتلاست، این است که برای تطبیق این نشانه‌ها بر مصادیق خارجی ضوابط </w:t>
      </w:r>
    </w:p>
    <w:p>
      <w:pPr>
        <w:pStyle w:val="BookText"/>
        <w:rPr/>
      </w:pPr>
      <w:r>
        <w:rPr>
          <w:rFonts w:ascii="IRNazanin" w:hAnsi="IRNazanin" w:eastAsia="IRNazanin"/>
          <w:color w:val="111111"/>
          <w:sz w:val="28"/>
          <w:sz w:val="28"/>
          <w:szCs w:val="28"/>
          <w:rtl w:val="true"/>
          <w:lang w:bidi="fa-IR"/>
        </w:rPr>
        <w:t>شفافی وجود ندارد و تطبیق‌ها بیش از آن که بر پایۀ معیارهای از پیش تعریف شده باشد، ریشه در سلایق و تمایلات شخصی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زمینه برای کسانی که نیت‌های پلید دارند فراهم خواهد بود تا به دل‌خواه خود و متناسب با اهدافشان روایات را بر مصادیق مورد نظر خود تطبیق دهند و از سوی دیگر، بستری خواهد شد تا مؤمنان ساده‌دل از سر اشتیاق به ظهور با مشاهدۀ کمترین قراین مذکور در روایات، حکم به تطبیق نشانه‌ها بر مصادیق دهند و در نهایت به دلیل اشتباه در تطبیق به یأس و سرخوردگی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 این است که عموم نشانه‌های ظهور، قابلیت تطبیق شدن بر مصداق‌های مختلفی را دارند؛ یعنی گرچه در گام نخست به نظر می‌رسد که فلان دسته از روایات به روشنی بر یک مصداق خارجی تطبیق می‌یابند، اما این احتمال نیز وجود دارد که در آینده‌ای نزدیک یا دور مصداق دیگری محقق شود که به همان شفافی و بلکه شاید بیشتر، روایات بر آن انطباق‌شدنی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نمونه‌های تاریخی فهم این مشکل را آسان‌تر می‌کند؛ برای نمونه، رضی‌الدین علی بن یوسف مطهر حلّی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برادر علّامه حلّی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کتاب العدد القویة بسیاری از روایات نشانه‌های ظهور را بر حوادثی که در زمان خودش رخ داده بوده،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چنین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نشانه‌های ظهور اتفاق افتاده است، مانند ویران شدن دیوار مسجد کوفه، و کشته شدن پادشاه مصر به دست مصریان، و انقراض حکومت بنی‌عباس به دست مردی که بر </w:t>
      </w:r>
    </w:p>
    <w:p>
      <w:pPr>
        <w:pStyle w:val="BookText"/>
        <w:rPr/>
      </w:pPr>
      <w:r>
        <w:rPr>
          <w:rFonts w:ascii="IRNazanin" w:hAnsi="IRNazanin" w:eastAsia="IRNazanin"/>
          <w:color w:val="111111"/>
          <w:sz w:val="28"/>
          <w:sz w:val="28"/>
          <w:szCs w:val="28"/>
          <w:rtl w:val="true"/>
          <w:lang w:bidi="fa-IR"/>
        </w:rPr>
        <w:t>آن‌ها از جایی که حکومتشان آغاز شد می‌شورد، و مرگ عبدالله آخرین پادشاه بنی‌عباس، و خراب شدن شامات، و بنا شدن پلی در بغداد از ناحیۀ کرخ که همۀ اینها در مدت کوتاهی اتفاق افتاد، و شکافته شدن فرات و ان‌شاءالله به زودی آب در کوچه‌های کوفه جاری خواهد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این حال برخی گمان می‌کنند مصادیق این روایات در زمان ما رخ داده یا در شرف وقوع‌اند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خراب شامات را ناظر به جنگی می‌دانند که هم‌اکنون در کشور سوریه شعله‌ور است؛ یا مقصود از مرگ عبدالله را مرگ حاکم فقید عربستان می‌دانند؛ همچنین کشته شدن امیر مصر به دست اهل مصر را مربوط به سرنوشتی می‌دانند که در انتظار حسنی مبارک یا محمد مرسی بوده و هست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نمونه‌های یادشده می‌توان دریافت که این تطبیق از این‌رو قابل اطمینان نیستند که با مشکل احتمال تکرار مصداق مواجه‌اند و به همان دلیل که قضاوت قاطعانۀ رضی‌الدین حلی در قرن هفتم اشتباه بود، در زمان ما نیز نمی‌توان در این‌باره با قاطعیت سخن گفت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سوم این است که در آن بخش از نشانه‌های ظهور که به شخصیت‌ها و رخدادهای اجتماعی و امثال آن مربوط است، امکان ساخت مصداق جعلی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واقعیت غفلت نکنیم که روایات نشانه‌های ظهور، همچنان که در دسترس ماست، در دسترس </w:t>
      </w:r>
    </w:p>
    <w:p>
      <w:pPr>
        <w:pStyle w:val="BookText"/>
        <w:rPr/>
      </w:pPr>
      <w:r>
        <w:rPr>
          <w:rFonts w:ascii="IRNazanin" w:hAnsi="IRNazanin" w:eastAsia="IRNazanin"/>
          <w:color w:val="111111"/>
          <w:sz w:val="28"/>
          <w:sz w:val="28"/>
          <w:szCs w:val="28"/>
          <w:rtl w:val="true"/>
          <w:lang w:bidi="fa-IR"/>
        </w:rPr>
        <w:t>انسان‌های پلید و فرصت‌طلب نیز هست و بلکه در دسترس سرویس‌های اطلاعاتی و جاسوسی استعمار هم قرار دارد، این احتمال همیشه وجود خواهد داشت که اگر برای نمونه از فلان شخصیت به عنوان شخصیتی مثبت در روایات نشانه‌های ظهور یاد شده است، دست‌های سرویس‌های جاسوسی استعمار از سال‌ها پیش و بلکه حتی از یک یا چند نسل قبل برای خلق این شخصیت دست به کار شده باشند تا این‌که شخصیتی پدید آید که نام و نشان و نسبی هماهنگ با آن‌چه در روایات آمده داشته باشد و اگر در روایات برای این شخصیت ویژگی‌هایی برشمرده شده، به گونه‌ای جریان را مدیریت کرده باشند که تمام آن‌ها در شخص مورد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احتمال در گام نخست بدبینانه به نظر می‌آید، اما اگر فعالیت‌هایی که این سرویس‌ها در زمینۀ ایجاد فرقه‌های انحرافی و پرورش شخصیت‌های منحرف و تأثیرگذار در دنیای اسلام داشته‌اند را مرور کنیم، چندان نیز دور از ذهن نخواهد بود، همچنان که وجود سفیانی‌ها، یمانی‌ها و نفس زکیه‌های تاریخی، خود دلیلی روشن بر امکان مشابه‌سازی و سوءاستفاده از نشانه‌های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توجه به این نمونه‌های تاریخی می‌تواند مفید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نام محمد و لقب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خلیفه عباسی از سوی پدرش منصور عباسی بی‌دلیل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منصور عباسی در برابر آن‌چه از محمد بن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گفته است مهدی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عدو الله، بل هو ابنی؛ دشمن خدا دروغ می‌گوید، مهدی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تلاش منصور برای جعل حدیث درباره مهدویت فرزندش با تحمیق مردم عادی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نقلی آمده است که منصور عباسی، از عراقی‌ها اموال بسیاری گرفت و با این کار، موجب فقر آنان شد، ولی بر آن اموال مهر زد و در وقت مرگ به فرزندش مهدی وصیت کرد اموال درون کیسه‌های مهر زده را به صاحبانش بازگرداند و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که مردم تو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چنین کرد و این سبب شد نامش بدرخشد و دعایش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المهدی الذی ورد فی الاثر؛ او همان مهدی است که در روایات آمده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نمونه دیگری از این دست، پرچم‌های سیاه است که در برخی روایات آمده و از سوی مدعیان دروغین مورد سوء استفاده قرار گرفته است؛ از جمله فرقه بابیه کوشید با مصداق‌تراشی، از آن به نفع مطامع خود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بابیه در این‌باره چنین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قدوس به هیچ یک از اصحاب اجازه نمی‌دادند که در ساری بمانند و به هر یک از اصحاب امر می‌کردند که در ظل علم سیاه جناب ملا حسین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سیاه همان بود که حضرت رسول صلی الله علیه و آله و سلم درباره آن خطاب به مسلمین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دیدید علم‌های سیاه از طرف خراسان مرتفع شد بشتابید، اگرچه با سینه روی برف هم شده بروید تا در ظل آن رایات </w:t>
      </w:r>
      <w:bookmarkStart w:id="33" w:name="pg4615_29409"/>
    </w:p>
    <w:p>
      <w:pPr>
        <w:pStyle w:val="BookText"/>
        <w:rPr/>
      </w:pPr>
      <w:bookmarkEnd w:id="33"/>
      <w:r>
        <w:rPr>
          <w:rFonts w:ascii="IRNazanin" w:hAnsi="IRNazanin" w:eastAsia="IRNazanin"/>
          <w:color w:val="111111"/>
          <w:sz w:val="28"/>
          <w:sz w:val="28"/>
          <w:szCs w:val="28"/>
          <w:rtl w:val="true"/>
          <w:lang w:bidi="fa-IR"/>
        </w:rPr>
        <w:t>درایید؛ زیرا علم سیاه که از خراسان برافراشته می‌شود مبشر به ظهور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سیاه به امر حضرت باب به وسیله جناب ملاحسین به اسم قدوس مرتفع شد و از مشهد تا قلعه شیخ طبرسی این رایت مقدسه مواج 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روشن است وقتی جبهه باطل از گذشته‌های دور از طریق شخصیت‌تراشی و نمادسازی سعی در مصادره عناوین دینی داشته است، امروزه با پیچیده‌تر و دامنه‌دارتر شدن ترفندهایش از این شیوه‌ها غفلت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یاد شده موجب طرح این مسئله می‌شوند که آیا اساساً می‌توان تطبیق را ضابطه‌مند کرد و برای آن روش و معیار‌هایی تعریف نمود که بر اساس آن بتوان از دشواری‌های پیش‌گفته عبور کرد؟</w:t>
      </w:r>
    </w:p>
    <w:p>
      <w:pPr>
        <w:pStyle w:val="Heading3"/>
        <w:numPr>
          <w:ilvl w:val="2"/>
          <w:numId w:val="1"/>
        </w:numPr>
        <w:rPr/>
      </w:pPr>
      <w:bookmarkStart w:id="34" w:name="__RefHeading___Toc374216_425041290"/>
      <w:bookmarkStart w:id="35" w:name="_Toc11"/>
      <w:bookmarkEnd w:id="34"/>
      <w:r>
        <w:rPr>
          <w:rtl w:val="true"/>
        </w:rPr>
        <w:t>ضرورت بحث</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پرسش یادشده از این‌رو ضروری است که در گذشتۀ تاریخ به موارد متعددی از این تطبیق‌ها می‌توان دست یافت؛ تطبیق‌هایی که گاه با انگیزه‌های منفعت‌طلبانه و با هدف رسیدن به قدرت و ثروت و گاه از سر ساده‌دلی و نادانی و به امید درک زمان ظهور انجام می‌پذیرفته است و به استناد آن ادعا می‌شده که عنقریب است امام مهدی عجل الله تعالی فرجه الشریف ظهور فرماید و جهان را سرشار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تطبیق‌ها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گذر زمان، بی‌اساس بودن آن‌ها را ثابت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یک سو مؤمنان </w:t>
      </w:r>
      <w:bookmarkStart w:id="36" w:name="pg4615_29410"/>
    </w:p>
    <w:p>
      <w:pPr>
        <w:pStyle w:val="BookText"/>
        <w:rPr/>
      </w:pPr>
      <w:bookmarkEnd w:id="36"/>
      <w:r>
        <w:rPr>
          <w:rFonts w:ascii="IRNazanin" w:hAnsi="IRNazanin" w:eastAsia="IRNazanin"/>
          <w:color w:val="111111"/>
          <w:sz w:val="28"/>
          <w:sz w:val="28"/>
          <w:szCs w:val="28"/>
          <w:rtl w:val="true"/>
          <w:lang w:bidi="fa-IR"/>
        </w:rPr>
        <w:t>پاک‌دل را بازیچۀ هوا و هوس شیّادان مدعی می‌کرده است و از سوی دیگر در دل افراد ضعیف‌الایمان بذر شک می‌کاشته و باعث می‌شده که گاه در اصل اعتقاد به امام مهدی عجل الله تعالی فرجه الشریف نیز دچار تردید و دودلی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خطرات یادشده کنکاش دربارۀ ضوابطی که در جریان تطبیق باید از آن‌ها پیروی کرد و معیارهایی که بتوان براساس آن‌ها مصادیق واقعی نشانه‌های ظهور را از مصادیق جعلی و نیز مصادیق مبتنی بر حدس و گمان بازشناسی نمود ضرورت می‌بخشد</w:t>
      </w:r>
      <w:r>
        <w:rPr>
          <w:rFonts w:eastAsia="IRNazanin" w:cs="IRNazanin"/>
          <w:color w:val="111111"/>
          <w:sz w:val="28"/>
          <w:szCs w:val="28"/>
          <w:rtl w:val="true"/>
          <w:lang w:bidi="fa-IR"/>
        </w:rPr>
        <w:t>.</w:t>
      </w:r>
    </w:p>
    <w:p>
      <w:pPr>
        <w:pStyle w:val="Heading3"/>
        <w:numPr>
          <w:ilvl w:val="2"/>
          <w:numId w:val="1"/>
        </w:numPr>
        <w:rPr/>
      </w:pPr>
      <w:bookmarkStart w:id="37" w:name="__RefHeading___Toc374218_425041290"/>
      <w:bookmarkStart w:id="38" w:name="_Toc12"/>
      <w:bookmarkEnd w:id="37"/>
      <w:r>
        <w:rPr>
          <w:rtl w:val="true"/>
        </w:rPr>
        <w:t>معیارهای تطبیق</w:t>
      </w:r>
      <w:bookmarkEnd w:id="38"/>
    </w:p>
    <w:p>
      <w:pPr>
        <w:pStyle w:val="Heading4"/>
        <w:numPr>
          <w:ilvl w:val="3"/>
          <w:numId w:val="1"/>
        </w:numPr>
        <w:rPr/>
      </w:pPr>
      <w:bookmarkStart w:id="39" w:name="__RefHeading___Toc374220_425041290"/>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پیش از ورود به بحث، تذکر سه نکته ضروری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تطبیق نشانه‌های ظهور بر مصادیق منطقاً پس از بحث دربارۀ سمبلیک یا واقعی بودن زبان روایات نشانه‌های ظهور است و تا زمانی که دربارۀ نمادین یا واقعی بودن زبان نشانه‌های ظهور به جمع‌بندی مشخصی نرسیده باشیم، نمی‌توانیم وارد حوزۀ تطبیق و معیارهای آن شویم؛ زیرا اگر زبان روایات سمبلیک باشد، روایات ناظر به مصادیق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اساساً تطبیقی نباید صورت گیرد تا این‌که با مشکلی مواجه شود و نیاز به راه حل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می‌توان واقعی بودن زبان نشانه‌های ظهور را مفروض گرفته و بر اساس آن به بحث دربارۀ تطبیق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نوشتار پیش 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پی بحث از تطبیق و مشکلات آن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واقعی بودن زبان نشانه‌های ظهور را اصل موضوعۀ خود قرار می‌دهد و داوری دربارۀ آن را </w:t>
      </w:r>
    </w:p>
    <w:p>
      <w:pPr>
        <w:pStyle w:val="BookText"/>
        <w:rPr/>
      </w:pPr>
      <w:r>
        <w:rPr>
          <w:rFonts w:ascii="IRNazanin" w:hAnsi="IRNazanin" w:eastAsia="IRNazanin"/>
          <w:color w:val="111111"/>
          <w:sz w:val="28"/>
          <w:sz w:val="28"/>
          <w:szCs w:val="28"/>
          <w:rtl w:val="true"/>
          <w:lang w:bidi="fa-IR"/>
        </w:rPr>
        <w:t>به فرصتی دیگر موکول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تطبیق نشانه‌های ظهور بر مصادیق که به دشواری‌های بسیاری مبتلاست، حکم به عدم تطبیق، یعنی قضاوت دربارۀ این‌که فلان رخداد یا شخصیت مصداق فلان روایت نیست، دشواری چندانی ندارد؛ چرا که در مقام نفی تطبیق، همین که مصداق مورد نظر یکی از ویژگی‌های مذکور در روایات را نداشته باشد، می‌توان حکم به عدم انطباق روایات بر آن مصداق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فرض کنیم خروج سفیانی از روایات اثبات‌پذیر باشد و نیز این‌که او شخصی معین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این‌که سمبل و نماد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قیامش از سرزمین شام صورت می‌گیرد و او فلان مناطق را تصرف می‌کند و هم‌زمان با قیام او در یمن اتفاقی خاص رخ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روایات معتبر بر این موارد را بپذیریم، برای این‌که دربارۀ سفیانی نبودن یک شخصیت قضاوتی قاطعانه کنیم فقدان یکی از ویژگی‌های یادشده کفایت می‌کند و برای قضاوت در این‌باره به چیزی جز روایات مربوط به سفیانی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مسئلۀ مورد بحث در نوشتار پیش رو تبیین معیارهای لازم برای اثبات مصداق بودن فرد یا رخدادی برای نشانه‌های ظهور است، نه نفی مصداق بودن آن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یا رویدادی وجود دارد که خود نشانۀ ظهور است و دارای علایم و معیارهایی است که به کمک آن‌ها می‌توانیم آن شخصیت یا رخداد را شناسایی کنیم؛ مثلاً سفیانی نشانۀ ظهور است و </w:t>
      </w:r>
      <w:bookmarkStart w:id="41" w:name="pg4615_29412"/>
    </w:p>
    <w:p>
      <w:pPr>
        <w:pStyle w:val="BookText"/>
        <w:rPr/>
      </w:pPr>
      <w:bookmarkEnd w:id="41"/>
      <w:r>
        <w:rPr>
          <w:rFonts w:ascii="IRNazanin" w:hAnsi="IRNazanin" w:eastAsia="IRNazanin"/>
          <w:color w:val="111111"/>
          <w:sz w:val="28"/>
          <w:sz w:val="28"/>
          <w:szCs w:val="28"/>
          <w:rtl w:val="true"/>
          <w:lang w:bidi="fa-IR"/>
        </w:rPr>
        <w:t>علامت‌هایی دارد که به کمک آن‌ها می‌توانیم سفیانی را بشناسیم؛ مانند این‌که خروج او از شام است و پنج منطقه را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از ضوابط تطبیق سخن بگوییم، برخی از این ضوابط ناظر به خود آن شخصیت یا رویدادی است که از نشانه‌های ظهور است، برخی از آن‌ها ناظر به علامت‌هایی است که موجب شناسایی آن شخصیت یا رویداد می‌شوند و برخی از ضوابط می‌تواند مربوط به هر دو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می‌توان برای تطبیق این معیارها را برشمرد</w:t>
      </w:r>
      <w:r>
        <w:rPr>
          <w:rFonts w:eastAsia="IRNazanin" w:cs="IRNazanin"/>
          <w:color w:val="111111"/>
          <w:sz w:val="28"/>
          <w:szCs w:val="28"/>
          <w:rtl w:val="true"/>
          <w:lang w:bidi="fa-IR"/>
        </w:rPr>
        <w:t>:</w:t>
      </w:r>
    </w:p>
    <w:p>
      <w:pPr>
        <w:pStyle w:val="Heading4"/>
        <w:numPr>
          <w:ilvl w:val="3"/>
          <w:numId w:val="1"/>
        </w:numPr>
        <w:rPr/>
      </w:pPr>
      <w:bookmarkStart w:id="42" w:name="__RefHeading___Toc374222_425041290"/>
      <w:bookmarkStart w:id="43" w:name="_Toc14"/>
      <w:bookmarkEnd w:id="42"/>
      <w:r>
        <w:rPr>
          <w:rtl w:val="true"/>
        </w:rPr>
        <w:t>یکم</w:t>
      </w:r>
      <w:r>
        <w:rPr>
          <w:rtl w:val="true"/>
        </w:rPr>
        <w:t xml:space="preserve">. </w:t>
      </w:r>
      <w:r>
        <w:rPr>
          <w:rtl w:val="true"/>
        </w:rPr>
        <w:t>یقینی بودن تطبیق</w:t>
      </w:r>
      <w:bookmarkEnd w:id="43"/>
    </w:p>
    <w:p>
      <w:pPr>
        <w:pStyle w:val="Heading5"/>
        <w:numPr>
          <w:ilvl w:val="4"/>
          <w:numId w:val="1"/>
        </w:numPr>
        <w:rPr/>
      </w:pPr>
      <w:bookmarkStart w:id="44" w:name="__RefHeading___Toc374224_425041290"/>
      <w:bookmarkStart w:id="45" w:name="_Toc15"/>
      <w:bookmarkEnd w:id="44"/>
      <w:r>
        <w:rPr>
          <w:rtl w:val="true"/>
        </w:rPr>
        <w:t>اشاره</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ضوابطی که در تطبیق باید رعایت کرد این است که تطبیق باید همراه با یقین یا همان اطمینان عرفی باشد؛ زیرا نشانه‌های ظهور به لحاظ کارکرد و تأثیراتشان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کارکردها و تأثیرات محدودی دارند، اما برخی دیگر از دامنۀ تأثیرات وسیعی برخوردارند و در جامعه منشأ تحولاتی شده و به حرکتی اجتماعی می‌انجامند و حتی گاه منشأ یک عقیده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مورد نخست می‌توان به جاری شدن سیل در کوچه‌های نجف یاد کرد </w:t>
      </w:r>
      <w:r>
        <w:rPr>
          <w:rStyle w:val="FootnoteAnchor"/>
          <w:rtl w:val="true"/>
        </w:rPr>
        <w:footnoteReference w:id="7"/>
      </w:r>
      <w:r>
        <w:rPr>
          <w:rFonts w:ascii="IRNazanin" w:hAnsi="IRNazanin" w:eastAsia="IRNazanin"/>
          <w:color w:val="111111"/>
          <w:sz w:val="28"/>
          <w:sz w:val="28"/>
          <w:szCs w:val="28"/>
          <w:rtl w:val="true"/>
          <w:lang w:bidi="fa-IR"/>
        </w:rPr>
        <w:t>و از دستۀ دوم می‌توان به قیام یمانی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دستۀ نخست، تأثیرات وسیعی از خود به جا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به صورت احتمالی آن را بر مصداقی تطبیق کردیم، حتی اگر این تطبیق اشتباه هم باشد، تأثیرات زیانباری به دنبال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داشت، لیکن قیام یمانی نشانه‌ای است که تطبیق آن بر یک مصداق خاص با اثرات فراوانی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یمانی شخصیتی اصلاح گر است و مؤمنان به فرمان‌بری از او دستور داده شده‌اند، به طور طبیعی اگر قیام کند، بسیاری را با خود همراه خواهد کرد و سرمنشأ حرکتی اجتماعی خواهد شد، بلکه قیام او به دلیل پیوستگی با ظهور، منشأ این اعتقاد خواهد شد که امام مهدی عجل الله تعالی فرجه الشریف به زودی ظهور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این دو دسته نشانه بتوان پذیرفت که در مقام تطبیق دستۀ نخست بر مصادیق خارجی نیازی به یقین نیست و حتی می‌توانیم به صورت احتمالی مصادیقی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دستۀ دوم به دلیل اهمیتی که دارند و احتمال ادعای دروغین و شایعه و مصداق سازی‌ای که در آن‌ها می‌رود و نیز به دلیل پیچیدگی برنامه‌ها و اقدامات جریان‌های فرصت‌طلب در چنین مواردی نمی‌توان به راحتی به مصادیق ادعا شده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نیازمند یقین هستیم و تا اطمینان به صحت تطبیق پیدا نکنیم، نمی‌توانیم دست به اقدامی مناسب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ماهیت برخی از نشانه‌ها به صورتی است که مقتضی دقت در تطبیق بر مصداق واقعی نیست و اشتباه در تطبیق زیانی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زمان ما در کوچه‌های نجف سیلی جاری شود و بگوییم همین مورد، مصداق روایات نشانه‌های ظهور است، این تطبیق نه‌تنها تأثیر منفی از خود به جا نمی‌گذارد، بلکه ما را امیدوار کرده و چه‌بسا منشأ تغییر مثبت در ما </w:t>
      </w:r>
      <w:bookmarkStart w:id="46" w:name="pg4615_29414"/>
    </w:p>
    <w:p>
      <w:pPr>
        <w:pStyle w:val="BookText"/>
        <w:rPr/>
      </w:pPr>
      <w:bookmarkEnd w:id="4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از نشانه‌ها به صورتی هستند که هم تطبیق درست آن دارای آثار بزرگی است و هم تطبیق نادرست آن، و ما میان دو محذور گرفتاریم؛ از یک سو اگر یمانی واقعاً ظهور کرده باشد و موفق به شناسایی او نشویم، نمی‌توانیم او را در حرکتش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زمینه‌ساز ظهور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یاری نماییم و از سوی دیگر اگر در تطبیق اشتباه کنیم در دام دجّالی گرفتار شده‌ایم که جامعۀ مؤمنان را به پرتگاه انحراف در عقیده و عمل و نهایتاً سقوط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اهمیت و تأثیرگذاری چنین نشانه‌هایی مقتضی دقت در تطبیق و حصول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معیار یادشده، می‌توان نمونه‌هایی از تطبیق‌های مبتنی بر گمان که در گذشته انجام شده است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موارد اشاره می‌کنیم</w:t>
      </w:r>
      <w:r>
        <w:rPr>
          <w:rFonts w:eastAsia="IRNazanin" w:cs="IRNazanin"/>
          <w:color w:val="111111"/>
          <w:sz w:val="28"/>
          <w:szCs w:val="28"/>
          <w:rtl w:val="true"/>
          <w:lang w:bidi="fa-IR"/>
        </w:rPr>
        <w:t>:</w:t>
      </w:r>
    </w:p>
    <w:p>
      <w:pPr>
        <w:pStyle w:val="Heading5"/>
        <w:numPr>
          <w:ilvl w:val="4"/>
          <w:numId w:val="1"/>
        </w:numPr>
        <w:rPr/>
      </w:pPr>
      <w:bookmarkStart w:id="47" w:name="__RefHeading___Toc374226_425041290"/>
      <w:bookmarkStart w:id="48" w:name="_Toc16"/>
      <w:bookmarkEnd w:id="47"/>
      <w:r>
        <w:rPr>
          <w:rtl w:val="true"/>
        </w:rPr>
        <w:t>الف</w:t>
      </w:r>
      <w:r>
        <w:rPr>
          <w:rtl w:val="true"/>
        </w:rPr>
        <w:t xml:space="preserve">) </w:t>
      </w:r>
      <w:r>
        <w:rPr>
          <w:rtl w:val="true"/>
        </w:rPr>
        <w:t>روایت امام باقر علیه السلام</w:t>
      </w:r>
      <w:bookmarkEnd w:id="48"/>
    </w:p>
    <w:p>
      <w:pPr>
        <w:pStyle w:val="BookText"/>
        <w:rPr/>
      </w:pPr>
      <w:r>
        <w:rPr>
          <w:rFonts w:ascii="IRNazanin" w:hAnsi="IRNazanin" w:eastAsia="IRNazanin"/>
          <w:color w:val="111111"/>
          <w:sz w:val="28"/>
          <w:sz w:val="28"/>
          <w:szCs w:val="28"/>
          <w:rtl w:val="true"/>
          <w:lang w:bidi="fa-IR"/>
        </w:rPr>
        <w:t>علامه مجلسی در مقام شناسایی مصداق روایتی از امام باقر علیه السلام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فقیر خاکسار محمدباقر بن محمدتقی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حشرهما الله مع الائمة الابرار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در اثنای جمع احادیث، دو حدیث به نظر قاصر رسید که ائمه اهل بیت علیهم السلام به ظهور این دولت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داده‌اند و به اتصال این سلطنت بهیّه به دولت قائم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شیعیان را بشارت فرموده‌اند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عالی‌مقدار محمد بن ابراهیم نعمانی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 xml:space="preserve">اعاظم محدثین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کتاب غیبت به سند معتبر از ابوخالد کابلی روایت کرده است که حضرت امام همام محمد بن علی باقر علوم الانبیاء و المرسلین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بالشرق یطلبون الحق، فلایعطونه، ثمّ یطلبون فلایعطونه، فاذا رأوا ذلک وضعوا سیوفهم علی عواتقهم، فیعطون ما سألوا فلایقبلونه، حتی قوموا و لایدفعونها الّا الی صاحبکم قتلاهم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گروهی را که از جانب مشرق ظاهر شوند و طلب دین حق از مردم کنند و مردم را به آن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طلب نمایند و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آیه را ببینند، شمشیرهای خود را بر دوش‌ها گذارند و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دین حق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این راضی نشوند تا آن‌که بر ایشان پادشاه و والی شوند، و پادشاهی ایشان بماند و به کسی ندهند، مگر به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صاحب الزمان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هر که با ایشان کشته شود، در جنگ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ثواب شهیدان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گوید که بر صاحبان بصیرت ظاهر است که از جانب مشرق کسی که دین حق را طلب نمود و مردم را به دین حق دعوت کرد و پادشاهی یافت، به غیر سلسله علّیّه صفویّه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خلّد الله ملکهم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حیث شریف شیعیان خصوصاً انصار و اعوان این دولت توأمان را بشارت‌هاست که بر عاقل پوشیده نیست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که روایت یادشده را به صورت‌های دیگری نیز </w:t>
      </w:r>
    </w:p>
    <w:p>
      <w:pPr>
        <w:pStyle w:val="BookText"/>
        <w:rPr/>
      </w:pPr>
      <w:r>
        <w:rPr>
          <w:rFonts w:ascii="IRNazanin" w:hAnsi="IRNazanin" w:eastAsia="IRNazanin"/>
          <w:color w:val="111111"/>
          <w:sz w:val="28"/>
          <w:sz w:val="28"/>
          <w:szCs w:val="28"/>
          <w:rtl w:val="true"/>
          <w:lang w:bidi="fa-IR"/>
        </w:rPr>
        <w:t>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کرمانی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نویسندگان دوران مشروطه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از نقل روایت پیش‌گفته در این‌باره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علائم قریب به ظهور حضرت صاحب‌الامر علیه السلام مشروطه شدن ایران است؛ چه در اخبار، لوازم مشروطه را به طریق کنایه و اشاره بیان فرموده‌اند و هم کیفیت گرفتن آن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بالجمله این علامت واقع شده؛ چه در سال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که محمدعلی‌شاه مشروطه را برداشت و توپ به مجلس بست، پس از مدتی مردم در مقام استراد حق برآمدند و بعضی از نمایندگان مردم به سفارتخانه عثمانی پناهنده شدند و از آذربایجان و جاهای دیگر نیز مطالبه کردند به آن‌ها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باز در مقام مطالبه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آن‌ها ندادند تا آن‌که اکثر بلدان بلوا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 اصفهان و رشت و قزوین مخالفت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اسلحه خود را بر دوش انداخته مطالبه حق را که مشروطیت بودند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محمدعلی‌شاه دستخط مشروطیت را در دفعه سوم داد و لیکن ملت قبول نکرد تا آن‌که محمدعلی‌شاه از جایش برخاست و به سفارتخانه روس متحصن گردیده، از سلطنت ایران استعفا داده و فاتحین به جای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لوازم مترتبه بر مشروطه در طی علائم ظهور خواهد آمد، ان‌شاءالله تعالی</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استاد کورانی نیز تفسیری متفاوت از این روایت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این‌باره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زنجیره‌ای ایرانیان را می‌توان به جنبش آنان در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مشروطه در هشتاد سال قبل تفسیر و تأویل نمود؛ زیرا مردم خواستار این بودند که عده‌ای از فقها بر قوانین کشوری نظارت داشته باشند و آن‌چه که منطبق با دستورات اسلام نیست نقض نمایند، نظام حاکم در ظاهر، آن را در قانون اساسی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میلادی پذیرفت، اما در واقع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نهضت آیت‌الله کاشانی و مصدق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دیگر خواستار این معنا شدند، به آنان اعتنایی نشد و در این مرحله بود که امریکا موفق شد با شکست انقلاب مردم، شاه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روز‌ها از ایران فرار کرده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دیگربار 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مشاهده این وضع، سلاح برگرفته و در نهضت امام خمینی آماده ایثارگری شده و با تظاهرات میلیونی در مقابل دشمن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نیز شاه و اربابانش سعی در برآوردن خواسته‌های آنان داشتند، بدین‌گونه که به آنان گفته شد اجرای موادی که قانون اساسی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نظارت شش نفر از فقهای اسلام بر قوانین کشور عنوان نموده خواهند پذیرفت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امام خمینی و توده میلیونی مردم نپذیرفته و با ادامه نهضت مقدس اسلامی به پیروزی بر استکبار جهانی دست یافتند و نظام اسلامی را در کشور خود حاکم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تفسیر بهتر این است که آنان از دشمنانشان که ابرقدرت‌ها هستند حق را مطالبه می‌کنند که در شئون زندگی آن‌ها دخالت ننموده و دست از این مردم بردارند و بگذارند قوانین روح‌بخش اسلام را در کشورشان پیاده کنند و مستقل شوند، اما به آنان اعتنا نمی‌شود تا این‌که آن‌ها را مجبور به برگرفتن سلاح در جنگ با آنان نماید که مسلمانان در این کشمکش و نبردها نیز به پیروزی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دشمنانشان با مشاهده این وضع می‌خواهند خواسته اولیه آنان را بدهند، مشروط به این‌که در ایران اسلام را حاکم </w:t>
      </w:r>
      <w:bookmarkStart w:id="49" w:name="pg4615_29418"/>
    </w:p>
    <w:p>
      <w:pPr>
        <w:pStyle w:val="BookText"/>
        <w:rPr/>
      </w:pPr>
      <w:bookmarkEnd w:id="49"/>
      <w:r>
        <w:rPr>
          <w:rFonts w:ascii="IRNazanin" w:hAnsi="IRNazanin" w:eastAsia="IRNazanin"/>
          <w:color w:val="111111"/>
          <w:sz w:val="28"/>
          <w:sz w:val="28"/>
          <w:szCs w:val="28"/>
          <w:rtl w:val="true"/>
          <w:lang w:bidi="fa-IR"/>
        </w:rPr>
        <w:t>سازند و دست به صدور انقلاب نزنند، اما دیگر دیر شده و شرایط دگرگون گشته و ایرانیان زیر بار این معنا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انقلاب جدید مردم به وجود آمد تا این‌که قیام کنند و این انقلاب به معنای رد نمودن آن‌چه را که به عنوان امتیاز به آن‌ها داده بودند و همچنین تأکید بر حاکمیت اسلام در جامعه‌ای به مراتب وسیع‌تر از ایران تلقی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وقایع، ظهور حضرت مهدی عجل الله تعالی فرجه الشریف رخ می‌دهد </w:t>
      </w:r>
      <w:r>
        <w:rPr>
          <w:rFonts w:eastAsia="IRNazanin" w:cs="IRNazanin"/>
          <w:color w:val="111111"/>
          <w:sz w:val="28"/>
          <w:szCs w:val="28"/>
          <w:rtl w:val="true"/>
          <w:lang w:bidi="fa-IR"/>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چنان‌که ملاحظه شد، برای یک روایت در سه مقطع زمانی، سه مصداق بیان شده است</w:t>
      </w:r>
      <w:r>
        <w:rPr>
          <w:rFonts w:eastAsia="IRNazanin" w:cs="IRNazanin"/>
          <w:color w:val="111111"/>
          <w:sz w:val="28"/>
          <w:szCs w:val="28"/>
          <w:rtl w:val="true"/>
          <w:lang w:bidi="fa-IR"/>
        </w:rPr>
        <w:t>!</w:t>
      </w:r>
    </w:p>
    <w:p>
      <w:pPr>
        <w:pStyle w:val="Heading5"/>
        <w:numPr>
          <w:ilvl w:val="4"/>
          <w:numId w:val="1"/>
        </w:numPr>
        <w:rPr/>
      </w:pPr>
      <w:bookmarkStart w:id="50" w:name="__RefHeading___Toc374228_425041290"/>
      <w:bookmarkStart w:id="51" w:name="_Toc17"/>
      <w:bookmarkEnd w:id="50"/>
      <w:r>
        <w:rPr>
          <w:rtl w:val="true"/>
        </w:rPr>
        <w:t>ب</w:t>
      </w:r>
      <w:r>
        <w:rPr>
          <w:rtl w:val="true"/>
        </w:rPr>
        <w:t xml:space="preserve">) </w:t>
      </w:r>
      <w:r>
        <w:rPr>
          <w:rtl w:val="true"/>
        </w:rPr>
        <w:t>حدیث امام صادق علیه السلام</w:t>
      </w:r>
      <w:bookmarkEnd w:id="51"/>
    </w:p>
    <w:p>
      <w:pPr>
        <w:pStyle w:val="BookText"/>
        <w:rPr/>
      </w:pPr>
      <w:r>
        <w:rPr>
          <w:rFonts w:ascii="IRNazanin" w:hAnsi="IRNazanin" w:eastAsia="IRNazanin"/>
          <w:color w:val="111111"/>
          <w:sz w:val="28"/>
          <w:sz w:val="28"/>
          <w:szCs w:val="28"/>
          <w:rtl w:val="true"/>
          <w:lang w:bidi="fa-IR"/>
        </w:rPr>
        <w:t>روایت دیگری که به گونه های مختلفی تفسیر شده و برای آن مصادیق متفاوتی بیان گردیده، روایت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آن حضرت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أَجَلُّ وَ أَکْرَمُ وَ أَعْظَمُ مِنْ أَنْ یَتْرُکَ الْأَرْضَ بِلَا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بِمَا أَسْتَرِیحُ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یَرَی أُمَّةُ مُحَمَّدٍ فَرَجاً أَبَداً مَا دَامَ لِوُلْدِ بَنِی فُلَانٍ مُلْکٌ حَتَّی یَنْقَرِضَ مُلْکُهُمْ فَإِذَا انْقَرَضَ مُلْکُهُمْ، أَتَاحَ اللَّهُ لِأُمَّةِ مُحَمَّدٍ بِرَجُلٍ مِنَّا أَهْلَ الْبَیْتَ، یُشِیرُ بِالتُّقَی وَ یَعْمَلُ بِالْهُدَی وَ لَا یَأْخُذُ فِی حُکْمِهِ الرِّشَا، وَ اللَّهِ إِنِّی لَأَعْرِفُهُ بِاسْمِهِ وَ اسْمِ أَبِیهِ، ثُمَّ یَأْتِینَا الْغَلِیظُ الْقَصَرَةِ ذُو الْخَالِ وَ الشَّامَتَیْنِ،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الْقَائِدُ الْعَادِلُ الْحَافِظُ لِمَا اسْتُودِعَ یَمْلَأُهَا عَدْلًا وَ قِسْطاً کَمَا مَلَأَهَا الْفُجَّارُ جَوْراً وَ ظُلْماً؛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بزرگ‌تر و مکرم‌تر و بلندمرتبه‌تر از این است که زمین را بدون امام عادل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اطلاع دهید که موجب آرامش خاطرمان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مادام که بنی‌عباس بر اریکه سلطنت تکیه زده‌اند، امت محمد صلی الله علیه و آله و سلم فرج و راحتی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آن‌ها منقرض شد، خداوند مردی را که از دودمان ماست و برای امت محمد صلی الله علیه و آله و سلم نگاه‌داشته، ظاهر گرداند که دستور تقوا دهد و به هدایت رفتار کند و در صدور حکمش رشوه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 را به اسم خود و پدرش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که گردنی قوی دارد و دارای دو خال سیاه است به سوی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عادل و حافظ امانت الهی است؛ او زمین را پر از عدل و داد می‌کند، چنان‌که فاجران آن را پر از ظلم و ستم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درباره این روایت چنین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ملک بنی‌العباس منقرض شد و من نیافتم و نشنیدم نام مردی از اهل‌بیت را که به پرهیزگاری دستور دهد و به هدایت رفتار کند و در حکمش رشوه نگیرد، آن چنان‌که خداوند بر ما در ظاهر و باطن تفضل نموده، گمانم بدین سو رفت و دریافتم که این روایت به ما اشاره دارد و انعامی است برای ما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برخی دیگر از نویسندگان، این روایت را بر سلطان سلیمان </w:t>
      </w:r>
      <w:r>
        <w:rPr>
          <w:rStyle w:val="FootnoteAnchor"/>
          <w:rtl w:val="true"/>
        </w:rPr>
        <w:footnoteReference w:id="12"/>
      </w:r>
      <w:r>
        <w:rPr>
          <w:rFonts w:ascii="IRNazanin" w:hAnsi="IRNazanin" w:eastAsia="IRNazanin"/>
          <w:color w:val="111111"/>
          <w:sz w:val="28"/>
          <w:sz w:val="28"/>
          <w:szCs w:val="28"/>
          <w:rtl w:val="true"/>
          <w:lang w:bidi="fa-IR"/>
        </w:rPr>
        <w:t xml:space="preserve">و برخی دیگر بر شاه اسماعیل صفوی </w:t>
      </w:r>
      <w:r>
        <w:rPr>
          <w:rStyle w:val="FootnoteAnchor"/>
          <w:rtl w:val="true"/>
        </w:rPr>
        <w:footnoteReference w:id="13"/>
      </w:r>
      <w:r>
        <w:rPr>
          <w:rFonts w:ascii="IRNazanin" w:hAnsi="IRNazanin" w:eastAsia="IRNazanin"/>
          <w:color w:val="111111"/>
          <w:sz w:val="28"/>
          <w:sz w:val="28"/>
          <w:szCs w:val="28"/>
          <w:rtl w:val="true"/>
          <w:lang w:bidi="fa-IR"/>
        </w:rPr>
        <w:t xml:space="preserve">و برخی دیگر بر امام </w:t>
      </w:r>
      <w:bookmarkStart w:id="52" w:name="pg4615_29420"/>
    </w:p>
    <w:p>
      <w:pPr>
        <w:pStyle w:val="BookText"/>
        <w:rPr/>
      </w:pPr>
      <w:bookmarkEnd w:id="52"/>
      <w:r>
        <w:rPr>
          <w:rFonts w:ascii="IRNazanin" w:hAnsi="IRNazanin" w:eastAsia="IRNazanin"/>
          <w:color w:val="111111"/>
          <w:sz w:val="28"/>
          <w:sz w:val="28"/>
          <w:szCs w:val="28"/>
          <w:rtl w:val="true"/>
          <w:lang w:bidi="fa-IR"/>
        </w:rPr>
        <w:t>خمینی رحمة الله تطبیق داده‌اند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یکی از مشکلات تطبیق‌های یادشده، این است که از سوی دلایل اطمینان‌آوری پشتیبانی نمی‌شوند و حاصلی جز برانگیختن گمان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یکی از ضوابطی که در جریان تطبیق باید لحاظ شود، این است که دست‌کم در نشانه‌های مهم و تأثیرگذار، تطبیق باید مبتنی بر یقین باشد نه حدس و گمان، و مؤمنان در رویارویی با اشخاص مدعی یا رخدادهایی که روایات بر آن‌ها تطبیق می‌شوند، باید توجه کنند که آیا تطبیق‌های صورت گرفته با یقین همراه است یا ادعایی است مبتنی بر حدس و گمان، اگر از نوع دوم بود نمی‌توان به آن اطمینان کرد و اثری بر آن مترتب نمود</w:t>
      </w:r>
      <w:r>
        <w:rPr>
          <w:rFonts w:eastAsia="IRNazanin" w:cs="IRNazanin"/>
          <w:color w:val="111111"/>
          <w:sz w:val="28"/>
          <w:szCs w:val="28"/>
          <w:rtl w:val="true"/>
          <w:lang w:bidi="fa-IR"/>
        </w:rPr>
        <w:t>.</w:t>
      </w:r>
    </w:p>
    <w:p>
      <w:pPr>
        <w:pStyle w:val="Heading4"/>
        <w:numPr>
          <w:ilvl w:val="3"/>
          <w:numId w:val="1"/>
        </w:numPr>
        <w:rPr/>
      </w:pPr>
      <w:bookmarkStart w:id="53" w:name="__RefHeading___Toc374230_425041290"/>
      <w:bookmarkStart w:id="54" w:name="_Toc18"/>
      <w:bookmarkEnd w:id="53"/>
      <w:r>
        <w:rPr>
          <w:rtl w:val="true"/>
        </w:rPr>
        <w:t>دوم</w:t>
      </w:r>
      <w:r>
        <w:rPr>
          <w:rtl w:val="true"/>
        </w:rPr>
        <w:t xml:space="preserve">. </w:t>
      </w:r>
      <w:r>
        <w:rPr>
          <w:rtl w:val="true"/>
        </w:rPr>
        <w:t>اجتماع تمام معیارهای مذکور در روایات</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 تطبیق این است که مصداق مورد نظر، تمامی ویژگی‌های ذکر شده در روایات معتبر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فرض کنیم در روایات معتبر یمانی چنین توصیف شده باشد که او شخصیتی هدایت یافته است، از سرزمین یمن قیام می‌کند، قیام او در ماه رجب آغاز می‌شود، هم‌زمان با قیام او سفیانی و خراسانی خروج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حصول یقین به یمانی بودن یک شخص خاص این خواهد بود که تمام این ویژگی‌ها در او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شخصی منحرف در ماه رجب از یمن قیام کرد، یا هم‌زمان با </w:t>
      </w:r>
    </w:p>
    <w:p>
      <w:pPr>
        <w:pStyle w:val="BookText"/>
        <w:rPr/>
      </w:pPr>
      <w:r>
        <w:rPr>
          <w:rFonts w:ascii="IRNazanin" w:hAnsi="IRNazanin" w:eastAsia="IRNazanin"/>
          <w:color w:val="111111"/>
          <w:sz w:val="28"/>
          <w:sz w:val="28"/>
          <w:szCs w:val="28"/>
          <w:rtl w:val="true"/>
          <w:lang w:bidi="fa-IR"/>
        </w:rPr>
        <w:t>قیام شخصیت هدایت یافته‌ای از یمن، سفیانی یا خراسانی قیام نکردند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یمانی بودن او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این شرط به این دلیل است که ما درصدد شناسایی نشانه‌ای برای ظهور هستیم که پیشوایان معصوم از آن سخن گفته‌اند و طبق فرض، خود پیشوایان معصوم علیهم السلام برای این‌که راه بر دروغ‌گویان و راهزنان بسته باشند و مردم در تشخیص آن به خطا نروند، برای تشخیص مصداق واقعی آن نشانه، علامت‌هایی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 مصداق زمانی می‌تواند همان مصداق موردنظر امامان معصوم علیهم السلام باشد که همۀ ویژگی‌های بیان شده در فرمایشات آنان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معیار پیش‌گفته توجه به دو نکته ضروری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اجتماع تمام ویژگی‌ها اجتماع بالفعل آن‌هاست و نمی‌توان ابتدا مصداق را تعیین کرده و تحقق برخی از ویژگی‌ها را به آینده موکول نمود؛ زیرا یقین به این‌که فلان شخص یا فلان رخداد مصداق واقعی نشانه‌های ظهور است تنها در صورتی حاصل می‌شود که تمام ویژگی‌ها بالفعل در مصداق مورد نظر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یمن شخصی وجود داشته باشد که به لحاظ قدرت سیاسی و نظامی از جایگاهی برخوردار باشد که بتواند در آینده قدرت را در یمن در اختیار گیرد و همان یمانی روایات باشد، نمی‌توان به این توجیه که او در آینده قیام خواهد کرد یا در آینده قیامش هم‌زمان با قیام</w:t>
      </w:r>
    </w:p>
    <w:p>
      <w:pPr>
        <w:pStyle w:val="BookText"/>
        <w:rPr/>
      </w:pPr>
      <w:r>
        <w:rPr>
          <w:rFonts w:ascii="IRNazanin" w:hAnsi="IRNazanin" w:eastAsia="IRNazanin"/>
          <w:color w:val="111111"/>
          <w:sz w:val="28"/>
          <w:sz w:val="28"/>
          <w:szCs w:val="28"/>
          <w:rtl w:val="true"/>
          <w:lang w:bidi="fa-IR"/>
        </w:rPr>
        <w:t>سفیانی و خراسانی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مصداق واقعی یمانی خواند؛ چرا که بدون تحقق فعلی همۀ ویژگی‌ها جز به حدس و گمان نمی‌توان سخن گفت و هرگز نمی‌توان به یقین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اجتماع همۀ ویژگی‌ها، ویژگی‌هایی است که در روایات معتبر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در مجموعه روایات، روایت یا روایاتی ضعیف وجود داشت که برای شخصیت مورد نظر ویژگی‌های خاصی را برشمرده بودند و این ویژگی‌ها در مصداق مورد نظر نبود، فقدان این ویژگی‌ها را نمی‌توان دلیلی بر خطا بودن انطباق روایات بر مصداق مورد نظر دانست؛ زیرا طبق فرض، این روایات ضعیف‌اند و صدور آن‌ها از معصوم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اساساً اصل متصف بودن شخصت مورد نظر به این ویژگی‌ها قطعی نیست؛ در مقابل وجود ویژگی‌های ذکر شده در روایات ضعیف در مصداق مورد نظر می‌تواند اعتماد ما را به صحت تطبیق بیشتر کند؛ چون ضعف روایت به معنای جعلی بودن آن نیست و با وجود ضعف، باز احتمال صدور آن از معصوم علیه السلام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ممکن است در این باره به ذهن خطور کند، این است که با وجود احتمال بدا در ویژگی‌های نشانه‌ها، چگونه می‌توان از ضرورت تحقق همه آن‌ها سخن گفت؟ به تعبیر دیگر، اگر این احتمال وجود دارد که در ویژگی‌هایی که برای نشانه‌ها یاد شده، بدا تحقق پذیرد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مثلاً اگر در روایات چنین آمده که سفیانی در رجب قیام </w:t>
      </w:r>
      <w:bookmarkStart w:id="55" w:name="pg4615_29423"/>
    </w:p>
    <w:p>
      <w:pPr>
        <w:pStyle w:val="BookText"/>
        <w:rPr/>
      </w:pPr>
      <w:bookmarkEnd w:id="55"/>
      <w:r>
        <w:rPr>
          <w:rFonts w:ascii="IRNazanin" w:hAnsi="IRNazanin" w:eastAsia="IRNazanin"/>
          <w:color w:val="111111"/>
          <w:sz w:val="28"/>
          <w:sz w:val="28"/>
          <w:szCs w:val="28"/>
          <w:rtl w:val="true"/>
          <w:lang w:bidi="fa-IR"/>
        </w:rPr>
        <w:t xml:space="preserve">می‌کند یا قیام او در سرزمین شام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آن‌جا که این ویژگی‌ها محتوم نیستند، احتمال بدا در آن‌ها می‌رود؛ بنابراین ممکن است سفیانی خروج کند، اما خروج او در ماه رجب نباشد و یا از سرزمین شام قیام نکند؛ با این وجود دیگر نمی‌توان ادعا کرد در مقام شناسایی سفیانی وجود تمام ویژگی‌های مذکور در روایات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یادشده این است که احتمال بدا غیر از تحقق بداست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ویژگی‌های نشانه‌ها بداپذیر باشند، اما بدین‌معنا نیست که در ویژگی‌های نشانه‌ها حتماً بدا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در این خصوصیات، بدا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عدم بدا محتمل باشد، برای حصول اطمینان به این‌که فلان شخصیت یا رخداد خارجی مصداق فلان نشانه ظهور است، راهی جز این نیست که تمام خصوصیات مذکور در روایات را داشته باشد و بدون وجود همه ویژگی‌های مذکور در روایات، هرگز نمی‌توانیم درباره مصداق نشانه‌ای با اطمینان سخن بگوییم</w:t>
      </w:r>
      <w:r>
        <w:rPr>
          <w:rFonts w:eastAsia="IRNazanin" w:cs="IRNazanin"/>
          <w:color w:val="111111"/>
          <w:sz w:val="28"/>
          <w:szCs w:val="28"/>
          <w:rtl w:val="true"/>
          <w:lang w:bidi="fa-IR"/>
        </w:rPr>
        <w:t>.</w:t>
      </w:r>
    </w:p>
    <w:p>
      <w:pPr>
        <w:pStyle w:val="Heading4"/>
        <w:numPr>
          <w:ilvl w:val="3"/>
          <w:numId w:val="1"/>
        </w:numPr>
        <w:rPr/>
      </w:pPr>
      <w:bookmarkStart w:id="56" w:name="__RefHeading___Toc374232_425041290"/>
      <w:bookmarkStart w:id="57" w:name="_Toc19"/>
      <w:bookmarkEnd w:id="56"/>
      <w:r>
        <w:rPr>
          <w:rtl w:val="true"/>
        </w:rPr>
        <w:t>سوم</w:t>
      </w:r>
      <w:r>
        <w:rPr>
          <w:rtl w:val="true"/>
        </w:rPr>
        <w:t xml:space="preserve">. </w:t>
      </w:r>
      <w:r>
        <w:rPr>
          <w:rtl w:val="true"/>
        </w:rPr>
        <w:t>تطبیق مبتنی بر تأویل نباشد</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ضابطه‌ای که در جریان تطبیق باید لحاظ نمود این است که در امر تطبیق نباید مرتکب تأویل روایات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جریان تطبیق نشانه‌های ظهور بر مصادیق خارجی مجبور به تأویل شدیم، یعنی ناگریز شدیم روایات را از آن معنای ظاهری که متفاهم عرفی است منصرف کرده و معنایی خلاف ظاهر را از آن بفهمیم، این نشانۀ آن </w:t>
      </w:r>
    </w:p>
    <w:p>
      <w:pPr>
        <w:pStyle w:val="BookText"/>
        <w:rPr/>
      </w:pPr>
      <w:r>
        <w:rPr>
          <w:rFonts w:ascii="IRNazanin" w:hAnsi="IRNazanin" w:eastAsia="IRNazanin"/>
          <w:color w:val="111111"/>
          <w:sz w:val="28"/>
          <w:sz w:val="28"/>
          <w:szCs w:val="28"/>
          <w:rtl w:val="true"/>
          <w:lang w:bidi="fa-IR"/>
        </w:rPr>
        <w:t>است که روایات بر مصداق مورد نظر تطبیق نشده‌اند، بلکه تحمیل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هنگامی در مقام تطبیق دست به تأویل زده می‌شود که از پیش و فارق از مجموعۀ روایات، مصداقی برای روایات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مصداق‌تراشی‌هایی با مشکل ناهماهنگی با روایات مواجه می‌شود و در نتیجه برای حل آن به تأویل روایات و ارائۀ تفسیری مخالف با ظاهر روایات دست زده می‌شود و این خود بهترین دلیل بر نادرست بودن تطبیق است؛ زیرا جریان تطبیق، از روایات شروع شده و به مصداق ختم می‌شود، در حالی که دست بردن به تأویل علامت این است که امر تطبیق از مصداق شروع شده و به روایات ختم شده است و در بهترین فرض‌ها از برخی روایات شروع شده و به مصداق رسیده و دوباره به روایات ختم شده است؛ در حالی که اگر بپذیریم که برای مثال، پیشوایان معصوم علیهم السلام برای یک نشانه در روایات معتبر ده ویژگی برشمرده‌اند، این منطقی نیست که با توجه به دو یا سه ویژگی مصداق روایات را معین کنیم و برای درست شدن تطبیق، سایر ویژگی‌ها را تأویل نماییم؛ چرا که معنای برشمرده شدن ده ویژگی از سوی ائمه علیهم السلام برای فلان نشانۀ ظهور این است که آن نشانه واقعاً ده ویژگی دارد و ما نمی‌توانیم از پیش خود برخی ویژگی‌ها را به دلخواه خودمان تفسیر 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می‌توان دریافت که بسیاری از تطبیقاتی که در گذشته انجام شده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w:t>
      </w:r>
    </w:p>
    <w:p>
      <w:pPr>
        <w:pStyle w:val="BookText"/>
        <w:rPr/>
      </w:pPr>
      <w:r>
        <w:rPr>
          <w:rFonts w:ascii="IRNazanin" w:hAnsi="IRNazanin" w:eastAsia="IRNazanin"/>
          <w:color w:val="111111"/>
          <w:sz w:val="28"/>
          <w:sz w:val="28"/>
          <w:szCs w:val="28"/>
          <w:rtl w:val="true"/>
          <w:lang w:bidi="fa-IR"/>
        </w:rPr>
        <w:t>از شخصیت‌های نقش‌آفرین در هنگامۀ ظهور امام مهدی عجل الله تعالی فرجه الشریف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شیعه و سنی از پیشوایان معصوم علیهم السلام برای این شخصیت ذکر شده است،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بنی‌تمیم، فتی و خروج از سمرقند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برخی از کسانی که درصدد تطبیق این روایات بر دکتر احمدی‌نژاد برآمده‌اند، برای درست درآمدن تطبیقشان این‌گونه روایات را توجیه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محققان اعتقاد دارند که با توجه به هضم این</w:t>
      </w:r>
    </w:p>
    <w:p>
      <w:pPr>
        <w:pStyle w:val="BookText"/>
        <w:rPr/>
      </w:pPr>
      <w:r>
        <w:rPr>
          <w:rFonts w:ascii="IRNazanin" w:hAnsi="IRNazanin" w:eastAsia="IRNazanin"/>
          <w:color w:val="111111"/>
          <w:sz w:val="28"/>
          <w:sz w:val="28"/>
          <w:szCs w:val="28"/>
          <w:rtl w:val="true"/>
          <w:lang w:bidi="fa-IR"/>
        </w:rPr>
        <w:t>قبیله در جامعۀ ایرانی اینک مراد از قبیلۀ بنی‌تمیم جامعۀ اسلامی</w:t>
      </w:r>
    </w:p>
    <w:p>
      <w:pPr>
        <w:pStyle w:val="BookText"/>
        <w:rPr/>
      </w:pPr>
      <w:r>
        <w:rPr>
          <w:rFonts w:ascii="IRNazanin" w:hAnsi="IRNazanin" w:eastAsia="IRNazanin"/>
          <w:color w:val="111111"/>
          <w:sz w:val="28"/>
          <w:sz w:val="28"/>
          <w:szCs w:val="28"/>
          <w:rtl w:val="true"/>
          <w:lang w:bidi="fa-IR"/>
        </w:rPr>
        <w:t>و یا محرومان و مستضعفان گمنام و بی‌نشان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شعیب</w:t>
      </w:r>
    </w:p>
    <w:p>
      <w:pPr>
        <w:pStyle w:val="BookText"/>
        <w:rPr/>
      </w:pP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 از ریشۀ شعب، به معنای مردمی و</w:t>
      </w:r>
    </w:p>
    <w:p>
      <w:pPr>
        <w:pStyle w:val="BookText"/>
        <w:rPr/>
      </w:pPr>
      <w:r>
        <w:rPr>
          <w:rFonts w:ascii="IRNazanin" w:hAnsi="IRNazanin" w:eastAsia="IRNazanin"/>
          <w:color w:val="111111"/>
          <w:sz w:val="28"/>
          <w:sz w:val="28"/>
          <w:szCs w:val="28"/>
          <w:rtl w:val="true"/>
          <w:lang w:bidi="fa-IR"/>
        </w:rPr>
        <w:t>محبوب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تأویل‌های بی‌منطق دلیلی جز این ندارد که از پیش برای روایات مصداقی در نظر گرفته شده و پس از آن به مجموعۀ روایات مراجعه شده و کوشش شده است با توجه به مصداق، روایات معنا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دیگر، احمد بن اسماعیل معروف به احمد حسن است که مدعی است همان یمانی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این‌که اهل بصره است یمانی بودن خود را این‌گونه توجیه می‌کند که وی سید است و همۀ </w:t>
      </w:r>
      <w:bookmarkStart w:id="58" w:name="pg4615_29426"/>
    </w:p>
    <w:p>
      <w:pPr>
        <w:pStyle w:val="BookText"/>
        <w:rPr/>
      </w:pPr>
      <w:bookmarkEnd w:id="58"/>
      <w:r>
        <w:rPr>
          <w:rFonts w:ascii="IRNazanin" w:hAnsi="IRNazanin" w:eastAsia="IRNazanin"/>
          <w:color w:val="111111"/>
          <w:sz w:val="28"/>
          <w:sz w:val="28"/>
          <w:szCs w:val="28"/>
          <w:rtl w:val="true"/>
          <w:lang w:bidi="fa-IR"/>
        </w:rPr>
        <w:t>سادات یمنی هستند؛ زیرا سادات از نسل پیامبر گرامی اسلام‌اند و آن حضرت اهل مکه بودند و مکه از تهامه است و تهامه جزو سرزمین یمن است؛ بنابر این تمام سادات یمنی هستند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روشن است که چنین تفسیری چیزی جز تأویل روایات نیست؛ چرا که معنایی که از واژۀ یمانی به ذهن متبادر می‌شود، منسوب به سرزمین یمن است و یمن سرزمین مشخصی است که با مکه، مدینه، بصره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یمانی به گونه‌ای که شامل بصره هم بشود نشان‌گر آن است که این تطبیق بیش از این‌که روایت‌محور باشد شخصیت‌محور بوده است</w:t>
      </w:r>
      <w:r>
        <w:rPr>
          <w:rFonts w:eastAsia="IRNazanin" w:cs="IRNazanin"/>
          <w:color w:val="111111"/>
          <w:sz w:val="28"/>
          <w:szCs w:val="28"/>
          <w:rtl w:val="true"/>
          <w:lang w:bidi="fa-IR"/>
        </w:rPr>
        <w:t>.</w:t>
      </w:r>
    </w:p>
    <w:p>
      <w:pPr>
        <w:pStyle w:val="Heading4"/>
        <w:numPr>
          <w:ilvl w:val="3"/>
          <w:numId w:val="1"/>
        </w:numPr>
        <w:rPr/>
      </w:pPr>
      <w:bookmarkStart w:id="59" w:name="__RefHeading___Toc374234_425041290"/>
      <w:bookmarkStart w:id="60" w:name="_Toc20"/>
      <w:bookmarkEnd w:id="59"/>
      <w:r>
        <w:rPr>
          <w:rtl w:val="true"/>
        </w:rPr>
        <w:t>چهارم</w:t>
      </w:r>
      <w:r>
        <w:rPr>
          <w:rtl w:val="true"/>
        </w:rPr>
        <w:t xml:space="preserve">. </w:t>
      </w:r>
      <w:r>
        <w:rPr>
          <w:rtl w:val="true"/>
        </w:rPr>
        <w:t>هماهنگی با معیارها و ضوابط دینی</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ضابطه‌ای که در مقام تطبیق نشانه‌ها بر مصادیق باید لحاظ نمود و بدون توجه به آن نمی‌توان به تطبیق روایات بر شخص یا رویداری یقین حاصل کرد، هماهنگی مصداق مورد نظر با معارف و موازین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معیار، این است که در مقام داوری دربارۀ تطبیق روایات بر یک شخص یا رویداد به این نکته توجه داشته باشیم که این تطبیق در تعارض با سایر آموزه‌های دینی نباشد و موجب زیرپاگذاشتن اصل و معیاری از اصول و معیارهای دینی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رعایت این شرط به این دلیل است که نشانه‌های ظهور بخشی از کلیت دین است؛ از این‌رو سایۀ معیارها و اصول کلی دین بر این بخش از دین نیز باید گسترده باشد و نمی‌توان به این بخش از </w:t>
      </w:r>
    </w:p>
    <w:p>
      <w:pPr>
        <w:pStyle w:val="BookText"/>
        <w:rPr/>
      </w:pPr>
      <w:r>
        <w:rPr>
          <w:rFonts w:ascii="IRNazanin" w:hAnsi="IRNazanin" w:eastAsia="IRNazanin"/>
          <w:color w:val="111111"/>
          <w:sz w:val="28"/>
          <w:sz w:val="28"/>
          <w:szCs w:val="28"/>
          <w:rtl w:val="true"/>
          <w:lang w:bidi="fa-IR"/>
        </w:rPr>
        <w:t>معارف دینی نگاهی مستقل و فارق از کلیت 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تطبیق نشانه‌های ظهور بر مصداقی خاص باعث شکسته شدن یکی از ضوابط و اصول مسلم دینی می‌شود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لو ده‌ها قرینه این تطبیق را تأیید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صرف این ناهمخوانی و تعارض با معیارهای کلی دین، قرینۀ قاطعی بر اشتباه بودن تطبیق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یاد شده معیاری بوده است که شیعیان در گذشتۀ تاریخ آن را برای تشخیص مصادیق روایات به کار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ماجرا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یازدهم کار می‌کردم و نوشته‌های او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رحلتش شرفیاب حضور او شدم و نامه‌هایی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به مدائن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سفرت چهارده روز طول می‌کشد و روز پانزدهم وارد سرمن‌رأی می‌شوی و وایلا از خانۀ من می‌شنوی و مرا روی تختۀ غسل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 چون این پیشامد واقع شود به جای</w:t>
      </w:r>
    </w:p>
    <w:p>
      <w:pPr>
        <w:pStyle w:val="BookText"/>
        <w:rPr/>
      </w:pPr>
      <w:r>
        <w:rPr>
          <w:rFonts w:ascii="IRNazanin" w:hAnsi="IRNazanin" w:eastAsia="IRNazanin"/>
          <w:color w:val="111111"/>
          <w:sz w:val="28"/>
          <w:sz w:val="28"/>
          <w:szCs w:val="28"/>
          <w:rtl w:val="true"/>
          <w:lang w:bidi="fa-IR"/>
        </w:rPr>
        <w:t>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جواب نامه‌های مرا از تو خواست، او بعد از من قائم به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نشانه‌ای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من نماز خواند او قائم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آن‌چه در همیان است خبر داد او قائم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هیبت حضرت مانع شد که من بپرسم در همیان چیست؟ </w:t>
      </w:r>
    </w:p>
    <w:p>
      <w:pPr>
        <w:pStyle w:val="BookText"/>
        <w:rPr/>
      </w:pPr>
      <w:r>
        <w:rPr>
          <w:rFonts w:ascii="IRNazanin" w:hAnsi="IRNazanin" w:eastAsia="IRNazanin"/>
          <w:color w:val="111111"/>
          <w:sz w:val="28"/>
          <w:sz w:val="28"/>
          <w:szCs w:val="28"/>
          <w:rtl w:val="true"/>
          <w:lang w:bidi="fa-IR"/>
        </w:rPr>
        <w:t>من نامه‌ها را به مدائن رسانیدم و جواب آن‌ها را گرفتم و چنان‌که فرموده بود، روز پانزدهم به سرمن‌رأی برگشتم و در خانه‌اش واویلا بود و خودش روی تختۀ غسل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دیدم جعفر کذّاب پسر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برادرش بر در خانه است و شیعه گرد او جمعند و او را تسلیت می‌دهند و به امامت تهنیت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این است، امامت باطل است؛ زیرا می‌دانستم که جعفر شراب می‌نوشد و در جوسق قمار می‌کند و طنبور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او رفتم و تسلیت گفتم و تهنیت دادم و چیزی از من نپرسید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ماجرای یادشده نشان می‌دهد چنین معیاری در ارتکاز شیعیان معاصر ائمه علیهم السلام نیز بوده است و به همین دلیل گرچه احتمالاً جعفر برای اثبات ادعای امامت خود دلایلی هم دست و پا کرده بوده، اما ابوالادیان با توجه به معیار مورد نظر، دریافت که دلایل اقامه شده از سوی جعفر به دلیل ناهمخوانی با سایر معارف دینی نمی‌تواند درست باشد و اگرچه او دلایلی هم بر امام بودن خود دست و پا کرده باشد، اما این یک ضابطۀ کلّی دینی است که کسی که اهل فسق و فجور است نمی‌تواند به مقام امامت برسد و در نتیجه جعفر نمی‌تواند امام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بحث تطبیق نشانه‌های ظهور بر مصادیق نیز این معیار، از جمله معیارهایی است که باید آن را ملاحظه کرد و به عنوان نمونه اگر کسی مدعی شد همان یمانی مورد نظر روایات است که از او به عنوان </w:t>
      </w:r>
      <w:bookmarkStart w:id="61" w:name="pg4615_29429"/>
    </w:p>
    <w:p>
      <w:pPr>
        <w:pStyle w:val="BookText"/>
        <w:rPr/>
      </w:pPr>
      <w:bookmarkEnd w:id="61"/>
      <w:r>
        <w:rPr>
          <w:rFonts w:ascii="IRNazanin" w:hAnsi="IRNazanin" w:eastAsia="IRNazanin"/>
          <w:color w:val="111111"/>
          <w:sz w:val="28"/>
          <w:sz w:val="28"/>
          <w:szCs w:val="28"/>
          <w:rtl w:val="true"/>
          <w:lang w:bidi="fa-IR"/>
        </w:rPr>
        <w:t>شخصیتی مثبت و هدایت‌یافته یاد شده است، اما شیوۀ دعوت، نوع حرکت و شیوه مواجهه‌ای که با موافقان یا مخالفان خود دارد و یا چگونگی استدلال او بر ادعایش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 موازین دینی نبود، یا اخلاق و رفتارش با معیارهای دینی هماهنگی نداشت، نمی‌توان ادعای او را پذیرفت، ولو ادعای او با قراینی همراه باشد که گفته‌اش را تأیید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معیار یادشده، می‌توانیم به دروغ‌گو بودن احمد حسن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خود را وصیّ امام مهدی عجل الله تعالی فرجه الشریف و یمانی و بلکه یکی از مهدی‌هایی می‌داند که به امر پیامبر به جانشینی امام مهدی عجل الله تعالی فرجه الشریف رسیده است، در مقام استدلال بر مدعای خود به استخاره و خواب تمسک می‌کند، در حالی که بر اساس معارف قرآن و اهل‌بیت استخاره و خواب گرچه در مواردی راهگشا هستند، اما به هیچ عنوان در مسائل عقیدتی آن هم در مسئلۀ مهمی همچون شناخت وصیّ و جانشین امام نمی‌توان به خواب و استخاره اعتماد کرد و نفس چنین استدلالی به دلیل ناهمخوانی با ضوابط دینی دلیل بر دروغ‌گو بودن اوست</w:t>
      </w:r>
      <w:r>
        <w:rPr>
          <w:rFonts w:eastAsia="IRNazanin" w:cs="IRNazanin"/>
          <w:color w:val="111111"/>
          <w:sz w:val="28"/>
          <w:szCs w:val="28"/>
          <w:rtl w:val="true"/>
          <w:lang w:bidi="fa-IR"/>
        </w:rPr>
        <w:t>.</w:t>
      </w:r>
    </w:p>
    <w:p>
      <w:pPr>
        <w:pStyle w:val="Heading4"/>
        <w:numPr>
          <w:ilvl w:val="3"/>
          <w:numId w:val="1"/>
        </w:numPr>
        <w:rPr/>
      </w:pPr>
      <w:bookmarkStart w:id="62" w:name="__RefHeading___Toc374236_425041290"/>
      <w:bookmarkStart w:id="63" w:name="_Toc21"/>
      <w:bookmarkEnd w:id="62"/>
      <w:r>
        <w:rPr>
          <w:rtl w:val="true"/>
        </w:rPr>
        <w:t>پنجم</w:t>
      </w:r>
      <w:r>
        <w:rPr>
          <w:rtl w:val="true"/>
        </w:rPr>
        <w:t xml:space="preserve">. </w:t>
      </w:r>
      <w:r>
        <w:rPr>
          <w:rtl w:val="true"/>
        </w:rPr>
        <w:t>عرضه بر علایم غیرقابل مشابه‌سازی</w:t>
      </w:r>
      <w:bookmarkEnd w:id="6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ابتدای نوشتار گذشت، از جمله دشواری‌های تطبیق قابلیت انطباق نشانه‌های ظهور بر مصادیق متعدد و مشکل شناخت مصداق واقعی است و مشکل دیگر امکان مشابه‌سازی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معیارهای پیش‌گفته هر یک به نوبۀ خود تا حدودی به </w:t>
      </w:r>
    </w:p>
    <w:p>
      <w:pPr>
        <w:pStyle w:val="BookText"/>
        <w:rPr/>
      </w:pPr>
      <w:r>
        <w:rPr>
          <w:rFonts w:ascii="IRNazanin" w:hAnsi="IRNazanin" w:eastAsia="IRNazanin"/>
          <w:color w:val="111111"/>
          <w:sz w:val="28"/>
          <w:sz w:val="28"/>
          <w:szCs w:val="28"/>
          <w:rtl w:val="true"/>
          <w:lang w:bidi="fa-IR"/>
        </w:rPr>
        <w:t>حل مشکلات یادشده کمک می‌کردند و باعث کوچک‌تر شدن دامنۀ مصادیق و نزدیک‌تر شدن به مصداق واقعی می‌شدند، با این حال، هیچ‌یک از معیارهای مورد نظر ظرفیت کافی برای حل دشواری قابلیت انطباق بر مصادیق متعدد و نیز مصادیق مشابه‌سازی‌شده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معیاری متناسب با این مشکلات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دیگر معیارهایی که در روند تطبیق، توجه به آن ضروری است و با توجه به آن می‌توان مشکلات یادشده را حل کرد و به صحت تطبیق یقین پیدا کرد، عرضۀ نشانه‌های مبتلا به دشواری‌های یادشده بر علایمی است که از این دشواری‌ها رنج نمی‌برند؛ یعنی عرضۀ نشانه‌های غیرمعجزه‌آسا بر نشانه‌های معجزه‌آسا که منحصر به فرد و قابل شناسایی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این معیار به این دلیل است که وقتی شریعت مردم را به پیروی یا اجتناب از کسی یا رویارویی خاصی با پدیده‌ای مشخص دستور می‌دهد، به حکم عقل یا باید مردم راهی برای تشخیص آن در اختیار داشته باشند، یا باید شریعت خود برای تشخیص آن شخصیت یا پدیده، راهی یقین‌آور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یقین به تشخیص مصداق واقعی این است که یا آن رخداد منحصر به فرد بوده و قابل مشابه‌سازی نباشد و یا اگر قابل مشابه‌سازی است برای تشخیص مصداق واقعی معیارهایی قرار داده شده باشد که آن معیارها قابل مشابه‌سازی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دین مؤمنان را به پیروی از امام دستور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اما مردم از پیش خود راهی برای تشخیص امام ندارند؛ زیرا یکی از ویژگی‌های امام عصمت است و عصمت یک ویژگی درونی است؛ به همین دلیل مردم توانایی تشخیص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متن دین باید راهی برای تشخیص امام تعبیه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مقام امامت مقامی است که می‌تواند مدعیان زیادی داشته باشد و به عبارت دیگر، امام قابلیت مشابه‌سازی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دین برای تشخیص امام معیارهایی تعریف شده باشد که آن معیارها قابلیت مشابه‌سازی نداشته باشند؛ چرا که اگر امکان مشابه‌سازی معیار‌هایی که در دین برای امام بیان شده ممکن باشد، شناسایی امام واقعی و پیروی از او که مطلوب دین است ناممکن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یکی از معیارهای دینی شناسایی امام به گونه‌ای باشد که قابلیت همانندسازی دارد یا فهم ما از آن معیار فهم درستی نبوده و باید تفسیری دیگر از آن ارائه نمود، یا اگر قابل تفسیر درست نبود، بایستی علمش را به اهلش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روایات، همراه داشتن عصای پیامبر گرامی اسلام صلی الله علیه و آله و سلم و سلاح آن حضرت، علامتی برای شناخت امام قرار داده شده، این عصا و سلاح نمی‌تواند عصا و سلاحی عادی باشد که هر کس با برداشتن یک عصا و شمشیر و ادعای انتساب آن به پیامبر گرامی اسلام صلی الله علیه و آله و سلم بتواند ادعای امامت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توانستیم این علامت را به گونه‌ای تفسیر کنیم که قابل‌مشابه‌سازی نباشد، می‌توانیم با تکیه بر آن، امام را شناسایی نماییم، وگرنه باید علم آن را به </w:t>
      </w:r>
    </w:p>
    <w:p>
      <w:pPr>
        <w:pStyle w:val="BookText"/>
        <w:rPr/>
      </w:pPr>
      <w:r>
        <w:rPr>
          <w:rFonts w:ascii="IRNazanin" w:hAnsi="IRNazanin" w:eastAsia="IRNazanin"/>
          <w:color w:val="111111"/>
          <w:sz w:val="28"/>
          <w:sz w:val="28"/>
          <w:szCs w:val="28"/>
          <w:rtl w:val="true"/>
          <w:lang w:bidi="fa-IR"/>
        </w:rPr>
        <w:t>اهلش واگذار کنیم و در نتیجه برای شناسایی امام این معیار دیگر کارایی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نشانه‌های ظهور نیز ضابطۀ کلی یادشده جاری می‌شود؛ یعنی آن دسته از نشانه‌های ظهور که مؤمنان در برابرشان تکلیف خاصی به عهده دارند و با تحققشان باید دست به اقدامی ویژه زنند، یا نشانه‌های ظهوری که راه شناخت امام مهدی هستند، اگر معجزه‌گونه و منحصربه‌فرد باشند مانند خسف بیدا و صیحۀ آسمانی، از آن‌جا که نمی‌توان مصداقی برایشان جعل کرد، در تشخیص مصادیق واقعی‌اش با مشکلی روبه‌رو نخواهیم بود، اما اگر نشانه‌های مورد نظر معجزه‌آسا نبودند و در نتیجه قابل مشابه‌سازی بودند، چنین نشانه‌هایی باید علایمی داشته باشند که قابل جعل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روایات به لحاظ زمانی یا کیفیت وقوع و امثال آن با رخدادهای معجزه‌گونه مرتبط شده باشد تا از این طریق بتوان مصادیق واقعی آن را شناسایی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معیار مشکل مشابه‌سازی و جعل مصادیق دروغین را حل می‌کند؛ زیرا وقتی نشانه‌ای معجزه‌گونه نباشد اما به لحاظ زمانی یا کیفیت وقوع و امثال آن با نشانه‌ای معجزه‌آسا مرتبط شده باشد، از آن‌جا که نشانه‌های معجزه‌آسا مصادیق جعلی و مشابه‌سازی شده ندارند، می‌توان به مصداق واقعی آن نشانۀ عادی که با نشانۀ معجزه‌آسا پیوند خاصی دارد نیز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می‌توان به این روایت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یشْمَلُ النَّاسَ مَوْتٌ وَ قَتْلٌ حَتَّی یلْجَأَ النَّاسُ عِنْدَ ذَلِکَ إِلَی الْحَرَمِ، فَینَادِی مُنَادٍ صَادِقٌ مِنْ شِدَّةِ الْقِتَالِ فِیمَ الْقَتْلُ وَ الْقِتَالُ؟ صَاحِبُکُمْ فُلَانٌ؛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مردم را مرگ و کشتاری فرا گیرد تا آن‌جا که مردم در آن حال به حرم پناه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نداکننده‌ای صادق از شدّت کشتار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کشتار برای چیست؟ صاحب شما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از آن حضرت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هَذَا الْأَمْرُ الَّذِی تَمُدُّونَ أَعْینَکُمْ إِلَیهِ حَتَّی 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صَاحِبُ الْأَمْرِ فَعَلَامَ الْقِتَالُ؛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کاری که شما گردن‌هایتان را به جانبش می‌کشید، نخواهد شد تا این‌که نداکننده‌ای از آسمان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فلانی صاحب امر است؛ پس جنگ بر سر چیست؟</w:t>
      </w:r>
    </w:p>
    <w:p>
      <w:pPr>
        <w:pStyle w:val="BookText"/>
        <w:rPr/>
      </w:pPr>
      <w:r>
        <w:rPr>
          <w:rFonts w:ascii="IRNazanin" w:hAnsi="IRNazanin" w:eastAsia="IRNazanin"/>
          <w:color w:val="111111"/>
          <w:sz w:val="28"/>
          <w:sz w:val="28"/>
          <w:szCs w:val="28"/>
          <w:rtl w:val="true"/>
          <w:lang w:bidi="fa-IR"/>
        </w:rPr>
        <w:t xml:space="preserve">فراگیر شدن مرگ و کشتار پیش از ظهور، امری است عادی و غیرمعجزه‌گونه که قابل مشابه‌سازی است، اما آن مرگ و کشتاری که به دنبال خود ندایی آسمانی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معجزه‌آساست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داشته باشد، دیگر قابلیت مشابه‌سازی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به قیام یمانی، سفیانی و خراسانی اشاره کرد که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مجموعۀ روایات مربوط، در ماه رجب سال ظهور اتفاق </w:t>
      </w:r>
    </w:p>
    <w:p>
      <w:pPr>
        <w:pStyle w:val="BookText"/>
        <w:rPr/>
      </w:pPr>
      <w:r>
        <w:rPr>
          <w:rFonts w:ascii="IRNazanin" w:hAnsi="IRNazanin" w:eastAsia="IRNazanin"/>
          <w:color w:val="111111"/>
          <w:sz w:val="28"/>
          <w:sz w:val="28"/>
          <w:szCs w:val="28"/>
          <w:rtl w:val="true"/>
          <w:lang w:bidi="fa-IR"/>
        </w:rPr>
        <w:t>می‌افتد و صیحۀ آسمانی در ماه رمضان همان سال رخ می‌دهد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بنابراین تحقق ندای آسمانی که معجزه‌آسا و غیرقابل مشابه‌سازی است می‌تواند قرینه‌ای مناسب برای شناسایی سفیانی، یمانی و خراسانی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یادشده مشکل قابلیت انطباق بر مصادیق متعدد را نیز حل می‌کند؛ با این توضیح که اگر نشانه‌ای مانند ندای آسمانی معجزه‌آسا باشد، گرچه به خودی خود تکرارشدنی است و این احتمال می‌رود که سال‌ها بعد دوباره چنین ندایی تکرار شده و مصداق واقعی روایات مورد دوم باشد، اما از آن‌جا که این نشانه در روایات معیاری برای شناخته شدن امام مهدی قرار گرفته است </w:t>
      </w:r>
      <w:r>
        <w:rPr>
          <w:rStyle w:val="FootnoteAnchor"/>
          <w:rtl w:val="true"/>
        </w:rPr>
        <w:footnoteReference w:id="22"/>
      </w:r>
      <w:r>
        <w:rPr>
          <w:rFonts w:ascii="IRNazanin" w:hAnsi="IRNazanin" w:eastAsia="IRNazanin"/>
          <w:color w:val="111111"/>
          <w:sz w:val="28"/>
          <w:sz w:val="28"/>
          <w:szCs w:val="28"/>
          <w:rtl w:val="true"/>
          <w:lang w:bidi="fa-IR"/>
        </w:rPr>
        <w:t>در صورتی که احتمال تکرار در آن برود، دیگر این خاصیت را از دست خواهد داد؛ چرا که در هر مرتبه که این نشانه محقق شود، احتمال آن می‌رود که بار دیگر نیز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هیچ‌گاه نمی‌توان به مصداق واقعی آن نشانه یقین حاصل کرد و در نتیجه هیچ‌گاه نمی‌توان به کمک آن امام مهدی عجل الله تعالی فرجه الشریف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نشانه‌های اعجازآمیز یک مصداق بیشتر نخواهند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روشن شد دیگر معیاری که باعث می‌شود به کمک آن یقین پیدا کنیم که یک شخص یا یک رخداد مصداق واقعی یک نشانۀ ظهور است، این است که آن نشانه معجزه‌آسا یا مرتبط با نشانه‌ای معجزه‌آسا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معیار یادشده می‌توان برخی دیگر از استدلال‌هایی که احمد حسن برای صحت ادعای خود اقامه کرده است را مورد ارزیابی و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ادله‌ای که به آن استناد کرده، حدیث وصایت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وی به صرف این‌که نام او احمد است مدعی شده که مصداق این روایت است، </w:t>
      </w:r>
      <w:r>
        <w:rPr>
          <w:rStyle w:val="FootnoteAnchor"/>
          <w:rtl w:val="true"/>
        </w:rPr>
        <w:footnoteReference w:id="24"/>
      </w:r>
      <w:r>
        <w:rPr>
          <w:rFonts w:ascii="IRNazanin" w:hAnsi="IRNazanin" w:eastAsia="IRNazanin"/>
          <w:color w:val="111111"/>
          <w:sz w:val="28"/>
          <w:sz w:val="28"/>
          <w:szCs w:val="28"/>
          <w:rtl w:val="true"/>
          <w:lang w:bidi="fa-IR"/>
        </w:rPr>
        <w:t>در حالی که حدیث وصیت از آن‌جا که قابلیت این را دارد که هر کسی خود را مصداق آن بخواند نمی‌تواند معیار شناسایی مهدی‌های پس از امام مهدی عجل الله تعالی فرجه الشریف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را می‌توان چنین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جریان تطبیق توجه داشته باشیم که اولاً تطبیق باید بر مبنای علم و یقین باشد و نه </w:t>
      </w:r>
      <w:bookmarkStart w:id="64" w:name="pg4615_29436"/>
    </w:p>
    <w:p>
      <w:pPr>
        <w:pStyle w:val="BookText"/>
        <w:rPr/>
      </w:pPr>
      <w:bookmarkEnd w:id="64"/>
      <w:r>
        <w:rPr>
          <w:rFonts w:ascii="IRNazanin" w:hAnsi="IRNazanin" w:eastAsia="IRNazanin"/>
          <w:color w:val="111111"/>
          <w:sz w:val="28"/>
          <w:sz w:val="28"/>
          <w:szCs w:val="28"/>
          <w:rtl w:val="true"/>
          <w:lang w:bidi="fa-IR"/>
        </w:rPr>
        <w:t>حدس و گمان؛ دوم این‌که تمام ویژگی‌های مذکور در روایات معتبر باید در مصداق مورد نظر بالفعل موجود باشد؛ سوم، نباید در جریان تطبیق مرتکب تأویل شد؛ چهارم، تطبیق باید با سایر ضوابط دینی همسو و هماهنگ باشد و پنجم این‌که مصداق مورد نظر باید یا خود معجزه‌آسا باشد، یا با نشانه‌ای معجزه‌آسا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معیارهای یادشده می‌تواند ما را به مصداق واقعی نشانه‌های ظهور رهنمون شود، به طوری که هیچ تردیدی در صحت تطبیق وجود نداشته باشد</w:t>
      </w:r>
      <w:r>
        <w:rPr>
          <w:rFonts w:eastAsia="IRNazanin" w:cs="IRNazanin"/>
          <w:color w:val="111111"/>
          <w:sz w:val="28"/>
          <w:szCs w:val="28"/>
          <w:rtl w:val="true"/>
          <w:lang w:bidi="fa-IR"/>
        </w:rPr>
        <w:t>.</w:t>
      </w:r>
    </w:p>
    <w:p>
      <w:pPr>
        <w:pStyle w:val="Heading3"/>
        <w:numPr>
          <w:ilvl w:val="2"/>
          <w:numId w:val="1"/>
        </w:numPr>
        <w:rPr/>
      </w:pPr>
      <w:bookmarkStart w:id="65" w:name="__RefHeading___Toc374238_425041290"/>
      <w:bookmarkStart w:id="66" w:name="_Toc22"/>
      <w:bookmarkEnd w:id="65"/>
      <w:r>
        <w:rPr>
          <w:rtl w:val="true"/>
        </w:rPr>
        <w:t>نتیجه</w:t>
      </w:r>
      <w:bookmarkEnd w:id="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نتیجه می‌گیریم که تطبیق قطعی فقط در نشانه‌های معجزه‌آسا و هرچیز مرتبط به آن‌ها امکان‌پذیر است و شاید به همین دلیل باشد که پیشوایان معصوم علیهم السلام برای شناسایی امام مهدی عجل الله تعالی فرجه الشریف تنها بر صیحه که نشانه‌ای اعجازآمیز و نمونه‌ای منحصربه‌فرد و غیرقابل مشابه‌سازی است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بین تمام نشانه‌های ظهور فقط دربارۀ یمانی </w:t>
      </w:r>
      <w:r>
        <w:rPr>
          <w:rStyle w:val="FootnoteAnchor"/>
          <w:rtl w:val="true"/>
        </w:rPr>
        <w:footnoteReference w:id="25"/>
      </w:r>
      <w:r>
        <w:rPr>
          <w:rFonts w:ascii="IRNazanin" w:hAnsi="IRNazanin" w:eastAsia="IRNazanin"/>
          <w:color w:val="111111"/>
          <w:sz w:val="28"/>
          <w:sz w:val="28"/>
          <w:szCs w:val="28"/>
          <w:rtl w:val="true"/>
          <w:lang w:bidi="fa-IR"/>
        </w:rPr>
        <w:t xml:space="preserve">دستور به تبعیت داده شده </w:t>
      </w:r>
      <w:r>
        <w:rPr>
          <w:rStyle w:val="FootnoteAnchor"/>
          <w:rtl w:val="true"/>
        </w:rPr>
        <w:footnoteReference w:id="26"/>
      </w:r>
      <w:r>
        <w:rPr>
          <w:rFonts w:ascii="IRNazanin" w:hAnsi="IRNazanin" w:eastAsia="IRNazanin"/>
          <w:color w:val="111111"/>
          <w:sz w:val="28"/>
          <w:sz w:val="28"/>
          <w:szCs w:val="28"/>
          <w:rtl w:val="true"/>
          <w:lang w:bidi="fa-IR"/>
        </w:rPr>
        <w:t xml:space="preserve">و دربارۀ سفیانی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مؤمنان دستور داده‌اند که با خروج او به سمت مکه حرکت کنند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اگرچه این دو نشانه معجزه‌گونه نیستند، اما به دلیل پیوندی که با صیحۀ آسمانی دارند، مصادیق واقعی آن‌ها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در صورت توجه به معیارهای یادشده، قدرت تشخیص آن را خواهند داشت و در نتیجه برای امتثال دستورهایی که در ارتباط با این دو نشانه صادر شده‌اند به مشکلی برنخواهند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بین نشانه‌های ظهور از شخصیت‌های مؤثر و مثبت دیگری مانند حسنی، </w:t>
      </w:r>
      <w:r>
        <w:rPr>
          <w:rStyle w:val="FootnoteAnchor"/>
          <w:rtl w:val="true"/>
        </w:rPr>
        <w:footnoteReference w:id="28"/>
      </w:r>
      <w:r>
        <w:rPr>
          <w:rFonts w:ascii="IRNazanin" w:hAnsi="IRNazanin" w:eastAsia="IRNazanin"/>
          <w:color w:val="111111"/>
          <w:sz w:val="28"/>
          <w:sz w:val="28"/>
          <w:szCs w:val="28"/>
          <w:rtl w:val="true"/>
          <w:lang w:bidi="fa-IR"/>
        </w:rPr>
        <w:t xml:space="preserve">شعیب بن صالح </w:t>
      </w:r>
      <w:r>
        <w:rPr>
          <w:rStyle w:val="FootnoteAnchor"/>
          <w:rtl w:val="true"/>
        </w:rPr>
        <w:footnoteReference w:id="29"/>
      </w:r>
      <w:r>
        <w:rPr>
          <w:rFonts w:ascii="IRNazanin" w:hAnsi="IRNazanin" w:eastAsia="IRNazanin"/>
          <w:color w:val="111111"/>
          <w:sz w:val="28"/>
          <w:sz w:val="28"/>
          <w:szCs w:val="28"/>
          <w:rtl w:val="true"/>
          <w:lang w:bidi="fa-IR"/>
        </w:rPr>
        <w:t xml:space="preserve">و نفس زکیه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نشانه‌ها مستندات معتبری داشته باشند از آن‌جا که در روایات برای مؤمنان وظیفۀ خاصی نسبت به</w:t>
      </w:r>
    </w:p>
    <w:p>
      <w:pPr>
        <w:pStyle w:val="BookText"/>
        <w:rPr/>
      </w:pPr>
      <w:r>
        <w:rPr>
          <w:rFonts w:ascii="IRNazanin" w:hAnsi="IRNazanin" w:eastAsia="IRNazanin"/>
          <w:color w:val="111111"/>
          <w:sz w:val="28"/>
          <w:sz w:val="28"/>
          <w:szCs w:val="28"/>
          <w:rtl w:val="true"/>
          <w:lang w:bidi="fa-IR"/>
        </w:rPr>
        <w:t>آن‌ها تعریف نشده است، ضرورتی برای تشخیص مصداق واقعی</w:t>
      </w:r>
    </w:p>
    <w:p>
      <w:pPr>
        <w:pStyle w:val="BookText"/>
        <w:rPr/>
      </w:pPr>
      <w:r>
        <w:rPr>
          <w:rFonts w:ascii="IRNazanin" w:hAnsi="IRNazanin" w:eastAsia="IRNazanin"/>
          <w:color w:val="111111"/>
          <w:sz w:val="28"/>
          <w:sz w:val="28"/>
          <w:szCs w:val="28"/>
          <w:rtl w:val="true"/>
          <w:lang w:bidi="fa-IR"/>
        </w:rPr>
        <w:t>آن‌ها وجود ندارد و مؤمنان در مقام عمل می‌توانند در رویارویی با</w:t>
      </w:r>
    </w:p>
    <w:p>
      <w:pPr>
        <w:pStyle w:val="BookText"/>
        <w:rPr/>
      </w:pPr>
      <w:r>
        <w:rPr>
          <w:rFonts w:ascii="IRNazanin" w:hAnsi="IRNazanin" w:eastAsia="IRNazanin"/>
          <w:color w:val="111111"/>
          <w:sz w:val="28"/>
          <w:sz w:val="28"/>
          <w:szCs w:val="28"/>
          <w:rtl w:val="true"/>
          <w:lang w:bidi="fa-IR"/>
        </w:rPr>
        <w:t>آن‌ها بر اساس معیارهای کلی دینی اقدام مناسبی داشته باشند</w:t>
      </w:r>
    </w:p>
    <w:p>
      <w:pPr>
        <w:pStyle w:val="BookText"/>
        <w:rPr/>
      </w:pPr>
      <w:r>
        <w:rPr>
          <w:rFonts w:ascii="IRNazanin" w:hAnsi="IRNazanin" w:eastAsia="IRNazanin"/>
          <w:color w:val="111111"/>
          <w:sz w:val="28"/>
          <w:sz w:val="28"/>
          <w:szCs w:val="28"/>
          <w:rtl w:val="true"/>
          <w:lang w:bidi="fa-IR"/>
        </w:rPr>
        <w:t>با این حال شخصیت‌های یاد شده نزدیک زمان ظهور نقش‌آفرینی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کمک ندای آسمانی می‌توان مصادیق</w:t>
      </w:r>
    </w:p>
    <w:p>
      <w:pPr>
        <w:pStyle w:val="BookText"/>
        <w:rPr/>
      </w:pPr>
      <w:r>
        <w:rPr>
          <w:rFonts w:ascii="IRNazanin" w:hAnsi="IRNazanin" w:eastAsia="IRNazanin"/>
          <w:color w:val="111111"/>
          <w:sz w:val="28"/>
          <w:sz w:val="28"/>
          <w:szCs w:val="28"/>
          <w:rtl w:val="true"/>
          <w:lang w:bidi="fa-IR"/>
        </w:rPr>
        <w:t>واقعی آن‌ها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مؤمنان در مواجهه با</w:t>
      </w:r>
    </w:p>
    <w:p>
      <w:pPr>
        <w:pStyle w:val="BookText"/>
        <w:rPr/>
      </w:pPr>
      <w:r>
        <w:rPr>
          <w:rFonts w:ascii="IRNazanin" w:hAnsi="IRNazanin" w:eastAsia="IRNazanin"/>
          <w:color w:val="111111"/>
          <w:sz w:val="28"/>
          <w:sz w:val="28"/>
          <w:szCs w:val="28"/>
          <w:rtl w:val="true"/>
          <w:lang w:bidi="fa-IR"/>
        </w:rPr>
        <w:t>عموم نشانه‌های ظهور، تکلیف ویژه‌ای بر عهده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موظف</w:t>
      </w:r>
    </w:p>
    <w:p>
      <w:pPr>
        <w:pStyle w:val="BookText"/>
        <w:rPr/>
      </w:pPr>
      <w:r>
        <w:rPr>
          <w:rFonts w:ascii="IRNazanin" w:hAnsi="IRNazanin" w:eastAsia="IRNazanin"/>
          <w:color w:val="111111"/>
          <w:sz w:val="28"/>
          <w:sz w:val="28"/>
          <w:szCs w:val="28"/>
          <w:rtl w:val="true"/>
          <w:lang w:bidi="fa-IR"/>
        </w:rPr>
        <w:t>به امیدواری و نزدیک دیدن ظهور وتلاش برای زمینه‌سازی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تکالیفی هستند که چه نشانه‌های ظهور اتفاق بیفتد و چه نیفتد مؤمنان مکلف به انجام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مؤمنان با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نشانه‌ای از نشانه‌های ظهور به طور طبیعی برای انجام تکالیف </w:t>
      </w:r>
    </w:p>
    <w:p>
      <w:pPr>
        <w:pStyle w:val="BookText"/>
        <w:rPr/>
      </w:pPr>
      <w:r>
        <w:rPr>
          <w:rFonts w:ascii="IRNazanin" w:hAnsi="IRNazanin" w:eastAsia="IRNazanin"/>
          <w:color w:val="111111"/>
          <w:sz w:val="28"/>
          <w:sz w:val="28"/>
          <w:szCs w:val="28"/>
          <w:rtl w:val="true"/>
          <w:lang w:bidi="fa-IR"/>
        </w:rPr>
        <w:t>شرعی و نیز تکلیفی که در برابر امام زمانشان بر عهده دارند، انگیزه‌ای مضاعف خواهند یافت، اما فعلیت یافتن این تکالیف مشروط</w:t>
      </w:r>
    </w:p>
    <w:p>
      <w:pPr>
        <w:pStyle w:val="BookText"/>
        <w:rPr/>
      </w:pPr>
      <w:r>
        <w:rPr>
          <w:rFonts w:ascii="IRNazanin" w:hAnsi="IRNazanin" w:eastAsia="IRNazanin"/>
          <w:color w:val="111111"/>
          <w:sz w:val="28"/>
          <w:sz w:val="28"/>
          <w:szCs w:val="28"/>
          <w:rtl w:val="true"/>
          <w:lang w:bidi="fa-IR"/>
        </w:rPr>
        <w:t>به تحقق نشانه‌ای از نشانه‌های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آن‌جا</w:t>
      </w:r>
    </w:p>
    <w:p>
      <w:pPr>
        <w:pStyle w:val="BookText"/>
        <w:rPr/>
      </w:pPr>
      <w:r>
        <w:rPr>
          <w:rFonts w:ascii="IRNazanin" w:hAnsi="IRNazanin" w:eastAsia="IRNazanin"/>
          <w:color w:val="111111"/>
          <w:sz w:val="28"/>
          <w:sz w:val="28"/>
          <w:szCs w:val="28"/>
          <w:rtl w:val="true"/>
          <w:lang w:bidi="fa-IR"/>
        </w:rPr>
        <w:t>که نشانه‌های ظهور تکلیف تازه‌ای نمی‌آفرینند مؤمنان ناگزیر</w:t>
      </w:r>
    </w:p>
    <w:p>
      <w:pPr>
        <w:pStyle w:val="BookText"/>
        <w:rPr/>
      </w:pPr>
      <w:r>
        <w:rPr>
          <w:rFonts w:ascii="IRNazanin" w:hAnsi="IRNazanin" w:eastAsia="IRNazanin"/>
          <w:color w:val="111111"/>
          <w:sz w:val="28"/>
          <w:sz w:val="28"/>
          <w:szCs w:val="28"/>
          <w:rtl w:val="true"/>
          <w:lang w:bidi="fa-IR"/>
        </w:rPr>
        <w:t>از شناسایی مصادیق واقعی نشانه‌های ظهور نیستند و حتی</w:t>
      </w:r>
    </w:p>
    <w:p>
      <w:pPr>
        <w:pStyle w:val="BookText"/>
        <w:rPr/>
      </w:pPr>
      <w:r>
        <w:rPr>
          <w:rFonts w:ascii="IRNazanin" w:hAnsi="IRNazanin" w:eastAsia="IRNazanin"/>
          <w:color w:val="111111"/>
          <w:sz w:val="28"/>
          <w:sz w:val="28"/>
          <w:szCs w:val="28"/>
          <w:rtl w:val="true"/>
          <w:lang w:bidi="fa-IR"/>
        </w:rPr>
        <w:t>اگر با مصادیق محتمل مواجه باشند و احتمال دهند که شاید</w:t>
      </w:r>
    </w:p>
    <w:p>
      <w:pPr>
        <w:pStyle w:val="BookText"/>
        <w:rPr/>
      </w:pPr>
      <w:r>
        <w:rPr>
          <w:rFonts w:ascii="IRNazanin" w:hAnsi="IRNazanin" w:eastAsia="IRNazanin"/>
          <w:color w:val="111111"/>
          <w:sz w:val="28"/>
          <w:sz w:val="28"/>
          <w:szCs w:val="28"/>
          <w:rtl w:val="true"/>
          <w:lang w:bidi="fa-IR"/>
        </w:rPr>
        <w:t>فلان حادثه‌ای که رخ داده همان حادثه‌ای باشد که در روایات</w:t>
      </w:r>
    </w:p>
    <w:p>
      <w:pPr>
        <w:pStyle w:val="BookText"/>
        <w:rPr/>
      </w:pPr>
      <w:r>
        <w:rPr>
          <w:rFonts w:ascii="IRNazanin" w:hAnsi="IRNazanin" w:eastAsia="IRNazanin"/>
          <w:color w:val="111111"/>
          <w:sz w:val="28"/>
          <w:sz w:val="28"/>
          <w:szCs w:val="28"/>
          <w:rtl w:val="true"/>
          <w:lang w:bidi="fa-IR"/>
        </w:rPr>
        <w:t>به عنوان نشانۀ ظهور شمرده شده، نه‌تنها در مقام عمل دچار</w:t>
      </w:r>
    </w:p>
    <w:p>
      <w:pPr>
        <w:pStyle w:val="BookText"/>
        <w:rPr/>
      </w:pPr>
      <w:r>
        <w:rPr>
          <w:rFonts w:ascii="IRNazanin" w:hAnsi="IRNazanin" w:eastAsia="IRNazanin"/>
          <w:color w:val="111111"/>
          <w:sz w:val="28"/>
          <w:sz w:val="28"/>
          <w:szCs w:val="28"/>
          <w:rtl w:val="true"/>
          <w:lang w:bidi="fa-IR"/>
        </w:rPr>
        <w:t>مشکل نمی‌شوند، بلکه نفس این احتمال رغبت آنان را برای</w:t>
      </w:r>
    </w:p>
    <w:p>
      <w:pPr>
        <w:pStyle w:val="BookText"/>
        <w:rPr/>
      </w:pPr>
      <w:r>
        <w:rPr>
          <w:rFonts w:ascii="IRNazanin" w:hAnsi="IRNazanin" w:eastAsia="IRNazanin"/>
          <w:color w:val="111111"/>
          <w:sz w:val="28"/>
          <w:sz w:val="28"/>
          <w:szCs w:val="28"/>
          <w:rtl w:val="true"/>
          <w:lang w:bidi="fa-IR"/>
        </w:rPr>
        <w:t>انجام تکالیفی که در عصر غیبت دارند بیشتر می‌کند و مایۀ</w:t>
      </w:r>
    </w:p>
    <w:p>
      <w:pPr>
        <w:pStyle w:val="BookText"/>
        <w:rPr/>
      </w:pPr>
      <w:r>
        <w:rPr>
          <w:rFonts w:ascii="IRNazanin" w:hAnsi="IRNazanin" w:eastAsia="IRNazanin"/>
          <w:color w:val="111111"/>
          <w:sz w:val="28"/>
          <w:sz w:val="28"/>
          <w:szCs w:val="28"/>
          <w:rtl w:val="true"/>
          <w:lang w:bidi="fa-IR"/>
        </w:rPr>
        <w:t>افزون‌تر شدن امید آنان به نزدیک بودن ظهور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pStyle w:val="BookText"/>
        <w:rPr/>
      </w:pPr>
      <w:r>
        <w:rPr>
          <w:rFonts w:ascii="IRNazanin" w:hAnsi="IRNazanin" w:eastAsia="IRNazanin"/>
          <w:color w:val="111111"/>
          <w:sz w:val="28"/>
          <w:sz w:val="28"/>
          <w:szCs w:val="28"/>
          <w:rtl w:val="true"/>
          <w:lang w:bidi="fa-IR"/>
        </w:rPr>
        <w:t>دلیل نیازی نبوده است که پیشوایان معصوم علیهم السلام برای شناسایی مصادیق واقعی نشانه‌های ظهور معیارهایی را بیان فرمایند و</w:t>
      </w:r>
    </w:p>
    <w:p>
      <w:pPr>
        <w:pStyle w:val="BookText"/>
        <w:rPr/>
      </w:pPr>
      <w:r>
        <w:rPr>
          <w:rFonts w:ascii="IRNazanin" w:hAnsi="IRNazanin" w:eastAsia="IRNazanin"/>
          <w:color w:val="111111"/>
          <w:sz w:val="28"/>
          <w:sz w:val="28"/>
          <w:szCs w:val="28"/>
          <w:rtl w:val="true"/>
          <w:lang w:bidi="fa-IR"/>
        </w:rPr>
        <w:t>چه‌بسا ائمه علیهم السلام به عمد معیارها را بیان نکرده‌اند؛ زیرا هرچه</w:t>
      </w:r>
    </w:p>
    <w:p>
      <w:pPr>
        <w:pStyle w:val="BookText"/>
        <w:rPr/>
      </w:pPr>
      <w:r>
        <w:rPr>
          <w:rFonts w:ascii="IRNazanin" w:hAnsi="IRNazanin" w:eastAsia="IRNazanin"/>
          <w:color w:val="111111"/>
          <w:sz w:val="28"/>
          <w:sz w:val="28"/>
          <w:szCs w:val="28"/>
          <w:rtl w:val="true"/>
          <w:lang w:bidi="fa-IR"/>
        </w:rPr>
        <w:t>مصادیق محتمل بیشتری وجود داشته باشد به تعداد مصادیق محتمل پراکنده شده در عصرهای مختلف، مؤمنان به امید می‌رسند و این هدف معصومین علیهم السلام در طرح بحث نشانه‌ها را بیشتر</w:t>
      </w:r>
    </w:p>
    <w:p>
      <w:pPr>
        <w:pStyle w:val="BookText"/>
        <w:rPr/>
      </w:pPr>
      <w:r>
        <w:rPr>
          <w:rFonts w:ascii="IRNazanin" w:hAnsi="IRNazanin" w:eastAsia="IRNazanin"/>
          <w:color w:val="111111"/>
          <w:sz w:val="28"/>
          <w:sz w:val="28"/>
          <w:szCs w:val="28"/>
          <w:rtl w:val="true"/>
          <w:lang w:bidi="fa-IR"/>
        </w:rPr>
        <w:t>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بین نشانه‌های ظهور چند علامت وجود دارد که مؤمنان</w:t>
      </w:r>
    </w:p>
    <w:p>
      <w:pPr>
        <w:pStyle w:val="BookText"/>
        <w:rPr/>
      </w:pPr>
      <w:r>
        <w:rPr>
          <w:rFonts w:ascii="IRNazanin" w:hAnsi="IRNazanin" w:eastAsia="IRNazanin"/>
          <w:color w:val="111111"/>
          <w:sz w:val="28"/>
          <w:sz w:val="28"/>
          <w:szCs w:val="28"/>
          <w:rtl w:val="true"/>
          <w:lang w:bidi="fa-IR"/>
        </w:rPr>
        <w:t>در برابر آن‌ها تکلیف خاصی برعهده دارند و به همین دلیل چاره‌ای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شناسایی مصداق واقعی این نشانه‌ها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نشانه‌ها یا </w:t>
      </w:r>
    </w:p>
    <w:p>
      <w:pPr>
        <w:pStyle w:val="BookText"/>
        <w:rPr/>
      </w:pPr>
      <w:r>
        <w:rPr>
          <w:rFonts w:ascii="IRNazanin" w:hAnsi="IRNazanin" w:eastAsia="IRNazanin"/>
          <w:color w:val="111111"/>
          <w:sz w:val="28"/>
          <w:sz w:val="28"/>
          <w:szCs w:val="28"/>
          <w:rtl w:val="true"/>
          <w:lang w:bidi="fa-IR"/>
        </w:rPr>
        <w:t>خود معجزه‌آسا هستند و از این طریق مصادیقشان قابل شناسایی است، یا به دلیل ارتباطی که با نشانه‌های معجزه‌آسا دارند قابل شناسایی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آخرالزمان عصر فتنه‌هاست؛ فتنه‌هایی سهمگین و تاریک که همگی از سوی جبهۀ شیطان برای ربودن دیانت و معنویت انسان‌ها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ساده‌لوحی خواهد بود اگر تصور کنیم طرح شیطان برای ربایش دین و معنویت انسان‌ها عریان، شفاف و بدون ظرافت باشد و از گرایش‌های معنوی انسان‌ها سوء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باهوش‌تر از آن است که تا وقتی که می‌تواند سخن خود را از زبان کسانی بیان کند که دعوی مهدویت، یمانیت و امثال آن را دارند، برای دین‌داران دام منکرات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هوش بود و در این راه با احتیاط قدم نهاد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4615_29442"/>
      <w:bookmarkStart w:id="68" w:name="pg4615_29442"/>
      <w:bookmarkEnd w:id="68"/>
    </w:p>
    <w:p>
      <w:pPr>
        <w:pStyle w:val="Heading2"/>
        <w:numPr>
          <w:ilvl w:val="1"/>
          <w:numId w:val="1"/>
        </w:numPr>
        <w:rPr/>
      </w:pPr>
      <w:bookmarkStart w:id="69" w:name="pg4615_29442"/>
      <w:bookmarkStart w:id="70" w:name="__RefHeading___Toc374240_425041290"/>
      <w:bookmarkStart w:id="71" w:name="_Toc23"/>
      <w:bookmarkEnd w:id="69"/>
      <w:bookmarkEnd w:id="70"/>
      <w:r>
        <w:rPr>
          <w:rtl w:val="true"/>
        </w:rPr>
        <w:t>گفتار دوم</w:t>
      </w:r>
      <w:r>
        <w:rPr>
          <w:rtl w:val="true"/>
        </w:rPr>
        <w:t xml:space="preserve">: </w:t>
      </w:r>
      <w:r>
        <w:rPr>
          <w:rtl w:val="true"/>
        </w:rPr>
        <w:t>نقد و بررسی دیدگاه احمد حسن درباره رجعت</w:t>
      </w:r>
      <w:bookmarkEnd w:id="71"/>
    </w:p>
    <w:p>
      <w:pPr>
        <w:pStyle w:val="Heading3"/>
        <w:numPr>
          <w:ilvl w:val="2"/>
          <w:numId w:val="1"/>
        </w:numPr>
        <w:rPr/>
      </w:pPr>
      <w:bookmarkStart w:id="72" w:name="__RefHeading___Toc374242_425041290"/>
      <w:bookmarkStart w:id="73" w:name="_Toc24"/>
      <w:bookmarkEnd w:id="72"/>
      <w:r>
        <w:rPr>
          <w:rtl w:val="true"/>
        </w:rPr>
        <w:t>مقدمه</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مذاهب و فرقه‌های خودساخته را می‌توان از بزرگ‌ترین آفت‌هایی شمرد که پیکره ادیان را در طول تاریخ به سختی آزرده‌اند و مانع بزرگی در مسیر نشو ونما و ثمربخشی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فرقه‌های ساختگی عمدتاً به این دلیل مقبولتی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لو موقت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می‌یابند که با لطایف‌الحیل خود را منسوب به ادیان واقعی می‌کنند و با ارائه تفسیری نادرست و تأویلی باطل از متون دینی یا با تمسک به منابع غیرمعتبر و روایات ضعیف و غیرقابل‌اعتماد می‌کوشند خود را حق جلوه دهند و بدین‌وسیله برای خود مشروعیتی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جامعه هدف این فرقه‌ها فاقد اطلاعات تخصصی دینی و تبحر لازم برای تشخیص تفسیر غلط از درست و تأویل باطل از صحیح و منابع غیرمعتبر از معتبر و روایات ضعیف از صحیح هستند، به سرعت مفتون مستندات به ظاهر دینی شده و در دامی که برایشان گسترده شده گرفتار می‌شوند</w:t>
      </w:r>
      <w:r>
        <w:rPr>
          <w:rFonts w:eastAsia="IRNazanin" w:cs="IRNazanin"/>
          <w:color w:val="111111"/>
          <w:sz w:val="28"/>
          <w:szCs w:val="28"/>
          <w:rtl w:val="true"/>
          <w:lang w:bidi="fa-IR"/>
        </w:rPr>
        <w:t xml:space="preserve">. </w:t>
      </w:r>
      <w:bookmarkStart w:id="74" w:name="pg4615_29443"/>
    </w:p>
    <w:p>
      <w:pPr>
        <w:pStyle w:val="BookText"/>
        <w:rPr/>
      </w:pPr>
      <w:bookmarkEnd w:id="74"/>
      <w:r>
        <w:rPr>
          <w:rFonts w:ascii="IRNazanin" w:hAnsi="IRNazanin" w:eastAsia="IRNazanin"/>
          <w:color w:val="111111"/>
          <w:sz w:val="28"/>
          <w:sz w:val="28"/>
          <w:szCs w:val="28"/>
          <w:rtl w:val="true"/>
          <w:lang w:bidi="fa-IR"/>
        </w:rPr>
        <w:t xml:space="preserve">ماجرای تمسک خوارج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تفسیر نادرست از آن و صف‌آرایی در برابر امیر مؤمنان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قرآن ناطق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بهترین نمونه‌های این واقعیت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فرقه‌های گمراه و گمراه کننده، شیوه‌های علمی و عملی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شیوه‌های علمی، ارزیابی مستندات این فرقه‌ها با توجه به سایر آموزه‌های دین و اثبات تعارض نهفته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ادله فرقه منسوب به احمد حسن به شیوه یادشده نقد و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تذکر این نکته ضروری است از آن‌جا که احمد بصری مشی اخباری دارد و به هر روایتی در هر کتاب و با هر سند استدلال می‌کند از باب قاعده الزام در مقام نقد او به شیوه مقبول او مشی می‌شود و البته این به معنای پذیرش همه روایات و مطالبی</w:t>
      </w:r>
    </w:p>
    <w:p>
      <w:pPr>
        <w:pStyle w:val="BookText"/>
        <w:rPr/>
      </w:pPr>
      <w:r>
        <w:rPr>
          <w:rFonts w:ascii="IRNazanin" w:hAnsi="IRNazanin" w:eastAsia="IRNazanin"/>
          <w:color w:val="111111"/>
          <w:sz w:val="28"/>
          <w:sz w:val="28"/>
          <w:szCs w:val="28"/>
          <w:rtl w:val="true"/>
          <w:lang w:bidi="fa-IR"/>
        </w:rPr>
        <w:t>که در ادامه می‌آید، نیست و چه‌بسا برخی از روایاتی که در نقد دیدگاه احمد بصری به آن استناد می‌شود در صورت نقد سندی و دلالی</w:t>
      </w:r>
    </w:p>
    <w:p>
      <w:pPr>
        <w:pStyle w:val="BookText"/>
        <w:rPr/>
      </w:pPr>
      <w:r>
        <w:rPr>
          <w:rFonts w:ascii="IRNazanin" w:hAnsi="IRNazanin" w:eastAsia="IRNazanin"/>
          <w:color w:val="111111"/>
          <w:sz w:val="28"/>
          <w:sz w:val="28"/>
          <w:szCs w:val="28"/>
          <w:rtl w:val="true"/>
          <w:lang w:bidi="fa-IR"/>
        </w:rPr>
        <w:t>مورد پذیرش ما قرار نگیرد، لیکن به‌کارگیری این شیوه در مقام ابطال ادعای احمد بصری که خود چنین شیوه‌ای دارد درست و بدون اشکال است</w:t>
      </w:r>
      <w:r>
        <w:rPr>
          <w:rFonts w:eastAsia="IRNazanin" w:cs="IRNazanin"/>
          <w:color w:val="111111"/>
          <w:sz w:val="28"/>
          <w:szCs w:val="28"/>
          <w:rtl w:val="true"/>
          <w:lang w:bidi="fa-IR"/>
        </w:rPr>
        <w:t>.</w:t>
      </w:r>
    </w:p>
    <w:p>
      <w:pPr>
        <w:pStyle w:val="Heading3"/>
        <w:numPr>
          <w:ilvl w:val="2"/>
          <w:numId w:val="1"/>
        </w:numPr>
        <w:rPr/>
      </w:pPr>
      <w:bookmarkStart w:id="75" w:name="__RefHeading___Toc374244_425041290"/>
      <w:bookmarkStart w:id="76" w:name="_Toc25"/>
      <w:bookmarkEnd w:id="75"/>
      <w:r>
        <w:rPr>
          <w:rtl w:val="true"/>
        </w:rPr>
        <w:t>ادعای احمد بصری</w:t>
      </w:r>
      <w:bookmarkEnd w:id="76"/>
    </w:p>
    <w:p>
      <w:pPr>
        <w:pStyle w:val="Heading4"/>
        <w:numPr>
          <w:ilvl w:val="3"/>
          <w:numId w:val="1"/>
        </w:numPr>
        <w:rPr/>
      </w:pPr>
      <w:bookmarkStart w:id="77" w:name="__RefHeading___Toc374246_425041290"/>
      <w:bookmarkStart w:id="78" w:name="_Toc26"/>
      <w:bookmarkEnd w:id="77"/>
      <w:r>
        <w:rPr>
          <w:rtl w:val="true"/>
        </w:rPr>
        <w:t>اشاره</w:t>
      </w:r>
      <w:bookmarkEnd w:id="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بصری چنین می‌پندارد که پس از امام مهدی عجل الله تعالی فرجه الشریف دوازده فرزند از نسل ایشان به ترتیب جانشین آن حضرت خواهند شد و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نواده امام مهدی عجل الله تعالی فرجه الشریف می‌پندارد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اولین وصی و جانشین آن حضرت </w:t>
      </w:r>
    </w:p>
    <w:p>
      <w:pPr>
        <w:pStyle w:val="BookText"/>
        <w:rPr/>
      </w:pPr>
      <w:r>
        <w:rPr>
          <w:rFonts w:ascii="IRNazanin" w:hAnsi="IRNazanin" w:eastAsia="IRNazanin"/>
          <w:color w:val="111111"/>
          <w:sz w:val="28"/>
          <w:sz w:val="28"/>
          <w:szCs w:val="28"/>
          <w:rtl w:val="true"/>
          <w:lang w:bidi="fa-IR"/>
        </w:rPr>
        <w:t>می‌داند و بر این باور است که او حکومت عدل جهانی مهدوی را پس از پایان یافتن حیات مبارک امام مهدی عجل الله تعالی فرجه الشریف مدیریت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یادشده در واقع حاوی دو ادعاست؛ نخست این‌که اوصیا و جانشینان امام مهدی عجل الله تعالی فرجه الشریف فرزندان آن حضرت هستند و نه امامان رجعت کننده، و دوم این‌که مطلب یادشده بر او تطبیق می‌یابد و او خود را فرزند و وصیّ امام مهدی عجل الله تعالی فرجه الشریف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هم باید دلایل استواری بر کبرای کلی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ادعای نخست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ارائه نماید و هم با ادله متقنی مدعای صغروی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ادعای 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او به لحاظ صغروی هیچ دلیل قابل اعتنایی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نخست او از ابعاد گوناگونی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ادعای یادشده با اعتقاد به آغاز شدن رجعت ائمه علیهم السلام در دوران حیات امام مهدی عجل الله تعالی فرجه الشریف در تناقض آشکار است؛ چرا که اگر عصر رجعت در دوران حاکمیت امام مهدی عجل الله تعالی فرجه الشریف آغاز گردد و امامان معصوم علیهم السلام دیگربار به دنیا بازگردند، طبیعتاً پس از پایان یافتن حیات مبارک امام مهدی عجل الله تعالی فرجه الشریف آنان عهده‌دار وصایت و جانشینی آن حضرت خواهند بود و در نتیجه نمی‌توان از شخص یا اشخاص دیگری به عنوان اوصیا و جانشینان امام مهدی عجل الله تعالی فرجه الشریف یاد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آشکار ادعای احمد بصری با مسئله رجعت، او را مجبور به چاره‌اندیشی برای حل این مشکل کرده است و او برای حل آن مدعی شده که رجعت در دوران آخرین مهدی از فرزندان امام مهدی عجل الله تعالی فرجه الشریف رخ </w:t>
      </w:r>
    </w:p>
    <w:p>
      <w:pPr>
        <w:pStyle w:val="BookText"/>
        <w:rPr/>
      </w:pPr>
      <w:r>
        <w:rPr>
          <w:rFonts w:ascii="IRNazanin" w:hAnsi="IRNazanin" w:eastAsia="IRNazanin"/>
          <w:color w:val="111111"/>
          <w:sz w:val="28"/>
          <w:sz w:val="28"/>
          <w:szCs w:val="28"/>
          <w:rtl w:val="true"/>
          <w:lang w:bidi="fa-IR"/>
        </w:rPr>
        <w:t>خواهد داد و امامان معصوم علیهم السلام نه پس از پایان حیات امام زمان عجل الله تعالی فرجه الشریف، بلکه پس از رحلت دوازدهمین مهدی از نسل آن حضرت به دنیا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ایضاً ان المهدیین علامات الساعة و میقاتها فباخرهم یختم هذا العالم الجسمانی و یبدأ عالم الرجعة ثم القیامة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او در جایی دیگر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الرجعة یبدا مع نهایة ملک المهدی الثانی عشر و هو القائم الذی یخرج علیه الحسین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ادعای یادشده با این اشکال مواجه خواهد بود که در منابع حدیثی روایات متعددی وجود دارد که از بازگشت امام حسین علیه السلام یا سایر ائمه علیهم السلام در زمان امام مهدی عجل الله تعالی فرجه الشریف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صادق علیه السلام چنین روا یت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الحسین علیه السلام فی سبعین من أصحابه علیهم البیض المذهب لکل بیضة وجهان المؤدون إلی الناس أن هذا الحسین قد خرج حتی لا یشک المؤمنون فیه وإنه لیس بدجال ولا شیطان والحجة القائم بین أظهرهم فإذا استقرت المعرفة فی قلوب المؤمنین أنه الحسین علیه السلام جاء الحجة الموت فیکون الذی یغسله ویکفنه و یحنطه ویلحده فی حفرته الحسین بن علی علیهما السلام ولا یلی الوصی </w:t>
      </w:r>
    </w:p>
    <w:p>
      <w:pPr>
        <w:pStyle w:val="BookText"/>
        <w:rPr/>
      </w:pPr>
      <w:r>
        <w:rPr>
          <w:rFonts w:ascii="Amiri" w:hAnsi="Amiri" w:eastAsia="Amiri" w:cs="Amiri"/>
          <w:color w:val="111111"/>
          <w:sz w:val="28"/>
          <w:sz w:val="28"/>
          <w:szCs w:val="28"/>
          <w:rtl w:val="true"/>
          <w:lang w:bidi="ar-SA"/>
        </w:rPr>
        <w:t xml:space="preserve">إلّا الوصی؛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شما را بر آن‌ها غلبه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حسین است با هفتاد تن از یاران وفادار خود که کلاه‌خودهای زرین دو سو بر سردارند و به مردم خبر می‌دهند که این حسین است که رجعت کرده و بیرون آمده تا مؤمنان درباره آن حضرت شک و تردید نکنند و بدون تردید او دجال و شیطان نیست و هنوز حجت قائم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دل مؤمنان این مطلب استوار شود که او حسین است، اجل حجت فرا رسد و حسین بن علی او را غسل می‌دهد و کفن و حنوط می‌کند و به خاک می‌سپارد و عهده‌دار تجهیر جنازه وصی نشود، مگر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رجعت را مربوط به زمان آخرین مهدی از نسل امام زمان عجل الله تعالی فرجه الشریف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به این اشکال مدعی شده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 امثال آن، امام زمان عجل الله تعالی فرجه الشریف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 امام حسن عسکری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نیست، بلکه مقصود آخرین مهدی از نسل امام زمان عجل الله تعالی فرجه الشریف است؛ چرا که از یک سو صفت مهدی و قائم برای مهدیان دوازده‌گانه از نسل امام مهدی عجل الله تعالی فرجه الشریف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تصور اشتباه است که ما از تمام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رجعت به کار رفته، امام دوازدهم را فهم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امیرالمؤمنین علی علیه السلام چنین روایت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فی اللیلة التی کانت فیها وفاته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صحیفة ودواة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فأملی رسول الله صلی الله علیه و آله وصیته حتی انتهی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بعدی اثنا عشر إماماً ومن بعدهم اثنی عشر مهدیاً فأنت یا علی أول الاثنی عشر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ولیسلمها الحسن علیه السلام إلی ابنه م ح م د المستحفظ من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فذلک اثنی عشر إماماً ثم یکون من بعده اثنا عشر مهدیاً فإذا حضرته الوفاة فلیسلمها إلی ابنه أول المهدیین له ثلاثة أسامی اسم کاسمی و اسم أبی و هو عبد الله و أحمد و الاسم الثالث المهدی و هو أول المؤمنین؛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پیغمبر خدا صلی الله علیه و آله و سلم در شب رحلتش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وصیت خود را املا فرمود تا به این‌جا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من دوازده امام خواهد بود، و بعد از آن‌ها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ائمه را نام برد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وصیت را به فرزندش م‌ح‌م‌د که از ما آل محمد و محفوظ است تسلیم کند؛ این‌ها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موعود دوازده مهدی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وفات کرد، آن را تسلیم کند به مهدی اول که دارای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مثل نام من، و یک نام مانند نام پدرم عبدالله و احمد و اسم سوم مهدی است و او نخستین مؤمنان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روایتی تصریح شده است که امام حسین علیه السلام در زمان امامی رجعت خواهد فرمود که فرزند ندارد و چون فرزند داشتن امام مهدی عجل الله تعالی فرجه الشریف بر اساس روایات مسلّم است، بنابراین مقصود از آن امام نمی‌تواند امام مهدی عجل الله تعالی فرجه الشریف باشد، بلکه مقصود دوازدهمین مهدی از نسل </w:t>
      </w:r>
    </w:p>
    <w:p>
      <w:pPr>
        <w:pStyle w:val="BookText"/>
        <w:rPr/>
      </w:pPr>
      <w:r>
        <w:rPr>
          <w:rFonts w:ascii="IRNazanin" w:hAnsi="IRNazanin" w:eastAsia="IRNazanin"/>
          <w:color w:val="111111"/>
          <w:sz w:val="28"/>
          <w:sz w:val="28"/>
          <w:szCs w:val="28"/>
          <w:rtl w:val="true"/>
          <w:lang w:bidi="fa-IR"/>
        </w:rPr>
        <w:t>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بن أبی حمزة علی أبی الحسن الرضا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جدک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الامام إلّا وله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یا شیخ أو تناسیت؟ لیس هکذا قال جعفر علیه السلام، إنما 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الامام إلّا وله عقب إلّا الامام الذی یخرج علیه الحسین بن علی علیهما السلام فإنه لا عقب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فداک هکذا سمعت جدک یقول؛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علی بن ابی‌حمزه بر امام رضا 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جدتان جعفر بن محمد شنیدم که امامی نخواهد بود مگر این‌که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فراموش کرده‌ای یا خود را</w:t>
      </w:r>
    </w:p>
    <w:p>
      <w:pPr>
        <w:pStyle w:val="BookText"/>
        <w:rPr/>
      </w:pPr>
      <w:r>
        <w:rPr>
          <w:rFonts w:ascii="IRNazanin" w:hAnsi="IRNazanin" w:eastAsia="IRNazanin"/>
          <w:color w:val="111111"/>
          <w:sz w:val="28"/>
          <w:sz w:val="28"/>
          <w:szCs w:val="28"/>
          <w:rtl w:val="true"/>
          <w:lang w:bidi="fa-IR"/>
        </w:rPr>
        <w:t>به فراموشی زده‌ای؟ جعفر علیه السلام این‌چنین نفرمود؛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نخواهد بود مگر این‌که فرزندی دارد، مگر آن امامی که حسین</w:t>
      </w:r>
    </w:p>
    <w:p>
      <w:pPr>
        <w:pStyle w:val="BookText"/>
        <w:rPr/>
      </w:pPr>
      <w:r>
        <w:rPr>
          <w:rFonts w:ascii="IRNazanin" w:hAnsi="IRNazanin" w:eastAsia="IRNazanin"/>
          <w:color w:val="111111"/>
          <w:sz w:val="28"/>
          <w:sz w:val="28"/>
          <w:szCs w:val="28"/>
          <w:rtl w:val="true"/>
          <w:lang w:bidi="fa-IR"/>
        </w:rPr>
        <w:t>بن علی علیه السلام بر او خروج می‌کند که او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فرمودید؛ از جدتان این‌چنین شنیدم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مدعای وی بر این بنیان استوار شده است که این مطلب که رجعت در دوران دوازدهمین مهدی از نسل امام مهدی عجل الله تعالی فرجه الشریف آغاز می‌شود مقتضای جمع بین روایات است؛ زیرا به گواهی طایفه‌ای از روایات پس از امام مهدی عجل الله تعالی فرجه الشریف دوازده نفر از فرزندان آن حضرت که همگی مهدی هستند به ترتیب وصی و جانشین آن حضرت خواهند </w:t>
      </w:r>
      <w:bookmarkStart w:id="79" w:name="pg4615_29449"/>
    </w:p>
    <w:p>
      <w:pPr>
        <w:pStyle w:val="BookText"/>
        <w:rPr/>
      </w:pPr>
      <w:bookmarkEnd w:id="79"/>
      <w:r>
        <w:rPr>
          <w:rFonts w:ascii="IRNazanin" w:hAnsi="IRNazanin" w:eastAsia="IRNazanin"/>
          <w:color w:val="111111"/>
          <w:sz w:val="28"/>
          <w:sz w:val="28"/>
          <w:szCs w:val="28"/>
          <w:rtl w:val="true"/>
          <w:lang w:bidi="fa-IR"/>
        </w:rPr>
        <w:t>شد و دسته‌ای دیگر از روایات بر این دلالت دارند که دوران رجعت در زمان حیات مهدی عجل الله تعالی فرجه الشریف آغازخواهد شد و امام حسین علیه السلام به دنیا باز گشته و جانشین مهدی عجل الله تعالی فرجه الشریف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دو دسته از روایات به این است که بگوییم مقصود از مهدی و قائم در دسته دوم امام مهدی عجل الله تعالی فرجه الشریف نیست، بلکه مقصود آخرین مهدی از نسل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هر دو دسته از روایات اخذ شده است و هیچ یک طرد نشده‌اند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80" w:name="__RefHeading___Toc374248_425041290"/>
      <w:bookmarkStart w:id="81" w:name="_Toc27"/>
      <w:bookmarkEnd w:id="80"/>
      <w:r>
        <w:rPr>
          <w:rtl w:val="true"/>
        </w:rPr>
        <w:t>نقد و بررسی</w:t>
      </w:r>
      <w:bookmarkEnd w:id="81"/>
    </w:p>
    <w:p>
      <w:pPr>
        <w:pStyle w:val="BookText"/>
        <w:rPr/>
      </w:pPr>
      <w:r>
        <w:rPr>
          <w:rFonts w:ascii="IRNazanin" w:hAnsi="IRNazanin" w:eastAsia="IRNazanin"/>
          <w:color w:val="111111"/>
          <w:sz w:val="28"/>
          <w:sz w:val="28"/>
          <w:szCs w:val="28"/>
          <w:rtl w:val="true"/>
          <w:lang w:bidi="fa-IR"/>
        </w:rPr>
        <w:t>این مطلب که در برخی از روایات از تمامی پیشوایان معصوم به عنوان مهدی یا قائم یاد شده است، مطلب درستی است که در آن نمی‌توان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الحکم بن أبی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جعفر علیه السلام وهو بالمدینة،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بین الرکن والمقام إن أنا لقیتک أن لا أخرج من المدینة حتی أعلم أنک قائم آل محمد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یجبنی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فأقمت ثلاثین یوماً، ثم استقبلنی فی طریق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لههنا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أخبرتک بما جعلت لله علی، فلم تأمرنی ولم تنهنی عن شئ ولم تجبنی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علی غدوة المنزل، فغدوت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جعلت لله علی نذراً وصیاماً وصدقة بین الرکن والمقام إن أنا لقیتک أن لا أخرج من المدینة حتی أعلم أنک قائم آل محمد أم لا، فإن کنت أنت رابطتک وإن لم تکن أنت، سرت فی</w:t>
      </w:r>
    </w:p>
    <w:p>
      <w:pPr>
        <w:pStyle w:val="BookText"/>
        <w:rPr/>
      </w:pPr>
      <w:r>
        <w:rPr>
          <w:rFonts w:ascii="IRNazanin" w:hAnsi="IRNazanin" w:eastAsia="IRNazanin"/>
          <w:color w:val="111111"/>
          <w:sz w:val="28"/>
          <w:sz w:val="28"/>
          <w:szCs w:val="28"/>
          <w:rtl w:val="true"/>
          <w:lang w:bidi="fa-IR"/>
        </w:rPr>
        <w:t>الأرض فطلبت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نهدی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صاحب السیف ووارث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الذی تقتل أعداء الله ویعز بک أولیاء الله ویظهر بک دین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أکون أنا وقد بلغت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صاحب هذا الامر أقرب عهداً باللبن منّی وأخف علی ظهر الدابّة؛ </w:t>
      </w:r>
      <w:r>
        <w:rPr>
          <w:rStyle w:val="FootnoteAnchor"/>
          <w:rtl w:val="true"/>
        </w:rPr>
        <w:footnoteReference w:id="3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امام باقر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رکن و مقام نذر کردم که اگر خدمت شما آمدم از مدینه خارج نشوم تا این‌که بدانم آیا شما قائم آل محمد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چیزی نفرمودند و من یک ماه در مدینه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راه با آن حضرت مواجه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تو هنوز این‌جایی؟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ماجرای نذر خود را به شما عرض کردم و شما نه مرا به چیزی امر کردید و نه نهی فرمودید و پاسخی به من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به منزل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به خدمت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رکن و مقام نذر و روزه و صدقه‌ای را بر عهده خود قرار دادم که اگر شما را زیارت کردم از مدینه خارج نشوم تا این‌که بدانم شما قائم آل محمد هستید یا نه؛ پس اگر بودید، ملازم شما شوم و اگر نبودید، به دنبال روزی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همه ما قائم به امر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مهدی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سوی خداوند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شمشیر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صاحب و وارث شمشیر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همان </w:t>
      </w:r>
    </w:p>
    <w:p>
      <w:pPr>
        <w:pStyle w:val="BookText"/>
        <w:rPr/>
      </w:pPr>
      <w:r>
        <w:rPr>
          <w:rFonts w:ascii="IRNazanin" w:hAnsi="IRNazanin" w:eastAsia="IRNazanin"/>
          <w:color w:val="111111"/>
          <w:sz w:val="28"/>
          <w:sz w:val="28"/>
          <w:szCs w:val="28"/>
          <w:rtl w:val="true"/>
          <w:lang w:bidi="fa-IR"/>
        </w:rPr>
        <w:t>کسی هستید که دشمنان خدا را می‌کشد و به سبب شما دوستان خدا عزیز می‌شوند و دین خدا پیروز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حکم، چطور من باشم در حالی که سنم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صاحب این امر سنش از من کمتر و در سواری بر مرکب از من چالاک‌تر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أنه سئل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 الله، واحد بعد واحد حتی یجیئ صاحب السیف، فإذا جاء صاحب السیف جاء بأمر غیر الذی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درباره قائم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 خداوند هستیم، یکی پس از دیگری، تا این‌که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آمد چیزی متفاوت با آن‌چه بوده خواهد 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با دقت در روایات یادشده روشن می‌شود که اطلاق این دو واژه بر سایر پیشوایان معصوم، کاربریِ عام و شایعِ این دو لفظ نیست؛ بلکه واژه‌های مورد نظر در مواردی خاص به صورت محدود و با قرینه بر سایر امامان معصوم نیز اطلاق می‌شود، در حالی که کاربریِ عام و شایعِ واژه‌های یادشده چیز دیگری است که وقتی این دو واژه بدون قرینه به کار برده می‌شوند، آن معنای خاص 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خاص امام موعودی است که قیام به سیف می‌کند و دنیا را از عدل و داد سرشار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به دلیل کثرت استعمال این دو لفظ در امام مهدی عجل الله تعالی فرجه الشریف گویا واژه‌های یادشده به عَلَم برای آن حضرت تبدیل شده‌اند و وقتی به صورت مطلق به کار می‌روند، از آن </w:t>
      </w:r>
    </w:p>
    <w:p>
      <w:pPr>
        <w:pStyle w:val="BookText"/>
        <w:rPr/>
      </w:pPr>
      <w:r>
        <w:rPr>
          <w:rFonts w:ascii="IRNazanin" w:hAnsi="IRNazanin" w:eastAsia="IRNazanin"/>
          <w:color w:val="111111"/>
          <w:sz w:val="28"/>
          <w:sz w:val="28"/>
          <w:szCs w:val="28"/>
          <w:rtl w:val="true"/>
          <w:lang w:bidi="fa-IR"/>
        </w:rPr>
        <w:t>امام مهدی عجل الله تعالی فرجه الشریف به ذهن متبادر می‌شود و این مطلب روشنی است که با اندک مراجعه به روایات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وقتی در روایات گفته می‌شود قیام قائم نشانه‌هایی دارد، یا نشانه‌های قیام قائم به محتوم و غیرمحتوم تقسیم می‌شوند، یا این‌که قائم دو غیبت خواهد داشت، یا این‌که قائم شباهت‌هایی با انبیا دارد، یا این‌که پیامبر گرامی اسلام صلی الله علیه و آله و سلم به ظهور مهدی عجل الله تعالی فرجه الشریف بشارت داده‌اند، یا این‌که به فرموده آن حضرت، مهدی عجل الله تعالی فرجه الشریف از فرزندان اوست، یا در روایات بیان شده که مهدی عجل الله تعالی فرجه الشریف از نسل امام علی و فاطمه زهرا علیهما السلام است و یا مهدی عجل الله تعالی فرجه الشریف از نسل حسین علیه السلام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روایات، مقصود از قائم و مهدی همان شخصیت معهود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امام دوازدهم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به همین دلیل بوده که وقتی که پیشوایان معصوم از ظهور مهدی یا نشانه‌های ظهور او یا شباهت‌هایی که او با انبیا دارد</w:t>
      </w:r>
    </w:p>
    <w:p>
      <w:pPr>
        <w:pStyle w:val="BookText"/>
        <w:rPr/>
      </w:pPr>
      <w:r>
        <w:rPr>
          <w:rFonts w:ascii="IRNazanin" w:hAnsi="IRNazanin" w:eastAsia="IRNazanin"/>
          <w:color w:val="111111"/>
          <w:sz w:val="28"/>
          <w:sz w:val="28"/>
          <w:szCs w:val="28"/>
          <w:rtl w:val="true"/>
          <w:lang w:bidi="fa-IR"/>
        </w:rPr>
        <w:t>و یا ویژگی‌هایی که حکومت او دارد سخن می‌گفتند، اصحابشان</w:t>
      </w:r>
    </w:p>
    <w:p>
      <w:pPr>
        <w:pStyle w:val="BookText"/>
        <w:rPr/>
      </w:pPr>
      <w:r>
        <w:rPr>
          <w:rFonts w:ascii="IRNazanin" w:hAnsi="IRNazanin" w:eastAsia="IRNazanin"/>
          <w:color w:val="111111"/>
          <w:sz w:val="28"/>
          <w:sz w:val="28"/>
          <w:szCs w:val="28"/>
          <w:rtl w:val="true"/>
          <w:lang w:bidi="fa-IR"/>
        </w:rPr>
        <w:t>این پرسش را مطرح نمی‌کردند که مقصود شما از مهدی و قائم</w:t>
      </w:r>
    </w:p>
    <w:p>
      <w:pPr>
        <w:pStyle w:val="BookText"/>
        <w:rPr/>
      </w:pPr>
      <w:r>
        <w:rPr>
          <w:rFonts w:ascii="IRNazanin" w:hAnsi="IRNazanin" w:eastAsia="IRNazanin"/>
          <w:color w:val="111111"/>
          <w:sz w:val="28"/>
          <w:sz w:val="28"/>
          <w:szCs w:val="28"/>
          <w:rtl w:val="true"/>
          <w:lang w:bidi="fa-IR"/>
        </w:rPr>
        <w:t>کیست، مهدی اول است یا دوم یا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آن دارد</w:t>
      </w:r>
    </w:p>
    <w:p>
      <w:pPr>
        <w:pStyle w:val="BookText"/>
        <w:rPr/>
      </w:pPr>
      <w:r>
        <w:rPr>
          <w:rFonts w:ascii="IRNazanin" w:hAnsi="IRNazanin" w:eastAsia="IRNazanin"/>
          <w:color w:val="111111"/>
          <w:sz w:val="28"/>
          <w:sz w:val="28"/>
          <w:szCs w:val="28"/>
          <w:rtl w:val="true"/>
          <w:lang w:bidi="fa-IR"/>
        </w:rPr>
        <w:t>که در ذهن کسانی که در عصر صدور این روایات می‌زیسته‌اند نیز</w:t>
      </w:r>
    </w:p>
    <w:p>
      <w:pPr>
        <w:pStyle w:val="BookText"/>
        <w:rPr/>
      </w:pPr>
      <w:r>
        <w:rPr>
          <w:rFonts w:ascii="IRNazanin" w:hAnsi="IRNazanin" w:eastAsia="IRNazanin"/>
          <w:color w:val="111111"/>
          <w:sz w:val="28"/>
          <w:sz w:val="28"/>
          <w:szCs w:val="28"/>
          <w:rtl w:val="true"/>
          <w:lang w:bidi="fa-IR"/>
        </w:rPr>
        <w:t>این مطلب مسلّم بوده است که همه این روایات ناظر به شخصیتی خاص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آن‌چه گفته شد، توجه به این روایت می‌تواند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موسی بن جعفر علیهما السلام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الْقَائِمُ بِالْحَقِّ، وَ لَکِنَّ الْقَائِمَ الَّذِی یُطَهِّرُ الْأَرْضَ مِنْ أَعْدَاءِ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یَمْلَؤُهَا عَدْلًا کَمَا مُلِئَتْ جَوْراً هُوَ الْخَامِسُ مِنْ وُلْدِی، لَهُ غَیْبَةٌ یَطُولُ أَمَدُهَا خَوْفاً عَلَی نَفْسِهِ، یَرْتَدُّ فِیهَا أَقْوَامٌ وَ یَثْبُتُ فِیهَا آخَرُونَ؛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 قائم به حق هستم، ولی قائمی که زمین را از دشمنان خداوند پاک می‌کند و آن را آن‌چنان‌که از ظلم و ستم آکنده شده از</w:t>
      </w:r>
    </w:p>
    <w:p>
      <w:pPr>
        <w:pStyle w:val="BookText"/>
        <w:rPr/>
      </w:pPr>
      <w:r>
        <w:rPr>
          <w:rFonts w:ascii="IRNazanin" w:hAnsi="IRNazanin" w:eastAsia="IRNazanin"/>
          <w:color w:val="111111"/>
          <w:sz w:val="28"/>
          <w:sz w:val="28"/>
          <w:szCs w:val="28"/>
          <w:rtl w:val="true"/>
          <w:lang w:bidi="fa-IR"/>
        </w:rPr>
        <w:t>عدل سرشار می‌کند، پنجمین فرزند از نسل من است او</w:t>
      </w:r>
    </w:p>
    <w:p>
      <w:pPr>
        <w:pStyle w:val="BookText"/>
        <w:rPr/>
      </w:pPr>
      <w:r>
        <w:rPr>
          <w:rFonts w:ascii="IRNazanin" w:hAnsi="IRNazanin" w:eastAsia="IRNazanin"/>
          <w:color w:val="111111"/>
          <w:sz w:val="28"/>
          <w:sz w:val="28"/>
          <w:szCs w:val="28"/>
          <w:rtl w:val="true"/>
          <w:lang w:bidi="fa-IR"/>
        </w:rPr>
        <w:t>از سر ترس بر جان غیبتی طولانی خواهد داشت که در آن زمان عده‌ای به ارتداد خواهند گرایید و عده‌ای دیگر ثابت‌قدم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امام علیه السلام روشن می‌شود که مقصود یونس از قائم، همان امام معهودی بوده است که دنیا را از عدل و داد پر می‌کند و امام توضیح می‌دهد که من هم قائم به معنای قیام کننده به حق هستم، اما آن کسی که مقصود توست و از او پرسش کردی، پنجمین فرزند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پرسش‌گر با سؤال از قائم، به امام مهدی عجل الله تعالی فرجه الشریف نظر داشته و هم امام موسی بن جعفر علیهما السلام به پرسش‌گر توجه می‌دهند که امام قائم معهود، همان امام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می‌خوانیم که مردی خدمت امام موسی بن جعفر علیهما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کیست؟ امام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إِنَّهُمْ یُفْتَنُونَ بَعْدَ مَوْتِی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وَ مَا الْقَائِمُ إِلَّا </w:t>
      </w:r>
      <w:bookmarkStart w:id="82" w:name="pg4615_29454"/>
    </w:p>
    <w:p>
      <w:pPr>
        <w:pStyle w:val="BookText"/>
        <w:rPr/>
      </w:pPr>
      <w:bookmarkEnd w:id="82"/>
      <w:r>
        <w:rPr>
          <w:rFonts w:ascii="Amiri" w:hAnsi="Amiri" w:eastAsia="Amiri" w:cs="Amiri"/>
          <w:color w:val="111111"/>
          <w:sz w:val="28"/>
          <w:sz w:val="28"/>
          <w:szCs w:val="28"/>
          <w:rtl w:val="true"/>
          <w:lang w:bidi="ar-SA"/>
        </w:rPr>
        <w:t xml:space="preserve">بَعْدِی بِسِنِینَ؛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آگاه باشید که آنان پس از مرگ من آزموده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قائم است، در حالی که قائم نخواهد بود مگر پس از گذشت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موسی بن جعفر علیهما السلام قائم بودن را از خود نفی کرده و از آمدن قائم در سال‌های بعد سخن گفته است و این حکایت از آن دارد که هم به حسب فرمایش امام کاظم علیه السلام و هم بر اساس مرتکزات شیعیان معاصر آن حضرت، مقصود از واژه قائم همه پیشوایان معصوم نبوده است </w:t>
      </w:r>
      <w:r>
        <w:rPr>
          <w:rStyle w:val="FootnoteAnchor"/>
          <w:rtl w:val="true"/>
        </w:rPr>
        <w:footnoteReference w:id="40"/>
      </w:r>
      <w:r>
        <w:rPr>
          <w:rFonts w:ascii="IRNazanin" w:hAnsi="IRNazanin" w:eastAsia="IRNazanin"/>
          <w:color w:val="111111"/>
          <w:sz w:val="28"/>
          <w:sz w:val="28"/>
          <w:szCs w:val="28"/>
          <w:rtl w:val="true"/>
          <w:lang w:bidi="fa-IR"/>
        </w:rPr>
        <w:t>و وقتی این لفظ بدون قرینه به کار می‌رفته مقصود از آن یک شخص خاص، یعنی همان امام موعودی بوده است که دنیا را از عدل و داد پر می‌کند</w:t>
      </w:r>
      <w:r>
        <w:rPr>
          <w:rFonts w:eastAsia="IRNazanin" w:cs="IRNazanin"/>
          <w:color w:val="111111"/>
          <w:sz w:val="28"/>
          <w:szCs w:val="28"/>
          <w:rtl w:val="true"/>
          <w:lang w:bidi="fa-IR"/>
        </w:rPr>
        <w:t>.</w:t>
      </w:r>
    </w:p>
    <w:p>
      <w:pPr>
        <w:pStyle w:val="Heading3"/>
        <w:numPr>
          <w:ilvl w:val="2"/>
          <w:numId w:val="1"/>
        </w:numPr>
        <w:rPr/>
      </w:pPr>
      <w:bookmarkStart w:id="83" w:name="__RefHeading___Toc374250_425041290"/>
      <w:bookmarkStart w:id="84" w:name="_Toc28"/>
      <w:bookmarkEnd w:id="83"/>
      <w:r>
        <w:rPr>
          <w:rtl w:val="true"/>
        </w:rPr>
        <w:t>روایات ظاهر</w:t>
      </w:r>
      <w:bookmarkEnd w:id="84"/>
    </w:p>
    <w:p>
      <w:pPr>
        <w:pStyle w:val="Heading4"/>
        <w:numPr>
          <w:ilvl w:val="3"/>
          <w:numId w:val="1"/>
        </w:numPr>
        <w:rPr/>
      </w:pPr>
      <w:bookmarkStart w:id="85" w:name="__RefHeading___Toc374252_425041290"/>
      <w:bookmarkStart w:id="86" w:name="_Toc29"/>
      <w:bookmarkEnd w:id="85"/>
      <w:r>
        <w:rPr>
          <w:rtl w:val="true"/>
        </w:rPr>
        <w:t>اشاره</w:t>
      </w:r>
      <w:bookmarkEnd w:id="8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درمی‌یابیم وقتی واژه‌های قائم و مهدی بدون قرینه به کار می‌روند بر اساس ظهور عرفی، مقصود از آن امام مهدی عجل الله تعالی فرجه الشریف است و این ظهور حجت است و تا دلیل محکم و استواری وجود نداشته باشد نمی‌توانیم از این الفاظ معنای دیگری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حسب ظهور عرفی، مقصود از مهدی و قائم در </w:t>
      </w:r>
    </w:p>
    <w:p>
      <w:pPr>
        <w:pStyle w:val="BookText"/>
        <w:rPr/>
      </w:pPr>
      <w:r>
        <w:rPr>
          <w:rFonts w:ascii="IRNazanin" w:hAnsi="IRNazanin" w:eastAsia="IRNazanin"/>
          <w:color w:val="111111"/>
          <w:sz w:val="28"/>
          <w:sz w:val="28"/>
          <w:szCs w:val="28"/>
          <w:rtl w:val="true"/>
          <w:lang w:bidi="fa-IR"/>
        </w:rPr>
        <w:t>روایات متعددی که بر تحقق زمان رجعت در دوران حکومت مهدی یا قائم دلالت دارند، امام مهدی عجل الله تعالی فرجه الشریف فرزند امام حسن عسکری علیه السلام و دوازدهمین فرزند از نسل پیامبر گرامی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أبی عبد الله علیه السلام سأل عن الرجعة أحق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یخرج؟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یخرج علی اثر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النّاس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کما ذکر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بعد 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حق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خارج می‌شود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پی قائم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با او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آن‌طور که خداوند متعال در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در صور دمیده می‌شود پس دسته دسته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گروه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ستساق إلی العران وهی ارض قد التقی فیها النبیون و أوصیاء النبیین وهی ارض تدعی عمورا و انک تستشهد بها ویستشهد معک جماعة من أصحابک ولا یجدون ألم مس الحدید وتلی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الحرب علیک وعلیهم برداً وسلاماً فأبشروا فوالله لو قتلونا فإنّا نرد</w:t>
      </w:r>
    </w:p>
    <w:p>
      <w:pPr>
        <w:pStyle w:val="BookText"/>
        <w:rPr/>
      </w:pPr>
      <w:r>
        <w:rPr>
          <w:rFonts w:ascii="IRNazanin" w:hAnsi="IRNazanin" w:eastAsia="IRNazanin"/>
          <w:color w:val="111111"/>
          <w:sz w:val="28"/>
          <w:sz w:val="28"/>
          <w:szCs w:val="28"/>
          <w:rtl w:val="true"/>
          <w:lang w:bidi="fa-IR"/>
        </w:rPr>
        <w:t>علی نبیّنا صلی الله علیه و آله ثم امکث ما شاء الله فأکون أول من تنشق الأرض</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فأخرج خرجة توافق خرجة أمیر المؤمنین علیه السلام وقیام قائمنا وحیاة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شهادتش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به عران برده می‌شوی و آن زمینی است که در آن پیامبران و اوصیایشان با یکدیگر ملاقات کرده‌اند و آن زمینی است که عمورا خوانده می‌شود و تو در آن‌جا شهید خواهی شد و عده‌ای از اصحاب تو هم شهید خواهند شد و آنان درد سلاح را احساس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تو و آنان سرد و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اگر ما را کشتند بر پیامبرمان وارد می‌شویم، سپس به اندازه‌ای که خداوند بخواهد درنگ خواهم کرد و پس از آن اولین کسی خواهم بود که زمین برایش شکافته می‌شود و خارج می‌شوم، همزمان با خروج امیر مؤمنان علیه السلام و قیام قائم‌مان و حیات پیامبر خدا صلی الله علیه و آله و سلم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بعبد الله بن شریک العامری علیه عمامة سوداء وذوابتاها بین کتفیه مصعداً فی لحف الجبل بین یدی قائمنا أهل البیت فی أربعة آلاف مکرون و مکرورون؛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عبدالله بن شریک عامری را در مقابل قائم ما اهل‌بیت می‌نگرم که عمامه سیاه بر سر موی‌هایش بین دو کتفش ریخته از شکاف کوه بالا می‌رود و همراه با چهار هزار نفر حمله می‌کنند و بازمی‌گردند</w:t>
      </w:r>
      <w:r>
        <w:rPr>
          <w:rFonts w:eastAsia="IRNazanin" w:cs="IRNazanin"/>
          <w:color w:val="111111"/>
          <w:sz w:val="28"/>
          <w:szCs w:val="28"/>
          <w:rtl w:val="true"/>
          <w:lang w:bidi="fa-IR"/>
        </w:rPr>
        <w:t xml:space="preserve">. </w:t>
      </w:r>
      <w:bookmarkStart w:id="87" w:name="pg4615_29457"/>
    </w:p>
    <w:p>
      <w:pPr>
        <w:pStyle w:val="BookText"/>
        <w:rPr/>
      </w:pPr>
      <w:bookmarkEnd w:id="87"/>
      <w:r>
        <w:rPr>
          <w:rFonts w:ascii="IRNazanin" w:hAnsi="IRNazanin" w:eastAsia="IRNazanin"/>
          <w:color w:val="111111"/>
          <w:sz w:val="28"/>
          <w:sz w:val="28"/>
          <w:szCs w:val="28"/>
          <w:rtl w:val="true"/>
          <w:lang w:bidi="fa-IR"/>
        </w:rPr>
        <w:t>بنابراین به حسب متفاهم عرفی از روایات یادشده چنین فهمیده می‌شود که امام حسین علیه السلام در زمان امام مهدی عجل الله تعالی فرجه الشریف رجعت خواهند فرمود و دوران رجعت نه مربوط به دوران حیات دوازدهمین فرزند از نسل امام مهدی عجل الله تعالی فرجه الشریف، بلکه مربوط به دوران خود آن بزرگوار است</w:t>
      </w:r>
      <w:r>
        <w:rPr>
          <w:rFonts w:eastAsia="IRNazanin" w:cs="IRNazanin"/>
          <w:color w:val="111111"/>
          <w:sz w:val="28"/>
          <w:szCs w:val="28"/>
          <w:rtl w:val="true"/>
          <w:lang w:bidi="fa-IR"/>
        </w:rPr>
        <w:t>.</w:t>
      </w:r>
    </w:p>
    <w:p>
      <w:pPr>
        <w:pStyle w:val="Heading4"/>
        <w:numPr>
          <w:ilvl w:val="3"/>
          <w:numId w:val="1"/>
        </w:numPr>
        <w:rPr/>
      </w:pPr>
      <w:bookmarkStart w:id="88" w:name="__RefHeading___Toc374254_425041290"/>
      <w:bookmarkStart w:id="89" w:name="_Toc30"/>
      <w:bookmarkEnd w:id="88"/>
      <w:r>
        <w:rPr>
          <w:rtl w:val="true"/>
        </w:rPr>
        <w:t>روایات صریح</w:t>
      </w:r>
      <w:bookmarkEnd w:id="89"/>
    </w:p>
    <w:p>
      <w:pPr>
        <w:pStyle w:val="BookText"/>
        <w:rPr/>
      </w:pPr>
      <w:r>
        <w:rPr>
          <w:rFonts w:ascii="IRNazanin" w:hAnsi="IRNazanin" w:eastAsia="IRNazanin"/>
          <w:color w:val="111111"/>
          <w:sz w:val="28"/>
          <w:sz w:val="28"/>
          <w:szCs w:val="28"/>
          <w:rtl w:val="true"/>
          <w:lang w:bidi="fa-IR"/>
        </w:rPr>
        <w:t xml:space="preserve">افزون بر روایات یادشده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بر رجعت امام حسین علیه السلام در زمان امام مهدی عجل الله تعالی فرجه الشریف دلالت داشتند و البته به حسب ظهور عرفی مقصود از مهدی و قائم در این روایات، امام مهدی عجل الله تعالی فرجه الشریف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روایات متعددی نیز وجود دارد که نه به حسب ظهور که گاه به صراحت و گاه به مدد قراین داخلی بر این دلالت دارند که عصر رجعت در دوران امام مهدی عجل الله تعالی فرجه الشریف آغاز خواهد شد و امام حسین علیه السلام در دوران حیات امام مهدی عجل الله تعالی فرجه الشریف به دنیا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قراینی وجود دارد که راه بر حمل آن بر مهدیانی که فرزند امام مهدی عجل الله تعالی فرجه الشریف هستند می‌بندد؛ به عنوان نمونه، می‌توان به این روایات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القائم علیه السلام من ظهر هذا البیت، بعث الله معه سبعة وعشرین رجلاً، منهم أربعة عشر رجلاً من قوم موسی علیه السلام، وهم الذین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مُوسَی أُمَّةٌ یَهْدُونَ بِالحَقِّ وَبِهِ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الکهف ثمانیة، والمقداد وجابر الأنصاری، ومؤمن آل فرعون، ویوشع بن نون وصی موسی علیهما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قائم از پشت این خانه آشکار شود </w:t>
      </w:r>
    </w:p>
    <w:p>
      <w:pPr>
        <w:pStyle w:val="BookText"/>
        <w:rPr/>
      </w:pPr>
      <w:r>
        <w:rPr>
          <w:rFonts w:ascii="IRNazanin" w:hAnsi="IRNazanin" w:eastAsia="IRNazanin"/>
          <w:color w:val="111111"/>
          <w:sz w:val="28"/>
          <w:sz w:val="28"/>
          <w:szCs w:val="28"/>
          <w:rtl w:val="true"/>
          <w:lang w:bidi="fa-IR"/>
        </w:rPr>
        <w:t xml:space="preserve">خداوند با او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برمی‌انگیزد،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موسی علیه السلام که خداوند متعال درباره‌شان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جماعتی از قوم موسی به دین حق هدایت جسته و به آن دین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نفر از اصحاب کهف و مقداد و جابر انصاری و مؤمن آل فرعون و یوشع بن نون وصی موسی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ظهر من ظهر هذا البیت قرینه است که این روایت ناظر به امام مهدی عجل الله تعالی فرجه الشریف است؛ زیرا همچنان که در روایات فراوانی بیان شده است، آن حضرت پس از غیبت از کنار خانه کعبه ظهور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من ذریّتی، یظهر بین الرکن والمقام؛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مهدی از فرزندان من است، بین رکن و مقام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آن حضرت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الشمس الطالعة من مغربها، یظهر عند الرکن والمقام؛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 خورشیدی است که از مغربش طلوع می‌کند، نزد رکن و مقام آشکار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روایت مورد بحث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ظهور مهدی از پشت خانه کعبه سخن می‌گوید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ناظر به امام مهدی عجل الله تعالی فرجه الشریف است و نمی‌توان آن را مربوط به شخصیت دیگری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احمد بصری خود نیز به این‌که روایاتِ مربوط به رجعت اصحاب کهف، ناظر به دوران امام مهدی عجل الله تعالی فرجه الشریف است اعتراف کرده و در جایی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روی ان اصحاب الکهف یبعثون مع القائم هم بعض المخلصین من اصحاب رسول الله و امیر المؤمنین کمالک الاشتر فلیس المقصود هم انفسهم بل المراد فی هذه الروایات نظائرهم من اصحاب القائم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 این خود او نیز روایتی که از رجعت اصحاب کهف سخن می‌گوید را مربوط به دوران امام مهدی عجل الله تعالی فرجه الشریف می‌داند، لیکن به باور او مقصود از رجعت اصحاب کهف، وجود کسانی از اصحاب امام مهدی عجل الله تعالی فرجه الشریف است که شبیه اصحاب کهف‌اند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مقصود از اصحاب کهف کسانی است که شبیه اصحاب کهف‌اند و مقصود از مقداد کسی است شبیه او و جابر انصاری یعنی کسی شیبه جابر و</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تأویلی بی‌دلیل و ناپذیرفتنی است و روایت نیز ظرفیت چنین تأویلی را ندارد و در ادامه در این‌باره بیشتر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اعتراف او روایت مورد نظر مربوط به مهدی بیست و چهارم نیست و مربوط به امام زمان عجل الله تعالی فرجه الشریف است و از سوی دیگر، تفسیر مورد نظر او به دلیل مخالفت با روایت مردود است؛ در نتیجه روایت مورد نظر دلیلی بر آغاز رجعت در دوران امام مهدی عجل الله تعالی فرجه الشریف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عیسی ابن مریم علیه السلام عند انفجار الصبح</w:t>
      </w:r>
    </w:p>
    <w:p>
      <w:pPr>
        <w:pStyle w:val="BookText"/>
        <w:rPr/>
      </w:pPr>
      <w:r>
        <w:rPr>
          <w:rFonts w:ascii="IRNazanin" w:hAnsi="IRNazanin" w:eastAsia="IRNazanin"/>
          <w:color w:val="111111"/>
          <w:sz w:val="28"/>
          <w:sz w:val="28"/>
          <w:szCs w:val="28"/>
          <w:rtl w:val="true"/>
          <w:lang w:bidi="fa-IR"/>
        </w:rPr>
        <w:t xml:space="preserve">ما بین مهرودین وهما ثوبان أصفران من الزعفران، أبیض الجسم، أصهب الرأس، أفرق الشعر، کأن رأسه یقطر دهنا، بیده حربة، یکسر الصلیب ویقتل الخنزیر ویهلک الدجال ویقبض أموال القائم ویمشی خلفه أهل الکهف، وهو الوزیر الأیمن للقائم وحاجبه ونائبه، ویبسط فی المغرب والمشرق الأمن من کرامة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یعمر فی سبعین الفاً منهم اصحاب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پیامبر خدا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هنگام دمیدن صبح از آسمان فرود می‌آید، در حالی که دو جامه زرد شده با زعفران پوشیده و بدنش سفید، موی سرش سرخ و فرق سرش باز است و گویا از سرش روغن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صلیب را می‌شکند، خوک را می‌کشد، دجال را به قتل می‌رساند و اموال قائم را تحویل می‌گیرد و اصحاب کهف پشت سرش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وزیر راست قائم و دربان و نایب اوست و ایمنی را در شرق و غرب عالم از کرامت حجت بن الحسن می‌گستراند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هفتاد هزار نفر که اصحاب کهف هم از آنان هستند عمره می‌گذارد </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نیز از همراهی اصحاب کهف با حضرت عیسی علیه السلام سخن گفته شده و از آن‌جا که بر اساس روایات متفق‌علیه شیعه و اهل‌سنت نزول حضرت عیسی علیه السلام در زمان امام مهدی عجل الله تعالی فرجه الشریف رخ خواهد داد، رجعت در زمان امام مهدی عجل الله تعالی فرجه الشریف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بر نزول حضرت عیسی علیه السلام در زمان امام مهدی عجل الله تعالی فرجه الشریف دلالت دارد، این حدیث از پیامبر گرامی اسلام صلی الله علیه و آله و سلم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لیخرج من صلب الحسین علیه السلام أئمة أبرار أمناء معصومون قوامون بالقسط، ومنا مهدی هذه الأمة الذی یصلی عیسی بن مریم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التاسع من صلب الحسین، تسعة من صلب الحسین أئمة أبرار، والتاسع مهدیهم یملأ الأرض قسطاً وعدلاً کݡما ملئت جوراً وظلماً؛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پشت حسین علیه السلام امامان نیک و امین و معصوم که برپادارندگان قسط‌اند خارج می‌شود و مهدی این امت که عیسی بن مریم پشت سرش نماز می‌گزارد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نهمین فرزند از پشت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پشت حسین امامان نیک‌اند و و نهمین نفر مهدی آن‌هاست که زمین را آن‌چنان که آکنده از ظلم و ستم شده است از عدل و داد سرشار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یبعث نبیّاً ولا رسولاً إلّا جعل له اثنی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عرفت هذا من أهل الکتابین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نقبائی ومن الاثنی عشر الذین اختارهم الله للأمة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خلقنی الله من صفوة نوره، ودعانی فأطعته، وخلق من نوری علیاً، ودعاه فأطاعه، وخلق من نور علی فاطمة، ودعاها فأطاعته، وخلق منی ومن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ودعاه فأطاعه، وخلق منی ومن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فدعاه فأطاعه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سمانا بخمسة أسماء من أسمائه، فالله المحمود وأنا محمد، والله العلی وهذا علی، والله الفاطر وهذه فاطمة، والله ذو الاحسان وهذا الحسن، والله المحسن وهذا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منّا ومن نور الحسین، تسعة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فدعاهم فأطاعوه، قبل أن یخلق سماء مبنیة، وأرضا مدحیة، ولا ملکاً ولا بشراً، وکنّا نوراً نسبح الله، ونسمع له ونطیع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فما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 من عرفهم حق معرفتهم، واقتدی بهم، ووالی ولیّهم، وتبرأ من عدوهم، فهو والله منّا، یرد حیث نرد، ویسکن حیث نسکن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یکون إیمان بهم بغیر معرفة بأسمائهم وأنسابهم؟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لی بهم وقد عرفت إلی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سید العابدین علی بن الحسین، ثم ابنه محمد بن علی باقر علم الأولین والآخرین من النبیین والمرسلین، ثم ابنه جعفر بن محمد لسان الله الصادق، ثم ابنه موسی بن جعفر الکاظم غیظه صبرا فی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 ابنه علی بن موسی الرضی لأمر الله، ثم ابنه محمد بن علی المختار من خلق الله، ثم ابنه علی محمد الهادی إلی الله، ثم ابنه الحسن بن علی الصامت الأمین لسر الله، ثم ابنه محمد بن الحسن الهادی المهدی الناطق القائم بحق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مدرکه، ومن کان مثلک، ومن تولاه بحقیقة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فشکرت الله کثیرا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مؤجل إلی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بکائی وشوقی،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أبعهد منک؟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الذی أرسل محمداً بالحق، منی ومن علی وفاطمة والحسن والحسین والتسعة، وکل من هو منّا ومعنا، ومضام فینا، إی والله یا سلمان، ولیحضرن إبلیس وجنوده، وکل من محض الإیمان محضاً ومحض الکفر محضاً، حتی یؤخذ بالقصاص والأوتار، ولا یظلم ربک أحداً، ویحقق تأویل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وَنُرِیدُ أَن نَّمُنَّ عَلَی الَّذِینَ اسْتُضْعِفُوا فِی </w:t>
      </w:r>
    </w:p>
    <w:p>
      <w:pPr>
        <w:pStyle w:val="BookText"/>
        <w:rPr/>
      </w:pPr>
      <w:r>
        <w:rPr>
          <w:rFonts w:ascii="Amiri" w:hAnsi="Amiri" w:eastAsia="Amiri" w:cs="Amiri"/>
          <w:color w:val="111111"/>
          <w:sz w:val="28"/>
          <w:sz w:val="28"/>
          <w:szCs w:val="28"/>
          <w:rtl w:val="true"/>
          <w:lang w:bidi="ar-SA"/>
        </w:rPr>
        <w:t xml:space="preserve">الْأَرْضِ وَنَجْعَلَهُمْ أَئِمَّةً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بین یدی رسول الله صلی الله علیه و آله وما یبالی سلمان متی لقی الموت، أو الموت لقیه؛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سلمان می‌گوید که 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را مبعوث نکرد، مگر این‌که برای او دوازده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این مطلب را از یهودیان و مسیحیان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جانشینان دوازده‌گانه من که خداوند برای امت برگزیده،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خدا مرا از نور برگزیده‌اش خلق کرد و مرا خواند و من پذیرفتم و از نور من علی را خلق کرد و او را خواند و او نیز اطاعت کرد و از نور علی، فاطمه را آفرید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اطاعت کرد و از من و از علی و فاطمه، حسن را خلق کرد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از من و از علی و فاطمه، حسین را آفرید و او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پنج نام از نام‌های خویش، ما را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محمود است و من محمد، و خداوند علی است و این هم علی، و خداوند فاطر است و این فاطمه، و خداوند دارای احسان است و این حسن، و خداوند محسن است و این حسین؛ سپس از ما و نور حسین، نُه امام را آفرید و آن‌ها را خواند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اطاعت کردند، قبل از آن‌که آسمان افراشته و زمین گسترده را بیافریند و آن‌گاه که نه ملکی بود و نه بشری، ما نوری بودیم که خدا را تسبیح می‌کردیم و از او فرمان می‌بردیم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است برای کسی که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آن‌ها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حق معرفت آن‌هاست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بشناسد و از آن‌ها پیروی کند و دوستان آن‌ها را دوست بدارد و دشمنان آنان را دشمن بدارد؛ پس به خدا قسم 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وارد شویم، او نیز وارد می‌شود و هر جا ما اقامت کنیم، او هم اقامت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ایمان به آن‌ها، بدون شناختن اسم و نسب‌شان امکان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چگونه می‌توانم آن‌ها را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سرور عبادت کنندگان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پسر حسین است، بعد از او فرزندش محمد باقر، سپس جعفر صادق، بعد موسی کاظم، نفر بعدی علی بن موسی الرضا، سپس فرزندش محمد، بعد از وی علی هادی، بعدی حسن، نفر بعد محمد مهدی که قائم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تو او را درک می‌کنی و هر کس مثل تو باشد و هر کس با این شناخت ولایت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ایشان زنده می‌مانم؟ پیامبر این آیه را در پاسخ به من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وعده اول از آن دو وعده فرا رسد، گروهی از بندگان پیکارجوی خود را بر ضد شما برمی‌انگیزیم؛ خانه‌ها را جست‌وجو می‌کنند و این وعده حق،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بر آن‌ها چیره می‌کنیم و شما را به وسیله دارایی‌ها و فرزندانی کمک خواهیم کرد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شوق و گریه‌ام شدیدتر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شما نیز در آن زمان حضور خواهید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قسم به خدایی که مرا به حق فرستاده است، من و </w:t>
      </w:r>
    </w:p>
    <w:p>
      <w:pPr>
        <w:pStyle w:val="BookText"/>
        <w:rPr/>
      </w:pPr>
      <w:r>
        <w:rPr>
          <w:rFonts w:ascii="IRNazanin" w:hAnsi="IRNazanin" w:eastAsia="IRNazanin"/>
          <w:color w:val="111111"/>
          <w:sz w:val="28"/>
          <w:sz w:val="28"/>
          <w:szCs w:val="28"/>
          <w:rtl w:val="true"/>
          <w:lang w:bidi="fa-IR"/>
        </w:rPr>
        <w:t>علی و فاطمه و حسن و حسین و نُه فرزند او و هر کس که از ماست و همراه ما و در راه ما به او ظلم شده، حضور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خداوند، به راستی ابلیس و لشکریانش و هر کسی که ایمان خالص دارد یا کافر محض است، حاضر می‌شوند تا از آن‌ها قصاص گرفته شود و خدا به احدی ظلم نمی‌کند و این است تأویل این آیه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می‌خواستیم بر مستضعفان زمین منت نهیم و آنان را پیشوایان و وارثان روی زمین قرار دهیم و حکومتشان را در زمین پابرجا سازیم و به فرعون و لشکریانشان آن‌چه را از آن‌ها بیم داشتند،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پیامبر برخاستم، اما دیگر برایم مهم نبود مرگ را ملاقات کنم یا مرگ مرا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این روایت، سلمان، امام مهدی عجل الله تعالی فرجه الشریف فرزند بلاواسطه امام حسن عسکری علیه السلام را درک خواهد کرد؛ یعنی در زمان آن حضرت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نیز به صراحت بر آغاز شدن عصر رجعت در زمان حیات امام مهدی عجل الله تعالی فرجه الشریف دلالت دارد و با دیدگاهی که دوران رجعت را مربوط به دوازدهمین مهدی از نسل امام زمان عجل الله تعالی فرجه الشریف می‌داند در تقابل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 فِی الْکِتَابِ لَتُفْسِدُنَّ فِی الْأَرْضِ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علی بن أبی طالب علیه السلام وطعن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نصر دم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یبعثهم الله قبل خروج القائم علیه السلام فلا یدعون وترا لآل محمد 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وَعْداً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خروج 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الحسین علیه السلام فی سبعین من أصحابه علیهم البیض المذهب لکل بیضة وجهان المؤدون إلی الناس أن هذا الحسین قد خرج حتی لا یشک المؤمنون فیه وإنه لیس بدجال ولا شیطان والحجة القائم بین أظهرهم فإذا استقرت المعرفة فی قلوب المؤمنین أنه الحسین علیه السلام جاء الحجة الموت فیکون الذی یغسله ویکفنه و یحنطه ویلحده فی حفرته الحسین بن علی علیهما السلام ولا یلی الوصی إلّا الوصی</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به اعتراف طرف‌داران احمد بصری، صدر این روایت ناظر به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این‌باره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بنی اسرائیل در کتاب مقرر داشتیم که در زمین دو بار فساد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امام علی بن ابی طالب علیه السلام و طعنه زدن به امام 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سرکشی بسیار بزرگی برخواهید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امام 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وعدۀ اول آن دو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زمانی که پیروزی خون‌خواهان حسین علیه السلام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بندگانی از خود که سخت نیرومند هستند بر شما مبعوث می‌کنیم، پس در خانه‌ها به تجسس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گروهی هستند که خداوند آن‌ها را قبل از خروج قائم علیه السلام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به جای نگذارند، مگر آن‌که او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وعده‌ای انجام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خروج قائم علیه السلام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متوجه شدیم کسانی به خون‌خواهی امام </w:t>
      </w:r>
    </w:p>
    <w:p>
      <w:pPr>
        <w:pStyle w:val="BookText"/>
        <w:rPr/>
      </w:pPr>
      <w:r>
        <w:rPr>
          <w:rFonts w:ascii="IRNazanin" w:hAnsi="IRNazanin" w:eastAsia="IRNazanin"/>
          <w:color w:val="111111"/>
          <w:sz w:val="28"/>
          <w:sz w:val="28"/>
          <w:szCs w:val="28"/>
          <w:rtl w:val="true"/>
          <w:lang w:bidi="fa-IR"/>
        </w:rPr>
        <w:t>حسین علیه السلام برمی‌خیزند که پیش از قیام امام مهدی عجل الله تعالی فرجه الشریف قیام می‌کنند و خون‌خواه امام حسین علیه السلام باید یکی از فرزندانش و اهل‌بیت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وصی امام مهدی عجل الله تعالی فرجه الشریف که پیش از ایشان قیام می‌کند، خون‌خواه امام حسین علیه السلام است؛ مطلبی که قبلاً هم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دو تفسیر از این آیات کریمه، مشخص می‌شود</w:t>
      </w:r>
    </w:p>
    <w:p>
      <w:pPr>
        <w:pStyle w:val="BookText"/>
        <w:rPr/>
      </w:pPr>
      <w:r>
        <w:rPr>
          <w:rFonts w:ascii="IRNazanin" w:hAnsi="IRNazanin" w:eastAsia="IRNazanin"/>
          <w:color w:val="111111"/>
          <w:sz w:val="28"/>
          <w:sz w:val="28"/>
          <w:szCs w:val="28"/>
          <w:rtl w:val="true"/>
          <w:lang w:bidi="fa-IR"/>
        </w:rPr>
        <w:t>که پیش از قائم، قائمی قیام می‌کند؛ یعنی دو قائم در آخرالزمان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که در ابتدا قیام می‌کند، وصی امام</w:t>
      </w:r>
    </w:p>
    <w:p>
      <w:pPr>
        <w:pStyle w:val="BookText"/>
        <w:rPr/>
      </w:pPr>
      <w:r>
        <w:rPr>
          <w:rFonts w:ascii="IRNazanin" w:hAnsi="IRNazanin" w:eastAsia="IRNazanin"/>
          <w:color w:val="111111"/>
          <w:sz w:val="28"/>
          <w:sz w:val="28"/>
          <w:szCs w:val="28"/>
          <w:rtl w:val="true"/>
          <w:lang w:bidi="fa-IR"/>
        </w:rPr>
        <w:t>مهدی عجل الله تعالی فرجه الشریف است که پیش از ایشان می‌آید و قائم دوم،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آن‌چه گفته شد دریافتیم که طرف‌داران احمد بصری در این‌باره</w:t>
      </w:r>
    </w:p>
    <w:p>
      <w:pPr>
        <w:pStyle w:val="BookText"/>
        <w:rPr/>
      </w:pPr>
      <w:r>
        <w:rPr>
          <w:rFonts w:ascii="IRNazanin" w:hAnsi="IRNazanin" w:eastAsia="IRNazanin"/>
          <w:color w:val="111111"/>
          <w:sz w:val="28"/>
          <w:sz w:val="28"/>
          <w:szCs w:val="28"/>
          <w:rtl w:val="true"/>
          <w:lang w:bidi="fa-IR"/>
        </w:rPr>
        <w:t>دو ادعا دارند؛ نخست این‌که این حدیث مربوط به امام مهدی عجل الله تعالی فرجه الشریف است و نه دوازدهمین مهدی از نسل آن حضرت؛ دوم این‌که از این روایت استفاده می‌شود پیش از ظهور امام مهدی قائمی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ادعا گرچه ادعای دوم باطل است، لیکن به اعتراف آنان این روایت ناظر به امام مهدی عجل الله تعالی فرجه الشریف است و نه دوازدهمین مهدی از نسل آن حضرت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اعتراف طرف‌داران احمد، مقصود از واژه قائم در صدر این روایت امام مهدی عجل الله تعالی فرجه الشریف است، بر اساس ظهور عرفی، قائم در انتهای روایت نیز همان حضرت است؛ چرا که وقتی درباره خروج عده‌ای پیش از قیام قائم و در ادامه از خروج قائم و در انتها از رجعت امام حسین علیه السلام در </w:t>
      </w:r>
    </w:p>
    <w:p>
      <w:pPr>
        <w:pStyle w:val="BookText"/>
        <w:rPr/>
      </w:pPr>
      <w:r>
        <w:rPr>
          <w:rFonts w:ascii="IRNazanin" w:hAnsi="IRNazanin" w:eastAsia="IRNazanin"/>
          <w:color w:val="111111"/>
          <w:sz w:val="28"/>
          <w:sz w:val="28"/>
          <w:szCs w:val="28"/>
          <w:rtl w:val="true"/>
          <w:lang w:bidi="fa-IR"/>
        </w:rPr>
        <w:t>زمان قائم سخن گفته می‌شود، بر اساس فهم عرف، مقصود از قائم در این سه جمله یک نفر است و به‌کارگیری یک واژه در یک روایت و قصد کردن دو نفر از آن بدون وجود قرینه حکیمانه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مفاد روایت مورد بحث این خواهد بود که در زمان امام مهدی عجل الله تعالی فرجه الشریف رجعت امام حسین علیه السلام رخ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قائم و کسانی از اصحاب ما که در انتظار آن حضرت از دنیا رفته‌اند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أتی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إنه قد ظهر صاحبک فإن تشأ أن تلحق به فالحق، وإن تشأ أن تقیم فی کرامة ربک فأقم؛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چون قائم قیام کند در قبر نزد مؤمن رفته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صاحب تو آشکار شده است، اگر می‌خواهی به او ملحق شوی ملحق شو و اگر می‌خواهی در کرامت پروردگارت مقیم باشی بمان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مقصود از قائم در این روایت امام مهدی عجل الله تعالی فرجه الشریف است؛ زیرا آن امامی که مؤمنان در طول تاریخ منتظر ظهورش بوده‌اند کسی جز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لازمه این ادعای احمد بصری که رجعت در زمان مهدی بیست و چهارم رخ می‌دهد، این است که آن موعودی که مؤمنان در طول تاریخ چشم‌انتظارش بوده‌اند و با انتظار ظهورش رخ در نقاب خاک کشیده‌اند، دوازدهمین مهدی از نسل امام </w:t>
      </w:r>
    </w:p>
    <w:p>
      <w:pPr>
        <w:pStyle w:val="BookText"/>
        <w:rPr/>
      </w:pPr>
      <w:r>
        <w:rPr>
          <w:rFonts w:ascii="IRNazanin" w:hAnsi="IRNazanin" w:eastAsia="IRNazanin"/>
          <w:color w:val="111111"/>
          <w:sz w:val="28"/>
          <w:sz w:val="28"/>
          <w:szCs w:val="28"/>
          <w:rtl w:val="true"/>
          <w:lang w:bidi="fa-IR"/>
        </w:rPr>
        <w:t>زمان عجل الله تعالی فرجه الشریف بوده است، در حالی که این ادعا بدیهی البطلان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عمیره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لیخیر فی قبره، إذا قام القائم،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صاحبک، فإن أحببت أن تلحق به فالحق، وإن أحببت أن تقیم فی کرامة الله فأقم؛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هنگامی که قائم قیام کرد، به مؤمن در قبرش خبر داده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قیام کرد؛ اگر می‌خواهی به او ملحق شوی ملحق شو و اگر می‌خواهی در کرامت پروردگارت مقیم باشی، بمان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روایتی طولانی در پاسخ به پرسش‌های مفضل چنین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ولادته وقت الفجر من لیلة الجمعة، لثمان خلون من شعبان سنة سبع وخمسین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بین الرکن والمقام، فیصرخ صرخة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نقبائی وأهل خاصتی ومن ذخرهم الله لنصرتی قبل ظهوری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طائعین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یصبحون وقوفاً بین یدیه، وهم ثلاثمائة وثلاثة عشر رجلاً بعدة أصحاب رسول الله صلی الله علیه و آله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فاثنان وسبعون رجلاً الذین قتلوا مع الحسین بن علی علیهما السلام یظهرون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منهم أبو عبد الله الحسین بن علی علیهما السلام فی اثنی عشر ألفاً مؤمنین من شیعة علی علیه السلام وعلیه عمامة سوداء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ربکم بوادی الیابس من أرض فلسطین وهو عثمان بن عنبسة الأموی من ولد یزید بن معاویة </w:t>
      </w:r>
    </w:p>
    <w:p>
      <w:pPr>
        <w:pStyle w:val="BookText"/>
        <w:rPr/>
      </w:pPr>
      <w:r>
        <w:rPr>
          <w:rFonts w:ascii="IRNazanin" w:hAnsi="IRNazanin" w:eastAsia="IRNazanin"/>
          <w:color w:val="111111"/>
          <w:sz w:val="28"/>
          <w:sz w:val="28"/>
          <w:szCs w:val="28"/>
          <w:rtl w:val="true"/>
          <w:lang w:bidi="fa-IR"/>
        </w:rPr>
        <w:t>فبایعوه 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شب جمعه بیست و دوم شعبان سال</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هنگام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رکن و مقام می‌ایستد و فریاد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نقبای من و خواص من و کسانی که خداوند آن‌ها را برای یاری من پیش از ظهورم بر روی زمین ذخیره کرده است، مطیعانه 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تعداد اصحاب پیامبر خداوند در جنگ بدر هستند صبحگاهان نزد او حاضرمی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آیا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با حسین بن علی به شهادت رسیدند با او آشکار می‌شوند؟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ابا عبدالله حسین بن علی همراه با دوازده هزار نفر از شیعیان علی در حالی که بر سرش عمامه سیاهی است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غروب شد آواز دهنده‌ای از جانب مغرب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پروردگار شما عثمان بن عنبسه از فرزندان یزید بن معاویه از وادی خشک در سرزمین فلسطین آشکار شد؛ با او بیعت کنید تا هدایت شوید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ملاحظه می‌شود، در این روایت از تولد امام مهدی عجل الله تعالی فرجه الشریف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و در ادامه به ماجرای رجعت امام حسین علیه السلام در زمان امام مهدی عجل الله تعالی فرجه الشریف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این روایت را ناظر به مهدی بیست و چهارم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هنوز زاده نشده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در ادامه روایت به خروج سفیانی اشاره شده است؛ همان سفیانی که بر اساس روایات متواتر از نشانه‌های ظهور امام مهدی عجل الله تعالی فرجه الشریف است و نه نشانه‌های مهدی بیست و چهارم و این نکته </w:t>
      </w:r>
    </w:p>
    <w:p>
      <w:pPr>
        <w:pStyle w:val="BookText"/>
        <w:rPr/>
      </w:pPr>
      <w:r>
        <w:rPr>
          <w:rFonts w:ascii="IRNazanin" w:hAnsi="IRNazanin" w:eastAsia="IRNazanin"/>
          <w:color w:val="111111"/>
          <w:sz w:val="28"/>
          <w:sz w:val="28"/>
          <w:szCs w:val="28"/>
          <w:rtl w:val="true"/>
          <w:lang w:bidi="fa-IR"/>
        </w:rPr>
        <w:t>نیز خود دلیل دیگری است بر این مطلب که روایت یادشده در ارتباط با امام مهدی عجل الله تعالی فرجه الشریف است و اعتقاد به آغاز شدن دوران رجعت در زمان دوازدهمین فرزند از نسل امام مهدی عجل الله تعالی فرجه الشریف بی‌اساس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وینادی مناد من السماء باسم رجل من ولدی، وتکثر الآیات حتی یتمنی الاحیاء الموت مما یرون من الأهوال، فمن هلک استراح، ومن یکون له عند الله خیر نجا، ثم یظهر رجل من ولدی یملأ الأرض قسطاً وعدلاً کݡما ملئت ظلماً وجوراً، یأتیه الله ببقایا قوم موسی علیه السلام ویجئ له أصحاب الکهف، ویؤیده الله بالملائکة والجن وشیعتنا المخلصین، وینزل من السماء قطرها، وتخرج الأرض نباتها</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بر رجعت اصحاب کهف در زمان مردی از نسل امام علی علیه السلام دلالت دارد که زمین را از عدل وداد سرشار می‌کند و در زمان او آسمان بارانش را می‌باراند و زمین گیاهانش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روایات متعدد دیگری این ویژگی‌ها برای امام مهدی عجل الله تعالی فرجه الشریف برشمرده شده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نشان می‌دهد این روایت ناظر به مهدی بیست و چهارم نیست؛ زیرا با تشکیل حکومت امام مهدی عجل الله تعالی فرجه الشریف و تثبیت آن، فرزندان و جانشینان آن حضرت حکومت سرشار از عدل را از امام مهدی عجل الله تعالی فرجه الشریف تحویل خواهند گرفت، نه این‌که پرشدن دنیا از عدل و داد سال‌ها پس از رحلت امام مهدی عجل الله تعالی فرجه الشریف آن هم </w:t>
      </w:r>
    </w:p>
    <w:p>
      <w:pPr>
        <w:pStyle w:val="BookText"/>
        <w:rPr/>
      </w:pPr>
      <w:r>
        <w:rPr>
          <w:rFonts w:ascii="IRNazanin" w:hAnsi="IRNazanin" w:eastAsia="IRNazanin"/>
          <w:color w:val="111111"/>
          <w:sz w:val="28"/>
          <w:sz w:val="28"/>
          <w:szCs w:val="28"/>
          <w:rtl w:val="true"/>
          <w:lang w:bidi="fa-IR"/>
        </w:rPr>
        <w:t>توسط دوازدهمین فرزند از نسلشان رخ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قام قائمنا لقد ردت إلیه الحمیراء حتی یجلدها الحد وحتی ینتقم لابنة محمد فاطمة علیها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یجلدها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لفریتها علی أم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آخره الله للقائم؟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تبارک وتعالی بعث محمّداً صلی الله علیه و آله رحمة وبعث القائم علیه السلام نقمة؛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 چون قائم ما قیام کند، عایشه به سوی او بازگردانده می‌شود تا این‌که بر او حد جاری کند و انتقام فاطمه علیها السلام دختر محمد صلی الله علیه و آله و سلم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حد جاری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افترایی که به ام‌ابراهیم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آن را برای قائم به تأخیر انداخت؟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بلندمرتبه محمد صلی الله علیه و آله و سلم را برای رحمت مبعوث کرد و قائم را برای عذاب برخواهد انگیخت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تعبیر قیام قائم وجود دارد که ناظر به قیام امام مهدی عجل الله تعالی فرجه الشریف است و در روایات مشابه درباره آن حضرت به کار رفته و اساساً هیچ توضیحی برای این مطلب که انتقام از عایشه توسط مهدی بیست و چهارم انجام گیرد، نمی‌توان ارائه داد؛ همچنان که برای مبعوث به نقمت شدن مهدی بیست و چهارم نمی‌توان توجیهی ارائه کرد؛ زیرا با گسترش حکومت عدل مهدوی و عمومیت یافتن دانش و حکمت و اخلاق و گرایش همه یا اکثریت انسان‌ها به خوبی‌ها و فضیلت‌ها و نهادینه شدن این وضعیت در سایه تثبیت حکومت امام </w:t>
      </w:r>
    </w:p>
    <w:p>
      <w:pPr>
        <w:pStyle w:val="BookText"/>
        <w:rPr/>
      </w:pPr>
      <w:r>
        <w:rPr>
          <w:rFonts w:ascii="IRNazanin" w:hAnsi="IRNazanin" w:eastAsia="IRNazanin"/>
          <w:color w:val="111111"/>
          <w:sz w:val="28"/>
          <w:sz w:val="28"/>
          <w:szCs w:val="28"/>
          <w:rtl w:val="true"/>
          <w:lang w:bidi="fa-IR"/>
        </w:rPr>
        <w:t>مهدی عجل الله تعالی فرجه الشریف دیگر دلیلی برای نقمت‌ورزی توسط مهدی بیست و چهارم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دیگری که مطلب یادشده را تأیید می‌کند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تمنی أحدکم القائم فلیتمنه فی عافیة فإن الله بعث محمداً صلی الله علیه و آله رحمة و یبعث القائم نقمة؛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آرزوی قائم می‌کند او را همراه با عافیت آرزو کند؛ زیرا خداوند محمد صلی الله علیه و آله و سلم را به عنوان رحمت مبعوث کرد و قائم را برای عذاب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از قائم در این روایت، امام مهدی عجل الله تعالی فرجه الشریف است؛ زیرا آن مهدی‌ای که مؤمنان در طول تاریخ تمنای لقای او را داشته‌اند، امام دوازدهم است و نه مهدی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گذشت، در روایات متعددی به مؤمنان توصیه شده است که در دعاهای خود از درگاه خداوند این درخواست را داشته باشند که در دوران ظهور امام مهدی عجل الله تعالی فرجه الشریف به دنیا باز گشته و از فیوضات دولت مهدوی بهره‌مند گردند؛ از جمله در دعای عهد صادر شده از امام صادق علیه السلام چنین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ان حال بینی و بینه الموت الذی جعلته علی عبادک حتماً مقضیاً فاخرجنی من قبری موتزراً کݡفنی شاهراً سیفی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آن حضرت چنین نقل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پس از هر فریضه این دعا را بخواند، امام محمد بن الحسن را در خواب یا بیداری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اللّهم بلّغ مولانا صاحب الزمان أینما کݡان وحیثما کݡان من مشارق الأرض ومغاربها، سهلها وجبلها، عنی وعن والدی وعن ولدی و إخوانی التحیة والسلام، عدد خلق الله، وزنة عرش الله، وما أحصاه کتابه وأحاط علمه اللهم إنی أجدد له فی صبیحة هذا الیوم وما عشت فیه من أیام حیاتی عهداً وعقداً وبیعة له فی عنقی لا أحول عنها ولا أزول، اللّهم اجعلنی من أنصاره ونصاره الذابین عنه، والممتثلین لأوامره ونواهیه فی أیامه، والمستشهدین بین یدیه، اللّهم فان حال بینی وبینه الموت الذی جعلته علی عبادک حتماً مقتضیاً فأخرجنی من قبری مؤتزراً کݡفنی، شاهراً سیفی، مجرداً قناتی، ملبیاً دعوة الداعی فی الحاضر والبادی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توصیه پیشوایان معصوم در ادعیه یادشده و ادعیه مشابه به مؤمنان برای رجعت در زمان ظهور امام مهدی عجل الله تعالی فرجه الشریف و چشیدن طعم شیرین زندگی در دولت کریمه آن حضرت نشان‌گر تحقق رجعت در دوران طلایی حکومت امام مهدی عجل الله تعالی فرجه الشریف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اخیر که بر آغاز شدن دوران رجعت در زمان حیات امام مهدی عجل الله تعالی فرجه الشریف دلالت داشتند افزون بر این‌که در تعارض با دیدگاه احمد حسن مبتنی بر شروع شدن رجعت در دوران دوازدهمین مهدی از نسل امام مهدی عجل الله تعالی فرجه الشریف است، به ضمیمه روایاتی که اولین رجعت کننده را امام حسین علیه السلام معرفی کرده است، این نتیجه را درپی خوهد داشت که امام </w:t>
      </w:r>
      <w:bookmarkStart w:id="90" w:name="pg4615_29475"/>
    </w:p>
    <w:p>
      <w:pPr>
        <w:pStyle w:val="BookText"/>
        <w:rPr/>
      </w:pPr>
      <w:bookmarkEnd w:id="90"/>
      <w:r>
        <w:rPr>
          <w:rFonts w:ascii="IRNazanin" w:hAnsi="IRNazanin" w:eastAsia="IRNazanin"/>
          <w:color w:val="111111"/>
          <w:sz w:val="28"/>
          <w:sz w:val="28"/>
          <w:szCs w:val="28"/>
          <w:rtl w:val="true"/>
          <w:lang w:bidi="fa-IR"/>
        </w:rPr>
        <w:t>حسین علیه السلام در دوران حیات امام مهدی عجل الله تعالی فرجه الشریف رجعت خواهند فرمود و به عنوان وصی و جانشین امام مهدی عجل الله تعالی فرجه الشریف نقش‌آفرینی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روایاتی که امام حسین علیه السلام را اولین رجعت‌کنندگان دانسته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یکر فی الرجعة الحسین بن علی علیهما السلام ویمکث فی الأرض أربعین سنة حتی یسقط حاجباه علی عینیه؛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اولین کسی که در رجعت بازمی‌گردد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سال در زمین درنگ می‌کند تا این‌که ابروانش بر چشمانش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من یکر إلی الدنیا الحسین بن علی علیه السلام وأصحابه ویزید بن معاویة وأصحابه فیقتلهم حذو القذة بالقذة، 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 وَأَمْدَدْنَاکُم بِأَمْوالٍ وَبَنِینَ وَجَعَلْنَاکُمْ أَکْثَرَ نَفِیراً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اولین کسی که به دنیا بازمی‌گردد، حسین بن علی و اصحابش و یزید بن معاویه و اصحاب اوست، پس آنان را بدون هیچ تفاوتی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شما را به روی آنان برگردانیم و بر آن‌ها غلبه دهیم و به مال و فرزندان مدد بخشیم و عده جنگجویان شما را بسیار گردانیم</w:t>
      </w:r>
      <w:r>
        <w:rPr>
          <w:rFonts w:eastAsia="IRNazanin" w:cs="IRNazanin"/>
          <w:color w:val="111111"/>
          <w:sz w:val="28"/>
          <w:szCs w:val="28"/>
          <w:rtl w:val="true"/>
          <w:lang w:bidi="fa-IR"/>
        </w:rPr>
        <w:t>.»</w:t>
      </w:r>
    </w:p>
    <w:p>
      <w:pPr>
        <w:pStyle w:val="Heading3"/>
        <w:numPr>
          <w:ilvl w:val="2"/>
          <w:numId w:val="1"/>
        </w:numPr>
        <w:rPr/>
      </w:pPr>
      <w:bookmarkStart w:id="91" w:name="__RefHeading___Toc374256_425041290"/>
      <w:bookmarkStart w:id="92" w:name="_Toc31"/>
      <w:bookmarkEnd w:id="91"/>
      <w:r>
        <w:rPr>
          <w:rtl w:val="true"/>
        </w:rPr>
        <w:t>پاسخ احمد بصری</w:t>
      </w:r>
      <w:bookmarkEnd w:id="92"/>
    </w:p>
    <w:p>
      <w:pPr>
        <w:pStyle w:val="Heading4"/>
        <w:numPr>
          <w:ilvl w:val="3"/>
          <w:numId w:val="1"/>
        </w:numPr>
        <w:rPr/>
      </w:pPr>
      <w:bookmarkStart w:id="93" w:name="__RefHeading___Toc374258_425041290"/>
      <w:bookmarkStart w:id="94" w:name="_Toc32"/>
      <w:bookmarkEnd w:id="93"/>
      <w:r>
        <w:rPr>
          <w:rtl w:val="true"/>
        </w:rPr>
        <w:t>اشاره</w:t>
      </w:r>
      <w:bookmarkEnd w:id="9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مشاهده شد، در این روایات قراینی وجود داشت که </w:t>
      </w:r>
    </w:p>
    <w:p>
      <w:pPr>
        <w:pStyle w:val="BookText"/>
        <w:rPr/>
      </w:pPr>
      <w:r>
        <w:rPr>
          <w:rFonts w:ascii="IRNazanin" w:hAnsi="IRNazanin" w:eastAsia="IRNazanin"/>
          <w:color w:val="111111"/>
          <w:sz w:val="28"/>
          <w:sz w:val="28"/>
          <w:szCs w:val="28"/>
          <w:rtl w:val="true"/>
          <w:lang w:bidi="fa-IR"/>
        </w:rPr>
        <w:t>حمل آن بر شخصیت‌هایی غیر از امام مهدی عجل الله تعالی فرجه الشریف را ناممکن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برخی ازروایات از رجعت اصحاب کهف در زمان امام مهدی عجل الله تعالی فرجه الشریف سخن گفته شده بود و این به معنای آغاز شدن رجعت در دوران امام مهدی است و نه دوازدهمین فرزند از نسل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در مقام پاسخ به این روایات مدعی شده است که رجعت دو نوع است؛ رجعت به مثل و نظیر، و رجعت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رجعت به مثل که در زمان ظهور امام مهدی عجل الله تعالی فرجه الشریف اتفاق می‌افتد این است که در میان اصحاب آن حضرت کسانی وجود دارند که مثل اشخاص صالح و پرهیزگار گذشتۀ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می‌شود مالک اشتر در زمان امام مهدی عجل الله تعالی فرجه الشریف رجعت می‌کند، مقصود کسی است که شبیه مالک است، نه این‌که واقعاً مالک دوباره زنده می‌شود و مقصود از رجعت به نفس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زمان رجعت اتفاق می‌افتد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است که واقعاً اشخاصی دوباره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الرجعة رجعتان؛ رجعة فی قیام القائم بمثلهم و رجعة فی عالم الرجعة الاولی بانفسهم و باجساد تناسب ذلک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نوشته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روی ان اصحاب الکهف یبعثون مع القائم هم بعض المخلصین من اصحاب رسول الله و امیر المؤمنین کمالک الاشتر فلیس المقصود هم انفسهم بل المراد فی هذه الروایات نظائرهم من اصحاب القائم ای ان هناک رجلاً من اصحاب القائم هو نظیر مالک الاشتر فی الشجاعة و الحنکة و القیادة و الشدة فی ذات الله و طاعة الله و الاخلاق الکریمة و </w:t>
      </w:r>
      <w:bookmarkStart w:id="95" w:name="pg4615_29477"/>
    </w:p>
    <w:p>
      <w:pPr>
        <w:pStyle w:val="BookText"/>
        <w:rPr/>
      </w:pPr>
      <w:bookmarkEnd w:id="95"/>
      <w:r>
        <w:rPr>
          <w:rFonts w:ascii="IRNazanin" w:hAnsi="IRNazanin" w:eastAsia="IRNazanin"/>
          <w:color w:val="111111"/>
          <w:sz w:val="28"/>
          <w:sz w:val="28"/>
          <w:szCs w:val="28"/>
          <w:rtl w:val="true"/>
          <w:lang w:bidi="fa-IR"/>
        </w:rPr>
        <w:t>کثیر من الصفات التی امتاز بها مالک الاشتر فلذلک یصفه الائمة بأنه مالک الاشتر</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96" w:name="__RefHeading___Toc374260_425041290"/>
      <w:bookmarkStart w:id="97" w:name="_Toc33"/>
      <w:bookmarkEnd w:id="96"/>
      <w:r>
        <w:rPr>
          <w:rtl w:val="true"/>
        </w:rPr>
        <w:t>نقد و بررسی</w:t>
      </w:r>
      <w:bookmarkEnd w:id="97"/>
    </w:p>
    <w:p>
      <w:pPr>
        <w:pStyle w:val="BookText"/>
        <w:rPr/>
      </w:pPr>
      <w:r>
        <w:rPr>
          <w:rFonts w:ascii="IRNazanin" w:hAnsi="IRNazanin" w:eastAsia="IRNazanin"/>
          <w:color w:val="111111"/>
          <w:sz w:val="28"/>
          <w:sz w:val="28"/>
          <w:szCs w:val="28"/>
          <w:rtl w:val="true"/>
          <w:lang w:bidi="fa-IR"/>
        </w:rPr>
        <w:t>اولاً این ادعا که مقصود از اصحاب کهف، کسانی شبیه آن‌ها و مقصود از مالک اشتر، کسی شبیه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بی‌دیل و مخالف صریح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نظر به صراحت می‌گوید خود اصحاب کهف، مقداد،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می‌کنند و نمی‌توان گفت مقصود روایت، نظایر این افراد است و این، تفسیر کلام معصوم، به چیزی کاملاً مخالف مقصود معصوم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برخی از روایات، تعابیری وجود دارد که حمل بر رجعت به مثل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تعبیر روایت سلمان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مدرکه و من کان مثلک؛ تو او را درک می‌کنی و هر کس که مثل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عبارت به این‌که در زمان ظهور کسانی وجود دارند که شبیه سلمان هستند، چیزی جز تأویل باطل نیست؛ چون امام به صراحت سلمان را مورد خطاب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 را درک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سلمان از شنیدن مژده رجعت چنان خوشحال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برایم مهم نبود مرگ به سراغ من می‌آید یا من به سراغ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مقصود، رجعت کسی شیبه سلمان باشد، وجهی برای شادمانی سلمان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این‌که در این روایت تصریح شده است کسانی که شیبه سلمان باشند نیز رجعت خواهند کرد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بنابر این اگر مقصود از رجعت سلمان، وجود کسانی شبیه سلمان باشد،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شبیه تو هستند نیز رجعت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 و معنای روایت در این صورت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شبیه تو و کسانی که شبیه تو هستند در زمان او حضور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محتوای برخی از روایات این بود که در زمان ظهور، نزد قبر مؤمن رفته و به او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می‌توانی به دنیا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معنای این روایات این است که قرار است کسی از قبر بیرون آمده و حیات مجدد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آن را به معنای وجود افرادی شبیه صالحان ادوار گذشته در میان اصحاب امام مهدی عجل الله تعالی فرجه الشریف تفسیر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نیز از زنده شده عایشه و جاری شدن حد بر او سخن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نمی‌توان این حدیث را به معنای رجعت به مثل گرفت؛ چرا که حد خوردن کسی شبیه عایشه به جای او کاملاً باطل است؛ همچنان که در دعای عهد و امثال آن، به مؤمنان توصیه شده بود دعای عهد بخوانند تا در عصر رجعت زنده شوند، در حالی که اگر رجعت در دوران امام مهدی عجل الله تعالی فرجه الشریف رجعت به مثل باشد و بنا نباشد مؤمنی در دوران آن حضرت به دنیا بازگردد، توصیه به خواندن این دعا </w:t>
      </w:r>
    </w:p>
    <w:p>
      <w:pPr>
        <w:pStyle w:val="BookText"/>
        <w:rPr/>
      </w:pP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بتوان باب این تأویلات را در احادیث گشود و مدعی شد مقصود از رجعت اصحاب کهف، کسانی است که شبیه آن‌ها هستند و مراد از رجعت مالک، کسی است که شبیه مالک است و همین‌طور، این باب در سایر روایات نیز گشوده خواهد شد و دیگر نمی‌توان به ظاهر هیچ روایتی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در حدیث وصیت پیامبر گرامی اسلام صلی الله علیه و آله و سلم نام احمد آمده، یا از خروج مردانی از طالقان که شعارشان احمد است یاد شده، مقصود کسی است که نامش شبیه احمد است، نه این‌که دقیقاً نامش احمد باشد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وجود بسیاری از روایاتی که احمد بصری برای اثبات مدعایش به آن استناد کرده است، از قابلیت استناد ساقط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روایاتی که بر تحقق رجعت در زمان حیات امام مهدی عجل الله تعالی فرجه الشریف دلالت دارد، حدیث ثقلین است که به صورت متواتر از شیعه و اهل‌سنت روایت شده است که پیامبر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تارک فیکم الثّقلین کتاب الله و عترتی اهل بیتی و انّهما لن یفترقا حتی یردا علیّ الحوض؛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در میان شما دو چیز گران‌بها باقی می‌گذارم؛ کتاب خدا و عترتم، اهل بیتم را، و این دو هیچ‌گاه از هم جدا نمی‌شوند تا این‌که سر حوض بر من وارد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بر جدایی‌ناپذیری وجود اهل‌بیت از قرآن تا روز قیامت </w:t>
      </w:r>
    </w:p>
    <w:p>
      <w:pPr>
        <w:pStyle w:val="BookText"/>
        <w:rPr/>
      </w:pPr>
      <w:r>
        <w:rPr>
          <w:rFonts w:ascii="IRNazanin" w:hAnsi="IRNazanin" w:eastAsia="IRNazanin"/>
          <w:color w:val="111111"/>
          <w:sz w:val="28"/>
          <w:sz w:val="28"/>
          <w:szCs w:val="28"/>
          <w:rtl w:val="true"/>
          <w:lang w:bidi="fa-IR"/>
        </w:rPr>
        <w:t>دلالت دارد و عترت پیامبر همان امامان دوازده‌گانه هستند و 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گرامی‌اش از امام حسین علیه السلام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معنی قول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وعترتی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والحسن والحسین والأئمة التسعة من ولد الحسین تاسعهم مهدیهم وقائمهم، لا یفارقون کتاب الله ولا یفارقهم حتی یردوا علی رسول الله صلی الله علیه و آله حوضه؛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 امیر مؤمنان از این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عترت کیان‌اند؟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امامان دوازده‌گانه از فرزندان حسین که نهمین آنان مهدی و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کتاب خدا جدا نمی‌شوند و کتاب خدا نیز از آنان جدا نمی‌شود تا این‌که بر پیامبر خدا در کنار حوضش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طبق فرمایش امام، آنان از قرآن جدا نمی‌شوند و این یعنی این‌که اگر غیر از اینان امامان مردم شوند میان قرآن و این امامان معصوم جدایی افتاده، پس در آینده امامان معصوم پشت سر هم تا روز قیامت خواهند آمد و این همان چیزی است که پیامبر خدا صلی الله علیه و آله و سلم در خطبه‌ای که در آخرین روز از حیات مبارکش ایراد فرمود به آن اشاره نمود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الله، أتعلمون أن رسول الله صلی الله علیه و آله قام خطیباً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ولم یخطب بعدها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ترکت فیکم أمرین لن </w:t>
      </w:r>
    </w:p>
    <w:p>
      <w:pPr>
        <w:pStyle w:val="BookText"/>
        <w:rPr/>
      </w:pPr>
      <w:r>
        <w:rPr>
          <w:rFonts w:ascii="IRNazanin" w:hAnsi="IRNazanin" w:eastAsia="IRNazanin"/>
          <w:color w:val="111111"/>
          <w:sz w:val="28"/>
          <w:sz w:val="28"/>
          <w:szCs w:val="28"/>
          <w:rtl w:val="true"/>
          <w:lang w:bidi="fa-IR"/>
        </w:rPr>
        <w:t>تضلوا ما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فإنه قد عهد إلی اللطیف الخیبر أنهما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شهدنا ذلک کله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الاثنا عشر من الجماعة البدریین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رسول الله صلی الله علیه و آله حین خطب فی الیوم الذی قبض فیه قام عمر بن الخطاب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أهل بیتک؟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أوصیائی، أخی منهم ووزیری ووارثی وخلیفتی فی أمتی و ولی کل مؤمن بعدی وأحد عشر من ولده، هذا أولهم وخیرهم ثم ابنای هذان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وأشار بیده إلی الحسن والحسین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وصی ابنی یسمی باسم أخی علی وهو ابن الحسین، ثم وصی علی وهو ولده واسمه محمد، ثم جعفر بن محمد، ثم موسی بن جعفر، ثم علی بن موسی، ثم محمد بن علی، ثم علی بن محمد، ثم الحسن بن علی، ثم محمد بن الحسن مهدی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کاسمی وطینته کطینتی، یأمر بأمری وینهی بنهیی، یملأ الأرض قسطاً وعدلاً کݡما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بعضهم بعضاً، واحداً بعد واحد حتی یردوا علی الحوض، شهداء الله فی أرضه وحججه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أطاعهم أطاع الله ومن عصاهم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باقی السبعین البدریین ومثلهم من الآخرین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ذکرتنا ما کݡنا نسینا، نشهد أنا قد سمعنا ذلک من رسول الله صلی الله علیه و آله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علیه السلام لأبی الدرداء وأبی هریرة 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الله تبارک وتعالی أنزل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فجمعنی رسول الله صلی الله علیه و آله وفاطمة والحسن والحسین معه فی کسائه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عترتی وخاصتی وأهل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علی خیر، وإنما أنزلت فی وفی أخی علی وابنتی فاطمة وفی ابنی الحسن والحسین وفی تسعة أئمة من ولد الحسین ابنی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خاصة لیس معنا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کلهم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أم سلمة حدثتنا بذلک، فسألنا عن ذلک رسول الله صلی الله علیه و آله فحدثنا به کما حدثتنا </w:t>
      </w:r>
    </w:p>
    <w:p>
      <w:pPr>
        <w:pStyle w:val="BookText"/>
        <w:rPr/>
      </w:pPr>
      <w:r>
        <w:rPr>
          <w:rFonts w:ascii="Amiri" w:hAnsi="Amiri" w:eastAsia="Amiri" w:cs="Amiri"/>
          <w:color w:val="111111"/>
          <w:sz w:val="28"/>
          <w:sz w:val="28"/>
          <w:szCs w:val="28"/>
          <w:rtl w:val="true"/>
          <w:lang w:bidi="ar-SA"/>
        </w:rPr>
        <w:t xml:space="preserve">أم سلمة به؛ </w:t>
      </w:r>
      <w:r>
        <w:rPr>
          <w:rStyle w:val="FootnoteAnchor"/>
          <w:rtl w:val="true"/>
        </w:rPr>
        <w:footnoteReference w:id="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سوگند می‌دهم آیا می‌دانید که پیامبر خدا صلی الله علیه و آله و سلم در آخرین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در میان شما دو چیز باقی گذاشتم که مادامی که به آن‌ها چنگ زنید هرگز گمراه نمی‌شوید؛ کتاب خدا و عترتم اهل بیتم را؛ زیرا خداوند لطیف و دانا به من خبر داد که این دو هرگز از هم جدا نمی‌شوند تا این‌که نزد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آری، ما تمام این ماجرا را از پیامبر خدا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اهل بدر به‌پا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پیامبر خدا در روز رحلت خطبه خواند و عمر بن خطاب غضبناک به‌پا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مقصود همه اهل‌بیت شماست؟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مقصود اوصیای من است که برادر و وزیر و وارث و جانشین من در امتم و ولیّ هر مؤمنی پس از من از آن‌هاست و نیز یازده فرزند از نسل او، او اولین و بهترین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دو فرزندم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واشاره به حسن و حسین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سپس وصی پسرم که هم‌نام بردارم علی است و او پسر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 علی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پسر محمد، سپس موسی پسر جعفر، سپس علی پسر موسی، سپس محمد پسر علی، سپس علی پسر محمد، سپس حسن پسر علی، سپس محمد پسر حسن مهدی امت که هم‌نام من است و طینتش مانند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من دستور می‌دهد و از نهی من نهی می‌کند زمین را از عدل و داد پر می‌کند، همچنان </w:t>
      </w:r>
    </w:p>
    <w:p>
      <w:pPr>
        <w:pStyle w:val="BookText"/>
        <w:rPr/>
      </w:pPr>
      <w:r>
        <w:rPr>
          <w:rFonts w:ascii="IRNazanin" w:hAnsi="IRNazanin" w:eastAsia="IRNazanin"/>
          <w:color w:val="111111"/>
          <w:sz w:val="28"/>
          <w:sz w:val="28"/>
          <w:szCs w:val="28"/>
          <w:rtl w:val="true"/>
          <w:lang w:bidi="fa-IR"/>
        </w:rPr>
        <w:t>که آکنده از ظلم و ستم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پشت سر هم می‌آیند یکی پس از دیگری، تا این‌که نزد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شاهدان خداوند در زمین هستند و حجت‌های او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اطاعت کند خداوند را اطاعت کرده و کسی که از آن‌ها تمرد کند از خدا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هفتاد نفر از اهل بدر و نیز به همین تعداد از دیگران به‌پا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فراموش کرده بودیم به یادمان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ما این را از پیامبر خدا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به ابی‌الدرداء و ابوهریره و کسانی که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خداوند بلندمرتبه در کتابش این آیه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چنین می‌خواهد که هر پلیدی را از شما خانواده نبوت ببرد و شما را از هر عیب پاک و منزه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خدا من و فاطمه و حسن و حسین را در عبای خود گردآورد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اینان خاندان من و خواص من و اهل‌بیت من‌اند؛ پس پلیدی را از آنان ببر و پاکشان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هم؟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خیر هستی، ولی این آیه فقط درباره من و دخترم فاطمه و دو پسرم حسن و حسین و نُه امام از نسل حسین نازل شده است و غیر از ما هیچ کس با ما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ام سلمه این‌چنین بر ما روایت کرد و از پیامبر نیز در این‌باره پرسش کردیم و آن حضرت نیز مثل ام‌سلمه برایمان روایت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می‌شود که پیامبر خدا صلی الله علیه و آله و سلم اهل‌بیت را در معصومین چهارده‌گانه که آخرینشان مهدی است منحصر فرمود،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98" w:name="pg4615_29484"/>
    </w:p>
    <w:p>
      <w:pPr>
        <w:pStyle w:val="BookText"/>
        <w:rPr/>
      </w:pPr>
      <w:bookmarkEnd w:id="98"/>
      <w:r>
        <w:rPr>
          <w:rFonts w:ascii="IRNazanin" w:hAnsi="IRNazanin" w:eastAsia="IRNazanin"/>
          <w:color w:val="111111"/>
          <w:sz w:val="28"/>
          <w:sz w:val="28"/>
          <w:szCs w:val="28"/>
          <w:rtl w:val="true"/>
          <w:lang w:bidi="fa-IR"/>
        </w:rPr>
        <w:t xml:space="preserve">ادات حصر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تطهیر اختصاص به معصومین چهارده‌گانه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دیگربار تأکید می‌کنیم این‌که پیامبر صلی الله علیه و آله و سلم در روایت سابق تصریح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امامان دوازده‌گانه پشت سر هم یک به یک می‌آیند تا این‌که نزد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این است که رجعت پس از حجت بن الحسن المهدی رخ می‌دهد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99" w:name="__RefHeading___Toc374262_425041290"/>
      <w:bookmarkStart w:id="100" w:name="_Toc34"/>
      <w:bookmarkEnd w:id="99"/>
      <w:r>
        <w:rPr>
          <w:rtl w:val="true"/>
        </w:rPr>
        <w:t>پاسخ طرف‌داران احمد بصری</w:t>
      </w:r>
      <w:bookmarkEnd w:id="100"/>
    </w:p>
    <w:p>
      <w:pPr>
        <w:pStyle w:val="Heading4"/>
        <w:numPr>
          <w:ilvl w:val="3"/>
          <w:numId w:val="1"/>
        </w:numPr>
        <w:rPr/>
      </w:pPr>
      <w:bookmarkStart w:id="101" w:name="__RefHeading___Toc374264_425041290"/>
      <w:bookmarkStart w:id="102" w:name="_Toc35"/>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یکی از طرف‌داران احمد بصری در پاسخ استدلال یاد شده چنین نوشته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باطل است؛ چرا که مهدیین نیز از عترت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برخی از روایات، دوازده امام را در سیاق حدیث ذکر کرده‌اند، اثبات شیء نفی ماعدا نمی‌کند و ائمه آن مقداری که مردم در زمانشان نسبت به آن تکلیف داشتند را ذکر کرده‌اند و این همان پاسخی است که در حدیث تطهیر داده می‌شود، افزون براین‌که عدد مفهوم مخالف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که در حدیث از اسلوب حصر استفاده شده پاسخش این است که انّما همیشه بر حصر دلالت ندارد و این سیاق است که این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آن حضرت بشیر نیست و ممکن است مقصود </w:t>
      </w:r>
      <w:bookmarkStart w:id="103" w:name="pg4615_29485"/>
    </w:p>
    <w:p>
      <w:pPr>
        <w:pStyle w:val="BookText"/>
        <w:rPr/>
      </w:pPr>
      <w:bookmarkEnd w:id="103"/>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أنزلت فی وفی أخی علی وابنتی فاطمة وفی ابنی الحسن والحسین وفی تسعة أئمة من ولد الحسین ابنی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خاصة لیس معنا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افراد مصداق اعلای این آیه هستند، نه این‌که تمام مصادیق آن هستند و این شیوه‌ای است که فصحای عرب آن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معری در کلام مشهورش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البحتری و ابوتمام حکیمان و انما الشاعر المتبنی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شعرا منحصر در متبنی نیستند و مقصود او این بوده است که او مصداق بارز شعراست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معنا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موجود در خارج مثل فلان و فلان باشد که مردم آنان را منصوب کرده بودند و ممکن است برای بیرون کردن زنان باشد تا این شبهه در ذهن برخی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یک قضیه خارجیه است نه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حدیث درصدد تعیین کسانی است که این درباره آنان نازل شده است و نه تعیین تعداد ائمه و همین‌طور پیامبر آن مقداری را که نسبت به آن تکلیف داشته‌اند بیان کرده‌اند و اثبات شیء نفی ماعدا نمی‌کند</w:t>
      </w:r>
      <w:r>
        <w:rPr>
          <w:rFonts w:eastAsia="IRNazanin" w:cs="IRNazanin"/>
          <w:color w:val="111111"/>
          <w:sz w:val="28"/>
          <w:szCs w:val="28"/>
          <w:rtl w:val="true"/>
          <w:lang w:bidi="fa-IR"/>
        </w:rPr>
        <w:t>.</w:t>
      </w:r>
    </w:p>
    <w:p>
      <w:pPr>
        <w:pStyle w:val="Heading4"/>
        <w:numPr>
          <w:ilvl w:val="3"/>
          <w:numId w:val="1"/>
        </w:numPr>
        <w:rPr/>
      </w:pPr>
      <w:bookmarkStart w:id="104" w:name="__RefHeading___Toc374266_425041290"/>
      <w:bookmarkStart w:id="105" w:name="_Toc36"/>
      <w:bookmarkEnd w:id="104"/>
      <w:r>
        <w:rPr>
          <w:rtl w:val="true"/>
        </w:rPr>
        <w:t>نقد و بررسی</w:t>
      </w:r>
      <w:bookmarkEnd w:id="105"/>
    </w:p>
    <w:p>
      <w:pPr>
        <w:pStyle w:val="BookText"/>
        <w:rPr/>
      </w:pPr>
      <w:r>
        <w:rPr>
          <w:rFonts w:ascii="IRNazanin" w:hAnsi="IRNazanin" w:eastAsia="IRNazanin"/>
          <w:color w:val="111111"/>
          <w:sz w:val="28"/>
          <w:sz w:val="28"/>
          <w:szCs w:val="28"/>
          <w:rtl w:val="true"/>
          <w:lang w:bidi="fa-IR"/>
        </w:rPr>
        <w:t>نویسنده یادشده به اصل استدلال پیش‌گفته پی نبرده است؛ زیرا در روایت یادشده چنین آمده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معنی قول رسول الله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مخلف فیکم الثقلین کتاب الله وعترتی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والحسن والحسین والأئمة التسعة من ولد الحسین تاسعهم مهدیهم وقائمهم، لا یفارقون کتاب الله ولا یفارقهم حتی یردوا علی رسول الله صلی الله علیه و آله حوضه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لایفارقهم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مذکور در روایت برمی‌گردد و نه عترت؛ زیرا عترت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طبق فرمایش امام علی علیه السلام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قرآن جدا نمی‌شوند و قرآن نیز از آن‌ها جدا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تا روز قیامت در کنار قرآن یکی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وجود دارد و در نتیجه هنگام رحلت امام مهدی عجل الله تعالی فرجه الشریف یکی دیگر از این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نفر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سخن که مهدیین هم از عترت هستند و اثبات شیء نفی ماعدا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کننده مطلب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مستشکل گمان کرده است ضمیرهای یادشده به عترت برمی‌گردند و در نتیجه وقتی این روایت به جدا نشدن قرآن از عترت حکم می‌کند، می‌توان به قرینه روایات مهدیین، ذکر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مصداق اکمل دانست؛ در حالی که مرجع ضمیرهای یادشده، افراد مذکور در روایت‌اند و امام علی علیه السلام در این روایت، به صراحت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نفر را مصادیق عترت معرفی می‌کند و در ادامه تصریح می‌فرماید که قرآن از این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نفر جدا نشده و اینان نیز همیشه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اگر این ادعا را بپذیریم که افراد دیگری نیز وجود دارند که جزو عترت محسوب می‌شوند و امام تنها نمونه‌های کامل را بیان فرموده است، ولی به حسب فرمایش امام علی علیه السلام مسئله همراهی </w:t>
      </w:r>
    </w:p>
    <w:p>
      <w:pPr>
        <w:pStyle w:val="BookText"/>
        <w:rPr/>
      </w:pPr>
      <w:r>
        <w:rPr>
          <w:rFonts w:ascii="IRNazanin" w:hAnsi="IRNazanin" w:eastAsia="IRNazanin"/>
          <w:color w:val="111111"/>
          <w:sz w:val="28"/>
          <w:sz w:val="28"/>
          <w:szCs w:val="28"/>
          <w:rtl w:val="true"/>
          <w:lang w:bidi="fa-IR"/>
        </w:rPr>
        <w:t xml:space="preserve">با قرآن، مخصوص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یادشده در این روایت است و در نتیجه در زمان پایان یافتن حیات امام مهدی عجل الله تعالی فرجه الشریف دست‌کم یکی دیگر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مقدس در دنیای مادی حضور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رجعت در دو ران امام مهدی عجل الله تعالی فرجه الشریف آغاز خواهد شد و اعتقاد به جانشینی فرزندان امام مهدی عجل الله تعالی فرجه الشریف از آن حضرت با این روایات در تعارض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مطلب پیش‌گفته را چنین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جعفر بن محمد، عن أبیه محمد بن علی، عن أبیه علی بن الحسین،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معنی قول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وعترتی 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والحسن والحسین والأئمة التسعة من ولد الحسین تاسعهم مهدیهم وقائمهم، لا یفارقون کتاب الله ولا یفارقهم حتی یردوا علی رسول الله صلی الله علیه و آله حوضه؛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از پدران خود چنین روایت می‌کند که از امیر مؤمنان علیه السلام درباره این فرمایش پیامبر خدا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باقی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عترت کیان‌اند؟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حسن و حسین و امامان نه‌گانه از نسل حسین که نهمین آن‌ها مهدی و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کتاب خدا جدا نمی‌شوند و کتاب خدا نیز از آنان جدا نمی‌شود تا این‌که نزد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خدا وارد شوند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والحسن والحسین والأئمة التسعة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فرمایش امام علی، </w:t>
      </w:r>
      <w:bookmarkStart w:id="106" w:name="pg4615_29488"/>
    </w:p>
    <w:p>
      <w:pPr>
        <w:pStyle w:val="BookText"/>
        <w:rPr/>
      </w:pPr>
      <w:bookmarkEnd w:id="106"/>
      <w:r>
        <w:rPr>
          <w:rFonts w:ascii="IRNazanin" w:hAnsi="IRNazanin" w:eastAsia="IRNazanin"/>
          <w:color w:val="111111"/>
          <w:sz w:val="28"/>
          <w:sz w:val="28"/>
          <w:szCs w:val="28"/>
          <w:rtl w:val="true"/>
          <w:lang w:bidi="fa-IR"/>
        </w:rPr>
        <w:t xml:space="preserve">امام حسین، امام سجاد، امام باقر و امام صادق علیهم السلام قرآن تا روز قیامت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زمان ورود بر حوض کوثر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امامان دوازده‌گانه جدا نخواهد شد، در حالی که لازمه نظریه مهدیان پس از امام مهدی عجل الله تعالی فرجه الشریف جداشدن امامان دوازده‌گانه از قرآن دست‌کم در بخشی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رحلت امام مهدی عجل الله تعالی فرجه الشریف تا آغاز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07" w:name="__RefHeading___Toc374268_425041290"/>
      <w:bookmarkStart w:id="108" w:name="_Toc37"/>
      <w:bookmarkEnd w:id="107"/>
      <w:r>
        <w:rPr>
          <w:rtl w:val="true"/>
        </w:rPr>
        <w:t>نتیجه</w:t>
      </w:r>
      <w:bookmarkEnd w:id="10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اساس استدلال احمد بصری بر این مطلب استوار بود که در کنار روایات رجعت، روایاتی وجود دارد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مهدی از فرزندان امام مهدی عجل الله تعالی فرجه الشریف به ترتیب اوصیا و جانشینان آن حضرت خواهند شد و اگر بخواهیم بین این دو دسته جمع کنیم، باید بگوییم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رجعت، دوازدهمین مهدی از فرزندان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تعارض برداشته شده و هم هر دو دسته روایت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مطلب یادشده نیز این بود که درست است که می‌توان به دلیل وجود قرینه‌ای از ظاهر روایتی دست کشید، اما این مطلب مربوط به جایی است که قراین داخلی روایت، مخالف با آن معنای خلاف ظاهر نباشند؛ ولی هنگامی که در متن روایت قراینی وجود داشت که در تعارض با معنای خلاف ظاهر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این‌که نفس خلاف ظاهر بودن، دلیلی بر عدم اراده شدن آن، از سوی متکلم است، قراین داخلی یادشده نیز دلیل مضاعفی است که نشان می‌دهد متکلم معنای خلاف ظاهر </w:t>
      </w:r>
    </w:p>
    <w:p>
      <w:pPr>
        <w:pStyle w:val="BookText"/>
        <w:rPr/>
      </w:pPr>
      <w:r>
        <w:rPr>
          <w:rFonts w:ascii="IRNazanin" w:hAnsi="IRNazanin" w:eastAsia="IRNazanin"/>
          <w:color w:val="111111"/>
          <w:sz w:val="28"/>
          <w:sz w:val="28"/>
          <w:szCs w:val="28"/>
          <w:rtl w:val="true"/>
          <w:lang w:bidi="fa-IR"/>
        </w:rPr>
        <w:t>مورد نظر را اراده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مورد بحث نیز از این قبیل است؛ زیرا با وجود تصریحات و قراین داخلی‌ای که در روایات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حمل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این روایات بر مهدی دوازدهم از نسل امام مهدی عجل الله تعالی فرجه الشریف امکان‌پذیر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این‌که گفته می‌شود می‌توان به دلیل وجود قرینه‌ای دست از ظاهر روایتی کشید، مربوط به جایی است که روایت ظرفیت این دست کشیدن را داشته باشد و به تعبیر فنی، ظهور در یک معنا داشته باشد، نه این‌که صریح در آن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صیغه امر، ظهور در وجوب دارد، نه این‌که تصریح به وجوب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وجوب غسل جمعه است و نه تصریح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اگر در روایتی وارد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لیس بفریضة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می‌تواند قرینه‌ای باشد که بر اساس آن،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برداریم و بگوییم مراد از آن، استحباب غسل جمعه است؛ چون صیغه امر در طلب غیر الزامی نیز به کار می‌رود؛ در حالی که در روایات مورد بحث، ظرفیت دست کشیدن از ظاهر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در روایتی وارد شده است که اصحاب کهف در زمان امام مهدی عجل الله تعالی فرجه الشریف رجعت می‌کنند، دلالت این حدیث بر رجعت اصحاب کهف از باب ظهور نیست، بلکه از باب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روایت یادشده این ظرفیت را ندارد که بگوییم مقصود از آن، </w:t>
      </w:r>
    </w:p>
    <w:p>
      <w:pPr>
        <w:pStyle w:val="BookText"/>
        <w:rPr/>
      </w:pPr>
      <w:r>
        <w:rPr>
          <w:rFonts w:ascii="IRNazanin" w:hAnsi="IRNazanin" w:eastAsia="IRNazanin"/>
          <w:color w:val="111111"/>
          <w:sz w:val="28"/>
          <w:sz w:val="28"/>
          <w:szCs w:val="28"/>
          <w:rtl w:val="true"/>
          <w:lang w:bidi="fa-IR"/>
        </w:rPr>
        <w:t>رجعت مثل اصحاب کهف است و کسی که این روایت را به معنای رجعت مثل اصحاب کهف به شمار می‌آورد، از ظاهر روایت دست برنداشته، بلکه صریح روایت را کنار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در روایتی پس از تصریح به ائمه دوازده‌گانه، تصریح شده است که قرآن از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جدا نمی‌شود، نمی‌توان به استناد روایات دیگر مدعی شد ذکر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باب بیان مصداق اکمل است؛ زیرا بازگشت این سخن به این است که در برهه‌ای از زمان، میان قرآن و امامان دوازده‌گانه جدایی بیفتد و این دست برداشتن از ظاهر نیست، بلکه مخالفت با تصریح روایت است؛ یعنی دلالت این روایت بر عدم افتراق بین قرآن و دوازده امام از باب ظهور نیست که ظرفیت دست کشیدن و حمل بر خلاف را دارد، بلکه از باب صراحت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گذشت، روایت علی بن ابی‌حمزه از امام باقر </w:t>
      </w:r>
      <w:r>
        <w:rPr>
          <w:rStyle w:val="FootnoteAnchor"/>
          <w:rtl w:val="true"/>
        </w:rPr>
        <w:footnoteReference w:id="66"/>
      </w:r>
      <w:r>
        <w:rPr>
          <w:rFonts w:ascii="IRNazanin" w:hAnsi="IRNazanin" w:eastAsia="IRNazanin"/>
          <w:color w:val="111111"/>
          <w:sz w:val="28"/>
          <w:sz w:val="28"/>
          <w:szCs w:val="28"/>
          <w:rtl w:val="true"/>
          <w:lang w:bidi="fa-IR"/>
        </w:rPr>
        <w:t xml:space="preserve">نیز پاسخ خواهد یافت؛ زیرا اولاً در این روایت از کسی که امام حسین علیه السلام بر او رجعت می‌کند،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است و احمد بصری دست‌کم در زبان معتقد است فرزندان امام مهدی عجل الله تعالی فرجه الشریف امام نیستند، بلکه مهدی و قائم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که در </w:t>
      </w:r>
    </w:p>
    <w:p>
      <w:pPr>
        <w:pStyle w:val="BookText"/>
        <w:rPr/>
      </w:pPr>
      <w:r>
        <w:rPr>
          <w:rFonts w:ascii="IRNazanin" w:hAnsi="IRNazanin" w:eastAsia="IRNazanin"/>
          <w:color w:val="111111"/>
          <w:sz w:val="28"/>
          <w:sz w:val="28"/>
          <w:szCs w:val="28"/>
          <w:rtl w:val="true"/>
          <w:lang w:bidi="fa-IR"/>
        </w:rPr>
        <w:t>زمان او امام حسین علیه السلام رجعت می‌کند، خود دلیلی است بر این‌که او فرزند امام مهدی عجل الله تعالی فرجه الشریف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توجه به آن‌چه گذشت، روشن شد که حمل روایات رجعت بر مهدی بیست و چهارم به دلیل مخالفت با تصریح روایات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مورد نظر نیز نمی‌تواند در این‌باره تأثیرگذار باشد و در نتیجه این روایت با روایاتی که بر فرزند داشتن امام مهدی عجل الله تعالی فرجه الشریف دلالت دارد در تعارض است و زحمت بیرون آمدن از این تعارض بر عهده احمد بصری که خود را فرزند امام مهدی عجل الله تعالی فرجه الشریف می‌پندارد خواهد بود و اوست که باید برای حل این تعارض پاسخی دست و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را می‌توان در این جمله خلاصه کرد که دسته‌ای از روایات، از آغاز شدن رجعت ائمه علیهم السلام در دوران امام مهدی عجل الله تعالی فرجه الشریف سخن می‌گویند و برخی دیگر بر وجود مهدیانی از نسل امام مهدی عجل الله تعالی فرجه الشریف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معتقد است میان این دو دسته تعارضی نیست؛ چرا که به قرینه روایات دسته دوم، مقصود از مهدی در دسته نخست روایات، دوازدهمین مهدی از نسل امام مهدی عجل الله تعالی فرجه الشریف است و پاسخ ما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دلالت بسیاری از روایات دسته نخست بر آغاز شدن رجعت در دوران امام مهدی عجل الله تعالی فرجه الشریف از باب تصریح است و نه از باب ظهور تا بتوان از آن دست برداشت و در بسیاری از روایات ظرفیت چنین تفسیری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میان دو دسته روایات یادشده، همچنان تعارض برقرار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می‌تواند این تعارض ظاهری را حل کند، روایتی است که درآن تصریح شده است مهدیانی که پس از امام مهدی عجل الله تعالی فرجه الشریف می‌آیند، گروهی از شیعیان هستند که دعوت به موالات اهل‌بیت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أبیک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إماماً، ولکنهم قوم من شیعتنا یدعون الناس إلی موالاتنا و معرفة حقنا؛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پدر شما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گفته است، نه دوازده امام؛ آن‌ها قومی از شیعیان ما هستند که مردم را به موالات و معرفت حقّ ما می‌خوانند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ظاهر روایاتی که از آغاز شدن رجعت در زمان امام مهدی عجل الله تعالی فرجه الشریف سخن می‌گویند پذیرفته می‌شود و مقصود از روایاتی که از وجود مهدیانی پس از امام مهدی عجل الله تعالی فرجه الشریف خبر می‌دهند این است که پس از آن حضرت، گروهی از شیعیان خواهند بود که مردم را به موالات و معرفت اهل‌بیت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تفسیر پذیرفته شود، تعارض یادشده از میان خواهد رفت و اگر پذیرفته نشود، میان روایات رجعت و نظریه مهدیان پس از امام مهدی عجل الله تعالی فرجه الشریف همچنان تعارض برقرار خواهد بود و وقتی تعارض برقرار باشد روایات رجعت به دلیل این‌که از نظر تعداد بیشتر از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مهدیین است و نیز به دلیل هماهنگی با روایات ائمه اثناعشر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مقدم‌اند و روایات مهدیین از گردونه اعتبار خارج می‌شوند و در خوشبینانه ترین فرض‌ها، اگر دو دسته روایت مورد نظر از همه نظر با هم برابر باشند، حکم به تساقط هر دو دسته می‌شود و باز هم روایات مهدیین از اعتبار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هر دو صورت روایات مهدیین از درجه اعتبار ساقط خواهد شد و به آن‌ها نمی‌توان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افزون بر دلایل دیگری که در جای خود اقامه شده است، تعارض روایات مهدیین با روایات رجعت دلیلی دیگری بر بطلان اعتقاد به مهدیین است</w:t>
      </w:r>
      <w:r>
        <w:rPr>
          <w:rFonts w:eastAsia="IRNazanin" w:cs="IRNazanin"/>
          <w:color w:val="111111"/>
          <w:sz w:val="28"/>
          <w:szCs w:val="28"/>
          <w:rtl w:val="true"/>
          <w:lang w:bidi="fa-IR"/>
        </w:rPr>
        <w:t xml:space="preserve">. </w:t>
      </w:r>
      <w:bookmarkStart w:id="109" w:name="pg4615_29494"/>
    </w:p>
    <w:p>
      <w:pPr>
        <w:pStyle w:val="Heading2"/>
        <w:numPr>
          <w:ilvl w:val="1"/>
          <w:numId w:val="1"/>
        </w:numPr>
        <w:rPr/>
      </w:pPr>
      <w:bookmarkStart w:id="110" w:name="__RefHeading___Toc374270_425041290"/>
      <w:bookmarkStart w:id="111" w:name="_Toc38"/>
      <w:bookmarkEnd w:id="109"/>
      <w:bookmarkEnd w:id="110"/>
      <w:r>
        <w:rPr>
          <w:rtl w:val="true"/>
        </w:rPr>
        <w:t>گفتار سوم</w:t>
      </w:r>
      <w:r>
        <w:rPr>
          <w:rtl w:val="true"/>
        </w:rPr>
        <w:t xml:space="preserve">: </w:t>
      </w:r>
      <w:r>
        <w:rPr>
          <w:rtl w:val="true"/>
        </w:rPr>
        <w:t>نقد و بررسی آراء مدعیان مهدویت</w:t>
      </w:r>
      <w:r>
        <w:rPr>
          <w:rtl w:val="true"/>
        </w:rPr>
        <w:t xml:space="preserve">: </w:t>
      </w:r>
      <w:r>
        <w:rPr>
          <w:rtl w:val="true"/>
        </w:rPr>
        <w:t>با تکیه بر آراء احمد الحسن</w:t>
      </w:r>
      <w:bookmarkEnd w:id="111"/>
    </w:p>
    <w:p>
      <w:pPr>
        <w:pStyle w:val="Heading3"/>
        <w:numPr>
          <w:ilvl w:val="2"/>
          <w:numId w:val="1"/>
        </w:numPr>
        <w:rPr/>
      </w:pPr>
      <w:bookmarkStart w:id="112" w:name="__RefHeading___Toc374272_425041290"/>
      <w:bookmarkStart w:id="113" w:name="_Toc39"/>
      <w:bookmarkEnd w:id="112"/>
      <w:r>
        <w:rPr>
          <w:rtl w:val="true"/>
        </w:rPr>
        <w:t>مقدمه</w:t>
      </w:r>
      <w:bookmarkEnd w:id="113"/>
    </w:p>
    <w:p>
      <w:pPr>
        <w:pStyle w:val="BookText"/>
        <w:rPr/>
      </w:pPr>
      <w:r>
        <w:rPr>
          <w:rFonts w:ascii="IRNazanin" w:hAnsi="IRNazanin" w:eastAsia="IRNazanin"/>
          <w:color w:val="111111"/>
          <w:sz w:val="28"/>
          <w:sz w:val="28"/>
          <w:szCs w:val="28"/>
          <w:rtl w:val="true"/>
          <w:lang w:bidi="fa-IR"/>
        </w:rPr>
        <w:t>در این گفتار تلاش خواهد شد برخی از ادله‌ای که به اعتقاد احمد حسن و پیروانش بر وجود مهدیان دوازده‌گانه از نسل امام مهدی عجل الله تعالی فرجه الشریف و وصایت آن‌ها از آن حضرت دلالت دارند به نقد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تذکر دو نکته ضروری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مسئلۀ امامت و مهدویت یکی از اعتقادات بنیادین مکتب تشیع به شمار می‌رود و آن‌چه در این‌باره مطلوب است، ایمان است و ایمان نمی‌تواند مبتنی بر گمان باشد؛ چراکه آدمی نمی‌تواند به چیزی که یقین ندارد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چنین باور بنیادینی نمی‌تواند مبتنی بر ادلۀ گمان‌آور باشد و در این حوزه و سایر اعتقادات اساسی دیگر، نیازمند ادلۀ یقین‌آور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مروجان احمد حسن، اعتراف دارند که مدعای خود را نمی‌توانند با اخبار واحد اثبات کنند و از این‌رو مدعی هستند برای اثبات حقانیت ادعای </w:t>
      </w:r>
      <w:bookmarkStart w:id="114" w:name="pg4615_29495"/>
    </w:p>
    <w:p>
      <w:pPr>
        <w:pStyle w:val="BookText"/>
        <w:rPr/>
      </w:pPr>
      <w:bookmarkEnd w:id="114"/>
      <w:r>
        <w:rPr>
          <w:rFonts w:ascii="IRNazanin" w:hAnsi="IRNazanin" w:eastAsia="IRNazanin"/>
          <w:color w:val="111111"/>
          <w:sz w:val="28"/>
          <w:sz w:val="28"/>
          <w:szCs w:val="28"/>
          <w:rtl w:val="true"/>
          <w:lang w:bidi="fa-IR"/>
        </w:rPr>
        <w:t>خود، روایات متواتری در دست دارند که برای انسان یقین‌آور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نکتۀ یادشده برای نقد احمد حسن، نیاز به بررسی تک‌تک مستندات او نیست، گرچه همۀ آن‌ها قابل نقد هستند، بلکه همین که تعدای از مستندات او نقد شده و دلایل او از حد تواتر ساقط شود، برای ما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دوم این‌که آن‌چه در نوشتار پیش رو به احمد حسن نسبت داده می‌شود، اگر به منبع خاصی ارجاع داده نشده باشد، مطالبی است که نویسنده از سخن‌گوی سایت رسمی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پالتاک مسنجر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شفاهی شنیده است</w:t>
      </w:r>
      <w:r>
        <w:rPr>
          <w:rFonts w:eastAsia="IRNazanin" w:cs="IRNazanin"/>
          <w:color w:val="111111"/>
          <w:sz w:val="28"/>
          <w:szCs w:val="28"/>
          <w:rtl w:val="true"/>
          <w:lang w:bidi="fa-IR"/>
        </w:rPr>
        <w:t>.</w:t>
      </w:r>
    </w:p>
    <w:p>
      <w:pPr>
        <w:pStyle w:val="Heading3"/>
        <w:numPr>
          <w:ilvl w:val="2"/>
          <w:numId w:val="1"/>
        </w:numPr>
        <w:rPr/>
      </w:pPr>
      <w:bookmarkStart w:id="115" w:name="__RefHeading___Toc374274_425041290"/>
      <w:bookmarkStart w:id="116" w:name="_Toc40"/>
      <w:bookmarkEnd w:id="115"/>
      <w:r>
        <w:rPr>
          <w:rtl w:val="true"/>
        </w:rPr>
        <w:t>نقد و بررسی ادعای احمد حسن</w:t>
      </w:r>
      <w:bookmarkEnd w:id="116"/>
    </w:p>
    <w:p>
      <w:pPr>
        <w:pStyle w:val="Heading4"/>
        <w:numPr>
          <w:ilvl w:val="3"/>
          <w:numId w:val="1"/>
        </w:numPr>
        <w:rPr/>
      </w:pPr>
      <w:bookmarkStart w:id="117" w:name="__RefHeading___Toc374276_425041290"/>
      <w:bookmarkStart w:id="118" w:name="_Toc41"/>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ادامه برخی از شیوه‌هایی که آنان برای اثبات مدعای خود دارند بررسی می‌شوند</w:t>
      </w:r>
      <w:r>
        <w:rPr>
          <w:rFonts w:eastAsia="IRNazanin" w:cs="IRNazanin"/>
          <w:color w:val="111111"/>
          <w:sz w:val="28"/>
          <w:szCs w:val="28"/>
          <w:rtl w:val="true"/>
          <w:lang w:bidi="fa-IR"/>
        </w:rPr>
        <w:t>.</w:t>
      </w:r>
    </w:p>
    <w:p>
      <w:pPr>
        <w:pStyle w:val="Heading4"/>
        <w:numPr>
          <w:ilvl w:val="3"/>
          <w:numId w:val="1"/>
        </w:numPr>
        <w:rPr/>
      </w:pPr>
      <w:bookmarkStart w:id="119" w:name="__RefHeading___Toc374278_425041290"/>
      <w:bookmarkStart w:id="120" w:name="_Toc42"/>
      <w:bookmarkEnd w:id="119"/>
      <w:r>
        <w:rPr>
          <w:rtl w:val="true"/>
        </w:rPr>
        <w:t>تقطیع روایات به قصد فریب</w:t>
      </w:r>
      <w:bookmarkEnd w:id="120"/>
    </w:p>
    <w:p>
      <w:pPr>
        <w:pStyle w:val="BookText"/>
        <w:rPr/>
      </w:pPr>
      <w:r>
        <w:rPr>
          <w:rFonts w:ascii="IRNazanin" w:hAnsi="IRNazanin" w:eastAsia="IRNazanin"/>
          <w:color w:val="111111"/>
          <w:sz w:val="28"/>
          <w:sz w:val="28"/>
          <w:szCs w:val="28"/>
          <w:rtl w:val="true"/>
          <w:lang w:bidi="fa-IR"/>
        </w:rPr>
        <w:t>فریب و نیرنگ، از جمله شگردهای مروّجان احمد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تطبیق روایات بر وی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روایاتی که مستند طرف‌داران احمد حسن است، روایاتی است که در آن‌ها نام احمد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این‌باره می‌نویسند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امیرمؤمنان علیه السلام در خبری طولانی که در آن اصحاب قائم عجل الله تعالی فرجه الشریف را ذکر می‌کند آمده است که اولین آن‌ها از بصره و آخرین آن‌ها از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شدگان مانند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در </w:t>
      </w:r>
    </w:p>
    <w:p>
      <w:pPr>
        <w:pStyle w:val="BookText"/>
        <w:rPr/>
      </w:pPr>
      <w:r>
        <w:rPr>
          <w:rFonts w:ascii="IRNazanin" w:hAnsi="IRNazanin" w:eastAsia="IRNazanin"/>
          <w:color w:val="111111"/>
          <w:sz w:val="28"/>
          <w:sz w:val="28"/>
          <w:szCs w:val="28"/>
          <w:rtl w:val="true"/>
          <w:lang w:bidi="fa-IR"/>
        </w:rPr>
        <w:t>روایتی طولانی که نام یاران قائم عجل الله تعالی فرجه الشریف را ذکر می‌کند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آن‌جا که از یک‌سو طبق این روایات اولین یار امام از بصره است</w:t>
      </w:r>
    </w:p>
    <w:p>
      <w:pPr>
        <w:pStyle w:val="BookText"/>
        <w:rPr/>
      </w:pPr>
      <w:r>
        <w:rPr>
          <w:rFonts w:ascii="IRNazanin" w:hAnsi="IRNazanin" w:eastAsia="IRNazanin"/>
          <w:color w:val="111111"/>
          <w:sz w:val="28"/>
          <w:sz w:val="28"/>
          <w:szCs w:val="28"/>
          <w:rtl w:val="true"/>
          <w:lang w:bidi="fa-IR"/>
        </w:rPr>
        <w:t>و نام او احمد است و از سوی دیگر احمد حسن هم نامش احمد</w:t>
      </w:r>
    </w:p>
    <w:p>
      <w:pPr>
        <w:pStyle w:val="BookText"/>
        <w:rPr/>
      </w:pPr>
      <w:r>
        <w:rPr>
          <w:rFonts w:ascii="IRNazanin" w:hAnsi="IRNazanin" w:eastAsia="IRNazanin"/>
          <w:color w:val="111111"/>
          <w:sz w:val="28"/>
          <w:sz w:val="28"/>
          <w:szCs w:val="28"/>
          <w:rtl w:val="true"/>
          <w:lang w:bidi="fa-IR"/>
        </w:rPr>
        <w:t>است و هم اهل بصره است، بنابراین، این روایات به روشنی بر او انطباق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نویسنده با در کنار هم قرار دادن این دو روایت خواسته اثبات کند که بر اساس حدیث نخست، اولین یار حضرت از بصره است و طبق حدیث دوم نامش احمد است؛ پس او همان احمد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تقطیع روایت مخاطب را فریب داده است؛ چرا که در ادامۀ روایت نخست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بصره هستند نامشان علی و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بالله و بابن عمک رسول الله صلی الله علیه و آله و سلم أن تسمیهم بأسمائهم و أمصارهم فلقد ذابت قلوبنا من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أبین لکم أسماء أنصار القائم إن أولهم من أهل البصرة و آخرهم من الأبدال فالذین من أهل البصرة رجلان اسم أحدهما علی و الآخر محارب و رجلان من قاشان عبدالله و عبیدالله</w:t>
      </w:r>
      <w:r>
        <w:rPr>
          <w:rFonts w:eastAsia="IRNazanin" w:cs="IRNazanin"/>
          <w:color w:val="111111"/>
          <w:sz w:val="28"/>
          <w:szCs w:val="28"/>
          <w:rtl w:val="true"/>
          <w:lang w:bidi="fa-IR"/>
        </w:rPr>
        <w:t xml:space="preserve">... . </w:t>
      </w:r>
      <w:r>
        <w:rPr>
          <w:rStyle w:val="FootnoteAnchor"/>
          <w:rtl w:val="true"/>
        </w:rPr>
        <w:footnoteReference w:id="6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دوم که از امام صادق علیه السلام است کسانی که از بصره </w:t>
      </w:r>
      <w:bookmarkStart w:id="121" w:name="pg4615_29497"/>
    </w:p>
    <w:p>
      <w:pPr>
        <w:pStyle w:val="BookText"/>
        <w:rPr/>
      </w:pPr>
      <w:bookmarkEnd w:id="121"/>
      <w:r>
        <w:rPr>
          <w:rFonts w:ascii="IRNazanin" w:hAnsi="IRNazanin" w:eastAsia="IRNazanin"/>
          <w:color w:val="111111"/>
          <w:sz w:val="28"/>
          <w:sz w:val="28"/>
          <w:szCs w:val="28"/>
          <w:rtl w:val="true"/>
          <w:lang w:bidi="fa-IR"/>
        </w:rPr>
        <w:t>هستند سه نفرند و نام دومین آن‌ها احمد بن ملیح است، در حالی که احمد حسن، احمد بن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الأعطف بن سعد، و أحمد بن ملیح، و</w:t>
      </w:r>
    </w:p>
    <w:p>
      <w:pPr>
        <w:pStyle w:val="BookText"/>
        <w:rPr/>
      </w:pPr>
      <w:r>
        <w:rPr>
          <w:rFonts w:ascii="IRNazanin" w:hAnsi="IRNazanin" w:eastAsia="IRNazanin"/>
          <w:color w:val="111111"/>
          <w:sz w:val="28"/>
          <w:sz w:val="28"/>
          <w:szCs w:val="28"/>
          <w:rtl w:val="true"/>
          <w:lang w:bidi="fa-IR"/>
        </w:rPr>
        <w:t>حماد بن جابر</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چنان‌که ملاحظه می‌شود نویسنده برای این‌که روایات را بر مدعای خود تطبیق دهد از یک روایت،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آن‌ها از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کرده، بدون این‌که به ادامۀ حدیث که نام‌هایی غیر از احمد را بیان نموده است اشاره‌ای کند، و از روایت دوم نام احمد را انتخاب کرده، بدون این‌که آن را به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نماید و خواسته با کنار هم قرار دادن این دو حدیث به مخاطب چنین القا کند که هر دو حدیث در مقام بیان نام یک نفرند، در حالی که واقعیت چیز دیگری است</w:t>
      </w:r>
      <w:r>
        <w:rPr>
          <w:rFonts w:eastAsia="IRNazanin" w:cs="IRNazanin"/>
          <w:color w:val="111111"/>
          <w:sz w:val="28"/>
          <w:szCs w:val="28"/>
          <w:rtl w:val="true"/>
          <w:lang w:bidi="fa-IR"/>
        </w:rPr>
        <w:t>.</w:t>
      </w:r>
    </w:p>
    <w:p>
      <w:pPr>
        <w:pStyle w:val="Heading3"/>
        <w:numPr>
          <w:ilvl w:val="2"/>
          <w:numId w:val="1"/>
        </w:numPr>
        <w:rPr/>
      </w:pPr>
      <w:bookmarkStart w:id="122" w:name="__RefHeading___Toc374280_425041290"/>
      <w:bookmarkStart w:id="123" w:name="_Toc43"/>
      <w:bookmarkEnd w:id="122"/>
      <w:r>
        <w:rPr>
          <w:rtl w:val="true"/>
        </w:rPr>
        <w:t>پاسخ طرف‌داران احمد حسن به اشکالات یادشده و نقد آن</w:t>
      </w:r>
      <w:bookmarkEnd w:id="123"/>
    </w:p>
    <w:p>
      <w:pPr>
        <w:pStyle w:val="Heading4"/>
        <w:numPr>
          <w:ilvl w:val="3"/>
          <w:numId w:val="1"/>
        </w:numPr>
        <w:rPr/>
      </w:pPr>
      <w:bookmarkStart w:id="124" w:name="__RefHeading___Toc374282_425041290"/>
      <w:bookmarkStart w:id="125" w:name="_Toc4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یکی از نویسندگان این جریان انحرافی برای فرار از این اشکال کوشیده است دربارۀ دو روایت پیش‌گفته توضیحاتی ارائه دهد</w:t>
      </w:r>
      <w:r>
        <w:rPr>
          <w:rFonts w:eastAsia="IRNazanin" w:cs="IRNazanin"/>
          <w:color w:val="111111"/>
          <w:sz w:val="28"/>
          <w:szCs w:val="28"/>
          <w:rtl w:val="true"/>
          <w:lang w:bidi="fa-IR"/>
        </w:rPr>
        <w:t>.</w:t>
      </w:r>
    </w:p>
    <w:p>
      <w:pPr>
        <w:pStyle w:val="Heading4"/>
        <w:numPr>
          <w:ilvl w:val="3"/>
          <w:numId w:val="1"/>
        </w:numPr>
        <w:rPr/>
      </w:pPr>
      <w:bookmarkStart w:id="126" w:name="__RefHeading___Toc374284_425041290"/>
      <w:bookmarkStart w:id="127" w:name="_Toc45"/>
      <w:bookmarkEnd w:id="126"/>
      <w:r>
        <w:rPr>
          <w:rtl w:val="true"/>
        </w:rPr>
        <w:t>روایت نخست</w:t>
      </w:r>
      <w:bookmarkEnd w:id="127"/>
    </w:p>
    <w:p>
      <w:pPr>
        <w:pStyle w:val="BookText"/>
        <w:rPr/>
      </w:pPr>
      <w:r>
        <w:rPr>
          <w:rFonts w:ascii="IRNazanin" w:hAnsi="IRNazanin" w:eastAsia="IRNazanin"/>
          <w:color w:val="111111"/>
          <w:sz w:val="28"/>
          <w:sz w:val="28"/>
          <w:szCs w:val="28"/>
          <w:rtl w:val="true"/>
          <w:lang w:bidi="fa-IR"/>
        </w:rPr>
        <w:t>وی به اشکال تقطیع روایت نخست و ذکر نکردن ادامۀ روایت که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یاران بصری امام مهدی عجل الله تعالی فرجه الشریف را علی و محارب بیان کرده، دو پاسخ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p>
    <w:p>
      <w:pPr>
        <w:pStyle w:val="BookText"/>
        <w:rPr/>
      </w:pPr>
      <w:r>
        <w:rPr>
          <w:rFonts w:ascii="IRNazanin" w:hAnsi="IRNazanin" w:eastAsia="IRNazanin"/>
          <w:color w:val="111111"/>
          <w:sz w:val="28"/>
          <w:sz w:val="28"/>
          <w:szCs w:val="28"/>
          <w:rtl w:val="true"/>
          <w:lang w:bidi="fa-IR"/>
        </w:rPr>
        <w:t xml:space="preserve">این کار تقطیع نیست، بلکه آوردن موضع شاهد است، </w:t>
      </w:r>
      <w:r>
        <w:rPr>
          <w:rStyle w:val="FootnoteAnchor"/>
          <w:rtl w:val="true"/>
        </w:rPr>
        <w:footnoteReference w:id="71"/>
      </w:r>
      <w:r>
        <w:rPr>
          <w:rFonts w:ascii="IRNazanin" w:hAnsi="IRNazanin" w:eastAsia="IRNazanin"/>
          <w:color w:val="111111"/>
          <w:sz w:val="28"/>
          <w:sz w:val="28"/>
          <w:szCs w:val="28"/>
          <w:rtl w:val="true"/>
          <w:lang w:bidi="fa-IR"/>
        </w:rPr>
        <w:t>در حالی</w:t>
      </w:r>
    </w:p>
    <w:p>
      <w:pPr>
        <w:pStyle w:val="BookText"/>
        <w:rPr/>
      </w:pPr>
      <w:r>
        <w:rPr>
          <w:rFonts w:ascii="IRNazanin" w:hAnsi="IRNazanin" w:eastAsia="IRNazanin"/>
          <w:color w:val="111111"/>
          <w:sz w:val="28"/>
          <w:sz w:val="28"/>
          <w:szCs w:val="28"/>
          <w:rtl w:val="true"/>
          <w:lang w:bidi="fa-IR"/>
        </w:rPr>
        <w:t>که تقطیع روایت و اکتفا به موضع شاهد زمانی درست است</w:t>
      </w:r>
    </w:p>
    <w:p>
      <w:pPr>
        <w:pStyle w:val="BookText"/>
        <w:rPr/>
      </w:pPr>
      <w:r>
        <w:rPr>
          <w:rFonts w:ascii="IRNazanin" w:hAnsi="IRNazanin" w:eastAsia="IRNazanin"/>
          <w:color w:val="111111"/>
          <w:sz w:val="28"/>
          <w:sz w:val="28"/>
          <w:szCs w:val="28"/>
          <w:rtl w:val="true"/>
          <w:lang w:bidi="fa-IR"/>
        </w:rPr>
        <w:t>که نویسنده درصدد القای مطلب خلاف به مخاطب نباشد، اما در این‌جا طرف‌داران احمد حسن تنها به تقطیع یک روایت و آوردن موضع شاهد اکتفا نکرده‌اند، بلکه با آوردن آن در کنار روایتی دیگر درصدد این بوده‌اند که به مخاطب بباورانند آن کسی که در این روایت به عنوان اولین یار امام از بصره معرفی شده همان کسی است که در روایت دیگر با نام احمد معرفی شده و این چیزی جز تقطیع به قصد فریب مخاطب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پاسخ نویسندۀ یادشده این است که روایت مورد نظر در کتاب بشارة الاسلام و الزام الناصب با تفاوت‌های بسیاری نقل شده است و همین سبب می‌شود به اسامی و شهرهایی که در این روایت آمده نتوان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این اشکال را مطرح کرده که با این وصف چگونه احمد حسن به این روایت استدلال کرده است؟ و در پاسخ مدعی شده که احمد حسن وصیّ پیامبر گرامی اسلام صلی الله علیه و آله و سلم است و از پدران گرامی‌اش این روایت را نقل کرده و او به آن‌چه پدرانش </w:t>
      </w:r>
      <w:bookmarkStart w:id="128" w:name="pg4615_29499"/>
    </w:p>
    <w:p>
      <w:pPr>
        <w:pStyle w:val="BookText"/>
        <w:rPr/>
      </w:pPr>
      <w:bookmarkEnd w:id="128"/>
      <w:r>
        <w:rPr>
          <w:rFonts w:ascii="IRNazanin" w:hAnsi="IRNazanin" w:eastAsia="IRNazanin"/>
          <w:color w:val="111111"/>
          <w:sz w:val="28"/>
          <w:sz w:val="28"/>
          <w:szCs w:val="28"/>
          <w:rtl w:val="true"/>
          <w:lang w:bidi="fa-IR"/>
        </w:rPr>
        <w:t>فرموده‌اند از دیگران آگاه‌تر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پاسخ این سخن مضحک، به همین نکته بسنده می‌کنیم که این روایت و امثال آن دلایل حقانیت احمد حسن است و او می‌کوشد با ارائۀ این روایات، حقانیت خویش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اثبات صحت این ادله و امثال آن نمی‌توان از وصایت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کسی وصایت احمد حسن را پذیرفته باشد، دیگر بحث از این حدیث و امثال آن برایش لغو است و اگر به وصایت او باور نداشته باشد میانۀ بحث نمی‌توان از وصایت احمد حسن به عنوان یک دلیل استفاده کرد</w:t>
      </w:r>
      <w:r>
        <w:rPr>
          <w:rFonts w:eastAsia="IRNazanin" w:cs="IRNazanin"/>
          <w:color w:val="111111"/>
          <w:sz w:val="28"/>
          <w:szCs w:val="28"/>
          <w:rtl w:val="true"/>
          <w:lang w:bidi="fa-IR"/>
        </w:rPr>
        <w:t>.</w:t>
      </w:r>
    </w:p>
    <w:p>
      <w:pPr>
        <w:pStyle w:val="Heading4"/>
        <w:numPr>
          <w:ilvl w:val="3"/>
          <w:numId w:val="1"/>
        </w:numPr>
        <w:rPr/>
      </w:pPr>
      <w:bookmarkStart w:id="129" w:name="__RefHeading___Toc374286_425041290"/>
      <w:bookmarkStart w:id="130" w:name="_Toc46"/>
      <w:bookmarkEnd w:id="129"/>
      <w:r>
        <w:rPr>
          <w:rtl w:val="true"/>
        </w:rPr>
        <w:t>روایت دوم</w:t>
      </w:r>
      <w:bookmarkEnd w:id="130"/>
    </w:p>
    <w:p>
      <w:pPr>
        <w:pStyle w:val="BookText"/>
        <w:rPr/>
      </w:pPr>
      <w:r>
        <w:rPr>
          <w:rFonts w:ascii="IRNazanin" w:hAnsi="IRNazanin" w:eastAsia="IRNazanin"/>
          <w:color w:val="111111"/>
          <w:sz w:val="28"/>
          <w:sz w:val="28"/>
          <w:szCs w:val="28"/>
          <w:rtl w:val="true"/>
          <w:lang w:bidi="fa-IR"/>
        </w:rPr>
        <w:t>نویسندۀ یادشده دربارۀ روایت دوم مدعی شده است که منبع مورد استناد ما در این استدلال کتاب دلائل الامامة نبوده، بلکه کتاب بشارة الاسلام است و نویسندۀ کتاب، این روایت را نه از دلائل الامامة بلکه از غایة المرام نقل کرده است و در آن احمد بن ملیح وجود ندارد، بلکه متن حدیث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البصرة عبدالرحمن بن الاعطف بن سعد و احمد و ملیح و حماد</w:t>
      </w:r>
    </w:p>
    <w:p>
      <w:pPr>
        <w:pStyle w:val="BookText"/>
        <w:rPr/>
      </w:pPr>
      <w:r>
        <w:rPr>
          <w:rFonts w:ascii="IRNazanin" w:hAnsi="IRNazanin" w:eastAsia="IRNazanin"/>
          <w:color w:val="111111"/>
          <w:sz w:val="28"/>
          <w:sz w:val="28"/>
          <w:szCs w:val="28"/>
          <w:rtl w:val="true"/>
          <w:lang w:bidi="fa-IR"/>
        </w:rPr>
        <w:t>بن جابر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نویسندۀ غایة المرام در قرن یازدهم می‌زیسته، اعتبار نقل او از نقل کتاب دلائل الامامة که توسط نویسندگان معاصر تصحیح شده </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به تعبیر دیگر، چه‌بسا نسخه‌ای از دلائل الامامة نزد نویسندۀ غایة المرام بوده که در آن احمد و ملیح بوده است و از این‌رو به نقل نویسندۀ غایة المرام اعتماد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دفاع ناشیانه به همین نکته بسنده می‌کنیم که اساساً این روایت در غایة المرام وجود ندارد، بلکه در کتاب المحجة فی ما نزل فی القائم الحجة که از دیگر مؤلفات سید هاشم بحرانی است آمده و این کتاب احتمالاً در انتهای غایة المرام چاپ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نویسندۀ بشارة الاسلام روایت مورد نظر را از کتاب المحجة نقل کرده و به دلیل چاپ شدن</w:t>
      </w:r>
    </w:p>
    <w:p>
      <w:pPr>
        <w:pStyle w:val="BookText"/>
        <w:rPr/>
      </w:pPr>
      <w:r>
        <w:rPr>
          <w:rFonts w:ascii="IRNazanin" w:hAnsi="IRNazanin" w:eastAsia="IRNazanin"/>
          <w:color w:val="111111"/>
          <w:sz w:val="28"/>
          <w:sz w:val="28"/>
          <w:szCs w:val="28"/>
          <w:rtl w:val="true"/>
          <w:lang w:bidi="fa-IR"/>
        </w:rPr>
        <w:t>آن در انتهای کتاب غایة المرام به اشتباه آن را به این کتاب نسبت</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فارق از نکتۀ یادشده، با مراجعه به متن المحجة که توسط محمدمنیر میلانی تصحیح شده، روشن می‌شود که در نسخۀ اصلی این کتاب نیز احمد بن ملیح وجود دارد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مصحح این کتاب آن</w:t>
      </w:r>
    </w:p>
    <w:p>
      <w:pPr>
        <w:pStyle w:val="BookText"/>
        <w:rPr/>
      </w:pPr>
      <w:r>
        <w:rPr>
          <w:rFonts w:ascii="IRNazanin" w:hAnsi="IRNazanin" w:eastAsia="IRNazanin"/>
          <w:color w:val="111111"/>
          <w:sz w:val="28"/>
          <w:sz w:val="28"/>
          <w:szCs w:val="28"/>
          <w:rtl w:val="true"/>
          <w:lang w:bidi="fa-IR"/>
        </w:rPr>
        <w:t xml:space="preserve">را از روی نسخه‌ای که در کتاب‌خانۀ آیت‌الله العظمی مرعشی وجود دارد و در زمان 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سیدهاشم 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نوشته شده تصحیح</w:t>
      </w:r>
    </w:p>
    <w:p>
      <w:pPr>
        <w:pStyle w:val="BookText"/>
        <w:rPr/>
      </w:pPr>
      <w:r>
        <w:rPr>
          <w:rFonts w:ascii="IRNazanin" w:hAnsi="IRNazanin" w:eastAsia="IRNazanin"/>
          <w:color w:val="111111"/>
          <w:sz w:val="28"/>
          <w:sz w:val="28"/>
          <w:szCs w:val="28"/>
          <w:rtl w:val="true"/>
          <w:lang w:bidi="fa-IR"/>
        </w:rPr>
        <w:t>کرده است و جالب این‌که کاتب این نسخه در انتها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تصحیحاً من اوله الی آخره علی نسخة مصنفه دام ظله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متعه تعالی به طویلاً بالیوم الثانی و العشرین من شهر الحج </w:t>
      </w:r>
    </w:p>
    <w:p>
      <w:pPr>
        <w:pStyle w:val="BookText"/>
        <w:rPr/>
      </w:pPr>
      <w:r>
        <w:rPr>
          <w:rFonts w:ascii="Amiri" w:hAnsi="Amiri" w:eastAsia="Amiri" w:cs="Amiri"/>
          <w:color w:val="111111"/>
          <w:sz w:val="28"/>
          <w:sz w:val="28"/>
          <w:szCs w:val="28"/>
          <w:rtl w:val="true"/>
          <w:lang w:bidi="ar-SA"/>
        </w:rPr>
        <w:t>سنة الرابعة و المأة و آلاف</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بنابراین نسخۀ مورد نظر از روی نسخۀ مؤلف و در زمان حیات وی نوشته شده است و در صحت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این‌که در نسخۀ موجود دلائل الامامة نزد سید هاشم بحرانی نیز متن اصلی حدیث، احمد بن ملیح بوده است، همچنان که در دلائل الامامة موجود نیز به همین صورت است، نمی‌توان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درستی این نکته، روایتی از امام صادق علیه السلام است که یاران</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را از بصره و سه نفر اعلام می‌کند، </w:t>
      </w:r>
      <w:r>
        <w:rPr>
          <w:rStyle w:val="FootnoteAnchor"/>
          <w:rtl w:val="true"/>
        </w:rPr>
        <w:footnoteReference w:id="76"/>
      </w:r>
      <w:r>
        <w:rPr>
          <w:rFonts w:ascii="IRNazanin" w:hAnsi="IRNazanin" w:eastAsia="IRNazanin"/>
          <w:color w:val="111111"/>
          <w:sz w:val="28"/>
          <w:sz w:val="28"/>
          <w:szCs w:val="28"/>
          <w:rtl w:val="true"/>
          <w:lang w:bidi="fa-IR"/>
        </w:rPr>
        <w:t>در حالی که اگر</w:t>
      </w:r>
    </w:p>
    <w:p>
      <w:pPr>
        <w:pStyle w:val="BookText"/>
        <w:rPr/>
      </w:pPr>
      <w:r>
        <w:rPr>
          <w:rFonts w:ascii="IRNazanin" w:hAnsi="IRNazanin" w:eastAsia="IRNazanin"/>
          <w:color w:val="111111"/>
          <w:sz w:val="28"/>
          <w:sz w:val="28"/>
          <w:szCs w:val="28"/>
          <w:rtl w:val="true"/>
          <w:lang w:bidi="fa-IR"/>
        </w:rPr>
        <w:t>در روایت پیش‌گفته، نام احمد و ملیح آمده باشد، تعداد یاران بصری امام چهار نفر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یادشده در پاسخ به این اشکال مدعی شده است که امام صادق علیه السلام نه در این روایت، بلکه در</w:t>
      </w:r>
    </w:p>
    <w:p>
      <w:pPr>
        <w:pStyle w:val="BookText"/>
        <w:rPr/>
      </w:pPr>
      <w:r>
        <w:rPr>
          <w:rFonts w:ascii="IRNazanin" w:hAnsi="IRNazanin" w:eastAsia="IRNazanin"/>
          <w:color w:val="111111"/>
          <w:sz w:val="28"/>
          <w:sz w:val="28"/>
          <w:szCs w:val="28"/>
          <w:rtl w:val="true"/>
          <w:lang w:bidi="fa-IR"/>
        </w:rPr>
        <w:t xml:space="preserve">روایتی دیگر یاران بصری امام را سه نفر معرفی کرده‌اند </w:t>
      </w:r>
      <w:r>
        <w:rPr>
          <w:rStyle w:val="FootnoteAnchor"/>
          <w:rtl w:val="true"/>
        </w:rPr>
        <w:footnoteReference w:id="77"/>
      </w:r>
      <w:r>
        <w:rPr>
          <w:rFonts w:ascii="IRNazanin" w:hAnsi="IRNazanin" w:eastAsia="IRNazanin"/>
          <w:color w:val="111111"/>
          <w:sz w:val="28"/>
          <w:sz w:val="28"/>
          <w:szCs w:val="28"/>
          <w:rtl w:val="true"/>
          <w:lang w:bidi="fa-IR"/>
        </w:rPr>
        <w:t>و این پاسخ</w:t>
      </w:r>
    </w:p>
    <w:p>
      <w:pPr>
        <w:pStyle w:val="BookText"/>
        <w:rPr/>
      </w:pPr>
      <w:r>
        <w:rPr>
          <w:rFonts w:ascii="IRNazanin" w:hAnsi="IRNazanin" w:eastAsia="IRNazanin"/>
          <w:color w:val="111111"/>
          <w:sz w:val="28"/>
          <w:sz w:val="28"/>
          <w:szCs w:val="28"/>
          <w:rtl w:val="true"/>
          <w:lang w:bidi="fa-IR"/>
        </w:rPr>
        <w:t>به غایت عجیب است؛ زیرا این سخن حتی دربارۀ یک سخن‌گوی عادی که گاهی سخنان دیگر خود را فراموش می‌کند نیز پذیرفته نیست، چه رسد به امام معصومی که ذره‌ای نسیان و اختلاف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سخنانش نیست و مجموعۀ فرمایشاتش منسجم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روایتی یاران امام از بصره را سه نفر دانسته و روایتی دیگر مردد بین نام سه و چهار نفر باشد، ترجیح با قرائتی است که نام سه نفر </w:t>
      </w:r>
    </w:p>
    <w:p>
      <w:pPr>
        <w:pStyle w:val="BookText"/>
        <w:rPr/>
      </w:pPr>
      <w:r>
        <w:rPr>
          <w:rFonts w:ascii="IRNazanin" w:hAnsi="IRNazanin" w:eastAsia="IRNazanin"/>
          <w:color w:val="111111"/>
          <w:sz w:val="28"/>
          <w:sz w:val="28"/>
          <w:szCs w:val="28"/>
          <w:rtl w:val="true"/>
          <w:lang w:bidi="fa-IR"/>
        </w:rPr>
        <w:t>را برده است که با حدیث دیگر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با مراجعه به کتاب دلائل الامامة روشن می‌شود که اساساً این دو روایت مورد نظر یک روایت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این دو روایت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أبوالحسین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هارون بن موسی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أبوعلی الحسن بن محمد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إبراهیم بن عبیدالله القمی القطان، المعروف بابن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زیاد، عن أبی‌عبدالله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أبوالحسین عبدالله بن الحسن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أبوحسان سعید بن جناح، عن مسعدة بن صدقة، عن أبی‌بصیر،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أمیر المؤمنین علیه السلام یعلم أصحاب القائم علیه السلام کما کان یعلم 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طاربند الشرقی رجل، و هو المرابط السیاح، و من الصامغان رجلان، و من أهل فرغانة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عکبرا رجل، و من حلوان رجلان، و من البصرة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الکهف و هم سبعة رجال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بالاسناد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 علیه السلام سمی أصحاب القائم علیه السلام لأبی‌بصیر فیما بعد،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فی طاربند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ابن أحمد من سکة تدعی بازان، و هو السیاح المرابط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الشام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لهما إبراهیم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بن صریا، فیوسف عطار من أهل دمشق، وإبراهیم قصاب من قریة سویقان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الصامغان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عمر الخیاط من سکة بزیع، و علی بن عبدالصمد التاجر من سکة النجارین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 بن کثیر، و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الأعطف بن سعد، و </w:t>
      </w:r>
      <w:bookmarkStart w:id="131" w:name="pg4615_29503"/>
    </w:p>
    <w:p>
      <w:pPr>
        <w:pStyle w:val="BookText"/>
        <w:rPr/>
      </w:pPr>
      <w:bookmarkEnd w:id="131"/>
      <w:r>
        <w:rPr>
          <w:rFonts w:ascii="IRNazanin" w:hAnsi="IRNazanin" w:eastAsia="IRNazanin"/>
          <w:color w:val="111111"/>
          <w:sz w:val="28"/>
          <w:sz w:val="28"/>
          <w:szCs w:val="28"/>
          <w:rtl w:val="true"/>
          <w:lang w:bidi="fa-IR"/>
        </w:rPr>
        <w:t>أحمد بن ملیح، و حماد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الکهف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مکسلمینا و أصحابه </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دقت در این دوروایت درمی‌یابیم که اولاً سند این دو روایت، کاملاً یکی است و مخاطب امام صادق علیه السلام در هر دو، ابوبصیر است؛ ثانیاً امام در روایت نخست به نام شهرهای یاران امام مهدی عجل الله تعالی فرجه الشریف و تعداد یاران آن حضرت از هر شهر اشاره فرموده‌اند و در روایت دوم، با اشاره به همان شهرها نام یاران امام مهدی عجل الله تعالی فرجه الشریف از هر شهری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تعبیر طبری نیز استنباط‌شدنی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روایت نخست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بالاسناد الأوّل أن الصادق سمی اصحاب القائم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پس از این‌که در روایت گذشته نام شهرهایی که اصحاب امام زمان عجل الله تعالی فرجه الشریف از آن‌جا هستند و تعداد یاران حضرت از هر شهری را بیان فرمودند، در ادامه اسامی آنان را برای ابوبصیر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اگر وحدت این دو روایت اثبات نشود، ناظر بودن روایت دوم به روایت نخست بی‌گمان اثبات‌شدنی است و در نتیجه اگر در یک روایت تصریح شده است که یاران امام مهدی از بصره سه نفرند، در روایت دیگر نام همان سه نفر بیان شده است</w:t>
      </w:r>
      <w:r>
        <w:rPr>
          <w:rFonts w:eastAsia="IRNazanin" w:cs="IRNazanin"/>
          <w:color w:val="111111"/>
          <w:sz w:val="28"/>
          <w:szCs w:val="28"/>
          <w:rtl w:val="true"/>
          <w:lang w:bidi="fa-IR"/>
        </w:rPr>
        <w:t>.</w:t>
      </w:r>
    </w:p>
    <w:p>
      <w:pPr>
        <w:pStyle w:val="Heading3"/>
        <w:numPr>
          <w:ilvl w:val="2"/>
          <w:numId w:val="1"/>
        </w:numPr>
        <w:rPr/>
      </w:pPr>
      <w:bookmarkStart w:id="132" w:name="__RefHeading___Toc374288_425041290"/>
      <w:bookmarkStart w:id="133" w:name="_Toc47"/>
      <w:bookmarkEnd w:id="132"/>
      <w:r>
        <w:rPr>
          <w:rtl w:val="true"/>
        </w:rPr>
        <w:t>تحریف نظر دانشمندان شیعه</w:t>
      </w:r>
      <w:bookmarkEnd w:id="1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احمد حسن استخاره را یکی از دلایل حقانیت وی می‌دانند و مدعی‌اند هر کس در حقانیت وی تردید دارد می‌تواند با </w:t>
      </w:r>
    </w:p>
    <w:p>
      <w:pPr>
        <w:pStyle w:val="BookText"/>
        <w:rPr/>
      </w:pPr>
      <w:r>
        <w:rPr>
          <w:rFonts w:ascii="IRNazanin" w:hAnsi="IRNazanin" w:eastAsia="IRNazanin"/>
          <w:color w:val="111111"/>
          <w:sz w:val="28"/>
          <w:sz w:val="28"/>
          <w:szCs w:val="28"/>
          <w:rtl w:val="true"/>
          <w:lang w:bidi="fa-IR"/>
        </w:rPr>
        <w:t>قرآن استخاره کرده و از این راه به حقانیت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این‌باره متنی را از کتاب الغیبة شیخ طوسی می‌آورند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با استخاره به قرآن می‌توان حجت الهی را شناخت و آیا این موضوع در روایات اهل بیت علیهم السلام سابقه‌ای دارد؟ علی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صفوان بن یحیی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بزرگان صحابۀ امام موسی کاظم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دعا کردم و استخاره نمودم و یقین یافتم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طرف‌داران احمد حسن مدعی‌اند مطابق نقل یادشده، صفوان</w:t>
      </w:r>
    </w:p>
    <w:p>
      <w:pPr>
        <w:pStyle w:val="BookText"/>
        <w:rPr/>
      </w:pPr>
      <w:r>
        <w:rPr>
          <w:rFonts w:ascii="IRNazanin" w:hAnsi="IRNazanin" w:eastAsia="IRNazanin"/>
          <w:color w:val="111111"/>
          <w:sz w:val="28"/>
          <w:sz w:val="28"/>
          <w:szCs w:val="28"/>
          <w:rtl w:val="true"/>
          <w:lang w:bidi="fa-IR"/>
        </w:rPr>
        <w:t>بن یحیی که از بزرگان صحابۀ امام موسی کاظم علیه السلام است، بر</w:t>
      </w:r>
    </w:p>
    <w:p>
      <w:pPr>
        <w:pStyle w:val="BookText"/>
        <w:rPr/>
      </w:pPr>
      <w:r>
        <w:rPr>
          <w:rFonts w:ascii="IRNazanin" w:hAnsi="IRNazanin" w:eastAsia="IRNazanin"/>
          <w:color w:val="111111"/>
          <w:sz w:val="28"/>
          <w:sz w:val="28"/>
          <w:szCs w:val="28"/>
          <w:rtl w:val="true"/>
          <w:lang w:bidi="fa-IR"/>
        </w:rPr>
        <w:t>اساس استخاره به امامت امام رضا علیه السلام یقین پیدا کرد و از آن‌جا که</w:t>
      </w:r>
    </w:p>
    <w:p>
      <w:pPr>
        <w:pStyle w:val="BookText"/>
        <w:rPr/>
      </w:pPr>
      <w:r>
        <w:rPr>
          <w:rFonts w:ascii="IRNazanin" w:hAnsi="IRNazanin" w:eastAsia="IRNazanin"/>
          <w:color w:val="111111"/>
          <w:sz w:val="28"/>
          <w:sz w:val="28"/>
          <w:szCs w:val="28"/>
          <w:rtl w:val="true"/>
          <w:lang w:bidi="fa-IR"/>
        </w:rPr>
        <w:t>او از بزرگان اصحاب امام موسی کاظم علیه السلام به شمار می‌رود، چنین</w:t>
      </w:r>
    </w:p>
    <w:p>
      <w:pPr>
        <w:pStyle w:val="BookText"/>
        <w:rPr/>
      </w:pPr>
      <w:r>
        <w:rPr>
          <w:rFonts w:ascii="IRNazanin" w:hAnsi="IRNazanin" w:eastAsia="IRNazanin"/>
          <w:color w:val="111111"/>
          <w:sz w:val="28"/>
          <w:sz w:val="28"/>
          <w:szCs w:val="28"/>
          <w:rtl w:val="true"/>
          <w:lang w:bidi="fa-IR"/>
        </w:rPr>
        <w:t>روشی مورد تأیید ائمه علیهم السلام بوده است و حتی امام رضا علیه السلام این کار او را تأیید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جملات نقل شده توسط مروّجان احمد حسن چنین برداشت می‌شود که شیخ طوسی در کتاب الغیبة خود چنین گزارش کرده که صفوان بن یحیی با استخاره به امامت امام رضا علیه السلام یقین پیدا نموده است و امام رضا علیه السلام این کار او را تأیید فرمودند، همچنان که شیخ طوسی نیز بر اصل این ماجرا و کار صفوان مهر صحت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رجوع به کتاب الغیبة روشن می‌شود که حقیقت ماجرا </w:t>
      </w:r>
    </w:p>
    <w:p>
      <w:pPr>
        <w:pStyle w:val="BookText"/>
        <w:rPr/>
      </w:pPr>
      <w:r>
        <w:rPr>
          <w:rFonts w:ascii="IRNazanin" w:hAnsi="IRNazanin" w:eastAsia="IRNazanin"/>
          <w:color w:val="111111"/>
          <w:sz w:val="28"/>
          <w:sz w:val="28"/>
          <w:szCs w:val="28"/>
          <w:rtl w:val="true"/>
          <w:lang w:bidi="fa-IR"/>
        </w:rPr>
        <w:t>درست عکس آن است؛ یعنی شیخ در مقام رد دلایلی که واقفه بر مهدویت امام موسی بن جعفر علیهما السلام اقامه کرده‌اند چنین نوشته است که یکی از واقفه به نام ابومحمد علی بن احمد العلوی الموسوی در کتابی با نام فی نصرة الواقفة روایاتی را گردآوری کرده که بر اساس آن‌ها امام موسی بن جعفر علیهما السلام امام قائم موعود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آن کتاب در مقام طعن بر کسانی که معتقد به امامت امام رضا علیه السلام بودند و مهدویت امام موسی بن جعفر علیهما السلام را نفی نمودند، ماجرای صفوان را نقل کرده و درصدد اثبات این معنا بوده است که صفوان بن یحیی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صحابۀ بزرگ امام موسی کاظم علیه السلام بود و با واقفه به نزاع برخاست و مهدویت امام موسی کاظم علیه السلام را انکار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خودش دلیل معتبری بر امامت امام رضا علیه السلام نداشت، بلکه با استخاره به آن حضرت اعتقاد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نقل این ماجرا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فقط سرزنش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هم این عمل صحیح باشد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 و حجتی برای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مطلب از کسی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فضل و زهدش مقام و منزلتی فوق این‌گونه نسبت‌ها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چطور برای او درست است که در مسئله‌ای علمی به مخالف بگوید که به خاطر استخاره به امامت ایشان معتقد شدم، مگر این‌که بگوییم وی معتقد بوده که شخص سؤال کننده در درجه‌ای از بلاهت و نادانی است که ابلهی‌اش موجب خروج از دایره تکلیف شده؛ اگر چنین باشد معارضه و </w:t>
      </w:r>
    </w:p>
    <w:p>
      <w:pPr>
        <w:pStyle w:val="BookText"/>
        <w:rPr/>
      </w:pPr>
      <w:r>
        <w:rPr>
          <w:rFonts w:ascii="IRNazanin" w:hAnsi="IRNazanin" w:eastAsia="IRNazanin"/>
          <w:color w:val="111111"/>
          <w:sz w:val="28"/>
          <w:sz w:val="28"/>
          <w:szCs w:val="28"/>
          <w:rtl w:val="true"/>
          <w:lang w:bidi="fa-IR"/>
        </w:rPr>
        <w:t>بحث ساقط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 این اساس روشن شد که اولاً مروّجان احمد حسن مخاطب را فریفته‌اند و با تقطیع ماجرا نتیجه‌ای کاملاً عکس مقصود شیخ طوسی را به خواننده القا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ناکارآمد بودن روش استخاره برای شناخت امام حتی برای نویسندۀ واقفی کتاب یادشده و بلکه برای عموم مخاطبان او در آن زمان آشکار بوده و به همین دلیل او کوشیده با انتساب این کار به صفوان شخصیت او را خرد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شیخ طوسی نیز نکتۀ پیش‌گفته را تأیید کرد و مدعی</w:t>
      </w:r>
    </w:p>
    <w:p>
      <w:pPr>
        <w:pStyle w:val="BookText"/>
        <w:rPr/>
      </w:pPr>
      <w:r>
        <w:rPr>
          <w:rFonts w:ascii="IRNazanin" w:hAnsi="IRNazanin" w:eastAsia="IRNazanin"/>
          <w:color w:val="111111"/>
          <w:sz w:val="28"/>
          <w:sz w:val="28"/>
          <w:szCs w:val="28"/>
          <w:rtl w:val="true"/>
          <w:lang w:bidi="fa-IR"/>
        </w:rPr>
        <w:t>شده است هر کس بخواهد با استخاره امام خود را بشناسد غافل و بلکه ابله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اگر ما از تمام اشکالات یادشده صرف‌نظر کنیم و فرض را بر این بگیریم که واقعاً صفوان بن یحیی با استخاره به امامت امام رضا علیه السلام ایمان آورده باشد رفتار او به این دلیل که معصوم نیست برای ما حجت نخواهد بود و نمی‌تواند مبنای اعتقاد و عمل قرار گیرد، مگر این‌که رفتار او را امام معصوم صریحا تأیید کرده باشند، یا این‌که او این کار را در محضر امام انجام داده باشد و امام با سکوت خود رفتار او را تأیید نموده باشند، در حالی که دربارۀ ماجرای یادشده نه دلیلی وجود دارد که امام، رفتار صفوان را صریحاً تأیید کرده باشند و نه می‌توان اثبات </w:t>
      </w:r>
      <w:bookmarkStart w:id="134" w:name="pg4615_29507"/>
    </w:p>
    <w:p>
      <w:pPr>
        <w:pStyle w:val="BookText"/>
        <w:rPr/>
      </w:pPr>
      <w:bookmarkEnd w:id="134"/>
      <w:r>
        <w:rPr>
          <w:rFonts w:ascii="IRNazanin" w:hAnsi="IRNazanin" w:eastAsia="IRNazanin"/>
          <w:color w:val="111111"/>
          <w:sz w:val="28"/>
          <w:sz w:val="28"/>
          <w:szCs w:val="28"/>
          <w:rtl w:val="true"/>
          <w:lang w:bidi="fa-IR"/>
        </w:rPr>
        <w:t>کرد که این کار در منظر امام بوده است و امام با سکوت خود درستی کار او را تأیید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ماجرای یادشده را واقعی بدانیم باز هم نمی‌توان به استناد آن حجیت تمسک به استخاره برای اثبات امامت را اثبات کرد</w:t>
      </w:r>
      <w:r>
        <w:rPr>
          <w:rFonts w:eastAsia="IRNazanin" w:cs="IRNazanin"/>
          <w:color w:val="111111"/>
          <w:sz w:val="28"/>
          <w:szCs w:val="28"/>
          <w:rtl w:val="true"/>
          <w:lang w:bidi="fa-IR"/>
        </w:rPr>
        <w:t>.</w:t>
      </w:r>
    </w:p>
    <w:p>
      <w:pPr>
        <w:pStyle w:val="Heading3"/>
        <w:numPr>
          <w:ilvl w:val="2"/>
          <w:numId w:val="1"/>
        </w:numPr>
        <w:rPr/>
      </w:pPr>
      <w:bookmarkStart w:id="135" w:name="__RefHeading___Toc374290_425041290"/>
      <w:bookmarkStart w:id="136" w:name="_Toc48"/>
      <w:bookmarkEnd w:id="135"/>
      <w:r>
        <w:rPr>
          <w:rtl w:val="true"/>
        </w:rPr>
        <w:t>ناتوانی در فهم معنای حدیث</w:t>
      </w:r>
      <w:bookmarkEnd w:id="136"/>
    </w:p>
    <w:p>
      <w:pPr>
        <w:pStyle w:val="BookText"/>
        <w:rPr/>
      </w:pPr>
      <w:r>
        <w:rPr>
          <w:rFonts w:ascii="IRNazanin" w:hAnsi="IRNazanin" w:eastAsia="IRNazanin"/>
          <w:color w:val="111111"/>
          <w:sz w:val="28"/>
          <w:sz w:val="28"/>
          <w:szCs w:val="28"/>
          <w:rtl w:val="true"/>
          <w:lang w:bidi="fa-IR"/>
        </w:rPr>
        <w:t>طرف‌داران احمد حسن در مقام استدلال بر مدعای خود گاه مرتکب اشتباهات بزرگی شده‌اند که در بهترین فرض‌ها منشأی جز بی‌بهره بودن آنان از کمترین دانش ادبیات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برخی موارد آن‌چه را نویسنده‌ای برای شرح یک روایت در ادامۀ روایت نوشته، جزو حدیث پنداشته‌اند و آن را جزو دلایل حقانیت احمد حسن محسوب کرده‌اند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 بن جعفر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 قائم من ولده من بعده مهدی قد هداهم اللّه عزّ و جلّ ذکره، و هدی بهم عباده إلیه سبحانه، فهم الائمة المهدیون و العباد الصالحون الذین ذکرهم اللّه فی کتابه أنه یورثهم الارض و هو لا یخلف المیعاد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احمد حسن مدعی هستند بنابر فرمایش امام موسی بن جعفر علیهما السلام امام مهدی عجل الله تعالی فرجه الشریف فرزندانی دارد که مهدی هستند و در نتیجه، این روایت از جمله دلایلی است که اندیشۀ وجود مهدی‌هایی از نسل امام مهدی عجل الله تعالی فرجه الشریف را تأیید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بر خلاف القای طرف‌داران احمد حسن، مطلب بالا اساساً حدیث نیست و سخن قاضی نعمان مغربی نویسندۀ کتاب است که در ادامۀ فرمایش امام موسی بن جعفر علیهما السلام و برای توضیح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احمد حسن از فرط بی‌سوادی آن را بخشی از حدیث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کتاب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بکار الأقرع القیروانی،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المدینة، فأتیت مسجد رسول اللّه صلی الله علیه و آله، فرأیت الناس مجتمعین علی مالک بن أنس یسألونه و یفتیهم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نحوه، فاذا أنا برجل و سیم حاضر فی المسجد و حوله حفدة یدفعون الناس عنه، فقلت لبعض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مالکاً، و تبعته، و لم أزل أتلطف حتی لصقت به،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أهل المغرب من شیعتکم و ممن یدین اللّه بولایتکم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یا رجل، فانه قد وکّل بنا حفظة أخافهم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و انما أردت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روینا أن المهدی منکم، فمتی یکون قیامه، و أین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من سألت عنه مثل عمود سقط من السماء رأسه من المغرب و أصله فی المشرق، فمن أین تری العمود یقوم إذا اقیم؟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فحسبک، من المغرب یقوم و أصله من المشرق و هناک یستوی قیامه و یتم أمره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کان المهدی علیه السلام و نشأته بالمشرق ثم هاجر الی المغرب، فقام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بالمشرق یتم أمره، و یقوم من ذریته من یتم اللّه به ذلک فیما هناک، و یورثه الأرض کما قال عزّ و جلّ فی کتابه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 ینسب الی المهدی علیه السلام لانه مفتاحه و بدعوته امتدّ </w:t>
      </w:r>
    </w:p>
    <w:p>
      <w:pPr>
        <w:pStyle w:val="BookText"/>
        <w:rPr/>
      </w:pPr>
      <w:r>
        <w:rPr>
          <w:rFonts w:ascii="IRNazanin" w:hAnsi="IRNazanin" w:eastAsia="IRNazanin"/>
          <w:color w:val="111111"/>
          <w:sz w:val="28"/>
          <w:sz w:val="28"/>
          <w:szCs w:val="28"/>
          <w:rtl w:val="true"/>
          <w:lang w:bidi="fa-IR"/>
        </w:rPr>
        <w:t>أمره، و کل قائم من ولده من بعده مهدی قد هداهم اللّه عزّ و جلّ ذکره، و هدی بهم عباده إلیه سبحانه، فهم الائمة المهدیون و العباد الصالحون الذین ذکرهم اللّه فی کتابه أنه یورثهم الأرض و هو لا 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بکار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به‌جا آوردن حج وارد مدینه شدم و به مسجد النبی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مالک بن انس حلقه زده بودند و از او سؤال می‌کردند و او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مردی زیبا را در مسجد دیدم که اطرافش را عده‌ای گرفته بودند و مردم را از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آن‌ها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را رها کرده به دنبال او حرکت کردم و پیوسته به او نزدیک می‌شدم تا این‌که به او چسبیدم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از شیعیان شما و از اهل مغرب هستم که به ولایت شما دین‌داری خدا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ما نگهبانانی نهاده شده که از آن‌ها بر تو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شما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مهدی از شماست؛ او کی و از کجا قیام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مثل عمودی است که از آسمان فرود آمده باشد که سرش از مغرب و ریشه‌اش از مشرق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وقتی عمود به‌پا شد، تو آن را از کجا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 سمت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تو کافی است؛ او از مغرب به‌پا می‌خیزد، در حالی که ریشه‌اش از مشرق است و آن‌جا قیامش استوار می‌شود و امرش به سرانجام می‌رسد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مهدی این‌چنین بود که در مشرق نشو و نما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مغرب مهاجرت کرد و در آن‌جا قیام کرد و در مشرق امرش به </w:t>
      </w:r>
    </w:p>
    <w:p>
      <w:pPr>
        <w:pStyle w:val="BookText"/>
        <w:rPr/>
      </w:pPr>
      <w:r>
        <w:rPr>
          <w:rFonts w:ascii="IRNazanin" w:hAnsi="IRNazanin" w:eastAsia="IRNazanin"/>
          <w:color w:val="111111"/>
          <w:sz w:val="28"/>
          <w:sz w:val="28"/>
          <w:szCs w:val="28"/>
          <w:rtl w:val="true"/>
          <w:lang w:bidi="fa-IR"/>
        </w:rPr>
        <w:t>سرانجام می‌رسد، و از نسل او کسانی خواهند بود که خداوند در آن‌جا به سبب آن‌ها این امر را به سرانجام خواهد رساند و زمین را به آن‌ها ارث خواهد داد، هم چنان که خداوند در کتاب مبینش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زبور پس از ذکر نوشتیم که زمین را بندگان صالح من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به مهدی نسبت داده می‌شود؛ چرا که او کلید آن است و با دعوت او کارش استمرار پیدا کرد و تمام قائم‌های از فرزندان او مهدی هستند که خداوند بلندمرتبه آن‌ها را هدایت کرده است و بندگانش را به وسیلۀ آن‌ها به سوی خود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امامان هدایت شده‌اند و بندگان صالحی هستند که خداوند آنان را در کتاب خود یاد کرده که زمین را به آنان ارث می‌دهد و او خلف وعده نمی‌کند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متن، روشن می‌شود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سخن نویسندۀ کتاب است؛ زیرا در عبارت‌های پیش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فرمایش امام موسی بن جعفر علیه السلام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افعال مضارع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یستوی و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اما در ادامه، افعال ماضی به کار رفته است، در حالی که مسلماً در زمان امام موسی بن جعفر علیه السلام امام مهدی هنوز متولد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پذیرفت امام کاظم علیه السلام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در مشرق نشو و نما پیدا کرد و و به مغرب هجرت کرد و در آن‌جا قیام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کان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است که نویسندۀ کتاب برای تفسیر فرمایش امام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مقصود قاضی نعمان </w:t>
      </w:r>
    </w:p>
    <w:p>
      <w:pPr>
        <w:pStyle w:val="BookText"/>
        <w:rPr/>
      </w:pPr>
      <w:r>
        <w:rPr>
          <w:rFonts w:ascii="IRNazanin" w:hAnsi="IRNazanin" w:eastAsia="IRNazanin"/>
          <w:color w:val="111111"/>
          <w:sz w:val="28"/>
          <w:sz w:val="28"/>
          <w:szCs w:val="28"/>
          <w:rtl w:val="true"/>
          <w:lang w:bidi="fa-IR"/>
        </w:rPr>
        <w:t>باید به این نکته توجه کرد که چون او در دولت فاطمی‌ها خدمت می‌کرده و معتقد به مهدویت مهدی فاطمی بوده و بعد از او فرزندان او را جانشین مهدی می‌دانسته در توضیح این حدیث جعل شده توسط فاطمی‌ها که مهدی اصلش از مشرق است و از مغرب قیام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کان المهدی و نشأته بالمشرق ثم هاجر الی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مهدی فاطمی نخست در شام بود و سپس به مصر رفت و دولت فاطمی‌ها را در مغرب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مصر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توجه به این مطلب مفید خواهد بود که قاضی نعمان به دلیل حضور در دولت فاطمی، طبق مسلک آن‌ها کتاب خود را به رشتۀ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برخی از نویسندگان، این کار او از روی تقیه بوده و به نظر برخی دیگر وی واقعاً اسماعیلی بوده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به هر روی، این‌که او کتابش را بر اساس مسلک فاطمی‌ها نوشته یقینی است و این مطلب روشن است که با اندک مراجعه به زندگی‌نامۀ او و نیز آن‌چه در کتاب شرح الاخبار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المهدی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می‌توان به 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او در همان صفحه، پس از نقل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ناس من المشرق، فیعطون المهدی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دعوة المهدی علیه السلام و الائمة من ولده علیهم السلام قد انتشرت بحمد اللّه فی جمیع الأرض، و غرت فی غیر موضع من أقطارها بالمشرق و المغرب؛ </w:t>
      </w:r>
      <w:bookmarkStart w:id="137" w:name="pg4615_29512"/>
    </w:p>
    <w:p>
      <w:pPr>
        <w:pStyle w:val="BookText"/>
        <w:rPr/>
      </w:pPr>
      <w:bookmarkEnd w:id="137"/>
      <w:r>
        <w:rPr>
          <w:rFonts w:ascii="IRNazanin" w:hAnsi="IRNazanin" w:eastAsia="IRNazanin"/>
          <w:color w:val="111111"/>
          <w:sz w:val="28"/>
          <w:sz w:val="28"/>
          <w:szCs w:val="28"/>
          <w:rtl w:val="true"/>
          <w:lang w:bidi="fa-IR"/>
        </w:rPr>
        <w:t>و سپاس خدا را که دعوت مهدی و امامان از نسل او در همه جا گسترده شد و در شرق و غرب گیتی استقرار یافت</w:t>
      </w:r>
      <w:r>
        <w:rPr>
          <w:rFonts w:eastAsia="IRNazanin" w:cs="IRNazanin"/>
          <w:color w:val="111111"/>
          <w:sz w:val="28"/>
          <w:szCs w:val="28"/>
          <w:rtl w:val="true"/>
          <w:lang w:bidi="fa-IR"/>
        </w:rPr>
        <w:t>.</w:t>
      </w:r>
    </w:p>
    <w:p>
      <w:pPr>
        <w:pStyle w:val="Heading3"/>
        <w:numPr>
          <w:ilvl w:val="2"/>
          <w:numId w:val="1"/>
        </w:numPr>
        <w:rPr/>
      </w:pPr>
      <w:bookmarkStart w:id="138" w:name="__RefHeading___Toc374292_425041290"/>
      <w:bookmarkStart w:id="139" w:name="_Toc49"/>
      <w:bookmarkEnd w:id="138"/>
      <w:r>
        <w:rPr>
          <w:rtl w:val="true"/>
        </w:rPr>
        <w:t>استناد به نقل‌های شاذ</w:t>
      </w:r>
      <w:bookmarkEnd w:id="139"/>
    </w:p>
    <w:p>
      <w:pPr>
        <w:pStyle w:val="BookText"/>
        <w:rPr/>
      </w:pPr>
      <w:r>
        <w:rPr>
          <w:rFonts w:ascii="IRNazanin" w:hAnsi="IRNazanin" w:eastAsia="IRNazanin"/>
          <w:color w:val="111111"/>
          <w:sz w:val="28"/>
          <w:sz w:val="28"/>
          <w:szCs w:val="28"/>
          <w:rtl w:val="true"/>
          <w:lang w:bidi="fa-IR"/>
        </w:rPr>
        <w:t>از دیگر شیوه‌های مروّجان احمد حسن، استناد به نقل‌های شاذ و بی‌توجهی به خانوادۀ حدیثی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وَ أَنَا مِنْکَ وَ أَنْتَ أَخِی وَ وَزِیرِی فَإِذَا مِتُّ ظَهَرَتْ لَکَ ضَغَائِنُ فِی صُدُورِ قَوْمٍ وَ سَیکُونُ بَعْدِی فِتْنَةٌ صَمَّاءُ صَیلَمٌ یسْقُطُ فِیهَا کُلُّ وَلِیجَةٍ وَ بِطَانَةٍ وَ ذَلِکَ عِنْدَ فِقْدَانِ شِیعَتِکَ الْخَامِسَ مِنَ السَّابِعِ مِنْ وُلْدِکَ یحْزَنُ لِفَقْدِهِ أَهْلُ الْأَرْضِ وَ السَّمَاء</w:t>
      </w:r>
      <w:r>
        <w:rPr>
          <w:rFonts w:eastAsia="Amiri" w:cs="Amiri" w:ascii="Amiri" w:hAnsi="Amiri"/>
          <w:color w:val="111111"/>
          <w:sz w:val="28"/>
          <w:szCs w:val="28"/>
          <w:rtl w:val="true"/>
          <w:lang w:bidi="ar-SA"/>
        </w:rPr>
        <w:t xml:space="preserve">... .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منی و من از تو هستم و تو برادر و وزیر من هستی؛ و هنگامی که من بمیرم کینه‌های نهفته در سینه‌های مردم برای تو آشکار شود و به زودی پس از من فتنۀ گنگ</w:t>
      </w:r>
    </w:p>
    <w:p>
      <w:pPr>
        <w:pStyle w:val="BookText"/>
        <w:rPr/>
      </w:pPr>
      <w:r>
        <w:rPr>
          <w:rFonts w:ascii="IRNazanin" w:hAnsi="IRNazanin" w:eastAsia="IRNazanin"/>
          <w:color w:val="111111"/>
          <w:sz w:val="28"/>
          <w:sz w:val="28"/>
          <w:szCs w:val="28"/>
          <w:rtl w:val="true"/>
          <w:lang w:bidi="fa-IR"/>
        </w:rPr>
        <w:t>و تاریک بیاید که در آن هر دوست صمیمی و نزدیکی از</w:t>
      </w:r>
    </w:p>
    <w:p>
      <w:pPr>
        <w:pStyle w:val="BookText"/>
        <w:rPr/>
      </w:pPr>
      <w:r>
        <w:rPr>
          <w:rFonts w:ascii="IRNazanin" w:hAnsi="IRNazanin" w:eastAsia="IRNazanin"/>
          <w:color w:val="111111"/>
          <w:sz w:val="28"/>
          <w:sz w:val="28"/>
          <w:szCs w:val="28"/>
          <w:rtl w:val="true"/>
          <w:lang w:bidi="fa-IR"/>
        </w:rPr>
        <w:t>بین برود؛ و این آن‌گاه است که شیعیان تو پنجمین فرزند از</w:t>
      </w:r>
    </w:p>
    <w:p>
      <w:pPr>
        <w:pStyle w:val="BookText"/>
        <w:rPr/>
      </w:pPr>
      <w:r>
        <w:rPr>
          <w:rFonts w:ascii="IRNazanin" w:hAnsi="IRNazanin" w:eastAsia="IRNazanin"/>
          <w:color w:val="111111"/>
          <w:sz w:val="28"/>
          <w:sz w:val="28"/>
          <w:szCs w:val="28"/>
          <w:rtl w:val="true"/>
          <w:lang w:bidi="fa-IR"/>
        </w:rPr>
        <w:t>نسل هفتمین امام که آن پنجمین فرزند از فرزندان توست را نیابند، و برای فقدانش اهل زمین و زمان محزون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بسیارند مردان مؤمن و زنان مؤمنه که از فقدان او سرگردان و متأسف گردند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احمد حسن در توضیح این روایات چنین نوشته‌اند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هفتمین فرزند پیامبر صلی الله علیه و آله و سلم و امام علی علیه السلام است و چهارمین فرزند امام رضا علیه السلام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پنجمین از هفتمین فرزند، یعنی مهدی که همان یمانی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حالی که روایات متعددی وجود دارد که پنجمین فرزند از نسل هفتمین امام همان امام قائم و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این روایت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از برادرش امام موسی بن جعفر علیه السلام چنین روایت</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فُقِدَ الْخَامِسُ مِنْ وُلْدِ السَّابِعِ فَاللَّهَ اللَّهَ فِی أَدْیانِکُمْ لَا یزِیلُکُمْ عَنْهَا أَحَدٌ یا بُنَی إِنَّهُ لَا بُدَّ لِصَاحِبِ هَذَا الْأَمْرِ مِنْ غَیبَةٍ حَتَّی یرْجِعَ عَنْ هَذَا الْأَمْرِ مَنْ کَانَ یقُولُ بِهِ إِنَّمَا هِی مِحْنَةٌ مِنَ اللَّهِ عَزَّ وَ جَلَّ امْتَحَنَ بِهَا خَلْقَهُ لَوْ عَلِمَ آبَاؤُکُمْ وَ أَجْدَادُکُمْ دِیناً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الْخَامِسُ مِنْ وُلْدِ السَّابِعِ؟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عُقُولُکُمْ تَصْغُرُ عَنْ هَذَا وَ أَحْلَامُکُمْ تَضِیقُ عَنْ حَمْلِهِ وَ لَکِنْ إِنْ تَعِیشُوا فَسَوْفَ تُدْرِکُونَهُ؛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هنگامی که پنجمین فرزند از هفتمین گم شود، خدا را خدا</w:t>
      </w:r>
    </w:p>
    <w:p>
      <w:pPr>
        <w:pStyle w:val="BookText"/>
        <w:rPr/>
      </w:pPr>
      <w:r>
        <w:rPr>
          <w:rFonts w:ascii="IRNazanin" w:hAnsi="IRNazanin" w:eastAsia="IRNazanin"/>
          <w:color w:val="111111"/>
          <w:sz w:val="28"/>
          <w:sz w:val="28"/>
          <w:szCs w:val="28"/>
          <w:rtl w:val="true"/>
          <w:lang w:bidi="fa-IR"/>
        </w:rPr>
        <w:t>را در دینتان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شما را از دین بیرون برند که صاحب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را به ناچار غیبتی خواهد بود تا آن‌جا که از افرادی که معتقد به این امر هستند از اعتقاد بازگردند و این غیبت فقط آزمایشی است از جانب خداوند که خلق را بدان می‌آزماید و اگر پدران و نیاکان شما دینی را درست‌تر از این دین می‌دانستند از </w:t>
      </w:r>
    </w:p>
    <w:p>
      <w:pPr>
        <w:pStyle w:val="BookText"/>
        <w:rPr/>
      </w:pPr>
      <w:r>
        <w:rPr>
          <w:rFonts w:ascii="IRNazanin" w:hAnsi="IRNazanin" w:eastAsia="IRNazanin"/>
          <w:color w:val="111111"/>
          <w:sz w:val="28"/>
          <w:sz w:val="28"/>
          <w:szCs w:val="28"/>
          <w:rtl w:val="true"/>
          <w:lang w:bidi="fa-IR"/>
        </w:rPr>
        <w:t>آن دین 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پنجمین از اولاد هفتمین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من، خِرَدهای شما از دریافت این مطلب کوچک‌تر است و برداشت این معنا به پندارهای شما نمی‌گنجد، ولی اگر زنده ماندید آن روز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هدایة الکبری این حدیث بدین صورت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الحسن بن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فی أدیانکم لا یزیلکم أحد عنها فتهلکوا لا بد لصاحب الزمان من هذا الامر من غیبة حتی یرجع عنه من کان یقول فیه فرضاً وإنما هو محنة من الله یمتحن بها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الخامس من ولد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عقولکم تصغر عن هذا و لکن ان تعیشوا فسوف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فنموت بشک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السابع، و ابنی علی الرضا الثامن، و ابنه محمد التاسع، و ابنه علی العاشر، و ابنه الحسن حادی عشر، و ابنه محمد سمی جده رسول الله و کنیته المهدی الخامس بعد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عنک یا سیدی، کما فرجت عنی</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تصریحی که در ادامۀ این روایت وجود دارد راه را بر توجیهات بی‌اساس </w:t>
      </w:r>
      <w:r>
        <w:rPr>
          <w:rStyle w:val="FootnoteAnchor"/>
          <w:rtl w:val="true"/>
        </w:rPr>
        <w:footnoteReference w:id="88"/>
      </w:r>
      <w:r>
        <w:rPr>
          <w:rFonts w:ascii="IRNazanin" w:hAnsi="IRNazanin" w:eastAsia="IRNazanin"/>
          <w:color w:val="111111"/>
          <w:sz w:val="28"/>
          <w:sz w:val="28"/>
          <w:szCs w:val="28"/>
          <w:rtl w:val="true"/>
          <w:lang w:bidi="fa-IR"/>
        </w:rPr>
        <w:t xml:space="preserve">و حمل آن بر شخصیتی غیر از امام مهدی </w:t>
      </w:r>
      <w:r>
        <w:rPr>
          <w:rStyle w:val="FootnoteAnchor"/>
          <w:rtl w:val="true"/>
        </w:rPr>
        <w:footnoteReference w:id="89"/>
      </w:r>
      <w:r>
        <w:rPr>
          <w:rFonts w:ascii="IRNazanin" w:hAnsi="IRNazanin" w:eastAsia="IRNazanin"/>
          <w:color w:val="111111"/>
          <w:sz w:val="28"/>
          <w:sz w:val="28"/>
          <w:szCs w:val="28"/>
          <w:rtl w:val="true"/>
          <w:lang w:bidi="fa-IR"/>
        </w:rPr>
        <w:t xml:space="preserve">به صورت </w:t>
      </w:r>
    </w:p>
    <w:p>
      <w:pPr>
        <w:pStyle w:val="BookText"/>
        <w:rPr/>
      </w:pPr>
      <w:r>
        <w:rPr>
          <w:rFonts w:ascii="IRNazanin" w:hAnsi="IRNazanin" w:eastAsia="IRNazanin"/>
          <w:color w:val="111111"/>
          <w:sz w:val="28"/>
          <w:sz w:val="28"/>
          <w:szCs w:val="28"/>
          <w:rtl w:val="true"/>
          <w:lang w:bidi="fa-IR"/>
        </w:rPr>
        <w:t>قاطعانه می‌بندد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أَبِی‌یعْفُورٍ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بِالْأَئِمَّةِ مِنْ آبَائِی وَ وُلْدِی وَ جَحَدَ الْمَهْدِی مِنْ وُلْدِی کَانَ کَمَنْ أَقَرَّ بِجَمِیعِ الْأَنْبِیاءِ وَ جَحَدَ مُحَمَّداً صلی الله علیه و آله و سلم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الْمَهْدِی مِنْ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یغِیبُ عَنْکُمْ شَخْصُهُ وَ لَا یحِلُّ لَکُمْ تَسْمِیتُهُ؛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عبدالله بن ابی‌یعفور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امامان از پدران و فرزندانم معتقد باشد، امّا مهدی از فرزندان مرا انکار کند، مانند کسی است که به جمیع پیامبران اقرار کند امّا منکر نبوّت محمّد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مهدی از فرزندان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فرزندان هفتمین؛ شخص او از شما نهان می‌شود و بردن نام او بر شما روا نباشد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فوق را صفوان بن مهران نیز از امام صادق علیه السلام نقل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بِجَمِیعِ الْأَئِمَّةِ وَ جَحَدَ الْمَهْدِی کَانَ کَمَنْ أَقَرَّ بِجَمِیعِ الْأَنْبِیاءِ وَ جَحَدَ مُحَمَّداً صلی الله علیه و آله و سلم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الْمَهْدِی مِنْ وُلْدِکَ؟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یغِیبُ عَنْکُمْ شَخْصُهُ وَ لَا یحِلُّ لَکُمْ تَسْمِیتُهُ؛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همۀ امامان اقرار کند امّا مهدی را انکار کند، مانند کسی است که به همۀ پیامبران اقرار کند امّا نبوّت محمّد صلی الله علیه و آله و سلم را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مهدی از فرزندان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فرزندان هفتمین؛ شخص او از شما نهان می‌شود و بردن نام وی بر شما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روایات به حسب ظهور عرفی پنجمین فرزند از هفتمین امام است؛ یعنی پنجمین فرزند از نسل امام موسی بن جعفر علیهما السلام و شاهد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 بالائمة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اقر بجمیع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می‌دهد امام درصدد گفت‌وگو از امامان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هفتمین نیز هفتمین امام است و این مطلبی است که در روایات دیگر به صراحت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سُنَنَ الْأَنْبِیَاءِ علیهم السلام بِمَا وَقَعَ بِهِمْ مِنَ الْغَیبَاتِ حَادِثَةٌ فِی الْقَائِمِ مِنَّا أَهْلَ الْبَیْتِ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الْقَائِمُ مِنْکُمْ أَهْلَ الْبَیْتِ؟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الْخَامِسُ مِنْ وُلْدِ ابْنِی مُوسَی ذَلِکَ ابْنُ سَیِّدَةِ الْإِمَاءِ یغِیبُ غَیبَةً یَرْتَابُ فِیهَا الْمُبْطِلُونَ ثُمَّ یظْهِرُهُ اللَّهُ عَزَّ وَ جَلَّ فَیَفْتَحُ اللَّهُ عَلَی یَدِهِ مَشَارِقَ الْأَرْضِ وَ مَغَارِبَهَا وَ </w:t>
      </w:r>
    </w:p>
    <w:p>
      <w:pPr>
        <w:pStyle w:val="BookText"/>
        <w:rPr/>
      </w:pPr>
      <w:r>
        <w:rPr>
          <w:rFonts w:ascii="Amiri" w:hAnsi="Amiri" w:eastAsia="Amiri" w:cs="Amiri"/>
          <w:color w:val="111111"/>
          <w:sz w:val="28"/>
          <w:sz w:val="28"/>
          <w:szCs w:val="28"/>
          <w:rtl w:val="true"/>
          <w:lang w:bidi="ar-SA"/>
        </w:rPr>
        <w:t xml:space="preserve">یُنْزِلُ رُوحُ اللَّهِ عِیسَی ابْنُ مَرْیَمَ علیه السلام فَیُصَلِّی خَلْفَهُ؛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انبیا با غیبت‌هایی که بر آنان واقع شده است همه در قائم ما اهل‌بیت موبه‌مو و طابق النّعل بالنّعل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قائم شما اهل‌بیت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 او پنجمین از فرزندان پسر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بانوی کنیزان است و غیبتی کند که باطل‌جویان در آن شکّ کنند، سپس خدای تعالی او را آشکار کند و بر دست او شرق و غرب عالم را بگشاید و روح الله عیسی بن مریم علیه السلام فرود آید و پشت سر او نماز گزارد و زمین به نور پروردگارش روشن گردد و در زمین بقعه‌ای نباشد که غیر خدای تعالی در آن پرستش شود و همۀ دین از آن خدای تعالی گردد، گرچه مشرکان را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پاسخ باید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احمد حسن روایات مشابه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کتاب‌های معتبری همچون کافی وجود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کنار زده‌اند و با وجود این‌که این مجموعه یک خانواده حدیثی هستند و برای فهم آن‌ها باید تمام مجموعه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فریب افکار عمومی تنها به یک روایت که مضمونی شاذ دارد، آن هم روایتی از یک منبع نه‌چندان مهم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صداقت را رعایت می‌کردند و مجموعه روایات را نقل می‌کردند با توجه به روایات متعدد و صریحی که در </w:t>
      </w:r>
    </w:p>
    <w:p>
      <w:pPr>
        <w:pStyle w:val="BookText"/>
        <w:rPr/>
      </w:pPr>
      <w:r>
        <w:rPr>
          <w:rFonts w:ascii="IRNazanin" w:hAnsi="IRNazanin" w:eastAsia="IRNazanin"/>
          <w:color w:val="111111"/>
          <w:sz w:val="28"/>
          <w:sz w:val="28"/>
          <w:szCs w:val="28"/>
          <w:rtl w:val="true"/>
          <w:lang w:bidi="fa-IR"/>
        </w:rPr>
        <w:t xml:space="preserve">منابع معتبر وجود دارد روشن می‌شد که مقصود از هفتمین فرزند از نسل امام علی علیه السلام همان هفتمین نفر از امامان دوازده‌گانه است؛ یعنی همان چیزی که در روایات متعدد دیگری به صراحت آمده است، با این توضیح که اساساً معنای این روایت آن چیزی نیست که طرف‌داران احمد حسن ادعا کرده‌اند؛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کنندۀ حالتی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حال یا وصف الخامس است؛ یعنی پنجمین فرزند از نسل هفتمین امام که آن پنجمین فرزند از فرزندان توست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فرزندان هفتمین یعنی از فرزندان هفتمین امام نه هفتمین فرزندان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صفت خامس است </w:t>
      </w:r>
      <w:r>
        <w:rPr>
          <w:rStyle w:val="FootnoteAnchor"/>
          <w:rtl w:val="true"/>
        </w:rPr>
        <w:footnoteReference w:id="93"/>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احتمال حتی اگر خلاف ظاهر باشد احتمالی است که بر اساس روایات پیشین و با توجه به خانوادۀ حدیثی یادشده باید آن را بر احتمالات دیگر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این روایت درصدد اشاره به امام پس از امام مهدی عجل الله تعالی فرجه الشریف و غیبت اوست با ذیل روایت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حدیث بدین قرار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w:t>
      </w:r>
    </w:p>
    <w:p>
      <w:pPr>
        <w:pStyle w:val="BookText"/>
        <w:rPr/>
      </w:pPr>
      <w:r>
        <w:rPr>
          <w:rFonts w:ascii="Amiri" w:hAnsi="Amiri" w:eastAsia="Amiri" w:cs="Amiri"/>
          <w:color w:val="111111"/>
          <w:sz w:val="28"/>
          <w:sz w:val="28"/>
          <w:szCs w:val="28"/>
          <w:rtl w:val="true"/>
          <w:lang w:bidi="ar-SA"/>
        </w:rPr>
        <w:t>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کُلَّ رَعِیةٍ دَانَتْ بِطَاعَةِ إِمَامٍ لَیسَ مِنِّی وَ إِنْ کَانَتِ الرَّعِیةُ فِی نَفْسِهَا بَرَّةً وَ لَأَرْحَمَنَّ کُلَّ رَعِیةٍ دَانَتْ بِإِمَامٍ عَادِلٍ مِنِّی وَ إِنْ کَانَتِ الرَّعِیةُ فِی نَفْسِهَا غَیرَ بَرَّةٍ وَ لَا 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الْخَلِیفَةُ مِنْ بَعْدِی حَرْبُکَ حَرْبِی وَ سِلْمُکَ سِلْمِی وَ أَنْتَ أَبُو سِبْطَی وَ زَوْجُ ابْنَتِی مِنْ ذُرِّیتِکَ الْأَئِمَّةُ الْمُطَهَّرُونَ فَأَنَا سَیدُ الْأَنْبِیاءِ وَ أَنْتَ سَیدُ الْأَوْصِیاءِ وَ أَنَا وَ أَنْتَ مِنْ شَجَرَةٍ وَاحِدَةٍ وَ لَوْلَانَا لَمْ یخْلَقِ الْجَنَّةُ وَ النَّارُ وَ لَا الْأَنْبِیاءُ وَ لَا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أَفْضَلُ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خَیرُ خَلِیقَةِ اللَّهِ عَلَی بَسِیطِ الْأَرْضِ وَ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الْمُقَرَّبِینَ وَ کَیفَ لَا نَکُونُ خَیراً مِنْهُمْ وَ قَدْ سَبَقْنَاهُمْ إِلَی مَعْرِفَةِ اللَّهِ وَ تَوْحِیدِهِ فَبِنَا عَرَفُوا اللَّهَ وَ بِنَا عَبَدُوا اللَّهَ وَ بِنَا اهْتَدَوُا السَّبِیلَ إِلَی مَعْرِفَةِ اللَّهِ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مِنْکَ وَ أَنْتَ أَخِی وَ وَزِیرِی فَإِذَا مِتُّ ظَهَرَتْ لَکَ ضَغَائِنُ فِی صُدُورِ قَوْمٍ وَ سَیکُونُ بَعْدِی فِتْنَةٌ صَمَّاءُ صَیلَمٌ یسْقُطُ فِیهَا کُلُّ وَلِیجَةٍ وَ بِطَانَةٍ وَ ذَلِکَ عِنْدَ فِقْدَانِ شِیعَتِکَ الْخَامِسَ مِنَ السَّابِعِ مِنْ وُلْدِکَ یحْزَنُ لِفَقْدِهِ أَهْلُ الْأَرْضِ وَ السَّمَاءِ فَکَمْ مُؤْمِنٍ وَ مُؤْمِنَةٍ مُتَأَسِّفٌ مُتَلَهِّفٌ حَیرَانُ</w:t>
      </w:r>
    </w:p>
    <w:p>
      <w:pPr>
        <w:pStyle w:val="BookText"/>
        <w:rPr/>
      </w:pPr>
      <w:r>
        <w:rPr>
          <w:rFonts w:ascii="Amiri" w:hAnsi="Amiri" w:eastAsia="Amiri" w:cs="Amiri"/>
          <w:color w:val="111111"/>
          <w:sz w:val="28"/>
          <w:sz w:val="28"/>
          <w:szCs w:val="28"/>
          <w:rtl w:val="true"/>
          <w:lang w:bidi="ar-SA"/>
        </w:rPr>
        <w:t>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مَلِیاً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سَمِیی وَ شَبِیهِی وَ شَبِیهُ مُوسَی بْنِ عِمْرَانَ عَلَیهِ جُبُوبُ النُّورِ أَوْ قَالَ جَلَابِیبُ النُّورِ یتَوَقَّدُ مِنْ شُعَاعِ الْقُدْسِ کَأَنِّی بِهِمْ آیسُ مَنْ کَانُوا ثُمَّ نُودِی بِنِدَاءٍ یسْمَعُهُ مِنَ الْبُعْدِ کَمَا یسْمَعُهُ مِنَ الْقُرْبِ یکُونُ رَحْمَةً عَلَی الْمُؤْمِنِینَ وَ عَذَاباً عَلَی الْمُنَافِقِینَ قُلْتُ وَ مَا ذَلِکَ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w:t>
      </w:r>
    </w:p>
    <w:p>
      <w:pPr>
        <w:pStyle w:val="BookText"/>
        <w:rPr/>
      </w:pPr>
      <w:r>
        <w:rPr>
          <w:rFonts w:ascii="Amiri" w:hAnsi="Amiri" w:eastAsia="Amiri" w:cs="Amiri"/>
          <w:color w:val="111111"/>
          <w:sz w:val="28"/>
          <w:sz w:val="28"/>
          <w:szCs w:val="28"/>
          <w:rtl w:val="true"/>
          <w:lang w:bidi="ar-SA"/>
        </w:rPr>
        <w:t>فِی رَجَبٍ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بَدْرِیاً بَارِزاً مَعَ قَرْنِ الشَّمْسِ ینَادِی الْآنَ اللَّهُ قَدْ بَعَثَ فُلَانَ بْنَ فُلَانٍ حَتَّی ینْسُبَهُ إِلَی عَلِی فِیهِ هَلَاکُ الظَّالِمِینَ فَعِنْدَ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یأْتِی الْفَرَجُ وَ یشْفِی اللَّهُ صُدُورَهُمْ وَ یذْهِبُ غَیظَ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 یکُونُ بَعْدِی مِنَ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الْحُسَینِ تِسْعَةٌ وَ </w:t>
      </w:r>
    </w:p>
    <w:p>
      <w:pPr>
        <w:pStyle w:val="BookText"/>
        <w:rPr/>
      </w:pPr>
      <w:r>
        <w:rPr>
          <w:rFonts w:ascii="Amiri" w:hAnsi="Amiri" w:eastAsia="Amiri" w:cs="Amiri"/>
          <w:color w:val="111111"/>
          <w:sz w:val="28"/>
          <w:sz w:val="28"/>
          <w:szCs w:val="28"/>
          <w:rtl w:val="true"/>
          <w:lang w:bidi="ar-SA"/>
        </w:rPr>
        <w:t xml:space="preserve">التَّاسِعُ قَائِمُهُم؛ </w:t>
      </w:r>
      <w:r>
        <w:rPr>
          <w:rStyle w:val="FootnoteAnchor"/>
          <w:rtl w:val="true"/>
        </w:rPr>
        <w:footnoteReference w:id="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پیغمبر اکرم صلی الله علیه و آله و سلم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وزیر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رحلت کنم در سینه‌های قومی کینه‌هایی نسبت به تو پدید می‌آید، و به زودی بعد از من آشوبی سخت به وقوع می‌پیوندد که دامن همه را خواهد گرفت و این به وقت فقدان پنجمین امام از اولاد امام هفتم از نسل تو خواهد بود و اهل زمین و آسمان در فقدانش محزون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چه بسیار مرد و زن مؤمنی که متأسف و دردمند و حیران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 مبارک به زیر افکند و لحظه‌ای بعد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هم‌نام و شبیه من و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از نور می‌پوشد که با شعاع قدس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که در غیبت او بی‌قرارند تأسف دارم که صدایی را از دور می‌شنوند که برای مؤمنان رحمت و برای منافقین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آن صدا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صدا در ماه رجب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نزدیک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سوم به طور آشکار شخصی را نزدیک خورشید می‌بینند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 فرزند فلان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اینکه نسب او را به علی علیه السلام می‌رساند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برانگیخت، و روز مرگ ستمگران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فرج می‌رسد و خداوند دل‌های دوستانش را شاد می‌گرداند و عقده‌های دلشان را برطرف می‌سازد</w:t>
      </w:r>
      <w:r>
        <w:rPr>
          <w:rFonts w:eastAsia="IRNazanin" w:cs="IRNazanin"/>
          <w:color w:val="111111"/>
          <w:sz w:val="28"/>
          <w:szCs w:val="28"/>
          <w:rtl w:val="true"/>
          <w:lang w:bidi="fa-IR"/>
        </w:rPr>
        <w:t xml:space="preserve">. </w:t>
      </w:r>
      <w:bookmarkStart w:id="140" w:name="pg4615_29521"/>
    </w:p>
    <w:p>
      <w:pPr>
        <w:pStyle w:val="BookText"/>
        <w:rPr/>
      </w:pPr>
      <w:bookmarkEnd w:id="140"/>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بعد از من چند امام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نُه امام می‌آید و نهمین قائم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پیامبر گرامی اسلام صلی الله علیه و آله و سلم در انتهای روایت در پاسخ این پرسش امیرالمؤمنین علیه السلام که پس از من چند امام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حسین علیه السلام نُه نفر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فرزند امام مهدی عجل الله تعالی فرجه الشریف نیز پس از ایشان امام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آن‌چنان که احمد حسن مدعی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پاسخ پیامبر گرامی اسلام صلی الله علیه و آله و سلم ناتمام خواهد بود و البته در این‌جا ادعای این‌که آن حضرت درصدد بیان امامان دوازده‌گانه بوده‌اند و نه دیگر امامان، پذیرفته نیست؛ چرا که بر اساس ادعای احمد حسن، پیامبر گرامی اسلام صلی الله علیه و آله و سلم در صدر روایت و با بیان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فقدان شیعتک الخامس من السابع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اشاره به امام پس از امام مهدی عجل الله تعالی فرجه الشریف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این روایت را بپذیریم، باز بر احمد حسن انطباق نمی‌یابد؛ زیرا او پنجمین فرزند از هفتمین فرزند امام علی علیه السلام نیست؛ چرا که پنجمین فرزند، ظهور در فرزندهای بی‌واسطه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این روایت فرزند بی‌واسطۀ امام مهدی عجل الله تعالی فرجه الشریف است، در حالی که احمد به ادعای خودش دهمین از هفتین است</w:t>
      </w:r>
      <w:r>
        <w:rPr>
          <w:rFonts w:eastAsia="IRNazanin" w:cs="IRNazanin"/>
          <w:color w:val="111111"/>
          <w:sz w:val="28"/>
          <w:szCs w:val="28"/>
          <w:rtl w:val="true"/>
          <w:lang w:bidi="fa-IR"/>
        </w:rPr>
        <w:t>.</w:t>
      </w:r>
    </w:p>
    <w:p>
      <w:pPr>
        <w:pStyle w:val="Heading3"/>
        <w:numPr>
          <w:ilvl w:val="2"/>
          <w:numId w:val="1"/>
        </w:numPr>
        <w:rPr/>
      </w:pPr>
      <w:bookmarkStart w:id="141" w:name="__RefHeading___Toc374294_425041290"/>
      <w:bookmarkStart w:id="142" w:name="_Toc50"/>
      <w:bookmarkEnd w:id="141"/>
      <w:r>
        <w:rPr>
          <w:rtl w:val="true"/>
        </w:rPr>
        <w:t>استناد به نسخه‌بدل‌های ثابت نشده</w:t>
      </w:r>
      <w:bookmarkEnd w:id="1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شیوه‌های فریب‌کارانۀ طرف‌داران احمد حسن این است که برای اثبات ادعای بزرگ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دلیل بزرگ بودن آن نیازمند دلایل </w:t>
      </w:r>
    </w:p>
    <w:p>
      <w:pPr>
        <w:pStyle w:val="BookText"/>
        <w:rPr/>
      </w:pPr>
      <w:r>
        <w:rPr>
          <w:rFonts w:ascii="IRNazanin" w:hAnsi="IRNazanin" w:eastAsia="IRNazanin"/>
          <w:color w:val="111111"/>
          <w:sz w:val="28"/>
          <w:sz w:val="28"/>
          <w:szCs w:val="28"/>
          <w:rtl w:val="true"/>
          <w:lang w:bidi="fa-IR"/>
        </w:rPr>
        <w:t xml:space="preserve">قطعی و تشکیک‌ناپذیر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روایاتی استناد می‌کنند که در نسخه‌های گوناگون به صورت‌های متفاوتی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شیوۀ استدلال هم از این جهت باطل است که با وجود نقل‌های متفاوت روایت قابلیت استدلال نخواهد داشت و هم خود دلیلی بر فریب‌کارانه بودن این نوع استدلال است؛ زیرا با وجود نقل‌های متفاوت اکتفا</w:t>
      </w:r>
    </w:p>
    <w:p>
      <w:pPr>
        <w:pStyle w:val="BookText"/>
        <w:rPr/>
      </w:pPr>
      <w:r>
        <w:rPr>
          <w:rFonts w:ascii="IRNazanin" w:hAnsi="IRNazanin" w:eastAsia="IRNazanin"/>
          <w:color w:val="111111"/>
          <w:sz w:val="28"/>
          <w:sz w:val="28"/>
          <w:szCs w:val="28"/>
          <w:rtl w:val="true"/>
          <w:lang w:bidi="fa-IR"/>
        </w:rPr>
        <w:t>به ذکر نقلی که بر مدعا دلالت دارد و سرپوش گذاشتن بر نقل دیگر</w:t>
      </w:r>
    </w:p>
    <w:p>
      <w:pPr>
        <w:pStyle w:val="BookText"/>
        <w:rPr/>
      </w:pPr>
      <w:r>
        <w:rPr>
          <w:rFonts w:ascii="IRNazanin" w:hAnsi="IRNazanin" w:eastAsia="IRNazanin"/>
          <w:color w:val="111111"/>
          <w:sz w:val="28"/>
          <w:sz w:val="28"/>
          <w:szCs w:val="28"/>
          <w:rtl w:val="true"/>
          <w:lang w:bidi="fa-IR"/>
        </w:rPr>
        <w:t>به نوعی فریب مخاطب عمومی است که از حقیقت ماجرا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علیه السلام فوجدته متفکراً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متفکراً تنکت فی الأرض، أرغبة منک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فیها و لا فی الدنیا یوماً قط ولکنی فکرت فی مولود یکون من ظهر الحادی عشر من ولدی، هو المهدی الذی یملأ الأرض عدلاً وقسطاً کما ملئت جوراً وظلماً، تکون له غیبة وحیرة، یضل فیها أقوام ویهتدی فیها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تکون الحیرة والغیبة؟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أیام أو ستة أشهر أو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لکائن؟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أنه مخلوق وأنی لک بهذا الامر یا أصبغ أولئک خیار هذه الأمة مع خیار أبرار هذه العترة؛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در اندیشه فرو رفته و با عصایی که در دست داشت بر زمین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چه شده که شما را غرق در اندیشه می‌بینم و به زمین می‌کوبی؟ آیا میل و رغبتی در آن پیدا نموده‌ای؟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p>
    <w:p>
      <w:pPr>
        <w:pStyle w:val="BookText"/>
        <w:rPr/>
      </w:pPr>
      <w:r>
        <w:rPr>
          <w:rFonts w:ascii="IRNazanin" w:hAnsi="IRNazanin" w:eastAsia="IRNazanin"/>
          <w:color w:val="111111"/>
          <w:sz w:val="28"/>
          <w:sz w:val="28"/>
          <w:szCs w:val="28"/>
          <w:rtl w:val="true"/>
          <w:lang w:bidi="fa-IR"/>
        </w:rPr>
        <w:t>هرگز در دنیا رغبت نداشته‌ام، ولی دربارۀ فرزندی اندیشه می‌کنم که از پشت یازدهمین فرزندان من است و او مهدی است،</w:t>
      </w:r>
    </w:p>
    <w:p>
      <w:pPr>
        <w:pStyle w:val="BookText"/>
        <w:rPr/>
      </w:pPr>
      <w:r>
        <w:rPr>
          <w:rFonts w:ascii="IRNazanin" w:hAnsi="IRNazanin" w:eastAsia="IRNazanin"/>
          <w:color w:val="111111"/>
          <w:sz w:val="28"/>
          <w:sz w:val="28"/>
          <w:szCs w:val="28"/>
          <w:rtl w:val="true"/>
          <w:lang w:bidi="fa-IR"/>
        </w:rPr>
        <w:t>و زمین را از عدل و داد پر کند چنان‌که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حیرت و غیبتی است که در آن جمعی گمراه شوند و گروهی در آن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حیرت و این غیبت چه مقدار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یا شش ماه یا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 که او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کجا و علم به آن کجا؟ ای اصبغ، اینان برگزیدگان این امّتند که با نیکان این 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حسن دربارۀ این روایت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گوهری است از دریای دانش امیرمؤمنان علی بن ابی‌طالب که مرا در آن یاد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یازدهمین فرزند از فرزندان امیرالمؤمنین، امام مهدی است و آن‌که از پشت اوست، همان مهدی اول از مهدی‌های دوازده‌گانه است و او وصیّ و فرستادۀ امام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در حالی که این روایت در برخی از نسخه‌های کافی </w:t>
      </w:r>
      <w:r>
        <w:rPr>
          <w:rStyle w:val="FootnoteAnchor"/>
          <w:rtl w:val="true"/>
        </w:rPr>
        <w:footnoteReference w:id="97"/>
      </w:r>
      <w:r>
        <w:rPr>
          <w:rFonts w:ascii="IRNazanin" w:hAnsi="IRNazanin" w:eastAsia="IRNazanin"/>
          <w:color w:val="111111"/>
          <w:sz w:val="28"/>
          <w:sz w:val="28"/>
          <w:szCs w:val="28"/>
          <w:rtl w:val="true"/>
          <w:lang w:bidi="fa-IR"/>
        </w:rPr>
        <w:t xml:space="preserve">و نیز در کمال‌الدین، </w:t>
      </w:r>
      <w:r>
        <w:rPr>
          <w:rStyle w:val="FootnoteAnchor"/>
          <w:rtl w:val="true"/>
        </w:rPr>
        <w:footnoteReference w:id="98"/>
      </w:r>
      <w:r>
        <w:rPr>
          <w:rFonts w:ascii="IRNazanin" w:hAnsi="IRNazanin" w:eastAsia="IRNazanin"/>
          <w:color w:val="111111"/>
          <w:sz w:val="28"/>
          <w:sz w:val="28"/>
          <w:szCs w:val="28"/>
          <w:rtl w:val="true"/>
          <w:lang w:bidi="fa-IR"/>
        </w:rPr>
        <w:t xml:space="preserve">الغیبة نعمانی، </w:t>
      </w:r>
      <w:r>
        <w:rPr>
          <w:rStyle w:val="FootnoteAnchor"/>
          <w:rtl w:val="true"/>
        </w:rPr>
        <w:footnoteReference w:id="99"/>
      </w:r>
      <w:r>
        <w:rPr>
          <w:rFonts w:ascii="IRNazanin" w:hAnsi="IRNazanin" w:eastAsia="IRNazanin"/>
          <w:color w:val="111111"/>
          <w:sz w:val="28"/>
          <w:sz w:val="28"/>
          <w:szCs w:val="28"/>
          <w:rtl w:val="true"/>
          <w:lang w:bidi="fa-IR"/>
        </w:rPr>
        <w:t xml:space="preserve">کفایة الاثر، </w:t>
      </w:r>
      <w:r>
        <w:rPr>
          <w:rStyle w:val="FootnoteAnchor"/>
          <w:rtl w:val="true"/>
        </w:rPr>
        <w:footnoteReference w:id="100"/>
      </w:r>
      <w:r>
        <w:rPr>
          <w:rFonts w:ascii="IRNazanin" w:hAnsi="IRNazanin" w:eastAsia="IRNazanin"/>
          <w:color w:val="111111"/>
          <w:sz w:val="28"/>
          <w:sz w:val="28"/>
          <w:szCs w:val="28"/>
          <w:rtl w:val="true"/>
          <w:lang w:bidi="fa-IR"/>
        </w:rPr>
        <w:t xml:space="preserve">اعلام الوری </w:t>
      </w:r>
      <w:r>
        <w:rPr>
          <w:rStyle w:val="FootnoteAnchor"/>
          <w:rtl w:val="true"/>
        </w:rPr>
        <w:footnoteReference w:id="101"/>
      </w:r>
      <w:r>
        <w:rPr>
          <w:rFonts w:ascii="IRNazanin" w:hAnsi="IRNazanin" w:eastAsia="IRNazanin"/>
          <w:color w:val="111111"/>
          <w:sz w:val="28"/>
          <w:sz w:val="28"/>
          <w:szCs w:val="28"/>
          <w:rtl w:val="true"/>
          <w:lang w:bidi="fa-IR"/>
        </w:rPr>
        <w:t xml:space="preserve">و بحار الانوار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 الحادی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حدیث طبق این</w:t>
      </w:r>
    </w:p>
    <w:p>
      <w:pPr>
        <w:pStyle w:val="BookText"/>
        <w:rPr/>
      </w:pPr>
      <w:r>
        <w:rPr>
          <w:rFonts w:ascii="IRNazanin" w:hAnsi="IRNazanin" w:eastAsia="IRNazanin"/>
          <w:color w:val="111111"/>
          <w:sz w:val="28"/>
          <w:sz w:val="28"/>
          <w:szCs w:val="28"/>
          <w:rtl w:val="true"/>
          <w:lang w:bidi="fa-IR"/>
        </w:rPr>
        <w:t>نقل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دربارۀ مولودی که از پشت من است فکر می‌کردم که یازدهمینِ فرزندان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این نقل، مقصود امام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است، نه فرزند آن حضرت؛ چرا که یازدهمین فرزند امام علی علیه السلام امام زمان عجل الله تعالی فرجه الشریف است و در این صورت این روایت به هیچ عنوان بر امثال احمد حسن انطباق نمی‌یابد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دلائل الامامة </w:t>
      </w:r>
      <w:r>
        <w:rPr>
          <w:rStyle w:val="FootnoteAnchor"/>
          <w:rtl w:val="true"/>
        </w:rPr>
        <w:footnoteReference w:id="103"/>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ظهر الحادی عشر هو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مضمون آن با مضمون کتب یادشده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w:t>
      </w:r>
      <w:r>
        <w:rPr>
          <w:rStyle w:val="FootnoteAnchor"/>
          <w:rtl w:val="true"/>
        </w:rPr>
        <w:footnoteReference w:id="104"/>
      </w:r>
      <w:r>
        <w:rPr>
          <w:rFonts w:ascii="IRNazanin" w:hAnsi="IRNazanin" w:eastAsia="IRNazanin"/>
          <w:color w:val="111111"/>
          <w:sz w:val="28"/>
          <w:sz w:val="28"/>
          <w:szCs w:val="28"/>
          <w:rtl w:val="true"/>
          <w:lang w:bidi="fa-IR"/>
        </w:rPr>
        <w:t>نیز روایت اصبغ بن نباته را از کتاب المجموع نوشتۀ محمد بن الحسین بن مرزبان از علمای قرن ششم به این صورت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فی مولود یکون، و هو الحادی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نقل‌های پیش‌گفته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الحادی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هدایة الکبری است که کتابی بسیار ضعیف به شمار می‌رود و نوشتۀ یکی از غالیان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نسخه‌های کتاب شریف کافی نیز به همین صورت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نقل در </w:t>
      </w:r>
    </w:p>
    <w:p>
      <w:pPr>
        <w:pStyle w:val="BookText"/>
        <w:rPr/>
      </w:pPr>
      <w:r>
        <w:rPr>
          <w:rFonts w:ascii="IRNazanin" w:hAnsi="IRNazanin" w:eastAsia="IRNazanin"/>
          <w:color w:val="111111"/>
          <w:sz w:val="28"/>
          <w:sz w:val="28"/>
          <w:szCs w:val="28"/>
          <w:rtl w:val="true"/>
          <w:lang w:bidi="fa-IR"/>
        </w:rPr>
        <w:t xml:space="preserve">اثبات الوصیة </w:t>
      </w:r>
      <w:r>
        <w:rPr>
          <w:rStyle w:val="FootnoteAnchor"/>
          <w:rtl w:val="true"/>
        </w:rPr>
        <w:footnoteReference w:id="105"/>
      </w:r>
      <w:r>
        <w:rPr>
          <w:rFonts w:ascii="IRNazanin" w:hAnsi="IRNazanin" w:eastAsia="IRNazanin"/>
          <w:color w:val="111111"/>
          <w:sz w:val="28"/>
          <w:sz w:val="28"/>
          <w:szCs w:val="28"/>
          <w:rtl w:val="true"/>
          <w:lang w:bidi="fa-IR"/>
        </w:rPr>
        <w:t>نیز آمده، ولی سند آن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الاختصاص منسوب به شیخ مفید، </w:t>
      </w:r>
      <w:r>
        <w:rPr>
          <w:rStyle w:val="FootnoteAnchor"/>
          <w:rtl w:val="true"/>
        </w:rPr>
        <w:footnoteReference w:id="106"/>
      </w:r>
      <w:r>
        <w:rPr>
          <w:rFonts w:ascii="IRNazanin" w:hAnsi="IRNazanin" w:eastAsia="IRNazanin"/>
          <w:color w:val="111111"/>
          <w:sz w:val="28"/>
          <w:sz w:val="28"/>
          <w:szCs w:val="28"/>
          <w:rtl w:val="true"/>
          <w:lang w:bidi="fa-IR"/>
        </w:rPr>
        <w:t xml:space="preserve">الغیبة شیخ طوسی </w:t>
      </w:r>
      <w:r>
        <w:rPr>
          <w:rStyle w:val="FootnoteAnchor"/>
          <w:rtl w:val="true"/>
        </w:rPr>
        <w:footnoteReference w:id="107"/>
      </w:r>
      <w:r>
        <w:rPr>
          <w:rFonts w:ascii="Amiri" w:hAnsi="Amiri" w:eastAsia="Amiri" w:cs="Amiri"/>
          <w:color w:val="111111"/>
          <w:sz w:val="28"/>
          <w:sz w:val="28"/>
          <w:szCs w:val="28"/>
          <w:rtl w:val="true"/>
          <w:lang w:bidi="ar-SA"/>
        </w:rPr>
        <w:t xml:space="preserve">و دلائل الامامة </w:t>
      </w:r>
      <w:r>
        <w:rPr>
          <w:rStyle w:val="FootnoteAnchor"/>
          <w:rtl w:val="true"/>
        </w:rPr>
        <w:footnoteReference w:id="108"/>
      </w:r>
      <w:r>
        <w:rPr>
          <w:rFonts w:ascii="IRNazanin" w:hAnsi="IRNazanin" w:eastAsia="IRNazanin"/>
          <w:color w:val="111111"/>
          <w:sz w:val="28"/>
          <w:sz w:val="28"/>
          <w:szCs w:val="28"/>
          <w:rtl w:val="true"/>
          <w:lang w:bidi="fa-IR"/>
        </w:rPr>
        <w:t xml:space="preserve">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استدلال به کتاب‌های هدایة الکبری، اختصاص و دلائل الامامة مقبول نیست؛ زیرا نویسندۀ کتاب نخست، فاسد العقیده است؛ نویسنده دو کتاب بعدی معلوم نیست و یکی منسوب به شیخ مفید و دیگری منسوب به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استدلال به کافی به دلیل تفاوت نسخه‌های آن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اثبات الوصیة نیز معتبر نیست؛ زیرا نقلی بی‌سند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کتاب الغیبة شیخ طوسی نیز باطل است؛ زیرا منبعی متاخر به شمار می‌رود و کتاب‌های کهن‌تر مانند الغیبة نعمانی و کمال الدین این نقل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نتوانیم یک نقل را بر نقل دیگری ترجیح دهیم، دست‌کم این دو نقل در یک اندازه از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کدام نمی‌توان استدلال کرد و با این حساب این روایت نمی‌تواند چیزی را به نفع طرف‌داران احمد حسن اثبات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احمد حسن یازدهمین فرزند از نسل امام علی علیه السلام نیست؛ زیرا او خود را با چهار واسطه، نوۀ امام مهدی عجل الله تعالی فرجه الشریف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یازدهمین </w:t>
      </w:r>
    </w:p>
    <w:p>
      <w:pPr>
        <w:pStyle w:val="BookText"/>
        <w:rPr/>
      </w:pPr>
      <w:r>
        <w:rPr>
          <w:rFonts w:ascii="IRNazanin" w:hAnsi="IRNazanin" w:eastAsia="IRNazanin"/>
          <w:color w:val="111111"/>
          <w:sz w:val="28"/>
          <w:sz w:val="28"/>
          <w:szCs w:val="28"/>
          <w:rtl w:val="true"/>
          <w:lang w:bidi="fa-IR"/>
        </w:rPr>
        <w:t>فرزند از نسل امام علی علیه السلام فرزند بلاواسطۀ امام مهدی عجل الله تعالی فرجه الشریف یعنی جد احمد حسن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طرف‌داران این فرقۀ انحرافی برای اثبات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آب و آتش زده و مدعی شده است که نسخۀ صحیح کتاب شریف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نساخ به حدیث افزوده شده است؛ چرا که اولاً در حاشیۀ کافی به این‌که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اشاره‌ای نشده؛ ثانیاً در شرح ملّاصالح مازندرانی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پرانتز قرار داده شده و ثالثاً کسانی که این روایت را از کافی نقل کرده‌اند مانند نویسندۀ تهذیب المقال و علّامه مجلسی در مرآت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Style w:val="FootnoteAnchor"/>
          <w:rtl w:val="true"/>
        </w:rPr>
        <w:footnoteReference w:id="109"/>
      </w:r>
      <w:r>
        <w:rPr>
          <w:rFonts w:ascii="IRNazanin" w:hAnsi="IRNazanin" w:eastAsia="IRNazanin"/>
          <w:color w:val="111111"/>
          <w:sz w:val="28"/>
          <w:sz w:val="28"/>
          <w:szCs w:val="28"/>
          <w:rtl w:val="true"/>
          <w:lang w:bidi="fa-IR"/>
        </w:rPr>
        <w:t xml:space="preserve">در حالی که علّامه مجلسی در مرآت العقول تصریح کرده است که در برخی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و با وجود تصریح علّامه مجلسی به وجود این عبارت در پاره‌ای از نسخه‌ها، معلوم نیست چگونه نویسندۀ یادشده توانسته است با قاطعیت مدعی افزوده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نساخ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این باره چنین نوشته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أکثر النسخ فالمعنی من ظهر الإمام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یقرأ ظهر بالتنوین أی وراء، و المراد أنه یولد بعد هذا الدهر، و الحادی عشر مبتدأ خبره المهدی، و فی إکمال الدین و غیره و بعض 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ظهری، فلا </w:t>
      </w:r>
    </w:p>
    <w:p>
      <w:pPr>
        <w:pStyle w:val="BookText"/>
        <w:rPr/>
      </w:pPr>
      <w:r>
        <w:rPr>
          <w:rFonts w:ascii="IRNazanin" w:hAnsi="IRNazanin" w:eastAsia="IRNazanin"/>
          <w:color w:val="111111"/>
          <w:sz w:val="28"/>
          <w:sz w:val="28"/>
          <w:szCs w:val="28"/>
          <w:rtl w:val="true"/>
          <w:lang w:bidi="fa-IR"/>
        </w:rPr>
        <w:t>یحتاج إلی تکلف</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پیداست که تعبیر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تعبیر استفاده می‌شود که نسخه‌هایی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تعداد درخور توجهی بوده‌اند؛ زیرا ضد کثیر، قلیل است، ولی ضد اکثر، اقل است که مفهومی اضافی دارد؛ یعنی در قیاس با نسخه‌هایی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نسخه‌هایی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کمترند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یادشده در ادامه مدعی شده است در برخی از چاپ‌های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میرزا محمدتقی اصفهانی در مکیال المکارم این روایت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نقل کرده،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چاپ‌های جدید به حدیث افزوده شده و این استدلال به غایت خنده‌دار است؛ چرا که وقتی که علّامه مجلسی به عنوان یک نسخه‌شناس کارکشته تصریح می‌کند که در کمال الدین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علّامه در سطور پیشین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به استناد مکیال المکارم که نویسندۀ آن حدود پنجاه سال پیش به رحمت الهی رفته‌اند، چیزی را ثابت کرد؟ از این مضحک‌تر، این است که نویسندۀ یادشده و قتی می‌خواهد از چاپ‌های مختلف کمال الدین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آمار ارائه دهد، به سه چاپ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 xml:space="preserve">نسخه‌ای که تو سط انتشارات دار ذوی القربی چاپ شده؛ دوم، نسخه‌ای که توسط انتشارات طلیعۀ نور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اول منتشر شده، و سوم، نسخه‌ای که توسط همین ناشر در سال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و در چاپ دوم منتشر شده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این‌گونه آمار دادن بسیار جالب است؛ زیرا نویسنده، دو چاپ از یک نسخه توسط یک ناشر را دو مدرک متفاوت محسوب کرده است و لابد اگر همین انتشارات کتاب کمال الدین را صدبار تجدید چاپ می‌کرد، به نظر نویسنده، به دلیل وجود صد نسخه از کمال الدین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اثبات می‌شد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نسخه‌ها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یادشده به‌رغم این‌که در کتاب الغیبة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کوشیده است اثبات کند که در نسخۀ اصلی این کتاب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بر مدعایش این است که چون ثابت شد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آن‌جا که نعمانی هم این روایت را از کلینی نقل کرده، بنابراین در الغیبة نعمانی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در پاسخ این ادعا باید گفت چنان‌که گذشت، بر اسا س گزارش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برخی از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قاطعانه ادعا کرد نسخۀ صحیح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نمی‌توان با قاطعیت مدعی افزوده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کتاب </w:t>
      </w:r>
    </w:p>
    <w:p>
      <w:pPr>
        <w:pStyle w:val="BookText"/>
        <w:rPr/>
      </w:pPr>
      <w:r>
        <w:rPr>
          <w:rFonts w:ascii="IRNazanin" w:hAnsi="IRNazanin" w:eastAsia="IRNazanin"/>
          <w:color w:val="111111"/>
          <w:sz w:val="28"/>
          <w:sz w:val="28"/>
          <w:szCs w:val="28"/>
          <w:rtl w:val="true"/>
          <w:lang w:bidi="fa-IR"/>
        </w:rPr>
        <w:t xml:space="preserve">نعمانی شد، بلکه از قضا وجود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الغیبة نعمانی،</w:t>
      </w:r>
    </w:p>
    <w:p>
      <w:pPr>
        <w:pStyle w:val="BookText"/>
        <w:rPr/>
      </w:pPr>
      <w:r>
        <w:rPr>
          <w:rFonts w:ascii="IRNazanin" w:hAnsi="IRNazanin" w:eastAsia="IRNazanin"/>
          <w:color w:val="111111"/>
          <w:sz w:val="28"/>
          <w:sz w:val="28"/>
          <w:szCs w:val="28"/>
          <w:rtl w:val="true"/>
          <w:lang w:bidi="fa-IR"/>
        </w:rPr>
        <w:t xml:space="preserve">خود قرینه است بر این‌که آن نسخه‌ای از کافی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این‌که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فقه الرضا، از امام رضا علیه السلام این دعا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 و علی آله من آل طه و یٓس، و اخصص ولیک، و وصی نبیک، و أخا رسولک، و وزیره، و ولی عهده، إمام المتقین، و خاتم الوصیین لخاتم النبیین محمد صلی الله علیه و آله، و ابنته البتول، و علی سیدی شباب أهل الجنة من الأولین و الآخرین، و علی الأئمة الراشدین المهدیین السالفین الماضین، و علی النقباء الأتقیاء البررة الأئمة الفاضلین الباقین، و علی بقیتک فی أرضک، القائم بالحق فی الیوم الموعود، و علی الفاضلین المهدیین الأمناء الخزنة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این دعا بر وجود مهدی‌هایی پس از امام مهدی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اوّلاً این عبارت در نسخۀ کتاب فقه الرضا که نزد علّامه مجلسی بوده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بحارالأنوار بدین شرح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علیه و علی آل طه و یٓس و اخصص ولیک و وصی نبیک و أخا رسولک و وزیره، و ولی عهدک إمام المتقین، و خاتم الوصیین لخاتم النبیین محمد بالصلاة علیه و علی ابنته البتول، و علی سیدی شباب اهل الجنة من الأولین و الآخرین، و علی الأئمة الراشدین المهدیین، و علی النقباء الأتقیاء البررة الفاضلین المهذبین الامناء الخزنة، و علی خواص ملائکتک جبرئیل و میکائیل و إسرافیل و عزرائیل و الصافین </w:t>
      </w:r>
    </w:p>
    <w:p>
      <w:pPr>
        <w:pStyle w:val="BookText"/>
        <w:rPr/>
      </w:pPr>
      <w:r>
        <w:rPr>
          <w:rFonts w:ascii="IRNazanin" w:hAnsi="IRNazanin" w:eastAsia="IRNazanin"/>
          <w:color w:val="111111"/>
          <w:sz w:val="28"/>
          <w:sz w:val="28"/>
          <w:szCs w:val="28"/>
          <w:rtl w:val="true"/>
          <w:lang w:bidi="fa-IR"/>
        </w:rPr>
        <w:t>و الحافین و الکروبیین و المسبحین و جمیع ملائکتک فی سمواتک و ارضک أکتعین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روشن است که با وجود چنین تفاوت نقل‌هایی اصل وجود عبارت مورد نظر مشکوک خواهد شد و در نتیجه مسئله‌ای اعتقادی</w:t>
      </w:r>
    </w:p>
    <w:p>
      <w:pPr>
        <w:pStyle w:val="BookText"/>
        <w:rPr/>
      </w:pPr>
      <w:r>
        <w:rPr>
          <w:rFonts w:ascii="IRNazanin" w:hAnsi="IRNazanin" w:eastAsia="IRNazanin"/>
          <w:color w:val="111111"/>
          <w:sz w:val="28"/>
          <w:sz w:val="28"/>
          <w:szCs w:val="28"/>
          <w:rtl w:val="true"/>
          <w:lang w:bidi="fa-IR"/>
        </w:rPr>
        <w:t>آن هم مسئله‌ای همچون امامت و مهدویت را نمی‌توان به استناد آن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اصل انتساب این کتاب به امام رضا علیه السلام تردید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این‌باره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عبارت از کتاب فقه الرضا گواه بر این است که این کتاب تصنیف یکی از علماست نه این‌که کتاب سرورمان ابالحسن علی بن موسی الرضا علیه السلام باشد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آیت‌الله گلپایگانی نیز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فقه الرضا قابل اعتماد نیست؛ چرا که هم‌چنان که</w:t>
      </w:r>
    </w:p>
    <w:p>
      <w:pPr>
        <w:pStyle w:val="BookText"/>
        <w:rPr/>
      </w:pPr>
      <w:r>
        <w:rPr>
          <w:rFonts w:ascii="IRNazanin" w:hAnsi="IRNazanin" w:eastAsia="IRNazanin"/>
          <w:color w:val="111111"/>
          <w:sz w:val="28"/>
          <w:sz w:val="28"/>
          <w:szCs w:val="28"/>
          <w:rtl w:val="true"/>
          <w:lang w:bidi="fa-IR"/>
        </w:rPr>
        <w:t>بارها تذکر داده شد، استناد این کتاب به سرورمان امام رضا علیه السلام معلوم نیست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بر فرض که ما نسخۀ موجود فقه الرضا را معیار قرار دهیم دلیلی وجود ندارد که مهدی‌های پس از امام مهدی عجل الله تعالی فرجه الشریف اوصیای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طبق فرمایش امام صادق علیه السلام آنان گروهی از </w:t>
      </w:r>
      <w:bookmarkStart w:id="143" w:name="pg4615_29531"/>
    </w:p>
    <w:p>
      <w:pPr>
        <w:pStyle w:val="BookText"/>
        <w:rPr/>
      </w:pPr>
      <w:bookmarkEnd w:id="143"/>
      <w:r>
        <w:rPr>
          <w:rFonts w:ascii="IRNazanin" w:hAnsi="IRNazanin" w:eastAsia="IRNazanin"/>
          <w:color w:val="111111"/>
          <w:sz w:val="28"/>
          <w:sz w:val="28"/>
          <w:szCs w:val="28"/>
          <w:rtl w:val="true"/>
          <w:lang w:bidi="fa-IR"/>
        </w:rPr>
        <w:t>شیعیان باشند که مردم را به اهل‌بیت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أبیک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 القائم اثنا عشر مهدیاً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مهدیاً،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إماماً، ولکنهم قوم من شیعتنا یدعون الناس إلی موالاتنا و معرفة حقنا</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پدر شما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گفته است، نه دوازده امام؛ آن‌ها قومی از شیعیان ما هستند که مردم را به موالات و معرفت حقّ ما می‌خوانند</w:t>
      </w:r>
      <w:r>
        <w:rPr>
          <w:rFonts w:eastAsia="IRNazanin" w:cs="IRNazanin"/>
          <w:color w:val="111111"/>
          <w:sz w:val="28"/>
          <w:szCs w:val="28"/>
          <w:rtl w:val="true"/>
          <w:lang w:bidi="fa-IR"/>
        </w:rPr>
        <w:t>.</w:t>
      </w:r>
    </w:p>
    <w:p>
      <w:pPr>
        <w:pStyle w:val="Heading3"/>
        <w:numPr>
          <w:ilvl w:val="2"/>
          <w:numId w:val="1"/>
        </w:numPr>
        <w:rPr/>
      </w:pPr>
      <w:bookmarkStart w:id="144" w:name="__RefHeading___Toc374296_425041290"/>
      <w:bookmarkStart w:id="145" w:name="_Toc51"/>
      <w:bookmarkEnd w:id="144"/>
      <w:r>
        <w:rPr>
          <w:rtl w:val="true"/>
        </w:rPr>
        <w:t>استناد به خبر واحد سنی و ادعای تواتر آن در احادیث شیعی</w:t>
      </w:r>
      <w:bookmarkEnd w:id="145"/>
    </w:p>
    <w:p>
      <w:pPr>
        <w:pStyle w:val="BookText"/>
        <w:rPr/>
      </w:pPr>
      <w:r>
        <w:rPr>
          <w:rFonts w:ascii="IRNazanin" w:hAnsi="IRNazanin" w:eastAsia="IRNazanin"/>
          <w:color w:val="111111"/>
          <w:sz w:val="28"/>
          <w:sz w:val="28"/>
          <w:szCs w:val="28"/>
          <w:rtl w:val="true"/>
          <w:lang w:bidi="fa-IR"/>
        </w:rPr>
        <w:t>شگرد دیگر طرف‌داران احمد حسن برای فریب دادن مخاطبان خود، ارائۀ آمار چندده حدیث از کتاب‌های شیعه است، به گونه‌ای که مخاطب گمان کند ادعای آن‌ها پشتوانه‌ای بسیار قوی از روایات شیعه را دارد؛ در حالی که با رندی کامل برای اثبات مدعای خود دست به دامان منابع اهل‌سنت شده و با تک‌روایتی سنی می‌خواهند ادعای مهم خود را ثابت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طرف‌داران احمد حسن در بحث پرچم‌های سیاه برای این‌که به خواننده القا کنند که روایات مورد استنادشان خدشه‌ناپذیر است، ابتدا مدعی تواتر روایات پرچم‌های سیاه می‌شوند </w:t>
      </w:r>
    </w:p>
    <w:p>
      <w:pPr>
        <w:pStyle w:val="BookText"/>
        <w:rPr/>
      </w:pPr>
      <w:r>
        <w:rPr>
          <w:rFonts w:ascii="IRNazanin" w:hAnsi="IRNazanin" w:eastAsia="IRNazanin"/>
          <w:color w:val="111111"/>
          <w:sz w:val="28"/>
          <w:sz w:val="28"/>
          <w:szCs w:val="28"/>
          <w:rtl w:val="true"/>
          <w:lang w:bidi="fa-IR"/>
        </w:rPr>
        <w:t>و پس از ارائه فهرستی بلندبالا از این روایات، دغل‌کارانه به مخاطب القا می‌کنند که محتوای مورد ادعای آنان نیز تواتر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الرَّایَاتِ السُّودَ قَدْ جاءت من قبل خُرَاسَانَ فَأْتُوهَا فَإِنَّ فِیهَا خَلِیفَةَ اللَّهِ الْمَهْدِیَّ؛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دیدید پرچم‌های سیاه از طرف خراسان خارج شدند خود را به آن‌ها برسانید، چون که مهدی خلیفۀ خدا در میان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یَقْتَتِلُ عِنْدَ کَنْزِکُمْ ثَلَاثَةٌ کُلُّهُمْ ابْنُ خَلِیفَةٍ، ثُمَّ لَا یَصِیرُ إِلَی وَاحِدٍ مِنْهُمْ، ثُمَّ تَطْلُعُ الرَّایَاتُ السُّودُ مِنْ قِبَلِ الْمَشْرِقِ فَیَقْتُلُونَکُمْ قَتْلًا لَمْ یُقْتَلْهُ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رَأَیْتُمُوهُ فَبَایِعُوهُ وَ لَوْ حَبْواً عَلَی الثَّلْجِ فَإِنَّهُ خَلِیفَةُ اللَّهِ الْمَهْدِی</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گنج شما سه تن کشته می‌شوند که همه فرزندان خلیفه هستند و بعد از آن‌ها آن منصب به هیچ‌یک آنان نمی‌رسد، تا آن‌گاه که پرچم‌های سیاه از سمت مشرق پدید آید و شما را طوری به قتل رسانند که هیچ قومی را بدان وضع نکشته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چیزی گفت که من حفظ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ببینید با وی بیعت کنید هرچند به رفتن از روی برف باشد؛ چه وی مهدی خلیفۀ خداست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احمد حسن چنین استدلال می‌کنند که بر اساس روایات متواتر، پرچم‌های سیاه پیش از ظهور امام مهدی عجل الله تعالی فرجه الشریف برافراشته </w:t>
      </w:r>
    </w:p>
    <w:p>
      <w:pPr>
        <w:pStyle w:val="BookText"/>
        <w:rPr/>
      </w:pPr>
      <w:r>
        <w:rPr>
          <w:rFonts w:ascii="IRNazanin" w:hAnsi="IRNazanin" w:eastAsia="IRNazanin"/>
          <w:color w:val="111111"/>
          <w:sz w:val="28"/>
          <w:sz w:val="28"/>
          <w:szCs w:val="28"/>
          <w:rtl w:val="true"/>
          <w:lang w:bidi="fa-IR"/>
        </w:rPr>
        <w:t>خواهد شد و از آن‌جا که روایات یادشده بر حضور مهدی عجل الله تعالی فرجه الشریف در میان پرچم‌های سیاه دلالت دارد پس آن مهدی‌ای که در میان پرچم‌های سیاه است غیر از امام مهدی عجل الله تعالی فرجه الشریف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ظهور امام مهدی عجل الله تعالی فرجه الشریف مهدی دیگری خواهد بود و به اعتقاد احمد حسن وی هموست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حدیث دوم دلالت ندارد که مهدی در پرچم‌های سیاه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برنمی‌گردد؛ زیرا اولاً رایات مؤنث است و اگر مرجع ضمیر رایات بود، باید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بگوییم مهدی در پرچم‌های سیاه است، بلکه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w:t>
      </w:r>
    </w:p>
    <w:p>
      <w:pPr>
        <w:pStyle w:val="BookText"/>
        <w:rPr/>
      </w:pPr>
      <w:r>
        <w:rPr>
          <w:rFonts w:ascii="IRNazanin" w:hAnsi="IRNazanin" w:eastAsia="IRNazanin"/>
          <w:color w:val="111111"/>
          <w:sz w:val="28"/>
          <w:sz w:val="28"/>
          <w:szCs w:val="28"/>
          <w:rtl w:val="true"/>
          <w:lang w:bidi="fa-IR"/>
        </w:rPr>
        <w:t xml:space="preserve">که در ادامۀ روایت از آن سخن گفته شده و راوی آن را نقل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روایت دوم نمی‌تواند مستند احمد حسن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تنها یک روایت بر حضور مهدی در پرچم‌های سیاه دلالت دارد و احمد حسن در این زمینه یک روایت بیشتر در اختیار ندارد؛ آن هم روایتی از اهل‌سنت که برای ما و احمد حسن که خود را یک شیعه می‌داند،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کفگیر او آن‌قدر به ته دیگ خورده که چاره‌ای جز دست و پا کردن دلیل از لابه‌لای کتاب‌های اهل‌سنت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ترفند دیگر طرف‌داران احمد حسن برای فریب افرادی که اطلاع کمی از کتب حدیثی دارند، این است که وقتی می‌خواهند برای دو روایت نخست منبع ذکر کنند به منابع شیعه همچون الملاحم و الفتن سید بن طاووس و کشف الغمة که این روایات را به نقل از منابع سنی نقل کرده‌اند آدرس می‌دهند تا به مخاطب چنین القا کنند که این روایات از منابع شیعی است و عالمان شیعی آن را در کتاب‌هایشان نقل کرده‌اند، در حالی که گفتیم این روایات از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دریافتیم که اگر فرضاً روایات پرچم‌های سیاه را متواتر بدانیم و بپذیریم که آن‌ها مربوط به دوران پیش از ظهورند و ناظر به جریان ابومسلم خراسانی نیستند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هر دو مطلب از سوی برخی از نویسندگان انکار شده است </w:t>
      </w:r>
      <w:r>
        <w:rPr>
          <w:rStyle w:val="FootnoteAnchor"/>
          <w:rtl w:val="true"/>
        </w:rPr>
        <w:footnoteReference w:id="120"/>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آن‌چه می‌توان دربارۀ آن ادعای تواتر کرد، اصل خروج پرچم‌های سیاه پیش از ظهور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یک مهدی در میان پرچم‌های سیاه، مستندی جز یک روایت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روایتی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متواتر بودن روایات پرچم‌های سیاه نمی‌توان چنین استنباط کرد که وجود یک مهدی پیش از ظهور هم متواتر و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می‌نویسند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آیه‌ای را ذکر می‌کنیم که در آن به قیام وصیّ امام </w:t>
      </w:r>
    </w:p>
    <w:p>
      <w:pPr>
        <w:pStyle w:val="BookText"/>
        <w:rPr/>
      </w:pPr>
      <w:r>
        <w:rPr>
          <w:rFonts w:ascii="IRNazanin" w:hAnsi="IRNazanin" w:eastAsia="IRNazanin"/>
          <w:color w:val="111111"/>
          <w:sz w:val="28"/>
          <w:sz w:val="28"/>
          <w:szCs w:val="28"/>
          <w:rtl w:val="true"/>
          <w:lang w:bidi="fa-IR"/>
        </w:rPr>
        <w:t>مهدی عجل الله تعالی فرجه الشریف پیش از ظهور امام زمان عجل الله تعالی فرجه الشریف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مَلْعُونِینَ أَیْنَمَا ثُقِفُوا أُخِذُوا وَقُتِّلُوا تَقْتِیلًا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فِی الَّذِینَ خَلَوْا مِن قَبْلُ وَلَن تَجِدَ لِسُنَّةِ اللَّهِ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آن‌ها ملعون هستند هر کجا یافت شوند، گرفته و به سختی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است که در پیشینیان</w:t>
      </w:r>
    </w:p>
    <w:p>
      <w:pPr>
        <w:pStyle w:val="BookText"/>
        <w:rPr/>
      </w:pPr>
      <w:r>
        <w:rPr>
          <w:rFonts w:ascii="IRNazanin" w:hAnsi="IRNazanin" w:eastAsia="IRNazanin"/>
          <w:color w:val="111111"/>
          <w:sz w:val="28"/>
          <w:sz w:val="28"/>
          <w:szCs w:val="28"/>
          <w:rtl w:val="true"/>
          <w:lang w:bidi="fa-IR"/>
        </w:rPr>
        <w:t>نیز بوده است و هرگز در سنت خداوند تبدیل و تغییر</w:t>
      </w:r>
    </w:p>
    <w:p>
      <w:pPr>
        <w:pStyle w:val="BookText"/>
        <w:rPr/>
      </w:pPr>
      <w:r>
        <w:rPr>
          <w:rFonts w:ascii="IRNazanin" w:hAnsi="IRNazanin" w:eastAsia="IRNazanin"/>
          <w:color w:val="111111"/>
          <w:sz w:val="28"/>
          <w:sz w:val="28"/>
          <w:szCs w:val="28"/>
          <w:rtl w:val="true"/>
          <w:lang w:bidi="fa-IR"/>
        </w:rPr>
        <w:t>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خداوند که در پیشینیان نیز بوده و هرگز درسنتش تغییری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خداوند بعد از رسول الله صلی الله علیه و آله و سلم توسط مهدی به هلاکت می‌رسند و این مهدی، همان وصیّ امام مهدی عجل الله تعالی فرجه الشریف است که از خراسان یا مشرق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نظر کنید به اهل‌بیت پیامبرتان؛ اگر سکوت کردند، سکوت کنید، و اگر از شما یاری خواستند، آن‌ها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فتنه‌ها را توسط مردی از ما اهل‌بیت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آن‌ها جز شمشیر بی‌ملاحظه ندهد که به مدت هشت ماه شمشیر بر دوشش است، تا جایی که قریش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فاطمه علیها السلام بود به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بنی‌امیه مسلط می‌کند تا این‌که آن‌ها را دگرگون و نابود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ملعون هستند؛ هر کجا یافت شوند، گرفته و به سختی کشته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است که در پیشینیان نیز بوده است و هرگز در سنت خداوند تبدیل و تغییر نخواهی یافت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آیه و تفسیر امام علی علیه السلام متوجه می‌شویم آن کسی که </w:t>
      </w:r>
    </w:p>
    <w:p>
      <w:pPr>
        <w:pStyle w:val="BookText"/>
        <w:rPr/>
      </w:pPr>
      <w:r>
        <w:rPr>
          <w:rFonts w:ascii="IRNazanin" w:hAnsi="IRNazanin" w:eastAsia="IRNazanin"/>
          <w:color w:val="111111"/>
          <w:sz w:val="28"/>
          <w:sz w:val="28"/>
          <w:szCs w:val="28"/>
          <w:rtl w:val="true"/>
          <w:lang w:bidi="fa-IR"/>
        </w:rPr>
        <w:t>فتنه‌ها را از بین می‌برد و بنی‌امیه را نابود می‌سازد و خداوند او را بر آن‌ها مسلط می‌کند، کسی است که شمشیر را هشت ماه بر دوشش حمل می‌کند و با توجه به حدیث بعدی متوجه می‌شویم که این شخص، حضرت صاحب الزمان عجل الله تعالی فرجه الشریف نیستند؛ بلکه فرزند امام مهدی عجل الله تعالی فرجه الشریف هستند که پیش از امام مهدی عجل الله تعالی فرجه الشریف قیام می‌کنند؛ 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مردی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 به اهل مشرق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را هشت ماه بر دوشش حمل می‌کند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پس برایمان روشن شد که این شخص، فرزند امام مهدی عجل الله تعالی فرجه الشریف است که پیش از ایشان قیام کرده و به مدت هشت ماه شمشیر را بر دوششان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متن روایت اخیر که به آن استناد شده بدین</w:t>
      </w:r>
    </w:p>
    <w:p>
      <w:pPr>
        <w:pStyle w:val="BookText"/>
        <w:rPr/>
      </w:pP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 اللَّهِ بْنُ مَرْوَانَ، عَنِ الْهَیْثَمِ بْنِ عَبْدِ الرَّحْمَنِ، عَمَّنْ حَدَّثَهُ عَنْ عَلِیِّ بْنِ أَبِی طَالِبٍ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رَجُلٌ قَبْلَ الْمَهْدِیِّ مِنْ أَهْلِ بَیْتِهِ بِالْمَشْرِقِ، یَحْمِلُ السَّیْفَ عَلَی عَاتِقِهِ ثَمَانِیَةَ أَشْهُرٍ، یَقْتُلُ وَیُمَثِّلُ وَیَتَوَجَّهُ إِلَی بَیْتِ الْمَقْدِسِ، فَلَا یَبْلُغُهُ حَتَّی یَمُوتَ</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اهل‌بیت آن حضرت به اهل شرق خروج کرده در مدت هشت ماه شمشیر را بر دوش خود گرفته می‌کشد و انتقام می‌کشد و متوجه بیت‌المقدس می‌شود و پیش از این‌که به بیت‌المقدس برسد می‌میرد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استدلال به این روایت از زوایای مختلفی قابل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مرسل و از کتاب فتن ابن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نویسنده‌ای سنی‌مذهب است و کتاب او حتی از نظر اهل‌سنت نیز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طرف‌داران احمد حسن اعتقاد به وجود یک مهدی پیش از امام مهدی را از روایات اهل‌سنت اخذ کرده‌اند و البته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آنان برای این‌که این واقعیت از دید مخاطب مخفی بماند، این روایت را نه از منبع اصلی، که از کتاب سید بن طاووس نقل کرده‌اند، در حالی که با مراجعه به کتاب یادشده معلوم می‌شود سید بن طاووس آن را از فتن ابن‌حماد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متن روایت معلوم می‌شود که طرف‌داران احمد حسن آن را تحریف کرده‌اند؛ چرا که تعبیر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آنان این عبارت را به این صورت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مردی از اهل‌بیت اعم از فرزند است، چنان‌که امام علی علیه السلام از اهل‌بیت پیامبر گرامی اسلام صلی الله علیه و آله و سلم است، ولی فرزند</w:t>
      </w:r>
    </w:p>
    <w:p>
      <w:pPr>
        <w:pStyle w:val="BookText"/>
        <w:rPr/>
      </w:pPr>
      <w:r>
        <w:rPr>
          <w:rFonts w:ascii="IRNazanin" w:hAnsi="IRNazanin" w:eastAsia="IRNazanin"/>
          <w:color w:val="111111"/>
          <w:sz w:val="28"/>
          <w:sz w:val="28"/>
          <w:szCs w:val="28"/>
          <w:rtl w:val="true"/>
          <w:lang w:bidi="fa-IR"/>
        </w:rPr>
        <w:t>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برای این بوده است که این حدیث</w:t>
      </w:r>
    </w:p>
    <w:p>
      <w:pPr>
        <w:pStyle w:val="BookText"/>
        <w:rPr/>
      </w:pPr>
      <w:r>
        <w:rPr>
          <w:rFonts w:ascii="IRNazanin" w:hAnsi="IRNazanin" w:eastAsia="IRNazanin"/>
          <w:color w:val="111111"/>
          <w:sz w:val="28"/>
          <w:sz w:val="28"/>
          <w:szCs w:val="28"/>
          <w:rtl w:val="true"/>
          <w:lang w:bidi="fa-IR"/>
        </w:rPr>
        <w:t>با ادعای احمد حسن که خود را فرزند امام مهدی می‌داند</w:t>
      </w:r>
    </w:p>
    <w:p>
      <w:pPr>
        <w:pStyle w:val="BookText"/>
        <w:rPr/>
      </w:pPr>
      <w:r>
        <w:rPr>
          <w:rFonts w:ascii="IRNazanin" w:hAnsi="IRNazanin" w:eastAsia="IRNazanin"/>
          <w:color w:val="111111"/>
          <w:sz w:val="28"/>
          <w:sz w:val="28"/>
          <w:szCs w:val="28"/>
          <w:rtl w:val="true"/>
          <w:lang w:bidi="fa-IR"/>
        </w:rPr>
        <w:t>هماهنگ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فرمایش امام در ادامۀ همین روایت، مردی که پیش از ظهور امام مهدی هشت ماه شمشیر بر دوش می‌گذارد، به سمت بیت‌المقدس حرکت کرده و پیش از رسیدن به آن‌جا می‌میرد، در حالی</w:t>
      </w:r>
      <w:bookmarkStart w:id="146" w:name="pg4615_29538"/>
    </w:p>
    <w:p>
      <w:pPr>
        <w:pStyle w:val="BookText"/>
        <w:rPr/>
      </w:pPr>
      <w:bookmarkEnd w:id="146"/>
      <w:r>
        <w:rPr>
          <w:rFonts w:ascii="IRNazanin" w:hAnsi="IRNazanin" w:eastAsia="IRNazanin"/>
          <w:color w:val="111111"/>
          <w:sz w:val="28"/>
          <w:sz w:val="28"/>
          <w:szCs w:val="28"/>
          <w:rtl w:val="true"/>
          <w:lang w:bidi="fa-IR"/>
        </w:rPr>
        <w:t>که احمد حسن مدعی است می‌خواهد پس از پایان یافتن حیات امام مهدی زنده بماند و جانشن آن حضرت شود؛ اما طرف‌داران احمد حسن این بخش از روایت را بیان نکرده‌اند تا مخاطب به کلاهی که می‌خواهند بر سرش بگذارند پی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طرف‌داران احمد حسن روایت را از کتاب او آدرس داده‌اند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ادامۀ این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روایت را به همین صورت دیدم، اما در آن اشکال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حتی سید بن طاووس نیز این حدیث را خالی از اشکال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روشن نیست طرف‌داران احمد حسن چگونه می‌خواهند یک مسئلۀ اعتقادی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هم مسئله‌ای همچون امامت و مهدویت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بر این پایۀ متزلزل بنا نهند</w:t>
      </w:r>
      <w:r>
        <w:rPr>
          <w:rFonts w:eastAsia="IRNazanin" w:cs="IRNazanin"/>
          <w:color w:val="111111"/>
          <w:sz w:val="28"/>
          <w:szCs w:val="28"/>
          <w:rtl w:val="true"/>
          <w:lang w:bidi="fa-IR"/>
        </w:rPr>
        <w:t>.</w:t>
      </w:r>
    </w:p>
    <w:p>
      <w:pPr>
        <w:pStyle w:val="Heading3"/>
        <w:numPr>
          <w:ilvl w:val="2"/>
          <w:numId w:val="1"/>
        </w:numPr>
        <w:rPr/>
      </w:pPr>
      <w:bookmarkStart w:id="147" w:name="__RefHeading___Toc374298_425041290"/>
      <w:bookmarkStart w:id="148" w:name="_Toc52"/>
      <w:bookmarkEnd w:id="147"/>
      <w:r>
        <w:rPr>
          <w:rtl w:val="true"/>
        </w:rPr>
        <w:t>برداشت‌های سطحی از روایات</w:t>
      </w:r>
      <w:bookmarkEnd w:id="148"/>
    </w:p>
    <w:p>
      <w:pPr>
        <w:pStyle w:val="BookText"/>
        <w:rPr/>
      </w:pPr>
      <w:r>
        <w:rPr>
          <w:rFonts w:ascii="IRNazanin" w:hAnsi="IRNazanin" w:eastAsia="IRNazanin"/>
          <w:color w:val="111111"/>
          <w:sz w:val="28"/>
          <w:sz w:val="28"/>
          <w:szCs w:val="28"/>
          <w:rtl w:val="true"/>
          <w:lang w:bidi="fa-IR"/>
        </w:rPr>
        <w:t xml:space="preserve">بخشی از استدلال‌های طرف‌داران احمد حسن مبتنی بر برداشت‌های سطحی از روایات است؛ برداشت‌ها مبتنی بر نگاه عامیانه، یک‌سونگرانه و بدون توجه به مجموعه فرمایشات پیشوایان معصوم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أجل و أکرم و أعظم من أن یترک الأرض </w:t>
      </w:r>
    </w:p>
    <w:p>
      <w:pPr>
        <w:pStyle w:val="BookText"/>
        <w:rPr/>
      </w:pPr>
      <w:r>
        <w:rPr>
          <w:rFonts w:ascii="IRNazanin" w:hAnsi="IRNazanin" w:eastAsia="IRNazanin"/>
          <w:color w:val="111111"/>
          <w:sz w:val="28"/>
          <w:sz w:val="28"/>
          <w:szCs w:val="28"/>
          <w:rtl w:val="true"/>
          <w:lang w:bidi="fa-IR"/>
        </w:rPr>
        <w:t>بلا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بما استریح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یری أمة محمد صلی الله علیه و آله و سلم فرجاً ابداً ما دام لولد بنی فلان ملک حتی ینقرض ملکهم، فإذا انقرض ملکهم أتاح الله لامة محمد رجلاً منا أهل البیت، یشیر بالتقی ویعمل بالهدی ولا یأخذ فی حکمه الرشی، والله انی لا عرفه باسمه و اسم أبیه، ثم یأتینا الغلیظ القصرة ذو الخال والشامتین، القائم العادل الحافظ لما استودع یملأها قسطاً وعدلاً کما ملأها الفجار جوراً و ظلماً؛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مکرم‌تر و اعظم از این است که زمین را بدون امام عادل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اطلاع دهید که موجب آرامش خاطرم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مادام که بنی‌عباس بر اریکۀ سلطنت تکیه زده‌اند، امت محمد صلی الله علیه و آله و سلم فرج و راحتی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آن‌ها منقرض گردید، خداوند مردی را که از دودمان ماست و برای امت محمد صلی الله علیه و آله و سلم نگاه‌داشته، ظاهر گرداند تا دستور تقوا دهد و به هدایت رفتار کند و در حکمش رشوه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 را به اسم خود و پدرش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که گردنی قوی دارد و دارای دو خال سیاه است به سوی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عادل و حافظ امانت الهی است؛ او زمین را پر از عدل و داد می‌کند، چنان‌که فاجران آن را پر از ظلم و ستم کرده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احمد حسن مدعی هستند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دلالت بر این دارد که شخصیت مورد نظر امام صادق علیه السلام، امام است؛ چرا که در اصطلاح روایات، واژۀ اهل‌البیت مخصوص امامان </w:t>
      </w:r>
    </w:p>
    <w:p>
      <w:pPr>
        <w:pStyle w:val="BookText"/>
        <w:rPr/>
      </w:pP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طبق مفاد این روایت، پیش از ظهور امام مهدی عجل الله تعالی فرجه الشریف امامی از اهل‌بیت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این‌که واژۀ اهل‌البیت اصطلاح خاصی است که شامل تمام خاندان پیامبر گرامی اسلام صلی الله علیه و آله و سلم نمی‌شود و مخصوص امام علی علیه السلام و حضرت زهرا علیها السلام و امامان از نسل آنان است، مطلب درستی است که در آن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این نکته نیز نباید غفلت کرد که پیشوایان معصوم خود تصریح کرده‌اند که این واژه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هنگامی که در معنای اصطلاحی‌اش به کار می‌رود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منحصر در چهارده معصوم است و کس دیگری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علی علیه السلام در این‌باره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لأبی الدرداء وأبی هریرة، ومن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أتعلمون أن الله تبارک وتعالی أنزل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فجمعنی رسول الله صلی الله علیه و آله وفاطمة وحسناً وحسیناً فی کساء واحد،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أحبتی وعترتی وثقلی وخاصتی وأهل بیتی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فقال صلی الله علیه و آله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إلی خیر، إنما أنزلت فی، وفی أخی علی، وفی ابنتی فاطمة، وفی ابنی الحسن والحسین، وفی تسعة من ولد الحسین خاصة، لیس فیها معنا أحد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جل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بذلک، فسألنا رسول الله صلی الله علیه و آله فحدثنا کما حدثتنا أم سلمة</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رسول گرامی اسلام صلی الله علیه و آله و سلم تصریح </w:t>
      </w:r>
    </w:p>
    <w:p>
      <w:pPr>
        <w:pStyle w:val="BookText"/>
        <w:rPr/>
      </w:pPr>
      <w:r>
        <w:rPr>
          <w:rFonts w:ascii="IRNazanin" w:hAnsi="IRNazanin" w:eastAsia="IRNazanin"/>
          <w:color w:val="111111"/>
          <w:sz w:val="28"/>
          <w:sz w:val="28"/>
          <w:szCs w:val="28"/>
          <w:rtl w:val="true"/>
          <w:lang w:bidi="fa-IR"/>
        </w:rPr>
        <w:t xml:space="preserve">می‌فرمایند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خاص قرآنی‌اش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ویژگی طهارت از ناپاکی‌ها برخوردارند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منحصر در چهارده معصوم است و شامل هیچ شخصیت دیگری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وضوح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از ادات حصر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استنباط می‌شود و در ادامه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معنا احد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صراحت از مشارکت نداشتن هیچ شخصیت دیگری با اهل‌بیت در این مقام سخن می‌گوید راه را بر هر گونه توجیه و طرح احتمالات بی‌اساس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ادعا که از وجود واژۀ اهل‌البیت در حدیث امام صادق علیه السلام می‌توان چنین برداشت کرد که شخصیت مورد نظر آن حضرت، به‌رغم این‌که از چهارده معصوم نیست، امامی معصوم است،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این‌که بر شخصیت مورد نظر این روایت اهل‌البیت اطلاق شده، این است که گرچه این واژه یک اصطلاح خاص با بار معنایی ویژه است، اما این اصطلاح، تمام کاربری‌های این واژه را دربر نمی‌گیرد، بلکه کاربری اغلب این واژه همان معنای خاص است؛ اما در کلمات اهل‌بیت گاهی این واژه معنایی عام‌تر دارد که شامل همۀ خاندان پیامبر گرامی صلی الله علیه و آله و سلم به صورت عام آن می‌شود و از این‌رو کسانی که از نسل ائمه علیهم السلام هستند ولو خود امام نباشند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روایات اشاره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المسجد الحرام مع أبی‌جعفر علیه السلام إذ أتاه رجلان من أهل البصرة،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نسألک عن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اسألا عما جئتما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p>
    <w:p>
      <w:pPr>
        <w:pStyle w:val="BookText"/>
        <w:rPr/>
      </w:pP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الْکِتَابَ الَّذِینَ اصْطَفَیْنَا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الظالم لنفسه؟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استوت حسناته و سیئاته منا أهل البیت فهو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المقتصد منکم؟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لله ربه فی الحالین حتی یأتیه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السابق منکم بالخیرات؟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والله إلی سبیل ربه، و أمر بالمعروف، ونهی عن المنکر، ولم یکن للمضلین عضداً، ولا للخائنین خصیماً، ولم یرض بحکم الفاسقین إلّا من خاف علی نفسه ودینه ولم یجد أعواناً؛ </w:t>
      </w:r>
      <w:r>
        <w:rPr>
          <w:rStyle w:val="FootnoteAnchor"/>
          <w:rtl w:val="true"/>
        </w:rPr>
        <w:footnoteReference w:id="1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خدمت امام باقر علیه السلام نشسته بودم که دو تن از مردم بصره به محضرش شرفیاب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قصد داریم مسئله‌ای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تفسیر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 فَمِنْهُمْ ظَالِمٌ لِّنَفْسِهِ وَمِنْهُم مُّقْتَصِدٌ وَمِنْهُمْ سَابِقٌ بِالْخَیْرَاتِ بِإِذْنِ اللهِ ذلِکَ هُوَ 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ما خاندان نبوت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ستمکار به خود از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ما خاندان رسالت که نیکی‌ها و بدی‌هایش یکسان باشد به نفس خود ستم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عبادت کوتاهی نموده و حسناتش را بر سیئات خود افزون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تمامی احوال، </w:t>
      </w:r>
    </w:p>
    <w:p>
      <w:pPr>
        <w:pStyle w:val="BookText"/>
        <w:rPr/>
      </w:pPr>
      <w:r>
        <w:rPr>
          <w:rFonts w:ascii="IRNazanin" w:hAnsi="IRNazanin" w:eastAsia="IRNazanin"/>
          <w:color w:val="111111"/>
          <w:sz w:val="28"/>
          <w:sz w:val="28"/>
          <w:szCs w:val="28"/>
          <w:rtl w:val="true"/>
          <w:lang w:bidi="fa-IR"/>
        </w:rPr>
        <w:t xml:space="preserve">در توانمندی 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نفس که در چنگال مرگ گرفتار شود عبادت خدا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سبقت‌گیرندۀ شما در خیرات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فردی است که مردم را به راه پروردگار خویشتن فرا خوانده و به انجام نیکی‌ها وادار کند، و آنان را از ارتکاب معاصی و بدی‌ها باز دارد، و پشتیبان گمراهان نگردد، و به حکم فاسق‌ها رضا ندهد، مگر آن شخص که از رسیدن زیانی به جان و دینش بترسد، و یاوری پیدا نکند، آن‌گاه از روی تقیه با آنان مدارا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امام تصریح می‌فرمایند که این آیه دربارۀ اهل‌بیت نازل شده است و در ادامه به صراحت از وجود هر سه دستۀ مذکور در آیه و از جمله ستمگر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اهل‌بیت سخن می‌گویند و از آن‌جا که در میان چهارده معصوم ستمگر وجود ندارد، بنابراین مقصود از اهل‌بیت معنای اصطلاحی آن نیست، بلکه مقصود خاندان پیامبر به شکل عام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أهل البیت لم یزل الله یبعث فینا من یعلم کتابه من أوله إلی آخره؛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میان ما اهل‌بیت خداوند همیشه کسی را برمی‌انگیزد که به کتاب خدا از ابتدا تا انتها علم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مقصود امام صادق علیه السلام از واژۀ اهل البیت در این روایت معنای خاص آن نیست؛ چرا که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ما </w:t>
      </w:r>
    </w:p>
    <w:p>
      <w:pPr>
        <w:pStyle w:val="BookText"/>
        <w:rPr/>
      </w:pPr>
      <w:r>
        <w:rPr>
          <w:rFonts w:ascii="IRNazanin" w:hAnsi="IRNazanin" w:eastAsia="IRNazanin"/>
          <w:color w:val="111111"/>
          <w:sz w:val="28"/>
          <w:sz w:val="28"/>
          <w:szCs w:val="28"/>
          <w:rtl w:val="true"/>
          <w:lang w:bidi="fa-IR"/>
        </w:rPr>
        <w:t>اهل‌بیت کسی هست که دانش همۀ کتاب خدا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دانش کتاب نزد اوست یکی از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صادق علیه السلام در این حدیث از واژۀ اهل‌بیت، معنای عام آن را اراده کرده‌اند؛ یعنی خاندان پیامبر و منسوبان به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به دلیل روایتی که اصطلاح اهل‌البیت را منحصر در چهارده معصوم کرده است، از اطلاق این واژه بر شخصیت دیگری نمی‌توان امامت و مهدویت او را اثبات کرد و به قرینۀ دو روایتی که اخیراً ذکر شد این واژه معنای عامی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حدیث مورد نظر اهل‌البیت در معنای عامش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اطلاق این واژه بر کسی که پیش از امام مهدی ظهور می‌کند تنها منسوب بودن او به خاندان پیامبر گرامی اسلام صلی الله علیه و آله و سلم قابل برداشت است و در نتیجه او یکی از سادات جلیل القدر خواهد بود و از همین روست که سید بن طاووس روایت یادشده را بر خود تطبیق می‌داده و بر این باور بوده که مقصود از آن مردی از اهل‌بیت که در این روایت به او اشاره شده، خود وی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این تطبیق درست باشد یا اشتباه، در هر صورت نشان از آن دارد که این عالم بلندمرتبه نیز از واژۀ اهل‌بیتی که در این روایت به کار رفته امام معصوم و مهدی فهم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می‌نویسند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 علی منبر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بد من رحی تطحن فإذا </w:t>
      </w:r>
    </w:p>
    <w:p>
      <w:pPr>
        <w:pStyle w:val="BookText"/>
        <w:rPr/>
      </w:pPr>
      <w:r>
        <w:rPr>
          <w:rFonts w:ascii="IRNazanin" w:hAnsi="IRNazanin" w:eastAsia="IRNazanin"/>
          <w:color w:val="111111"/>
          <w:sz w:val="28"/>
          <w:sz w:val="28"/>
          <w:szCs w:val="28"/>
          <w:rtl w:val="true"/>
          <w:lang w:bidi="fa-IR"/>
        </w:rPr>
        <w:t xml:space="preserve">قامت علی قطبها وثبتت علی ساقها بعث الله علیها عبداً عنیفاً خاملاً أصله، یکون النصر معه أصحابه الطویلة شعورهم، أصحاب السبال، سود ثیابهم، أصحاب رایات سود، ویل لمن ناواهم، یقتلونهم هرجاً، والله لکأنی أنظر إلیهم وإلی أفعالهم، وما یلقی الفجار منهم والأعراب الجفاة یسلطهم الله علیهم بلا رحمة فیقتلونهم هرجاً علی مدینتهم بشاطئ الفرات البریة والبحریة، جزاء بما عملوا وما ربک بظلام للعبید؛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امیرالمؤمنین علیه السلام بر منبر مسجد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آسیایی باید</w:t>
      </w:r>
    </w:p>
    <w:p>
      <w:pPr>
        <w:pStyle w:val="BookText"/>
        <w:rPr/>
      </w:pPr>
      <w:r>
        <w:rPr>
          <w:rFonts w:ascii="IRNazanin" w:hAnsi="IRNazanin" w:eastAsia="IRNazanin"/>
          <w:color w:val="111111"/>
          <w:sz w:val="28"/>
          <w:sz w:val="28"/>
          <w:szCs w:val="28"/>
          <w:rtl w:val="true"/>
          <w:lang w:bidi="fa-IR"/>
        </w:rPr>
        <w:t>به گردش درآید و همین که کاملاً به گردش افتاد و پابرجا</w:t>
      </w:r>
    </w:p>
    <w:p>
      <w:pPr>
        <w:pStyle w:val="BookText"/>
        <w:rPr/>
      </w:pPr>
      <w:r>
        <w:rPr>
          <w:rFonts w:ascii="IRNazanin" w:hAnsi="IRNazanin" w:eastAsia="IRNazanin"/>
          <w:color w:val="111111"/>
          <w:sz w:val="28"/>
          <w:sz w:val="28"/>
          <w:szCs w:val="28"/>
          <w:rtl w:val="true"/>
          <w:lang w:bidi="fa-IR"/>
        </w:rPr>
        <w:t>شد خداوند بنده‌ای سنگ‌دل و بی‌اصل و نسب را برانگیزد که پیروزی به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با موهای دراز و سبیل‌های کلفت و جامه‌های سیاه در بر، و پرچم‌های سیاه به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آنان ستیزد که بی‌ملاحظه</w:t>
      </w:r>
    </w:p>
    <w:p>
      <w:pPr>
        <w:pStyle w:val="BookText"/>
        <w:rPr/>
      </w:pPr>
      <w:r>
        <w:rPr>
          <w:rFonts w:ascii="IRNazanin" w:hAnsi="IRNazanin" w:eastAsia="IRNazanin"/>
          <w:color w:val="111111"/>
          <w:sz w:val="28"/>
          <w:sz w:val="28"/>
          <w:szCs w:val="28"/>
          <w:rtl w:val="true"/>
          <w:lang w:bidi="fa-IR"/>
        </w:rPr>
        <w:t>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آنان را می‌بینم و کارهاشان</w:t>
      </w:r>
    </w:p>
    <w:p>
      <w:pPr>
        <w:pStyle w:val="BookText"/>
        <w:rPr/>
      </w:pPr>
      <w:r>
        <w:rPr>
          <w:rFonts w:ascii="IRNazanin" w:hAnsi="IRNazanin" w:eastAsia="IRNazanin"/>
          <w:color w:val="111111"/>
          <w:sz w:val="28"/>
          <w:sz w:val="28"/>
          <w:szCs w:val="28"/>
          <w:rtl w:val="true"/>
          <w:lang w:bidi="fa-IR"/>
        </w:rPr>
        <w:t>و آن‌چه بدکاران و عرب‌های ستمگر از دست آنان می‌بینند</w:t>
      </w:r>
    </w:p>
    <w:p>
      <w:pPr>
        <w:pStyle w:val="BookText"/>
        <w:rPr/>
      </w:pPr>
      <w:r>
        <w:rPr>
          <w:rFonts w:ascii="IRNazanin" w:hAnsi="IRNazanin" w:eastAsia="IRNazanin"/>
          <w:color w:val="111111"/>
          <w:sz w:val="28"/>
          <w:sz w:val="28"/>
          <w:szCs w:val="28"/>
          <w:rtl w:val="true"/>
          <w:lang w:bidi="fa-IR"/>
        </w:rPr>
        <w:t>در پیش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مهری در دلشان نیست بر ایشان مسلّط می‌کند و در شهرهای خودشان که در کنار فرات است شهرهای ساحلی و بیابانی، ایشان را بی‌محابا می‌کشند به جزای آن‌چه که کرده‌اند و پروردگار تو به بندگانش ستم روا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طرف‌داران احمد حسن، این روایت دلیل بر وجود حجتی از حجت‌های الهی در میان پرچم‌های سیاه است و از آن‌جا که پرچم‌های سیاه پیش از ظهور برافراشته می‌شود، این حجت الهی امام </w:t>
      </w:r>
    </w:p>
    <w:p>
      <w:pPr>
        <w:pStyle w:val="BookText"/>
        <w:rPr/>
      </w:pPr>
      <w:r>
        <w:rPr>
          <w:rFonts w:ascii="IRNazanin" w:hAnsi="IRNazanin" w:eastAsia="IRNazanin"/>
          <w:color w:val="111111"/>
          <w:sz w:val="28"/>
          <w:sz w:val="28"/>
          <w:szCs w:val="28"/>
          <w:rtl w:val="true"/>
          <w:lang w:bidi="fa-IR"/>
        </w:rPr>
        <w:t>مهدی نیست و در نتیجه روایت مورد نظر دلیلی بر اندیشۀ وجود مهدی‌هایی غیر از امام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روایت را به این دلیل اثبات کنندۀ وجود حجتی از حجت‌های خدا در میان پرچم‌های سیاه می‌دانند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آن‌جا که خداوند تنها پیامبران و امامان را مبعوث می‌کند، شخصیت مورد نظر امام علی علیه السلام در این روایت نیز باید حجت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اساساً مبعوث شدن شخصیت مورد نظر این روایت از سوی خداوند نمی‌تواند دلیلی بر مهدی بودن او باشد؛ زیرا بعثت در لغت به معنای برانگیختن است و صرف برانگیختنِ کسی، دلیل بر پیامبر یا امام بودن او نیست و گویاترین دلیل بر این سخن این است که در آیات و روایات فراوانی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ترکیب‌های مشابه آن در غیر انبیا و اوصیا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آیات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سَوْءَةَ أَخِیهِ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 أَیُّ الْحِزْبَیْنِ أَحْصَی لِمَا لَبِثُوا أَمَداً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وَکَانَ وَعْداً مَّفْعُولاً</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موارد بسیاری وجود دارد که بر اساس آن‌ها خداوند </w:t>
      </w:r>
    </w:p>
    <w:p>
      <w:pPr>
        <w:pStyle w:val="BookText"/>
        <w:rPr/>
      </w:pPr>
      <w:r>
        <w:rPr>
          <w:rFonts w:ascii="IRNazanin" w:hAnsi="IRNazanin" w:eastAsia="IRNazanin"/>
          <w:color w:val="111111"/>
          <w:sz w:val="28"/>
          <w:sz w:val="28"/>
          <w:szCs w:val="28"/>
          <w:rtl w:val="true"/>
          <w:lang w:bidi="fa-IR"/>
        </w:rPr>
        <w:t xml:space="preserve">موریانه، </w:t>
      </w:r>
      <w:r>
        <w:rPr>
          <w:rStyle w:val="FootnoteAnchor"/>
          <w:rtl w:val="true"/>
        </w:rPr>
        <w:footnoteReference w:id="134"/>
      </w:r>
      <w:r>
        <w:rPr>
          <w:rFonts w:ascii="IRNazanin" w:hAnsi="IRNazanin" w:eastAsia="IRNazanin"/>
          <w:color w:val="111111"/>
          <w:sz w:val="28"/>
          <w:sz w:val="28"/>
          <w:szCs w:val="28"/>
          <w:rtl w:val="true"/>
          <w:lang w:bidi="fa-IR"/>
        </w:rPr>
        <w:t xml:space="preserve">ابر، </w:t>
      </w:r>
      <w:r>
        <w:rPr>
          <w:rStyle w:val="FootnoteAnchor"/>
          <w:rtl w:val="true"/>
        </w:rPr>
        <w:footnoteReference w:id="135"/>
      </w:r>
      <w:r>
        <w:rPr>
          <w:rFonts w:ascii="IRNazanin" w:hAnsi="IRNazanin" w:eastAsia="IRNazanin"/>
          <w:color w:val="111111"/>
          <w:sz w:val="28"/>
          <w:sz w:val="28"/>
          <w:szCs w:val="28"/>
          <w:rtl w:val="true"/>
          <w:lang w:bidi="fa-IR"/>
        </w:rPr>
        <w:t xml:space="preserve">پرنده، </w:t>
      </w:r>
      <w:r>
        <w:rPr>
          <w:rStyle w:val="FootnoteAnchor"/>
          <w:rtl w:val="true"/>
        </w:rPr>
        <w:footnoteReference w:id="136"/>
      </w:r>
      <w:r>
        <w:rPr>
          <w:rFonts w:ascii="IRNazanin" w:hAnsi="IRNazanin" w:eastAsia="IRNazanin"/>
          <w:color w:val="111111"/>
          <w:sz w:val="28"/>
          <w:sz w:val="28"/>
          <w:szCs w:val="28"/>
          <w:rtl w:val="true"/>
          <w:lang w:bidi="fa-IR"/>
        </w:rPr>
        <w:t xml:space="preserve">فرشتگان </w:t>
      </w:r>
      <w:r>
        <w:rPr>
          <w:rStyle w:val="FootnoteAnchor"/>
          <w:rtl w:val="true"/>
        </w:rPr>
        <w:footnoteReference w:id="13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رامبعوث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آمدن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نمی‌توان نتیجه گرفت شخصیت فرستاده شده،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گفته شد می‌توان این نکته را افزود که اساساً محتوای روایت، خود نشان‌گر این است که شخصیت مورد نظر امام علی علیه السلام شخصیت مثبت و برجسته‌ای نیست؛ زیرا در این روایت شخصیت یادشده به عنیف توصیف شده که این واژه به معنای بی‌رحم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ابن‌اثیر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فی الرفق من الخیر ففی العنف من الشر مثله</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نسخۀ موجود از کتاب الغیبة نعمانی در آستان قدس رضوی علیه السلام و کتاب‌خانۀ آیت‌الله مرعشی،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در بحارالانوار که این روایت را از الغیبة نعمانی نقل کرده،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واژه نیز به معنای انجام امری بدون اندیشه، تدبر و بصیرت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روشن است که در هر دو صورت تعبیرات یادشده با </w:t>
      </w:r>
      <w:bookmarkStart w:id="149" w:name="pg4615_29548"/>
    </w:p>
    <w:p>
      <w:pPr>
        <w:pStyle w:val="BookText"/>
        <w:rPr/>
      </w:pPr>
      <w:bookmarkEnd w:id="149"/>
      <w:r>
        <w:rPr>
          <w:rFonts w:ascii="IRNazanin" w:hAnsi="IRNazanin" w:eastAsia="IRNazanin"/>
          <w:color w:val="111111"/>
          <w:sz w:val="28"/>
          <w:sz w:val="28"/>
          <w:szCs w:val="28"/>
          <w:rtl w:val="true"/>
          <w:lang w:bidi="fa-IR"/>
        </w:rPr>
        <w:t xml:space="preserve">مهدی و وصی امام مهدی که معصوم و واجب الاطاعه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حسب آن‌چه احمد حسن مدعی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تناسبی ندارد</w:t>
      </w:r>
      <w:r>
        <w:rPr>
          <w:rFonts w:eastAsia="IRNazanin" w:cs="IRNazanin"/>
          <w:color w:val="111111"/>
          <w:sz w:val="28"/>
          <w:szCs w:val="28"/>
          <w:rtl w:val="true"/>
          <w:lang w:bidi="fa-IR"/>
        </w:rPr>
        <w:t>.</w:t>
      </w:r>
    </w:p>
    <w:p>
      <w:pPr>
        <w:pStyle w:val="Heading3"/>
        <w:numPr>
          <w:ilvl w:val="2"/>
          <w:numId w:val="1"/>
        </w:numPr>
        <w:rPr/>
      </w:pPr>
      <w:bookmarkStart w:id="150" w:name="__RefHeading___Toc374300_425041290"/>
      <w:bookmarkStart w:id="151" w:name="_Toc53"/>
      <w:bookmarkEnd w:id="150"/>
      <w:r>
        <w:rPr>
          <w:rtl w:val="true"/>
        </w:rPr>
        <w:t>حذف روایات مخالف</w:t>
      </w:r>
      <w:bookmarkEnd w:id="151"/>
    </w:p>
    <w:p>
      <w:pPr>
        <w:pStyle w:val="BookText"/>
        <w:rPr/>
      </w:pPr>
      <w:r>
        <w:rPr>
          <w:rFonts w:ascii="IRNazanin" w:hAnsi="IRNazanin" w:eastAsia="IRNazanin"/>
          <w:color w:val="111111"/>
          <w:sz w:val="28"/>
          <w:sz w:val="28"/>
          <w:szCs w:val="28"/>
          <w:rtl w:val="true"/>
          <w:lang w:bidi="fa-IR"/>
        </w:rPr>
        <w:t xml:space="preserve">بر اساس روایات، یمانی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قیامش از علایم حتمی ظهور است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از یمن خروج می‌کند و حال آن‌که احمد حسن اهل بصره است و مدعی است از شرق و خراسان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اهل یمن است و نه از یمن قیام خواهد کرد و این با روایات اهل‌بیت علیهم السلام تعارضی آشکار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احمد حسن برای فرار از این رسوایی بزرگ، مدعی شده‌اند که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سخن به میان</w:t>
      </w:r>
    </w:p>
    <w:p>
      <w:pPr>
        <w:pStyle w:val="BookText"/>
        <w:rPr/>
      </w:pP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من الشام و خروج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 ینادی من السماء</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آن‌ها مدعی هستند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کروشه قرار دارد و نشان می‌دهد وجود آن در نسخۀ اصلی کمال الدین قطعی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یمنی بودن یمانی قابل اثبات نیست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طرف‌داران احمد حسن چنین القا می‌کنند که روایت </w:t>
      </w:r>
    </w:p>
    <w:p>
      <w:pPr>
        <w:pStyle w:val="BookText"/>
        <w:rPr/>
      </w:pPr>
      <w:r>
        <w:rPr>
          <w:rFonts w:ascii="IRNazanin" w:hAnsi="IRNazanin" w:eastAsia="IRNazanin"/>
          <w:color w:val="111111"/>
          <w:sz w:val="28"/>
          <w:sz w:val="28"/>
          <w:szCs w:val="28"/>
          <w:rtl w:val="true"/>
          <w:lang w:bidi="fa-IR"/>
        </w:rPr>
        <w:t xml:space="preserve">یمنی بودن یمانی، تنها همین یک حدیث است؛ در حالی که روایات دیگری نیز وجود دارد و بدون این‌که مبتلا به مشکل اختلاف نسخه باشند، در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این روایت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مؤید بالنصر تطوی له الأرض وتظهر له الکنوز، یبلغ سلطانه المشرق والمغرب، ویظهر الله عز وجل به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یبقی فی الأرض خراب إلا قد عمر، و ینزل روح الله عیسی بن مریم علیه السلام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والنساء بالرجال، واکتفی الرجال بالرجال، والنساء بالنساء، و رکب ذوات الفروج السروج، و قبلت شهادات الزور، و ردت شهادات العدول، و استخف الناس بالدماء و ارتکاب الزنا و أکل الربا، و اتقی الأشرار مخافة ألسنتهم، و خروج السفیانی من الشام، و الیمانی من الیمن، و خسف بالبیداء، و قتل غلام من آل محمد صلی الله علیه و آله بین الرکن والمقام، اسمه محمد بن الحسن النفس الزکیة، و جاءت صیحة من السماء بأن الحق فیه و فی شیعته، فعند ذلک خروج قائمنا؛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منصور به رعب است و مؤید به نصر؛ زمین برای</w:t>
      </w:r>
    </w:p>
    <w:p>
      <w:pPr>
        <w:pStyle w:val="BookText"/>
        <w:rPr/>
      </w:pPr>
      <w:r>
        <w:rPr>
          <w:rFonts w:ascii="IRNazanin" w:hAnsi="IRNazanin" w:eastAsia="IRNazanin"/>
          <w:color w:val="111111"/>
          <w:sz w:val="28"/>
          <w:sz w:val="28"/>
          <w:szCs w:val="28"/>
          <w:rtl w:val="true"/>
          <w:lang w:bidi="fa-IR"/>
        </w:rPr>
        <w:t>او درنوردیده شود و گنج‌های خود را ظاهر سازد، و سلطنتش شرق و غرب عالم را فرا گیرد و خدای تعالی به واسطۀ او دینش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همۀ ادیان چیره گرداند، گرچه مشرکان را ناخوش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زمین ویرانه‌ای نماند جز آن‌که آباد گردد و روح الله عیسی بن مریم علیه السلام فرود آید و پشت سر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قائم شما کی خروج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مردان به زنان تشبّه کنند و زنان به مردان، و مردان به مردان اکتفا کنند و زنان به زنان، و صاحبان فروج بر زین‌ها سوار شوند</w:t>
      </w:r>
    </w:p>
    <w:p>
      <w:pPr>
        <w:pStyle w:val="BookText"/>
        <w:rPr/>
      </w:pPr>
      <w:r>
        <w:rPr>
          <w:rFonts w:ascii="IRNazanin" w:hAnsi="IRNazanin" w:eastAsia="IRNazanin"/>
          <w:color w:val="111111"/>
          <w:sz w:val="28"/>
          <w:sz w:val="28"/>
          <w:szCs w:val="28"/>
          <w:rtl w:val="true"/>
          <w:lang w:bidi="fa-IR"/>
        </w:rPr>
        <w:t>و شهادت‌های دروغ پذیرفته شود و شهادت‌های عدول</w:t>
      </w:r>
    </w:p>
    <w:p>
      <w:pPr>
        <w:pStyle w:val="BookText"/>
        <w:rPr/>
      </w:pPr>
      <w:r>
        <w:rPr>
          <w:rFonts w:ascii="IRNazanin" w:hAnsi="IRNazanin" w:eastAsia="IRNazanin"/>
          <w:color w:val="111111"/>
          <w:sz w:val="28"/>
          <w:sz w:val="28"/>
          <w:szCs w:val="28"/>
          <w:rtl w:val="true"/>
          <w:lang w:bidi="fa-IR"/>
        </w:rPr>
        <w:t>مردود گردد و مردم خون‌ریزی و ارتکاب زنا و رباخواری را سبک شمارند و از اشرار به سبب زبانشان پرهیز کنند و سفیانی از</w:t>
      </w:r>
    </w:p>
    <w:p>
      <w:pPr>
        <w:pStyle w:val="BookText"/>
        <w:rPr/>
      </w:pPr>
      <w:r>
        <w:rPr>
          <w:rFonts w:ascii="IRNazanin" w:hAnsi="IRNazanin" w:eastAsia="IRNazanin"/>
          <w:color w:val="111111"/>
          <w:sz w:val="28"/>
          <w:sz w:val="28"/>
          <w:szCs w:val="28"/>
          <w:rtl w:val="true"/>
          <w:lang w:bidi="fa-IR"/>
        </w:rPr>
        <w:t xml:space="preserve">شام خروج کند و یمانی از یمن و در بیداء خسوفی واقع شود و جوانی از آل محمّد که نامش محمّد بن حسن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نفس زکیه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بین رکن و مقام کشته شود و صیحه‌ای از آسمان بیاید و بگوید حقّ با او و شیعیان اوست؛ در این هنگام است که قائم ما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کتاب‌های متأخّر همچون اعلام الوری، </w:t>
      </w:r>
      <w:r>
        <w:rPr>
          <w:rStyle w:val="FootnoteAnchor"/>
          <w:rtl w:val="true"/>
        </w:rPr>
        <w:footnoteReference w:id="145"/>
      </w:r>
      <w:r>
        <w:rPr>
          <w:rFonts w:ascii="IRNazanin" w:hAnsi="IRNazanin" w:eastAsia="IRNazanin"/>
          <w:color w:val="111111"/>
          <w:sz w:val="28"/>
          <w:sz w:val="28"/>
          <w:szCs w:val="28"/>
          <w:rtl w:val="true"/>
          <w:lang w:bidi="fa-IR"/>
        </w:rPr>
        <w:t xml:space="preserve">کشف الغمة، </w:t>
      </w:r>
      <w:r>
        <w:rPr>
          <w:rStyle w:val="FootnoteAnchor"/>
          <w:rtl w:val="true"/>
        </w:rPr>
        <w:footnoteReference w:id="146"/>
      </w:r>
      <w:r>
        <w:rPr>
          <w:rFonts w:ascii="Amiri" w:hAnsi="Amiri" w:eastAsia="Amiri" w:cs="Amiri"/>
          <w:color w:val="111111"/>
          <w:sz w:val="28"/>
          <w:sz w:val="28"/>
          <w:szCs w:val="28"/>
          <w:rtl w:val="true"/>
          <w:lang w:bidi="ar-SA"/>
        </w:rPr>
        <w:t xml:space="preserve">الفصول المهمة </w:t>
      </w:r>
      <w:r>
        <w:rPr>
          <w:rStyle w:val="FootnoteAnchor"/>
          <w:rtl w:val="true"/>
        </w:rPr>
        <w:footnoteReference w:id="147"/>
      </w:r>
      <w:r>
        <w:rPr>
          <w:rFonts w:ascii="IRNazanin" w:hAnsi="IRNazanin" w:eastAsia="IRNazanin"/>
          <w:color w:val="111111"/>
          <w:sz w:val="28"/>
          <w:sz w:val="28"/>
          <w:szCs w:val="28"/>
          <w:rtl w:val="true"/>
          <w:lang w:bidi="fa-IR"/>
        </w:rPr>
        <w:t xml:space="preserve">و بحارالأنوار </w:t>
      </w:r>
      <w:r>
        <w:rPr>
          <w:rStyle w:val="FootnoteAnchor"/>
          <w:rtl w:val="true"/>
        </w:rPr>
        <w:footnoteReference w:id="148"/>
      </w:r>
      <w:r>
        <w:rPr>
          <w:rFonts w:ascii="IRNazanin" w:hAnsi="IRNazanin" w:eastAsia="IRNazanin"/>
          <w:color w:val="111111"/>
          <w:sz w:val="28"/>
          <w:sz w:val="28"/>
          <w:szCs w:val="28"/>
          <w:rtl w:val="true"/>
          <w:lang w:bidi="fa-IR"/>
        </w:rPr>
        <w:t xml:space="preserve">به نقل از کمال الدین ثبت شده است و در تمام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وجود این عبارت در نسخۀ اصلی کمال الدین نمی‌توان تردید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تصریح دارد که یمانی از یمن خروج می‌کند و این درست خلاف ادعای طرف‌داران احمد حسن است</w:t>
      </w:r>
      <w:r>
        <w:rPr>
          <w:rFonts w:eastAsia="IRNazanin" w:cs="IRNazanin"/>
          <w:color w:val="111111"/>
          <w:sz w:val="28"/>
          <w:szCs w:val="28"/>
          <w:rtl w:val="true"/>
          <w:lang w:bidi="fa-IR"/>
        </w:rPr>
        <w:t xml:space="preserve">. </w:t>
      </w:r>
      <w:bookmarkStart w:id="152" w:name="pg4615_29551"/>
    </w:p>
    <w:p>
      <w:pPr>
        <w:pStyle w:val="Heading3"/>
        <w:numPr>
          <w:ilvl w:val="2"/>
          <w:numId w:val="1"/>
        </w:numPr>
        <w:rPr/>
      </w:pPr>
      <w:bookmarkStart w:id="153" w:name="__RefHeading___Toc374302_425041290"/>
      <w:bookmarkStart w:id="154" w:name="_Toc54"/>
      <w:bookmarkEnd w:id="152"/>
      <w:bookmarkEnd w:id="153"/>
      <w:r>
        <w:rPr>
          <w:rtl w:val="true"/>
        </w:rPr>
        <w:t>ترجیح سخن دیگران بر فرمایش امام معصوم</w:t>
      </w:r>
      <w:bookmarkEnd w:id="154"/>
    </w:p>
    <w:p>
      <w:pPr>
        <w:pStyle w:val="BookText"/>
        <w:rPr/>
      </w:pPr>
      <w:r>
        <w:rPr>
          <w:rFonts w:ascii="IRNazanin" w:hAnsi="IRNazanin" w:eastAsia="IRNazanin"/>
          <w:color w:val="111111"/>
          <w:sz w:val="28"/>
          <w:sz w:val="28"/>
          <w:szCs w:val="28"/>
          <w:rtl w:val="true"/>
          <w:lang w:bidi="fa-IR"/>
        </w:rPr>
        <w:t>دیگر اشکال بسیار روشن بر دلایل طرف‌داران احمد حسن، این است که اگر وی نه اهل یمن است و نه از یمن خروج می‌کند، پس چرا از وی به عنوان یمانی یاد شده است؟ این اشکال و در حقیقت تعارض آشکار با روایات اهل‌بیت علیهم السلام برای روشن شدن دروغین بودن ادعای آن‌ها نزد هر فرد منصفی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احمد حسن برای فرار از این رسوایی، ادعای مضحکی را مطرح کرده‌اند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یمانی که در این روایات به کار رفته، به معنای منسوب به سرزمین یمن نیست، بلکه از روایات چنین استفاده می‌شود که پیامبر گرامی اسلام صلی الله علیه و آله و سلم خود را یمنی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امامان اهل‌بیت علیهم السلام و تمام سادات، یمنی هستند، گرچه اهل سرزمین یمن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یادشده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رسول الله صلی الله علیه و آله یوماً خیلاً وعنده أبی عیینة بن حصن بن حذیفة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أبصر بالخیل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أبصر بالرجال منک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الرجال الذین یضعون أسیافهم علی عواتقهم ویعرضون رماحهم علی مناکب خیولهم من أهل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ان خیر الرجال أهل الیمن والایمان یمان و أنا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در حالی که ابو عیینة بن حصن بن حذیفة بن </w:t>
      </w:r>
    </w:p>
    <w:p>
      <w:pPr>
        <w:pStyle w:val="BookText"/>
        <w:rPr/>
      </w:pPr>
      <w:r>
        <w:rPr>
          <w:rFonts w:ascii="IRNazanin" w:hAnsi="IRNazanin" w:eastAsia="IRNazanin"/>
          <w:color w:val="111111"/>
          <w:sz w:val="28"/>
          <w:sz w:val="28"/>
          <w:szCs w:val="28"/>
          <w:rtl w:val="true"/>
          <w:lang w:bidi="fa-IR"/>
        </w:rPr>
        <w:t>بدر نزد آن حضرت بود از اسب‌ها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خصوصیات اسب‌ها 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حال مردان و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در نجد هستند، شمشیرهای خود را روی شانه‌ها می‌گذارند و نیزه‌هاشان را روی شانۀ اسب‌ها می‌نهند بهترین مردان‌اند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بلکه مردان اهل یمن بهترند، ایمان یمنی است و من یمنی هستم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حالی که روایت یادشده از اصل جعفر بن محمد حضرمی است که آن را از پسر عیینة بن حصن نقل می‌کند، اما همین روایت را شیخ کلینی به سند خود از امام باقر علیه السلام به صورت دیگری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شیخ کلینی این‌گونه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لعرض الخیل، فمر بقبر أبی أحیحة،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صاحب هذا القبر فوالله إن کان لیصد عن سبیل الله ویکذب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لعن الله أباقحافة، فوالله ما کان یقری الضیف ولا یقاتل العدو، فلعن الله أهونهما علی العشیرة فقداً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فألفی رسول الله صلی الله علیه و آله خطام راحلته علی غاربها،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تناولتم المشرکین فعموا ولا تخصوا فیغضب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فعرضت علیه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فرس فقال عیینة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أمر هذا الفرس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ذرنا فأنا أعلم بالخیل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بالرجال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 صلی الله علیه و آله حتی ظهر الدم فی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الرجال أفضل؟ فقال عیینة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یکونون بنجد یضعون سیوفهم علی </w:t>
      </w:r>
    </w:p>
    <w:p>
      <w:pPr>
        <w:pStyle w:val="BookText"/>
        <w:rPr/>
      </w:pPr>
      <w:r>
        <w:rPr>
          <w:rFonts w:ascii="IRNazanin" w:hAnsi="IRNazanin" w:eastAsia="IRNazanin"/>
          <w:color w:val="111111"/>
          <w:sz w:val="28"/>
          <w:sz w:val="28"/>
          <w:szCs w:val="28"/>
          <w:rtl w:val="true"/>
          <w:lang w:bidi="fa-IR"/>
        </w:rPr>
        <w:t>عواتقهم ورماحهم علی کواثب خیلهم ثم یضربون بها قدماً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بل رجال أهل الیمن أفضل، الایمان یمانی والحکمة یمانیة ولولا الهجرة لکنت امرء من اهل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برای سان دیدن از اسب‌ها بیرون آمد، پس عبورش به قبر أبی‌احیحه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صاحب این قبر را؛ به خدا سوگند شیوه‌اش جلوگیری از راه خدا و تکذیب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پسر ابواحیحه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ابوقحافه را لعنت کند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 مهمان‌نوازی داشت و نه با دشمنان اسلام می‌جنگید؛ خدا هر کدام از آن دو را که در تیره و تبار خود پست‌تر و بی‌مقدارتر بودند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گفت‌وگوی آن دو را شنید افسار شتر را به گردنش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به مشرکین بد می‌گویید به طور عموم بگویید و شخص معینی را نام نبرید که فرزند آن شخص خشمناک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اسب‌ها را از جلویش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اسبی را آوردند؛ عیینة بن حصن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اسب چنین و 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کرد به توصیف کردن آن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واگذار که من به خصوصیات اسب‌ها 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حال مردان و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خشمگین شد، به طوری که چهره‌اش سرخ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مردان برترند؟ عیینة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در نجد هستند، آن‌ها شمشیرهای خود را روی شانه‌ها می‌گذارند و نیزه‌هاشان را روی </w:t>
      </w:r>
    </w:p>
    <w:p>
      <w:pPr>
        <w:pStyle w:val="BookText"/>
        <w:rPr/>
      </w:pPr>
      <w:r>
        <w:rPr>
          <w:rFonts w:ascii="IRNazanin" w:hAnsi="IRNazanin" w:eastAsia="IRNazanin"/>
          <w:color w:val="111111"/>
          <w:sz w:val="28"/>
          <w:sz w:val="28"/>
          <w:szCs w:val="28"/>
          <w:rtl w:val="true"/>
          <w:lang w:bidi="fa-IR"/>
        </w:rPr>
        <w:t>شانه اسب‌ها می‌نهند، و در میدان جنگ با آن‌ها پیکار می‌کنند و همچنان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بلکه مردان اهل یمن بهترند؛ ایمان یمنی است و حکمت و فرزانگی نیز از یمن است، و اگر هجرت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 نیز مردی از اهل یمن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چنان‌که ملاحظه می‌شود، در روایت امام باقر علیه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پیامبر گرامی اسلام صلی الله علیه و آله و سلم یمانی بودن را از خود نفی کرده‌اند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هجرت نکرده بودم اهل یمن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جمله این است که حال که هجرت کرده‌ام یمنی نیستم؛ اما طرف‌داران احمد حسن برای این‌که برای شعری که گفته‌اند قافیه‌ای دست و پا کنند، گزارش فرزند یکی از سرکردگان مشرک را بر گزارش امام باقر ترجیح داده‌اند، در حالی که طبق فرمایش امام باقر علیه السلام پیامبر گرامی اسلام صلی الله علیه و آله و سلم یمنی بودن را از خود نفی کرده‌اند و در نتیجه به استناد این روایت نمی‌توان آن حضرت و تمام سادات را یمانی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توضیح روایت پیش‌گفته چنین می‌نویسد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فرمایش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هجرت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به این معنا باشد که اگر من از مکه هجرت نکرده بودم امروز اهل یمن بودم؛ چرا که مکه از یمن است؛ یا مقصود این است که اگر نبود که به فرمان خدا مدینه را برای مهاجرت اختیار کنم، یمن را به عنوان وطن برمی‌گزیدم، یا مقصود این است که اگر نبود که هجرت شرافت بیشتری دارد، خودم را از انصار به شمار می‌آوردم </w:t>
      </w:r>
      <w:r>
        <w:rPr>
          <w:rFonts w:eastAsia="IRNazanin" w:cs="IRNazanin"/>
          <w:color w:val="111111"/>
          <w:sz w:val="28"/>
          <w:szCs w:val="28"/>
          <w:rtl w:val="true"/>
          <w:lang w:bidi="fa-IR"/>
        </w:rPr>
        <w:t xml:space="preserve">... . </w:t>
      </w:r>
      <w:r>
        <w:rPr>
          <w:rStyle w:val="FootnoteAnchor"/>
          <w:rtl w:val="true"/>
        </w:rPr>
        <w:footnoteReference w:id="151"/>
      </w:r>
      <w:bookmarkStart w:id="155" w:name="pg4615_29555"/>
    </w:p>
    <w:p>
      <w:pPr>
        <w:pStyle w:val="Heading3"/>
        <w:numPr>
          <w:ilvl w:val="2"/>
          <w:numId w:val="1"/>
        </w:numPr>
        <w:rPr/>
      </w:pPr>
      <w:bookmarkStart w:id="156" w:name="__RefHeading___Toc374304_425041290"/>
      <w:bookmarkStart w:id="157" w:name="_Toc55"/>
      <w:bookmarkEnd w:id="155"/>
      <w:bookmarkEnd w:id="156"/>
      <w:r>
        <w:rPr>
          <w:rtl w:val="true"/>
        </w:rPr>
        <w:t>اعم بودن دلیل از مدعا</w:t>
      </w:r>
      <w:bookmarkEnd w:id="157"/>
    </w:p>
    <w:p>
      <w:pPr>
        <w:pStyle w:val="BookText"/>
        <w:rPr/>
      </w:pPr>
      <w:r>
        <w:rPr>
          <w:rFonts w:ascii="IRNazanin" w:hAnsi="IRNazanin" w:eastAsia="IRNazanin"/>
          <w:color w:val="111111"/>
          <w:sz w:val="28"/>
          <w:sz w:val="28"/>
          <w:szCs w:val="28"/>
          <w:rtl w:val="true"/>
          <w:lang w:bidi="fa-IR"/>
        </w:rPr>
        <w:t>برخی از استدلال‌های طرف‌داران احمد حسن به این مشکل مبتلاست که دلیل اعم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مدعی باشد در این خانه انسانی هست و دلیلش این باشد که چون از آن‌جا صدایی به گوش می‌رسد، چنین استدلالی با مشکل اعم بودن دلیل از مدعا مواجه است و استدلال یادشده به این دلیل باطل است که وجود صدا نهایتاً می‌تواند دلیلی بر وجود موجودی زنده درخانه باشد، اما این‌که آن موجود زنده حتماً انسان است را ثابت نمی‌کند طرف‌داران احمد حسن مدعی هستند که پس از امام مهدی عجل الله تعالی فرجه الشریف دوازده امام و مهدی از نسل ایشان وجود خواهند داشت، اما برخی از دلایلی که بر این ادعا اقامه می‌کنند، مفهومی عام‌تر از امام و مهدی را می‌تواند اثبات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ادله‌ای که بر وجود امامان و مهدیانی پس از</w:t>
      </w:r>
    </w:p>
    <w:p>
      <w:pPr>
        <w:pStyle w:val="BookText"/>
        <w:rPr/>
      </w:pPr>
      <w:r>
        <w:rPr>
          <w:rFonts w:ascii="IRNazanin" w:hAnsi="IRNazanin" w:eastAsia="IRNazanin"/>
          <w:color w:val="111111"/>
          <w:sz w:val="28"/>
          <w:sz w:val="28"/>
          <w:szCs w:val="28"/>
          <w:rtl w:val="true"/>
          <w:lang w:bidi="fa-IR"/>
        </w:rPr>
        <w:t>امام مهدی عجل الله تعالی فرجه الشریف دلالت دارد، دعای امام صادق علیه السلام در روز</w:t>
      </w:r>
    </w:p>
    <w:p>
      <w:pPr>
        <w:pStyle w:val="BookText"/>
        <w:rPr/>
      </w:pPr>
      <w:r>
        <w:rPr>
          <w:rFonts w:ascii="IRNazanin" w:hAnsi="IRNazanin" w:eastAsia="IRNazanin"/>
          <w:color w:val="111111"/>
          <w:sz w:val="28"/>
          <w:sz w:val="28"/>
          <w:szCs w:val="28"/>
          <w:rtl w:val="true"/>
          <w:lang w:bidi="fa-IR"/>
        </w:rPr>
        <w:t>عرفه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مولای یا أبا جعفر محمد بن</w:t>
      </w:r>
    </w:p>
    <w:p>
      <w:pPr>
        <w:pStyle w:val="BookText"/>
        <w:rPr/>
      </w:pPr>
      <w:r>
        <w:rPr>
          <w:rFonts w:ascii="IRNazanin" w:hAnsi="IRNazanin" w:eastAsia="IRNazanin"/>
          <w:color w:val="111111"/>
          <w:sz w:val="28"/>
          <w:sz w:val="28"/>
          <w:szCs w:val="28"/>
          <w:rtl w:val="true"/>
          <w:lang w:bidi="fa-IR"/>
        </w:rPr>
        <w:t>علی، السلام علیک یا مولای یا أباالحسن علی بن محمد،</w:t>
      </w:r>
    </w:p>
    <w:p>
      <w:pPr>
        <w:pStyle w:val="BookText"/>
        <w:rPr/>
      </w:pPr>
      <w:r>
        <w:rPr>
          <w:rFonts w:ascii="IRNazanin" w:hAnsi="IRNazanin" w:eastAsia="IRNazanin"/>
          <w:color w:val="111111"/>
          <w:sz w:val="28"/>
          <w:sz w:val="28"/>
          <w:szCs w:val="28"/>
          <w:rtl w:val="true"/>
          <w:lang w:bidi="fa-IR"/>
        </w:rPr>
        <w:t>السلام علیک یا مولای یا أباجعفر الحسن بن علی، السلام علیک یا مولای یا أباالقاسم محمد بن الحسن صاحب الزمان،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علیک و علی عترتک الطاهرة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طاهر بودن به معنای عصمت است و از آن‌جا که عصمت از ویژگی‌های ائمه است، این دعا نیز بر وجود امامانی از نسل امام </w:t>
      </w:r>
    </w:p>
    <w:p>
      <w:pPr>
        <w:pStyle w:val="BookText"/>
        <w:rPr/>
      </w:pPr>
      <w:r>
        <w:rPr>
          <w:rFonts w:ascii="IRNazanin" w:hAnsi="IRNazanin" w:eastAsia="IRNazanin"/>
          <w:color w:val="111111"/>
          <w:sz w:val="28"/>
          <w:sz w:val="28"/>
          <w:szCs w:val="28"/>
          <w:rtl w:val="true"/>
          <w:lang w:bidi="fa-IR"/>
        </w:rPr>
        <w:t>مهدی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طیّب و طاهر بودن هیچ ملازمتی با امام بودن</w:t>
      </w:r>
    </w:p>
    <w:p>
      <w:pPr>
        <w:pStyle w:val="BookText"/>
        <w:rPr/>
      </w:pPr>
      <w:r>
        <w:rPr>
          <w:rFonts w:ascii="IRNazanin" w:hAnsi="IRNazanin" w:eastAsia="IRNazanin"/>
          <w:color w:val="111111"/>
          <w:sz w:val="28"/>
          <w:sz w:val="28"/>
          <w:szCs w:val="28"/>
          <w:rtl w:val="true"/>
          <w:lang w:bidi="fa-IR"/>
        </w:rPr>
        <w:t>ندارد، چنان‌که حضرت زهرا علیها السلام طیب و طاهر بودند، اما امام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یکی از ادعیه از آن حضرت با چنین القابی یاد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وأهل بیته، وصل علی البتول الطاهرة، الصدیقة المعصومة، التقیة النقیة، الرضیة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الزکیة الرشیدة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بلکه کسان دیگری در فرمایشات ائمه به این وصف متصف شدند، با این‌که با حضرت زهرا علیها السلام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نامه‌ای که امام صادق علیه السلام خطاب به عبدالله بن حسن مرقوم فرموده‌اند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أباعبد الله جعفر بن محمد علیه السلام کتب إلی عبد الله بن الحسن رضی الله عنه حین حمل هو وأهل بیته یعزیه عما 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الرحمن الرحیم، إلی الخلف الصالح والذریة الطیبة من ولد أخیه وابن عمه، اما بعد فلان کنت تفردت أنت وأهل بیتک ممن حمل معک بما أصابکم ما انفردت بالحزن والغبطة والکابة وألیم وجعل القلب دونی </w:t>
      </w:r>
      <w:r>
        <w:rPr>
          <w:rFonts w:eastAsia="IRNazanin" w:cs="IRNazanin"/>
          <w:color w:val="111111"/>
          <w:sz w:val="28"/>
          <w:szCs w:val="28"/>
          <w:rtl w:val="true"/>
          <w:lang w:bidi="fa-IR"/>
        </w:rPr>
        <w:t xml:space="preserve">... .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 این اساس روشن شد که از توصیف ذریۀ امام مهدی به طیب</w:t>
      </w:r>
    </w:p>
    <w:p>
      <w:pPr>
        <w:pStyle w:val="BookText"/>
        <w:rPr/>
      </w:pPr>
      <w:r>
        <w:rPr>
          <w:rFonts w:ascii="IRNazanin" w:hAnsi="IRNazanin" w:eastAsia="IRNazanin"/>
          <w:color w:val="111111"/>
          <w:sz w:val="28"/>
          <w:sz w:val="28"/>
          <w:szCs w:val="28"/>
          <w:rtl w:val="true"/>
          <w:lang w:bidi="fa-IR"/>
        </w:rPr>
        <w:t>و طاهر و امثال آن نمی‌توان امامت، مهدویت و وصایت آن‌ها 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کرد</w:t>
      </w:r>
      <w:r>
        <w:rPr>
          <w:rFonts w:eastAsia="IRNazanin" w:cs="IRNazanin"/>
          <w:color w:val="111111"/>
          <w:sz w:val="28"/>
          <w:szCs w:val="28"/>
          <w:rtl w:val="true"/>
          <w:lang w:bidi="fa-IR"/>
        </w:rPr>
        <w:t xml:space="preserve">. </w:t>
      </w:r>
      <w:bookmarkStart w:id="158" w:name="pg4615_29557"/>
    </w:p>
    <w:p>
      <w:pPr>
        <w:pStyle w:val="Heading3"/>
        <w:numPr>
          <w:ilvl w:val="2"/>
          <w:numId w:val="1"/>
        </w:numPr>
        <w:rPr/>
      </w:pPr>
      <w:bookmarkStart w:id="159" w:name="__RefHeading___Toc374306_425041290"/>
      <w:bookmarkStart w:id="160" w:name="_Toc56"/>
      <w:bookmarkEnd w:id="158"/>
      <w:bookmarkEnd w:id="159"/>
      <w:r>
        <w:rPr>
          <w:rtl w:val="true"/>
        </w:rPr>
        <w:t>تعارض درونی</w:t>
      </w:r>
      <w:bookmarkEnd w:id="160"/>
    </w:p>
    <w:p>
      <w:pPr>
        <w:pStyle w:val="BookText"/>
        <w:rPr/>
      </w:pPr>
      <w:r>
        <w:rPr>
          <w:rFonts w:ascii="IRNazanin" w:hAnsi="IRNazanin" w:eastAsia="IRNazanin"/>
          <w:color w:val="111111"/>
          <w:sz w:val="28"/>
          <w:sz w:val="28"/>
          <w:szCs w:val="28"/>
          <w:rtl w:val="true"/>
          <w:lang w:bidi="fa-IR"/>
        </w:rPr>
        <w:t>از دیگر مشکلاتی که طرف‌داران احمد حسن به آن مبتلا هستند، تعارض درونی مستندات است؛ به این معنا که برخی از دلایل آنان با برخی دیگر در تعارض است و مستندات آن‌ها یکدیگر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دلال حقانیت احمد حسن، حدیث وصیت است که در آن به نام احمد و وصایت او از امام مهدی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فی اللیلة التی کانت فیها وفاته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 صحیفة ودواة، فأملی رسول الله صلی الله علیه و آله وصیته حتی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بعدی اثنا عشر إماماً ومن بعدهم اثنی عشر مهدیاً فأنت یا علی أول الاثنی عشر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ولیسلمها الحسن علیه السلام إلی ابنه م‌ح‌م‌د المستحفظ من آل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وعلیهم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فذلک اثنی عشر إماماً ثم یکون من بعده اثنا عشر مهدیاً فإذا حضرته الوفاة فلیسلمها إلی ابنه أول المهدیین له ثلاثة أسامی اسم کاسمی واسم أبی وهو عبدالله وأحمد والاسم الثالث المهدی وهو أول المؤمنین؛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شب رحلتش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صحیفه و دواتی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وصیت خود را املا فرمود تا به این‌جا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من دوازده امام خواهد بود، و بعد از آن‌ها دوازده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نخستین آن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یک‌یک ائمه را نام برد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صحیفه را به فرزندش م‌ح‌م‌د که از ما آل محمد محفوظ است تسلیم کند؛ </w:t>
      </w:r>
    </w:p>
    <w:p>
      <w:pPr>
        <w:pStyle w:val="BookText"/>
        <w:rPr/>
      </w:pPr>
      <w:r>
        <w:rPr>
          <w:rFonts w:ascii="IRNazanin" w:hAnsi="IRNazanin" w:eastAsia="IRNazanin"/>
          <w:color w:val="111111"/>
          <w:sz w:val="28"/>
          <w:sz w:val="28"/>
          <w:szCs w:val="28"/>
          <w:rtl w:val="true"/>
          <w:lang w:bidi="fa-IR"/>
        </w:rPr>
        <w:t>این‌ها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مهدی موعود دوازده مهدی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وفات کرد، آن را تسلیم کند به مهدی اول که دارای سه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مثل نام من، و یک نام مانند نام پدرم عبدالله و احمد و اسم سوم مهدی است و او نخستین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اثنا عشر إماماً ومن بعدهم</w:t>
      </w:r>
    </w:p>
    <w:p>
      <w:pPr>
        <w:pStyle w:val="BookText"/>
        <w:rPr/>
      </w:pPr>
      <w:r>
        <w:rPr>
          <w:rFonts w:ascii="IRNazanin" w:hAnsi="IRNazanin" w:eastAsia="IRNazanin"/>
          <w:color w:val="111111"/>
          <w:sz w:val="28"/>
          <w:sz w:val="28"/>
          <w:szCs w:val="28"/>
          <w:rtl w:val="true"/>
          <w:lang w:bidi="fa-IR"/>
        </w:rPr>
        <w:t>اثنی عشر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اثنی عشر إماماً ثم یکون من بعده اثنا عشر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امامان دوازده نفر بیشتر نیستند و دوازده</w:t>
      </w:r>
    </w:p>
    <w:p>
      <w:pPr>
        <w:pStyle w:val="BookText"/>
        <w:rPr/>
      </w:pPr>
      <w:r>
        <w:rPr>
          <w:rFonts w:ascii="IRNazanin" w:hAnsi="IRNazanin" w:eastAsia="IRNazanin"/>
          <w:color w:val="111111"/>
          <w:sz w:val="28"/>
          <w:sz w:val="28"/>
          <w:szCs w:val="28"/>
          <w:rtl w:val="true"/>
          <w:lang w:bidi="fa-IR"/>
        </w:rPr>
        <w:t>نفر بعدی مقام امامت ندارند، بلکه مهدی هستند؛ چرا که تفصیل قاطع شرکت است و این مطلب با این توجه روشن‌تر می‌شود که دوازده امام بر اساس روایات مهدی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دوازده مهدی</w:t>
      </w:r>
    </w:p>
    <w:p>
      <w:pPr>
        <w:pStyle w:val="BookText"/>
        <w:rPr/>
      </w:pPr>
      <w:r>
        <w:rPr>
          <w:rFonts w:ascii="IRNazanin" w:hAnsi="IRNazanin" w:eastAsia="IRNazanin"/>
          <w:color w:val="111111"/>
          <w:sz w:val="28"/>
          <w:sz w:val="28"/>
          <w:szCs w:val="28"/>
          <w:rtl w:val="true"/>
          <w:lang w:bidi="fa-IR"/>
        </w:rPr>
        <w:t>دوم امام هم باشند، جدا کردن آنان از یکدیگر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دلیلی که می‌تواند این تفصیل داشته باشد این است که</w:t>
      </w:r>
    </w:p>
    <w:p>
      <w:pPr>
        <w:pStyle w:val="BookText"/>
        <w:rPr/>
      </w:pPr>
      <w:r>
        <w:rPr>
          <w:rFonts w:ascii="IRNazanin" w:hAnsi="IRNazanin" w:eastAsia="IRNazanin"/>
          <w:color w:val="111111"/>
          <w:sz w:val="28"/>
          <w:sz w:val="28"/>
          <w:szCs w:val="28"/>
          <w:rtl w:val="true"/>
          <w:lang w:bidi="fa-IR"/>
        </w:rPr>
        <w:t>دوازده مهدی دوم امام نیستند و از این‌رو این روایت خود دلیلی بر</w:t>
      </w:r>
    </w:p>
    <w:p>
      <w:pPr>
        <w:pStyle w:val="BookText"/>
        <w:rPr/>
      </w:pPr>
      <w:r>
        <w:rPr>
          <w:rFonts w:ascii="IRNazanin" w:hAnsi="IRNazanin" w:eastAsia="IRNazanin"/>
          <w:color w:val="111111"/>
          <w:sz w:val="28"/>
          <w:sz w:val="28"/>
          <w:szCs w:val="28"/>
          <w:rtl w:val="true"/>
          <w:lang w:bidi="fa-IR"/>
        </w:rPr>
        <w:t>این است که غیر از امامان دوازده‌گانه، هیچ کس مقام امامت ندارد</w:t>
      </w:r>
    </w:p>
    <w:p>
      <w:pPr>
        <w:pStyle w:val="BookText"/>
        <w:rPr/>
      </w:pPr>
      <w:r>
        <w:rPr>
          <w:rFonts w:ascii="IRNazanin" w:hAnsi="IRNazanin" w:eastAsia="IRNazanin"/>
          <w:color w:val="111111"/>
          <w:sz w:val="28"/>
          <w:sz w:val="28"/>
          <w:szCs w:val="28"/>
          <w:rtl w:val="true"/>
          <w:lang w:bidi="fa-IR"/>
        </w:rPr>
        <w:t>و اگر امام مهدی عجل الله تعالی فرجه الشریف اوصیایی از فرزندان خود داشته باشد، آنان</w:t>
      </w:r>
    </w:p>
    <w:p>
      <w:pPr>
        <w:pStyle w:val="BookText"/>
        <w:rPr/>
      </w:pPr>
      <w:r>
        <w:rPr>
          <w:rFonts w:ascii="IRNazanin" w:hAnsi="IRNazanin" w:eastAsia="IRNazanin"/>
          <w:color w:val="111111"/>
          <w:sz w:val="28"/>
          <w:sz w:val="28"/>
          <w:szCs w:val="28"/>
          <w:rtl w:val="true"/>
          <w:lang w:bidi="fa-IR"/>
        </w:rPr>
        <w:t>هرگز دارای شأن امامت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احمد حسن که</w:t>
      </w:r>
    </w:p>
    <w:p>
      <w:pPr>
        <w:pStyle w:val="BookText"/>
        <w:rPr/>
      </w:pPr>
      <w:r>
        <w:rPr>
          <w:rFonts w:ascii="IRNazanin" w:hAnsi="IRNazanin" w:eastAsia="IRNazanin"/>
          <w:color w:val="111111"/>
          <w:sz w:val="28"/>
          <w:sz w:val="28"/>
          <w:szCs w:val="28"/>
          <w:rtl w:val="true"/>
          <w:lang w:bidi="fa-IR"/>
        </w:rPr>
        <w:t>خود را مصداق این روایت می‌داند منحصراً مهدی خواهد بود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نمی‌تواند امام باشد، در حالی که وی مدعی مقام امامت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دلایلی که آنان برای مدعای خود اقامه می‌کنند، احادیثی است که به ظاهر بر وجود امامان سیزده‌گانه دلالت </w:t>
      </w:r>
    </w:p>
    <w:p>
      <w:pPr>
        <w:pStyle w:val="BookText"/>
        <w:rPr/>
      </w:pPr>
      <w:r>
        <w:rPr>
          <w:rFonts w:ascii="IRNazanin" w:hAnsi="IRNazanin" w:eastAsia="IRNazanin"/>
          <w:color w:val="111111"/>
          <w:sz w:val="28"/>
          <w:sz w:val="28"/>
          <w:szCs w:val="28"/>
          <w:rtl w:val="true"/>
          <w:lang w:bidi="fa-IR"/>
        </w:rPr>
        <w:t>دارد؛ مانند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 عشر الامام من آل محمد علیهم السلام کلهم محدث من رسول الله صلی الله علیه و آله و من ولد علی و رسول الله و علی علیهما السلام</w:t>
      </w:r>
    </w:p>
    <w:p>
      <w:pPr>
        <w:pStyle w:val="BookText"/>
        <w:rPr/>
      </w:pPr>
      <w:r>
        <w:rPr>
          <w:rFonts w:ascii="IRNazanin" w:hAnsi="IRNazanin" w:eastAsia="IRNazanin"/>
          <w:color w:val="111111"/>
          <w:sz w:val="28"/>
          <w:sz w:val="28"/>
          <w:szCs w:val="28"/>
          <w:rtl w:val="true"/>
          <w:lang w:bidi="fa-IR"/>
        </w:rPr>
        <w:t>هما الوالدان</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گفتۀ آنان، از این روایت چنین فهمیده می‌شود که دوازده امام از نسل امام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احتساب امام علی علیه السلام تعداد ائمه از دوازده نفر بیشتر است و احمد حسن امام سیزدهم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توضیحاتی که پیش از این داده شد، درمی‌یابیم که میان ادعای اخیر و حدیث وصیت که بزرگ‌ترین دلیل احمد حسن است، تعارض وجود دارد؛ زیرا وقتی بر اساس حدیث وصیت، دوازده نفر نخست امام‌اند و دوازده نفر دوم مهدی، معنای این روایت، این است که دوازده نفر دوم دیگر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به‌جز دوازده امام، امام دیگری نخواهیم داشت، در حالی که احمد حسن مدعی مقام امامت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بزرگ‌ترین مستند او دلیلی بر نفی ادعای اوست و این تعارض در ادله، نشان‌گر آشفتگی نظام فکری و در نتیجه، آشفتگی شخصیت اوست و حاشا که امامی دچار چنین آشفتگی‌ها و تعارضات باشد؛ زیرا امام تجسم قرآنی است که در آن هیچ اختلاف و تعارضی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155"/>
      </w:r>
      <w:bookmarkStart w:id="161" w:name="pg4615_29560"/>
    </w:p>
    <w:p>
      <w:pPr>
        <w:pStyle w:val="Heading3"/>
        <w:numPr>
          <w:ilvl w:val="2"/>
          <w:numId w:val="1"/>
        </w:numPr>
        <w:rPr/>
      </w:pPr>
      <w:bookmarkStart w:id="162" w:name="__RefHeading___Toc374308_425041290"/>
      <w:bookmarkStart w:id="163" w:name="_Toc57"/>
      <w:bookmarkEnd w:id="161"/>
      <w:bookmarkEnd w:id="162"/>
      <w:r>
        <w:rPr>
          <w:rtl w:val="true"/>
        </w:rPr>
        <w:t>تعارضات بیرونی</w:t>
      </w:r>
      <w:bookmarkEnd w:id="163"/>
    </w:p>
    <w:p>
      <w:pPr>
        <w:pStyle w:val="BookText"/>
        <w:rPr/>
      </w:pPr>
      <w:r>
        <w:rPr>
          <w:rFonts w:ascii="IRNazanin" w:hAnsi="IRNazanin" w:eastAsia="IRNazanin"/>
          <w:color w:val="111111"/>
          <w:sz w:val="28"/>
          <w:sz w:val="28"/>
          <w:szCs w:val="28"/>
          <w:rtl w:val="true"/>
          <w:lang w:bidi="fa-IR"/>
        </w:rPr>
        <w:t>مقصود از تعارضات بیرونی، تعارضاتی است که میان دعاوی احمد حسن و فرمایشات اهل‌بیت علیهم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نمونه‌های بسیاری می‌توان ارائه کرد، ولی به سبب رعایت اختصار به یک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ادلۀ حقانیت احمد حسن، علم الهی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علم لدنّی است و همچنان که در روایات آمده، یکی از نشانه‌های امام علم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حالی که بر اساس فرمایشات پیشوایان معصوم، آن علمی که پیشوایان معصوم از پیامبر گرامی اسلام صلی الله علیه و آله و سلم به ارث برده‌اند و نشانۀ شناخت امام است، منحصراً در اختیار دوازده نفر است و هیچ کس دیگری با آنان در این مطلب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الصَّحِیحَ فَعِنْدَنَا أَهْلَ الْبَیْتِ فَإِنَّا وَرِثْنَا وَ أُوتِینَا شَرْعَ الْحِکْمَةِ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مَنْ کَانَ مِنْ أَهْلِ الْبَیْتِ وَرِثَ کَمَا وَرِثْتُمْ مَنْ کَانَ مِنْ وُلْدِ عَلِیٍّ وَ فَاطِمَةَ علیهما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سَمِّهِمْ لِی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عَلِیُّ بْنُ أَبِی طَالِبٍ وَ بَعْدَهُ الْحَسَنُ وَ الْحُسَیْنُ وَ بَعْدَهُ عَلِیُّ بْنُ الْحُسَیْنِ وَ مُحَمَّدُ بْنُ عَلِیٍّ ثُمَّ أَنَا وَ بَعْدِی مُوسَی وَلَدِی وَ </w:t>
      </w:r>
      <w:bookmarkStart w:id="164" w:name="pg4615_29561"/>
    </w:p>
    <w:p>
      <w:pPr>
        <w:pStyle w:val="BookText"/>
        <w:rPr/>
      </w:pPr>
      <w:bookmarkEnd w:id="164"/>
      <w:r>
        <w:rPr>
          <w:rFonts w:ascii="Amiri" w:hAnsi="Amiri" w:eastAsia="Amiri" w:cs="Amiri"/>
          <w:color w:val="111111"/>
          <w:sz w:val="28"/>
          <w:sz w:val="28"/>
          <w:szCs w:val="28"/>
          <w:rtl w:val="true"/>
          <w:lang w:bidi="ar-SA"/>
        </w:rPr>
        <w:t xml:space="preserve">بَعْدَ مُوسَی عَلِیٌّ ابْنُهُ وَ بَعْدَ عَلِیِّ مُحَمَّدٌ وَ بَعْدَ مُحَمَّدٍ عَلِیٌّ وَ بَعْدَ عَلِیٍّ الْحَسَنُ وَ بَعْدَ الْحَسَنِ الْحُجَّةُ اصْطَفَانَا اللَّهُ وَ طَهَّرَنَا وَ أُوتِینَا ما لَمْ یُؤْتِ أَحَداً مِنَ الْعالمین؛ </w:t>
      </w:r>
      <w:r>
        <w:rPr>
          <w:rStyle w:val="FootnoteAnchor"/>
          <w:rtl w:val="true"/>
        </w:rPr>
        <w:footnoteReference w:id="1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دانش صحیح می‌خواهی نزد ما اهل‌بیت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حکمت و فصل‌الخطاب داده شده و ما آن‌ها را به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آیا هر کسی از اهل‌بیت و از فرزندان علی و فاطمه باشد، آن‌چه شما به ارث برده‌اید را ارث برده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امامان دوازده‌گانه کسی آن را ارث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آنان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علی بن ابی‌طالب است، پس از او حسن و حسین و علی بن حسین و محمد بن علی و سپس من و پس از من موسی و پس از موسی پسرش علی و پس از علی، محمد و پس از محمد، علی و پس از علی، حسن و پس از حسن،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انتخاب کرد و پاک گرداند و به ما چیزی داده شد که به هیچ کس داده نشد</w:t>
      </w:r>
      <w:r>
        <w:rPr>
          <w:rFonts w:eastAsia="IRNazanin" w:cs="IRNazanin"/>
          <w:color w:val="111111"/>
          <w:sz w:val="28"/>
          <w:szCs w:val="28"/>
          <w:rtl w:val="true"/>
          <w:lang w:bidi="fa-IR"/>
        </w:rPr>
        <w:t>.</w:t>
      </w:r>
    </w:p>
    <w:p>
      <w:pPr>
        <w:pStyle w:val="Heading3"/>
        <w:numPr>
          <w:ilvl w:val="2"/>
          <w:numId w:val="1"/>
        </w:numPr>
        <w:rPr/>
      </w:pPr>
      <w:bookmarkStart w:id="165" w:name="__RefHeading___Toc374310_425041290"/>
      <w:bookmarkStart w:id="166" w:name="_Toc58"/>
      <w:bookmarkEnd w:id="165"/>
      <w:r>
        <w:rPr>
          <w:rtl w:val="true"/>
        </w:rPr>
        <w:t>مخالفت با اجماع شیعه و اهل‌سنت</w:t>
      </w:r>
      <w:bookmarkEnd w:id="1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در پایان این قسمت می‌توان به آن اشاره کرد، این است که اعتقاد به امامان دوازده‌گانه یکی از محوری‌ترین باورهای شیعه در طول تاریخ بوده است و شیعیان همیشه به نام شیعیان دوازده‌امامی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ریشه در روایات متوتری دارد که از پیامبر گرامی اسلام صلی الله علیه و آله و سلم نقل شده که امامان را دوازده نفر و به </w:t>
      </w:r>
    </w:p>
    <w:p>
      <w:pPr>
        <w:pStyle w:val="BookText"/>
        <w:rPr/>
      </w:pPr>
      <w:r>
        <w:rPr>
          <w:rFonts w:ascii="IRNazanin" w:hAnsi="IRNazanin" w:eastAsia="IRNazanin"/>
          <w:color w:val="111111"/>
          <w:sz w:val="28"/>
          <w:sz w:val="28"/>
          <w:szCs w:val="28"/>
          <w:rtl w:val="true"/>
          <w:lang w:bidi="fa-IR"/>
        </w:rPr>
        <w:t>تعداد نقبای بنی‌اسرائیل معرفی فرموده‌اند و بلکه این مضمون</w:t>
      </w:r>
    </w:p>
    <w:p>
      <w:pPr>
        <w:pStyle w:val="BookText"/>
        <w:rPr/>
      </w:pPr>
      <w:r>
        <w:rPr>
          <w:rFonts w:ascii="IRNazanin" w:hAnsi="IRNazanin" w:eastAsia="IRNazanin"/>
          <w:color w:val="111111"/>
          <w:sz w:val="28"/>
          <w:sz w:val="28"/>
          <w:szCs w:val="28"/>
          <w:rtl w:val="true"/>
          <w:lang w:bidi="fa-IR"/>
        </w:rPr>
        <w:t>را اهل‌سنت در کتاب‌های معتبر خود همچون صحاح شش‌گانه</w:t>
      </w:r>
    </w:p>
    <w:p>
      <w:pPr>
        <w:pStyle w:val="BookText"/>
        <w:rPr/>
      </w:pP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این باور که پیامبر گرامی اسلام صلی الله علیه و آله و سلم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جانشین دارند، از اعتقاداتی است که در میان تمام مسلمین اعم از شیعه و سنی بر آن اتفاق نظر وجود دارد؛ با این حال احمد حسن خود را امام سیزدهم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او مخالفت با اجماع شیعه و سنی است و او سخنی گفته که نه بر مبنای شیعه پذیرفتنی است و نه بر مبنای اهل‌سنت و این خود دلیل استوار دیگری بر بدعت‌گذار بودن اوست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4615_29564"/>
      <w:bookmarkStart w:id="168" w:name="pg4615_29564"/>
      <w:bookmarkEnd w:id="168"/>
    </w:p>
    <w:p>
      <w:pPr>
        <w:pStyle w:val="Heading2"/>
        <w:numPr>
          <w:ilvl w:val="1"/>
          <w:numId w:val="1"/>
        </w:numPr>
        <w:rPr/>
      </w:pPr>
      <w:bookmarkStart w:id="169" w:name="pg4615_29564"/>
      <w:bookmarkStart w:id="170" w:name="__RefHeading___Toc374312_425041290"/>
      <w:bookmarkStart w:id="171" w:name="_Toc59"/>
      <w:bookmarkEnd w:id="169"/>
      <w:bookmarkEnd w:id="170"/>
      <w:r>
        <w:rPr>
          <w:rtl w:val="true"/>
        </w:rPr>
        <w:t>منابع</w:t>
      </w:r>
      <w:bookmarkEnd w:id="171"/>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إثبات الوصیّة للإمام علی بن أبی طالب، علی بن حسین مسعودی، قم، مؤسسه انصاریان، چاپ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الاختصاص،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بیروت، دارالمفید،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اختیار معرفة الرجال، محمد بن حسن طوسی، قم، مؤسسه آل البیت،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ادلۀ جامع دعوت یمانی آل محمّد؛ سید احمد الحسن، انصار امام مهدی، وب‌سایت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 امام مهدی، </w:t>
      </w:r>
      <w:r>
        <w:rPr>
          <w:rFonts w:eastAsia="Times New Roman" w:cs="Times New Roman" w:ascii="Times New Roman" w:hAnsi="Times New Roman"/>
          <w:color w:val="111111"/>
          <w:sz w:val="28"/>
          <w:szCs w:val="28"/>
          <w:lang w:val="en-US" w:bidi="en-US"/>
        </w:rPr>
        <w:t>yamaani.com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الأصول الستة عشر، عدة من الرواة، قم دارالشبستری،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اعلام الوری بأعلام الهدی، فضل بن حسن طبرسی، قم، مؤسسه آل‌البیت،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اقبال الأعمال،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الاعلام الاسلامی،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إلزام الناصب فی إثبات الحجة الغائب، علی یزدی 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عاشور،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الامالی،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الطباعة و النشر،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 الأنوار، محمدباقر مجلسی، بیروت، 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بشارة الإسلام، سید مصطفی بن ابراهیم کاظمی،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حسن، قم، مؤسسه فرهنگی و اطلاع‌رسانی تبیان،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بصائر الدرجات، محمد بن حسن صفار، تهران، منشورات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تأملی در نشانه‌های حتمی ظهور، نصرت‌الله آیتی، قم، مؤسسه آینده روشن،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تحلیل تاریخی نشانه‌های ظهور، مصطفی صادقی، قم، پژوهشگاه علوم و فرهنگ اسلامی،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العیاشی، محمد بن مسعود عیاشی، بیروت، مؤسسة الاعلمی للمطبوعات،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تقریرات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محمدهادی مقدس،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تلخیص تاریخ نبیل زرندی، اشراق خاوری، تهران، لجنه ملی نشر آثار امری،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الجواب المنیر عبر الاثیر، احمد بن اسماعیل بصری، اصدارات الامام المهدی عجل الله تعالی فرجه الشریف، چاپ اول،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دعوة احمد الحسن بین الحق و الباطل، طالب الحق، بی‌جا، بی‌نا،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دعوة السید احمد الحسن هی الحق المبین، عبدالرزاق دیراوی، اصدارات الامام المهدی، چاپ اول،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دلائل الامامة، محمد بن جریر طبری، قم، مؤسسة البعثة،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الرجعة ثالث ایام الله الکبری، سالم العلاء، انتشارات انصار الامام المهدی، چاپ اول،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سماء المقال فی علم الرجال، أبوالهدی کلباسی، قم، مؤسسه ولی‌عصر،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شرح الأخبار، قاضی نعمان مغربی، قم مؤسسة النشر الاسلامی،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الصراط المستقیم، علی بن یونس عاملی، بی‌جا، المکتبة المرتضویة،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عصر الظهور، علی کورانی عاملی، قم، مکتبة الاعلام الاسلامی،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علل الشرایع،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غایة المرام،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الغیبة، محمد بن 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تهرانی و علی احمد ناصح، قم، مؤسسة المعارف الإسلامیة،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الفصول المهمّة فی اُصول الأئمّة، محمّد بن 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الحسین القائینی، قم، مؤسسۀ معارف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فقه الرضا، قم، مؤسسه آل‌البیت،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الطهارة، سید روح الله خمینی، قم، مطبعة مهر،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العین، خلیل بن احمد فراهیدی، قم، دارالهجرة،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الغیبة، محمد بن ابراهیم 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قم، انوار الهدی،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کشف الغمة، علی بن عیسی اربلی، بیروت، دار الاضواء،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کمال الدین و تمام النعمة،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مؤسسة النشر الاسلامی،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الکافی، محمد بن یعقوب کلینی، تحقیق،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w:t>
      </w:r>
    </w:p>
    <w:p>
      <w:pPr>
        <w:pStyle w:val="BookText"/>
        <w:rPr/>
      </w:pPr>
      <w:r>
        <w:rPr>
          <w:rFonts w:ascii="IRNazanin" w:hAnsi="IRNazanin" w:eastAsia="IRNazanin"/>
          <w:color w:val="111111"/>
          <w:sz w:val="28"/>
          <w:sz w:val="28"/>
          <w:szCs w:val="28"/>
          <w:rtl w:val="true"/>
          <w:lang w:bidi="fa-IR"/>
        </w:rPr>
        <w:t xml:space="preserve">تهران، دار الکتب الاسلامیة،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کتاب الفتن، نعیم بن حماد مروزی،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 سلیم بن قیس، سلیم بن قیس 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 بی‌جا، نشر محقق،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کفایة الأثر، علی بن محمد خزاز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لسان العرب، محمّد بن مکرم مصری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ادب حوزه،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المتشابهات، احمد بن اسماعیل بصری، انتشارات انصار الامام المهدی، چاپ اول،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المحجة فی ما نزل فی القائم الحجة، سیدهاشم بحرانی، بیروت، مؤسسة النعمان،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مختصر بصائر الدرجات، حسن بن سلیمان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مرآة العقول فی شرح أخبار آل الرسول، محمدتقی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تهران، دارالکتب الاسلامیة، چاپ سوم،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المستدرک علی الصحیحین، محمّد بن عبدالله حاکم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عبدالرحمن المرعشلی،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المسند،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مصباح المتهجد، محمد بن حسن طوسی، بیروت، مؤسسة فقه الشیعة،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مصباح، ابراهیم بن علی کفعمی، بیروت، مؤسسة الاعلمی للمطبوعات،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معانی الأخبار،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احادیث الامام المهدی علیه السلام، علی کورانی، قم، مؤسسة المعارف الاسلامیة،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البلدان، یاقوت حموی،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معجم مقاییس اللغة، احمد ابن‌فارس، قم، 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االملاحم و الفتن،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مؤسسه صاحب‌الامر عجل الله تعالی فرجه الشریف،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موسوعة الامام المهدی، سیدمحمد صدر، بی‌جا، دارالکتاب الاسلامی، چاپ دوم،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مهدیان دروغین، رسول جعفریان، تهران، 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النهایة فی غریب الحدیث و الأثر، مبارک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مؤسسۀ اسماعیلیان،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وب‌سایت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ملی پاسخ‌گویی به سؤالات دینی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www.pasokhgoo.ir</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الهدایة الکبری، حسین بن حمدان خصیبی، بیروت، مؤسسة البلاغ، چاپ چهارم،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shakhsighablazemam</w:t>
      </w:r>
      <w:r>
        <w:rPr>
          <w:rFonts w:ascii="IRNazanin" w:hAnsi="IRNazanin" w:eastAsia="IRNazanin"/>
          <w:color w:val="111111"/>
          <w:sz w:val="28"/>
          <w:sz w:val="28"/>
          <w:szCs w:val="28"/>
          <w:rtl w:val="true"/>
          <w:lang w:bidi="fa-IR"/>
        </w:rPr>
        <w:t>، مجموعه کتب انصار امام المهدی</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معصوم در فرمایشات خود از رخدادها و حوادث مربوط به آینده و نیز از شخصیت‌هایی که در آینده بر محیط پیرامون خود تأثیر گذاشته و ایفا کنندۀ نقشی مثبت یا منفی هستند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روایات میان رخ دادن این حوادث و نقش‌آفرینی این شخصیت‌ها از یک‌سو و ظهور از سوی دیگر پیوند برقرار شده باشد و از آن‌ها با عنوان علایم ظهور یاد شده باشد، این حوادث و شخصیت‌ها در زمرۀ نشانه‌های ظهور قرار می‌گیرند؛ اما اگر روایات صرفاً در مقام گزارش از آینده از این رخدادها و شخصیت‌ها نام برده باشند، نمی‌توان به صرف این‌که مربوط به آینده هستند آن‌ها را از نشانه‌های ظهور به شمار آورد، بلکه از آن‌ها با عنوان فتن و ملاحم 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حوادث و شخصیت‌های متعلق به آیندۀ تاریخ به نشانه‌های ظهور و فتن و ملاحم تقسیم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ادامه از دشواری‌ها و راه حل‌ها بیان می‌شود دشواری‌هایی است که هم فتن و ملاحم به آن مبتلاست و هم نشانه‌های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نوشتار پیش رو برای پرهیز از تکرار، تنها از نشانه‌های ظهور یاد می‌شود، اما آن‌چه بیان می‌شود، فتن و ملاحم را نیز دربر می‌گیرد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المؤانسة،ص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زرندی،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علائم الظهور، به نقل از سایت فردا </w:t>
      </w:r>
      <w:r>
        <w:rPr>
          <w:rFonts w:eastAsia="IRNazanin" w:cs="IRNazanin"/>
          <w:b w:val="false"/>
          <w:bCs w:val="false"/>
          <w:i w:val="false"/>
          <w:iCs w:val="false"/>
          <w:color w:val="333333"/>
          <w:sz w:val="20"/>
          <w:szCs w:val="20"/>
        </w:rPr>
        <w:t>28/9/1391</w:t>
      </w:r>
      <w:r>
        <w:rPr>
          <w:rFonts w:ascii="IRNazanin" w:hAnsi="IRNazanin" w:eastAsia="IRNazanin"/>
          <w:b w:val="false"/>
          <w:b w:val="false"/>
          <w:bCs w:val="false"/>
          <w:i w:val="false"/>
          <w:i w:val="false"/>
          <w:iCs w:val="false"/>
          <w:color w:val="333333"/>
          <w:sz w:val="20"/>
          <w:sz w:val="20"/>
          <w:szCs w:val="20"/>
          <w:rtl w:val="true"/>
        </w:rPr>
        <w:t>، یادداشتی از رسول جعفریان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سماء المقال فی علم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مهدیان دروغین،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در اینجا ضروری است که روایات مربوط به شعیب از مشکل ضعف سند رنج می‌برند و مقصود ما از ذکر این مثال نقد منطقی است که پشتوانه تطبیق یاد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فشردۀ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بسیار نزدیک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ادلۀ جامع دعوت یمانی آل محمّد؛ سیداحمد الحسن،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تأملی در نشانه‌های حتمی ظهور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 بیدک هلاک الفلانی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من بنی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 السفیانی وقتل النفس، وجیش الخسف، والصوت،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الصوت أهو المنادی؟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به یعرف صاحب هذا الامر،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کله هلاک الفلانی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بنی 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فی اللیلة التی کانت فیها وفاته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الحسن، أحضر صحیفة و دواة فأملی صلی الله علیه و آله و سلم وصیته حتی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إنه سیکون بعدی اثنا عشر إماماً ومن بعدهم اثنی عشر مهدیاً فأنت یا علی أول الاثنی عشر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الحدیث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لیسلمها الحسن علیه السلام إلی ابنه م‌ح‌م‌د المستحفظ من آل محمد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صلی الله علیه و علیهم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فذلک اثنی عشر إماماً ثم یکون من بعده اثنا عشر مهدیاً فإذا حضرته الوفاة فلیسلمها إلی ابنه أول المهدیین له ثلاثة أسامی اسم کاسمی و اسم أبی و هو عبدالله و أحمد و الاسم الثالث المهدی وهو أول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ادلۀ جامع دعوت یمانی آل محمّد؛ سید احمد الحسن،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السفیانی و الیمانی و الخراسانی فی سنة واحدة، فی شهر واحد، فی یوم واحد، نظام کنظام الخرز یتبع بعضه بعضاً فیکون البأس من کل وجه، ویل لمن ناواهم، و لیس فی الرایات رایة أهدی من رایة الیمانی، هی رایة هدی، لأنه یدعو إلی صاحبکم، فإذا خرج الیمانی حرم بیع السلاح علی الناس و کل مسلم، و إذا خرج الیمانی فانهض إلیه فإن رایته رایة هدی، و لا یحل لمسلم أن یلتوی علیه، فمن فعل ذلک فهو من أهل النار، لأنه یدعو إلی الحق و إلی طریق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اعتبار روایت مربوط به این مطلب را بپذیریم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ترون أعداءکم یقتتلون فی معاصی الله، و یقتل بعضهم بعضاً علی الدنیا دونکم، و أنتم فی بیوتکم آمنون فی عزلة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بالسفیانی نقمة لکم من عدوکم، و هو من العلامات لکم، مع أن الفاسق لو قد خرج لمکثتم شهراً أو شهرین بعد خروجه لم یکن علیکم بأس حتی یقتل خلقاً کثیراً دونکم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نصنع بالعیال إذا کان ذلک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یتغیب الرجال منکم عنه، فإن حنقه و شرهه إنما هی علی شیعتنا، و أما النساء فلیس علیهن بأس إن شاء الله تعالی،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فإلی أین مخرج الرجال و یهربون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منهم أن یخرج یخرج إلی المدینة أو إلی مکة أو إلی بعض البلدان،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تصنعون بالمدینة و إنما یقصد جیش الفاسق إلیها، و لکن علیکم بمکة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فَرَجُ شِیعَتِکُمْ؟ قَالَ فَقَالَ إِذَا اخْتَلَفَ وُلْدُ الْعَبَّاسِ وَ وَهَی سُلْطَانُهُمْ وَ طَمِعَ فِیهِمْ مَنْ لَمْ یَکُنْ یَطْمَعُ فِیهِمْ وَ خَلَعَتِ الْعَرَبُ أَعِنَّتَهَا وَ رَفَعَ کُلُّ ذِی صِیصِیَةٍ صِیصِیَتَهُ، وَ ظَهَرَ الشَّامِیُّ وَ أَقْبَلَ الْیَمَانِیُّ وَ تَحَرَّکَ الْحَسَنِیُّ وَ خَرَجَ صَاحِبُ هَذَا الْأَمْرِ مِنَ الْمَدِینَةِ إِلَی مَکَّةَ بِتُرَاثِ رَسُولِ اللهِ صلی الله علیه و آله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تُرَاثُ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رَسُولِ اللهِ وَ دِرْعُهُ وَ عِمَامَتُهُ وَ بُرْدُهُ وَ قَضِیبُهُ وَ رَایَتُهُ وَ لَامَتُهُ وَ سَرْجُهُ حَتَّی یَنْزِلَ مَکَّةَ فَیُخْرِجَ السَّیْفَ مِنْ غِمْدِهِ وَ یَلْبَسَ الدِّرْعَ وَ یَنْشُرَ الرَّایَةَ وَ الْبُرْدَةَ وَ الْعِمَامَةَ وَ یَتَنَاوَلَ الْقَضِیبَ بِیَدِهِ وَ یَسْتَأْذِنَ اللهَ فِی ظُهُورِهِ فَیَطَّلِعُ عَلَی ذَلِکَ بَعْضُ مَوَالِیهِ فَیَأْتِی الْحَسَنِیَّ فَیُخْبِرُهُ الْخَبَرَ فَیَبْتَدِرُ الْحَسَنِیُّ إِلَی الْخُرُوجِ فَیَثِبُ عَلَیْهِ أَهْلُ مَکَّةَ فَیَقْتُلُونَهُ وَ یَبْعَثُونَ بِرَأْسِهِ إِلَی الشَّامِیِّ فَیَظْهَرُ عِنْدَ ذَلِکَ صَاحِبُ هَذَا الْأَمْرِ فَیُبَایِعُهُ النَّاسُ وَ یَتَّبِعُونَه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یاسر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یسیر إلی الکوفة فیقتل أعوان آل محمد صلی الله علیه و آله و سلم ویقتل رجلاً من مسمیهم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یخرج المهدی علی لوائه شعیب بن صالح، وإذا رأی أهل الشام قد اجتمع أمرها علی ابن أبی سفیان فألحقوا بمکة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الصادق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بین قیام قائم آل محمد و بین قتل النفس الزکیة إلّا خمسة عشر 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عبر الاثیر،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عبر الاثیر،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ثالث ایام الله الکبری،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توضیح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برخی از شیعیان امام کاظم علیه السلام را به اشتباه قائم می‌خوانند، نشان می‌دهد بر اساس مرتکزات ذهنی آنان، قائم مورد نظر یک شخص خاص است و الّا قائم خواندن آن حضرت و نه سایر ائمه علیهم السلام وجهی نخواهد داشت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عبر الاثیر،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shakhsighablazemam: 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کتب انصار امام المهدی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عبر الاثیر،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مثلک و تولاه بحقیقة المعرفة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احمد الحسن بین الحق و الباطل،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بن أبی حمزة علی أبی الحسن الرضا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 جدک جعفر بن محمد علیهما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الامام إلّا وله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أنسیت یا شیخ أو تناسیت؟ لیس هکذا قال جعفر علیه السلام؛ إنما قال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الامام إلّا وله عقب إلّا الامام الذی یخرج علیه الحسین بن علی علیهما السلام فإنّه 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سمعت جدک یقول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امام مهدی،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غایة المرام،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فی إثبات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فی ما نزل فی القائم الحجة،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فی ما نزل فی القائم الحجة،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امام مهدی،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امام مهدی،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مدعی شده است با این وجود که نام امام مهدی را همه می‌دانستند و دربارۀ غیبت ایشان ده‌ها روایت وجود داشت، نمی‌توان گفت هضم این مطالب بر فرزندان و خاندان امام موسی بن جعفر علیه السلام سنگین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این‌رو این روایت ناظر به شخصیت دیگری است که همان احمد حسن است، در حالی که با رجوع به منابعی که در دوران غیبت صغرا نوشته شده، همچون کتاب الامامة و التبصرة من الحیرة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چنان‌که از نامش پیداست، با هدف رفع حیرت از شیعییان به نگارش درآمده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نیز کتاب الغیبة نعمانی و کمال‌الدین شیخ صدوق، در آن زمان بسیاری از شیعیان دچار حیرت شدند و گروه درخور توجهی از آنان از مذهب حق بیرون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گزارش‌های تاریخی بر صحت فرمایش امام موسی بن جعفر علیه السلام مهر تایید 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این‌باره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فوجدت أکثر المختلفین إلی من الشیعة قد حیرتهم الغیبة، و دخلت علیهم فی أمر القائم علیه السلام الشبهة، و عدلوا عن طریق التسلیم إلی الآراء و المقائیس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تعبیر نعمانی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حیرة أعظم من هذه الحیرة التی أخرجت من هذا الأمر الخلق الکثیر و الجم الغفیر، و لم یبق علیه ممن کان فیه إلا النزر الیسیر، و ذلک لشک الناس، وضعف یقینهم، و قلة ثباتهم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 السابع أی سابع الأئمة لا سابع الأولاد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أو صفة للخامس</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المنیر عبر الاثیر،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دعوة السید احمد الحسن هی الحق المبین،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 الله العظمی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المهدی؛ تحلیل تاریخی نشانه‌های ظهور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به اصحاب کهف 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وب‌سایت مرکز ملی پاسخ‌گویی به سؤالات دینی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امام مهدی،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189</Pages>
  <Words>41793</Words>
  <Characters>165426</Characters>
  <CharactersWithSpaces>206164</CharactersWithSpaces>
  <Paragraphs>1382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2026-08-18T16:07:46Z</dcterms:created>
  <dc:creator>ghaemiyeh.com</dc:creator>
  <dc:description/>
  <dc:language>en-US</dc:language>
  <cp:lastModifiedBy/>
  <dcterms:modified xsi:type="dcterms:W3CDTF">2026-08-18T19:37:51Z</dcterms:modified>
  <cp:revision>1</cp:revision>
  <dc:subject/>
  <dc:title>از تبار دجال نقد مدعی یمانی</dc:title>
</cp:coreProperties>
</file>

<file path=docProps/custom.xml><?xml version="1.0" encoding="utf-8"?>
<Properties xmlns="http://schemas.openxmlformats.org/officeDocument/2006/custom-properties" xmlns:vt="http://schemas.openxmlformats.org/officeDocument/2006/docPropsVTypes"/>
</file>