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تابان سیری در اخلاق نبوی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211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8213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8215_1479056682">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998217_1479056682">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998219_1479056682">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15</w:t>
            </w:r>
          </w:hyperlink>
        </w:p>
        <w:p>
          <w:pPr>
            <w:pStyle w:val="Contents3"/>
            <w:tabs>
              <w:tab w:val="clear" w:pos="8459"/>
              <w:tab w:val="right" w:pos="9026" w:leader="dot"/>
            </w:tabs>
            <w:rPr/>
          </w:pPr>
          <w:hyperlink w:anchor="__RefHeading___Toc998221_147905668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998223_1479056682">
            <w:r>
              <w:rPr>
                <w:webHidden/>
                <w:rStyle w:val="IndexLink"/>
              </w:rPr>
              <w:t>1</w:t>
            </w:r>
            <w:r>
              <w:rPr>
                <w:rStyle w:val="IndexLink"/>
                <w:rtl w:val="true"/>
              </w:rPr>
              <w:t xml:space="preserve">. </w:t>
            </w:r>
            <w:r>
              <w:rPr>
                <w:rStyle w:val="IndexLink"/>
                <w:rtl w:val="true"/>
              </w:rPr>
              <w:t>توان مندی عقلی</w:t>
            </w:r>
            <w:r>
              <w:rPr>
                <w:rStyle w:val="IndexLink"/>
                <w:rtl w:val="true"/>
              </w:rPr>
              <w:tab/>
            </w:r>
            <w:r>
              <w:rPr>
                <w:rStyle w:val="IndexLink"/>
              </w:rPr>
              <w:t>15</w:t>
            </w:r>
          </w:hyperlink>
        </w:p>
        <w:p>
          <w:pPr>
            <w:pStyle w:val="Contents3"/>
            <w:tabs>
              <w:tab w:val="clear" w:pos="8459"/>
              <w:tab w:val="right" w:pos="9026" w:leader="dot"/>
            </w:tabs>
            <w:rPr/>
          </w:pPr>
          <w:hyperlink w:anchor="__RefHeading___Toc998225_1479056682">
            <w:r>
              <w:rPr>
                <w:webHidden/>
                <w:rStyle w:val="IndexLink"/>
              </w:rPr>
              <w:t>2</w:t>
            </w:r>
            <w:r>
              <w:rPr>
                <w:rStyle w:val="IndexLink"/>
                <w:rtl w:val="true"/>
              </w:rPr>
              <w:t xml:space="preserve">. </w:t>
            </w:r>
            <w:r>
              <w:rPr>
                <w:rStyle w:val="IndexLink"/>
                <w:rtl w:val="true"/>
              </w:rPr>
              <w:t>میانه روی</w:t>
            </w:r>
            <w:r>
              <w:rPr>
                <w:rStyle w:val="IndexLink"/>
                <w:rtl w:val="true"/>
              </w:rPr>
              <w:tab/>
            </w:r>
            <w:r>
              <w:rPr>
                <w:rStyle w:val="IndexLink"/>
              </w:rPr>
              <w:t>17</w:t>
            </w:r>
          </w:hyperlink>
        </w:p>
        <w:p>
          <w:pPr>
            <w:pStyle w:val="Contents3"/>
            <w:tabs>
              <w:tab w:val="clear" w:pos="8459"/>
              <w:tab w:val="right" w:pos="9026" w:leader="dot"/>
            </w:tabs>
            <w:rPr/>
          </w:pPr>
          <w:hyperlink w:anchor="__RefHeading___Toc998227_1479056682">
            <w:r>
              <w:rPr>
                <w:webHidden/>
                <w:rStyle w:val="IndexLink"/>
              </w:rPr>
              <w:t>3</w:t>
            </w:r>
            <w:r>
              <w:rPr>
                <w:rStyle w:val="IndexLink"/>
                <w:rtl w:val="true"/>
              </w:rPr>
              <w:t xml:space="preserve">. </w:t>
            </w:r>
            <w:r>
              <w:rPr>
                <w:rStyle w:val="IndexLink"/>
                <w:rtl w:val="true"/>
              </w:rPr>
              <w:t>آراستگی ظاهر</w:t>
            </w:r>
            <w:r>
              <w:rPr>
                <w:rStyle w:val="IndexLink"/>
                <w:rtl w:val="true"/>
              </w:rPr>
              <w:tab/>
            </w:r>
            <w:r>
              <w:rPr>
                <w:rStyle w:val="IndexLink"/>
              </w:rPr>
              <w:t>19</w:t>
            </w:r>
          </w:hyperlink>
        </w:p>
        <w:p>
          <w:pPr>
            <w:pStyle w:val="Contents3"/>
            <w:tabs>
              <w:tab w:val="clear" w:pos="8459"/>
              <w:tab w:val="right" w:pos="9026" w:leader="dot"/>
            </w:tabs>
            <w:rPr/>
          </w:pPr>
          <w:hyperlink w:anchor="__RefHeading___Toc998229_1479056682">
            <w:r>
              <w:rPr>
                <w:webHidden/>
                <w:rStyle w:val="IndexLink"/>
              </w:rPr>
              <w:t>4</w:t>
            </w:r>
            <w:r>
              <w:rPr>
                <w:rStyle w:val="IndexLink"/>
                <w:rtl w:val="true"/>
              </w:rPr>
              <w:t xml:space="preserve">. </w:t>
            </w:r>
            <w:r>
              <w:rPr>
                <w:rStyle w:val="IndexLink"/>
                <w:rtl w:val="true"/>
              </w:rPr>
              <w:t>عاقبت اندیشی و محکم کاری</w:t>
            </w:r>
            <w:r>
              <w:rPr>
                <w:rStyle w:val="IndexLink"/>
                <w:rtl w:val="true"/>
              </w:rPr>
              <w:tab/>
            </w:r>
            <w:r>
              <w:rPr>
                <w:rStyle w:val="IndexLink"/>
              </w:rPr>
              <w:t>22</w:t>
            </w:r>
          </w:hyperlink>
        </w:p>
        <w:p>
          <w:pPr>
            <w:pStyle w:val="Contents3"/>
            <w:tabs>
              <w:tab w:val="clear" w:pos="8459"/>
              <w:tab w:val="right" w:pos="9026" w:leader="dot"/>
            </w:tabs>
            <w:rPr/>
          </w:pPr>
          <w:hyperlink w:anchor="__RefHeading___Toc998231_1479056682">
            <w:r>
              <w:rPr>
                <w:webHidden/>
                <w:rStyle w:val="IndexLink"/>
              </w:rPr>
              <w:t>5</w:t>
            </w:r>
            <w:r>
              <w:rPr>
                <w:rStyle w:val="IndexLink"/>
                <w:rtl w:val="true"/>
              </w:rPr>
              <w:t xml:space="preserve">. </w:t>
            </w:r>
            <w:r>
              <w:rPr>
                <w:rStyle w:val="IndexLink"/>
                <w:rtl w:val="true"/>
              </w:rPr>
              <w:t>عبادت عاشقانه</w:t>
            </w:r>
            <w:r>
              <w:rPr>
                <w:rStyle w:val="IndexLink"/>
                <w:rtl w:val="true"/>
              </w:rPr>
              <w:tab/>
            </w:r>
            <w:r>
              <w:rPr>
                <w:rStyle w:val="IndexLink"/>
              </w:rPr>
              <w:t>23</w:t>
            </w:r>
          </w:hyperlink>
        </w:p>
        <w:p>
          <w:pPr>
            <w:pStyle w:val="Contents3"/>
            <w:tabs>
              <w:tab w:val="clear" w:pos="8459"/>
              <w:tab w:val="right" w:pos="9026" w:leader="dot"/>
            </w:tabs>
            <w:rPr/>
          </w:pPr>
          <w:hyperlink w:anchor="__RefHeading___Toc998233_1479056682">
            <w:r>
              <w:rPr>
                <w:webHidden/>
                <w:rStyle w:val="IndexLink"/>
              </w:rPr>
              <w:t>6</w:t>
            </w:r>
            <w:r>
              <w:rPr>
                <w:rStyle w:val="IndexLink"/>
                <w:rtl w:val="true"/>
              </w:rPr>
              <w:t xml:space="preserve">. </w:t>
            </w:r>
            <w:r>
              <w:rPr>
                <w:rStyle w:val="IndexLink"/>
                <w:rtl w:val="true"/>
              </w:rPr>
              <w:t>حیا</w:t>
            </w:r>
            <w:r>
              <w:rPr>
                <w:rStyle w:val="IndexLink"/>
                <w:rtl w:val="true"/>
              </w:rPr>
              <w:tab/>
            </w:r>
            <w:r>
              <w:rPr>
                <w:rStyle w:val="IndexLink"/>
              </w:rPr>
              <w:t>25</w:t>
            </w:r>
          </w:hyperlink>
        </w:p>
        <w:p>
          <w:pPr>
            <w:pStyle w:val="Contents3"/>
            <w:tabs>
              <w:tab w:val="clear" w:pos="8459"/>
              <w:tab w:val="right" w:pos="9026" w:leader="dot"/>
            </w:tabs>
            <w:rPr/>
          </w:pPr>
          <w:hyperlink w:anchor="__RefHeading___Toc998235_1479056682">
            <w:r>
              <w:rPr>
                <w:webHidden/>
                <w:rStyle w:val="IndexLink"/>
              </w:rPr>
              <w:t>7</w:t>
            </w:r>
            <w:r>
              <w:rPr>
                <w:rStyle w:val="IndexLink"/>
                <w:rtl w:val="true"/>
              </w:rPr>
              <w:t xml:space="preserve">. </w:t>
            </w:r>
            <w:r>
              <w:rPr>
                <w:rStyle w:val="IndexLink"/>
                <w:rtl w:val="true"/>
              </w:rPr>
              <w:t>توبه و آمرزش خواهی</w:t>
            </w:r>
            <w:r>
              <w:rPr>
                <w:rStyle w:val="IndexLink"/>
                <w:rtl w:val="true"/>
              </w:rPr>
              <w:tab/>
            </w:r>
            <w:r>
              <w:rPr>
                <w:rStyle w:val="IndexLink"/>
              </w:rPr>
              <w:t>27</w:t>
            </w:r>
          </w:hyperlink>
        </w:p>
        <w:p>
          <w:pPr>
            <w:pStyle w:val="Contents3"/>
            <w:tabs>
              <w:tab w:val="clear" w:pos="8459"/>
              <w:tab w:val="right" w:pos="9026" w:leader="dot"/>
            </w:tabs>
            <w:rPr/>
          </w:pPr>
          <w:hyperlink w:anchor="__RefHeading___Toc998237_1479056682">
            <w:r>
              <w:rPr>
                <w:webHidden/>
                <w:rStyle w:val="IndexLink"/>
              </w:rPr>
              <w:t>8</w:t>
            </w:r>
            <w:r>
              <w:rPr>
                <w:rStyle w:val="IndexLink"/>
                <w:rtl w:val="true"/>
              </w:rPr>
              <w:t xml:space="preserve">. </w:t>
            </w:r>
            <w:r>
              <w:rPr>
                <w:rStyle w:val="IndexLink"/>
                <w:rtl w:val="true"/>
              </w:rPr>
              <w:t>زهد</w:t>
            </w:r>
            <w:r>
              <w:rPr>
                <w:rStyle w:val="IndexLink"/>
                <w:rtl w:val="true"/>
              </w:rPr>
              <w:tab/>
            </w:r>
            <w:r>
              <w:rPr>
                <w:rStyle w:val="IndexLink"/>
              </w:rPr>
              <w:t>29</w:t>
            </w:r>
          </w:hyperlink>
        </w:p>
        <w:p>
          <w:pPr>
            <w:pStyle w:val="Contents4"/>
            <w:tabs>
              <w:tab w:val="clear" w:pos="8176"/>
              <w:tab w:val="right" w:pos="9026" w:leader="dot"/>
            </w:tabs>
            <w:rPr/>
          </w:pPr>
          <w:hyperlink w:anchor="__RefHeading___Toc998239_147905668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98241_1479056682">
            <w:r>
              <w:rPr>
                <w:webHidden/>
                <w:rStyle w:val="IndexLink"/>
                <w:rtl w:val="true"/>
              </w:rPr>
              <w:t>زهد، نه از سر محرومیت</w:t>
            </w:r>
            <w:r>
              <w:rPr>
                <w:rStyle w:val="IndexLink"/>
                <w:rtl w:val="true"/>
              </w:rPr>
              <w:tab/>
            </w:r>
            <w:r>
              <w:rPr>
                <w:rStyle w:val="IndexLink"/>
              </w:rPr>
              <w:t>32</w:t>
            </w:r>
          </w:hyperlink>
        </w:p>
        <w:p>
          <w:pPr>
            <w:pStyle w:val="Contents3"/>
            <w:tabs>
              <w:tab w:val="clear" w:pos="8459"/>
              <w:tab w:val="right" w:pos="9026" w:leader="dot"/>
            </w:tabs>
            <w:rPr/>
          </w:pPr>
          <w:hyperlink w:anchor="__RefHeading___Toc998243_1479056682">
            <w:r>
              <w:rPr>
                <w:webHidden/>
                <w:rStyle w:val="IndexLink"/>
              </w:rPr>
              <w:t>9</w:t>
            </w:r>
            <w:r>
              <w:rPr>
                <w:rStyle w:val="IndexLink"/>
                <w:rtl w:val="true"/>
              </w:rPr>
              <w:t xml:space="preserve">. </w:t>
            </w:r>
            <w:r>
              <w:rPr>
                <w:rStyle w:val="IndexLink"/>
                <w:rtl w:val="true"/>
              </w:rPr>
              <w:t>کم گویی و سکوت</w:t>
            </w:r>
            <w:r>
              <w:rPr>
                <w:rStyle w:val="IndexLink"/>
                <w:rtl w:val="true"/>
              </w:rPr>
              <w:tab/>
            </w:r>
            <w:r>
              <w:rPr>
                <w:rStyle w:val="IndexLink"/>
              </w:rPr>
              <w:t>34</w:t>
            </w:r>
          </w:hyperlink>
        </w:p>
        <w:p>
          <w:pPr>
            <w:pStyle w:val="Contents3"/>
            <w:tabs>
              <w:tab w:val="clear" w:pos="8459"/>
              <w:tab w:val="right" w:pos="9026" w:leader="dot"/>
            </w:tabs>
            <w:rPr/>
          </w:pPr>
          <w:hyperlink w:anchor="__RefHeading___Toc998245_1479056682">
            <w:r>
              <w:rPr>
                <w:webHidden/>
                <w:rStyle w:val="IndexLink"/>
              </w:rPr>
              <w:t>10</w:t>
            </w:r>
            <w:r>
              <w:rPr>
                <w:rStyle w:val="IndexLink"/>
                <w:rtl w:val="true"/>
              </w:rPr>
              <w:t xml:space="preserve">. </w:t>
            </w:r>
            <w:r>
              <w:rPr>
                <w:rStyle w:val="IndexLink"/>
                <w:rtl w:val="true"/>
              </w:rPr>
              <w:t xml:space="preserve">گفتار سنجیده </w:t>
            </w:r>
            <w:r>
              <w:rPr>
                <w:rStyle w:val="IndexLink"/>
                <w:rtl w:val="true"/>
              </w:rPr>
              <w:t>(</w:t>
            </w:r>
            <w:r>
              <w:rPr>
                <w:rStyle w:val="IndexLink"/>
                <w:rtl w:val="true"/>
              </w:rPr>
              <w:t>فصیح و بلیغ سخن گفتن</w:t>
            </w:r>
            <w:r>
              <w:rPr>
                <w:rStyle w:val="IndexLink"/>
                <w:rtl w:val="true"/>
              </w:rPr>
              <w:t>)</w:t>
              <w:tab/>
            </w:r>
            <w:r>
              <w:rPr>
                <w:rStyle w:val="IndexLink"/>
              </w:rPr>
              <w:t>37</w:t>
            </w:r>
          </w:hyperlink>
        </w:p>
        <w:p>
          <w:pPr>
            <w:pStyle w:val="Contents3"/>
            <w:tabs>
              <w:tab w:val="clear" w:pos="8459"/>
              <w:tab w:val="right" w:pos="9026" w:leader="dot"/>
            </w:tabs>
            <w:rPr/>
          </w:pPr>
          <w:hyperlink w:anchor="__RefHeading___Toc998247_1479056682">
            <w:r>
              <w:rPr>
                <w:webHidden/>
                <w:rStyle w:val="IndexLink"/>
              </w:rPr>
              <w:t>11</w:t>
            </w:r>
            <w:r>
              <w:rPr>
                <w:rStyle w:val="IndexLink"/>
                <w:rtl w:val="true"/>
              </w:rPr>
              <w:t xml:space="preserve">. </w:t>
            </w:r>
            <w:r>
              <w:rPr>
                <w:rStyle w:val="IndexLink"/>
                <w:rtl w:val="true"/>
              </w:rPr>
              <w:t>صبر و خویشتن داری</w:t>
            </w:r>
            <w:r>
              <w:rPr>
                <w:rStyle w:val="IndexLink"/>
                <w:rtl w:val="true"/>
              </w:rPr>
              <w:tab/>
            </w:r>
            <w:r>
              <w:rPr>
                <w:rStyle w:val="IndexLink"/>
              </w:rPr>
              <w:t>39</w:t>
            </w:r>
          </w:hyperlink>
        </w:p>
        <w:p>
          <w:pPr>
            <w:pStyle w:val="Contents3"/>
            <w:tabs>
              <w:tab w:val="clear" w:pos="8459"/>
              <w:tab w:val="right" w:pos="9026" w:leader="dot"/>
            </w:tabs>
            <w:rPr/>
          </w:pPr>
          <w:hyperlink w:anchor="__RefHeading___Toc998249_1479056682">
            <w:r>
              <w:rPr>
                <w:webHidden/>
                <w:rStyle w:val="IndexLink"/>
              </w:rPr>
              <w:t>12</w:t>
            </w:r>
            <w:r>
              <w:rPr>
                <w:rStyle w:val="IndexLink"/>
                <w:rtl w:val="true"/>
              </w:rPr>
              <w:t xml:space="preserve">. </w:t>
            </w:r>
            <w:r>
              <w:rPr>
                <w:rStyle w:val="IndexLink"/>
                <w:rtl w:val="true"/>
              </w:rPr>
              <w:t>هیبت و عظمت</w:t>
            </w:r>
            <w:r>
              <w:rPr>
                <w:rStyle w:val="IndexLink"/>
                <w:rtl w:val="true"/>
              </w:rPr>
              <w:tab/>
            </w:r>
            <w:r>
              <w:rPr>
                <w:rStyle w:val="IndexLink"/>
              </w:rPr>
              <w:t>44</w:t>
            </w:r>
          </w:hyperlink>
        </w:p>
        <w:p>
          <w:pPr>
            <w:pStyle w:val="Contents2"/>
            <w:tabs>
              <w:tab w:val="clear" w:pos="8743"/>
              <w:tab w:val="right" w:pos="9026" w:leader="dot"/>
            </w:tabs>
            <w:rPr/>
          </w:pPr>
          <w:hyperlink w:anchor="__RefHeading___Toc998251_1479056682">
            <w:r>
              <w:rPr>
                <w:webHidden/>
                <w:rStyle w:val="IndexLink"/>
                <w:rtl w:val="true"/>
              </w:rPr>
              <w:t>فصل دوم</w:t>
            </w:r>
            <w:r>
              <w:rPr>
                <w:rStyle w:val="IndexLink"/>
                <w:rtl w:val="true"/>
              </w:rPr>
              <w:t xml:space="preserve">: </w:t>
            </w:r>
            <w:r>
              <w:rPr>
                <w:rStyle w:val="IndexLink"/>
                <w:rtl w:val="true"/>
              </w:rPr>
              <w:t>اخلاق اجتماعی</w:t>
            </w:r>
            <w:r>
              <w:rPr>
                <w:rStyle w:val="IndexLink"/>
                <w:rtl w:val="true"/>
              </w:rPr>
              <w:tab/>
            </w:r>
            <w:r>
              <w:rPr>
                <w:rStyle w:val="IndexLink"/>
              </w:rPr>
              <w:t>47</w:t>
            </w:r>
          </w:hyperlink>
        </w:p>
        <w:p>
          <w:pPr>
            <w:pStyle w:val="Contents3"/>
            <w:tabs>
              <w:tab w:val="clear" w:pos="8459"/>
              <w:tab w:val="right" w:pos="9026" w:leader="dot"/>
            </w:tabs>
            <w:rPr/>
          </w:pPr>
          <w:hyperlink w:anchor="__RefHeading___Toc998253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998255_1479056682">
            <w:r>
              <w:rPr>
                <w:webHidden/>
                <w:rStyle w:val="IndexLink"/>
              </w:rPr>
              <w:t>1</w:t>
            </w:r>
            <w:r>
              <w:rPr>
                <w:rStyle w:val="IndexLink"/>
                <w:rtl w:val="true"/>
              </w:rPr>
              <w:t xml:space="preserve">. </w:t>
            </w:r>
            <w:r>
              <w:rPr>
                <w:rStyle w:val="IndexLink"/>
                <w:rtl w:val="true"/>
              </w:rPr>
              <w:t>خوش اخلاقی</w:t>
            </w:r>
            <w:r>
              <w:rPr>
                <w:rStyle w:val="IndexLink"/>
                <w:rtl w:val="true"/>
              </w:rPr>
              <w:tab/>
            </w:r>
            <w:r>
              <w:rPr>
                <w:rStyle w:val="IndexLink"/>
              </w:rPr>
              <w:t>47</w:t>
            </w:r>
          </w:hyperlink>
        </w:p>
        <w:p>
          <w:pPr>
            <w:pStyle w:val="Contents4"/>
            <w:tabs>
              <w:tab w:val="clear" w:pos="8176"/>
              <w:tab w:val="right" w:pos="9026" w:leader="dot"/>
            </w:tabs>
            <w:rPr/>
          </w:pPr>
          <w:hyperlink w:anchor="__RefHeading___Toc998257_147905668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98259_1479056682">
            <w:r>
              <w:rPr>
                <w:webHidden/>
                <w:rStyle w:val="IndexLink"/>
                <w:rtl w:val="true"/>
              </w:rPr>
              <w:t>الف</w:t>
            </w:r>
            <w:r>
              <w:rPr>
                <w:rStyle w:val="IndexLink"/>
                <w:rtl w:val="true"/>
              </w:rPr>
              <w:t xml:space="preserve">) </w:t>
            </w:r>
            <w:r>
              <w:rPr>
                <w:rStyle w:val="IndexLink"/>
                <w:rtl w:val="true"/>
              </w:rPr>
              <w:t>حکایتی از حسن خلق پیامبر</w:t>
            </w:r>
            <w:r>
              <w:rPr>
                <w:rStyle w:val="IndexLink"/>
                <w:rtl w:val="true"/>
              </w:rPr>
              <w:tab/>
            </w:r>
            <w:r>
              <w:rPr>
                <w:rStyle w:val="IndexLink"/>
              </w:rPr>
              <w:t>49</w:t>
            </w:r>
          </w:hyperlink>
        </w:p>
        <w:p>
          <w:pPr>
            <w:pStyle w:val="Contents4"/>
            <w:tabs>
              <w:tab w:val="clear" w:pos="8176"/>
              <w:tab w:val="right" w:pos="9026" w:leader="dot"/>
            </w:tabs>
            <w:rPr/>
          </w:pPr>
          <w:hyperlink w:anchor="__RefHeading___Toc998261_1479056682">
            <w:r>
              <w:rPr>
                <w:webHidden/>
                <w:rStyle w:val="IndexLink"/>
                <w:rtl w:val="true"/>
              </w:rPr>
              <w:t>ب</w:t>
            </w:r>
            <w:r>
              <w:rPr>
                <w:rStyle w:val="IndexLink"/>
                <w:rtl w:val="true"/>
              </w:rPr>
              <w:t xml:space="preserve">) </w:t>
            </w:r>
            <w:r>
              <w:rPr>
                <w:rStyle w:val="IndexLink"/>
                <w:rtl w:val="true"/>
              </w:rPr>
              <w:t>آثار حسن خلق در بیان نبوی</w:t>
            </w:r>
            <w:r>
              <w:rPr>
                <w:rStyle w:val="IndexLink"/>
                <w:rtl w:val="true"/>
              </w:rPr>
              <w:tab/>
            </w:r>
            <w:r>
              <w:rPr>
                <w:rStyle w:val="IndexLink"/>
              </w:rPr>
              <w:t>50</w:t>
            </w:r>
          </w:hyperlink>
        </w:p>
        <w:p>
          <w:pPr>
            <w:pStyle w:val="Contents3"/>
            <w:tabs>
              <w:tab w:val="clear" w:pos="8459"/>
              <w:tab w:val="right" w:pos="9026" w:leader="dot"/>
            </w:tabs>
            <w:rPr/>
          </w:pPr>
          <w:hyperlink w:anchor="__RefHeading___Toc998263_1479056682">
            <w:r>
              <w:rPr>
                <w:webHidden/>
                <w:rStyle w:val="IndexLink"/>
              </w:rPr>
              <w:t>2</w:t>
            </w:r>
            <w:r>
              <w:rPr>
                <w:rStyle w:val="IndexLink"/>
                <w:rtl w:val="true"/>
              </w:rPr>
              <w:t xml:space="preserve">. </w:t>
            </w:r>
            <w:r>
              <w:rPr>
                <w:rStyle w:val="IndexLink"/>
                <w:rtl w:val="true"/>
              </w:rPr>
              <w:t>فروتنی</w:t>
            </w:r>
            <w:r>
              <w:rPr>
                <w:rStyle w:val="IndexLink"/>
                <w:rtl w:val="true"/>
              </w:rPr>
              <w:tab/>
            </w:r>
            <w:r>
              <w:rPr>
                <w:rStyle w:val="IndexLink"/>
              </w:rPr>
              <w:t>52</w:t>
            </w:r>
          </w:hyperlink>
        </w:p>
        <w:p>
          <w:pPr>
            <w:pStyle w:val="Contents3"/>
            <w:tabs>
              <w:tab w:val="clear" w:pos="8459"/>
              <w:tab w:val="right" w:pos="9026" w:leader="dot"/>
            </w:tabs>
            <w:rPr/>
          </w:pPr>
          <w:hyperlink w:anchor="__RefHeading___Toc998265_1479056682">
            <w:r>
              <w:rPr>
                <w:webHidden/>
                <w:rStyle w:val="IndexLink"/>
              </w:rPr>
              <w:t>3</w:t>
            </w:r>
            <w:r>
              <w:rPr>
                <w:rStyle w:val="IndexLink"/>
                <w:rtl w:val="true"/>
              </w:rPr>
              <w:t xml:space="preserve">. </w:t>
            </w:r>
            <w:r>
              <w:rPr>
                <w:rStyle w:val="IndexLink"/>
                <w:rtl w:val="true"/>
              </w:rPr>
              <w:t>گذشت</w:t>
            </w:r>
            <w:r>
              <w:rPr>
                <w:rStyle w:val="IndexLink"/>
                <w:rtl w:val="true"/>
              </w:rPr>
              <w:tab/>
            </w:r>
            <w:r>
              <w:rPr>
                <w:rStyle w:val="IndexLink"/>
              </w:rPr>
              <w:t>57</w:t>
            </w:r>
          </w:hyperlink>
        </w:p>
        <w:p>
          <w:pPr>
            <w:pStyle w:val="Contents3"/>
            <w:tabs>
              <w:tab w:val="clear" w:pos="8459"/>
              <w:tab w:val="right" w:pos="9026" w:leader="dot"/>
            </w:tabs>
            <w:rPr/>
          </w:pPr>
          <w:hyperlink w:anchor="__RefHeading___Toc998267_1479056682">
            <w:r>
              <w:rPr>
                <w:webHidden/>
                <w:rStyle w:val="IndexLink"/>
              </w:rPr>
              <w:t>4</w:t>
            </w:r>
            <w:r>
              <w:rPr>
                <w:rStyle w:val="IndexLink"/>
                <w:rtl w:val="true"/>
              </w:rPr>
              <w:t xml:space="preserve">. </w:t>
            </w:r>
            <w:r>
              <w:rPr>
                <w:rStyle w:val="IndexLink"/>
                <w:rtl w:val="true"/>
              </w:rPr>
              <w:t>مهرورزی و احسان به مردم</w:t>
            </w:r>
            <w:r>
              <w:rPr>
                <w:rStyle w:val="IndexLink"/>
                <w:rtl w:val="true"/>
              </w:rPr>
              <w:tab/>
            </w:r>
            <w:r>
              <w:rPr>
                <w:rStyle w:val="IndexLink"/>
              </w:rPr>
              <w:t>62</w:t>
            </w:r>
          </w:hyperlink>
        </w:p>
        <w:p>
          <w:pPr>
            <w:pStyle w:val="Contents3"/>
            <w:tabs>
              <w:tab w:val="clear" w:pos="8459"/>
              <w:tab w:val="right" w:pos="9026" w:leader="dot"/>
            </w:tabs>
            <w:rPr/>
          </w:pPr>
          <w:hyperlink w:anchor="__RefHeading___Toc998269_1479056682">
            <w:r>
              <w:rPr>
                <w:webHidden/>
                <w:rStyle w:val="IndexLink"/>
              </w:rPr>
              <w:t>5</w:t>
            </w:r>
            <w:r>
              <w:rPr>
                <w:rStyle w:val="IndexLink"/>
                <w:rtl w:val="true"/>
              </w:rPr>
              <w:t xml:space="preserve">. </w:t>
            </w:r>
            <w:r>
              <w:rPr>
                <w:rStyle w:val="IndexLink"/>
                <w:rtl w:val="true"/>
              </w:rPr>
              <w:t>سخاوت</w:t>
            </w:r>
            <w:r>
              <w:rPr>
                <w:rStyle w:val="IndexLink"/>
                <w:rtl w:val="true"/>
              </w:rPr>
              <w:tab/>
            </w:r>
            <w:r>
              <w:rPr>
                <w:rStyle w:val="IndexLink"/>
              </w:rPr>
              <w:t>68</w:t>
            </w:r>
          </w:hyperlink>
        </w:p>
        <w:p>
          <w:pPr>
            <w:pStyle w:val="Contents3"/>
            <w:tabs>
              <w:tab w:val="clear" w:pos="8459"/>
              <w:tab w:val="right" w:pos="9026" w:leader="dot"/>
            </w:tabs>
            <w:rPr/>
          </w:pPr>
          <w:hyperlink w:anchor="__RefHeading___Toc998271_1479056682">
            <w:r>
              <w:rPr>
                <w:webHidden/>
                <w:rStyle w:val="IndexLink"/>
              </w:rPr>
              <w:t>6</w:t>
            </w:r>
            <w:r>
              <w:rPr>
                <w:rStyle w:val="IndexLink"/>
                <w:rtl w:val="true"/>
              </w:rPr>
              <w:t xml:space="preserve">. </w:t>
            </w:r>
            <w:r>
              <w:rPr>
                <w:rStyle w:val="IndexLink"/>
                <w:rtl w:val="true"/>
              </w:rPr>
              <w:t>خیرخواهی</w:t>
            </w:r>
            <w:r>
              <w:rPr>
                <w:rStyle w:val="IndexLink"/>
                <w:rtl w:val="true"/>
              </w:rPr>
              <w:tab/>
            </w:r>
            <w:r>
              <w:rPr>
                <w:rStyle w:val="IndexLink"/>
              </w:rPr>
              <w:t>71</w:t>
            </w:r>
          </w:hyperlink>
        </w:p>
        <w:p>
          <w:pPr>
            <w:pStyle w:val="Contents3"/>
            <w:tabs>
              <w:tab w:val="clear" w:pos="8459"/>
              <w:tab w:val="right" w:pos="9026" w:leader="dot"/>
            </w:tabs>
            <w:rPr/>
          </w:pPr>
          <w:hyperlink w:anchor="__RefHeading___Toc998273_1479056682">
            <w:r>
              <w:rPr>
                <w:webHidden/>
                <w:rStyle w:val="IndexLink"/>
              </w:rPr>
              <w:t>7</w:t>
            </w:r>
            <w:r>
              <w:rPr>
                <w:rStyle w:val="IndexLink"/>
                <w:rtl w:val="true"/>
              </w:rPr>
              <w:t xml:space="preserve">. </w:t>
            </w:r>
            <w:r>
              <w:rPr>
                <w:rStyle w:val="IndexLink"/>
                <w:rtl w:val="true"/>
              </w:rPr>
              <w:t>خواهش نکردن از دیگران</w:t>
            </w:r>
            <w:r>
              <w:rPr>
                <w:rStyle w:val="IndexLink"/>
                <w:rtl w:val="true"/>
              </w:rPr>
              <w:tab/>
            </w:r>
            <w:r>
              <w:rPr>
                <w:rStyle w:val="IndexLink"/>
              </w:rPr>
              <w:t>72</w:t>
            </w:r>
          </w:hyperlink>
        </w:p>
        <w:p>
          <w:pPr>
            <w:pStyle w:val="Contents3"/>
            <w:tabs>
              <w:tab w:val="clear" w:pos="8459"/>
              <w:tab w:val="right" w:pos="9026" w:leader="dot"/>
            </w:tabs>
            <w:rPr/>
          </w:pPr>
          <w:hyperlink w:anchor="__RefHeading___Toc998275_1479056682">
            <w:r>
              <w:rPr>
                <w:webHidden/>
                <w:rStyle w:val="IndexLink"/>
              </w:rPr>
              <w:t>8</w:t>
            </w:r>
            <w:r>
              <w:rPr>
                <w:rStyle w:val="IndexLink"/>
                <w:rtl w:val="true"/>
              </w:rPr>
              <w:t xml:space="preserve">. </w:t>
            </w:r>
            <w:r>
              <w:rPr>
                <w:rStyle w:val="IndexLink"/>
                <w:rtl w:val="true"/>
              </w:rPr>
              <w:t>نرمی و مدارا</w:t>
            </w:r>
            <w:r>
              <w:rPr>
                <w:rStyle w:val="IndexLink"/>
                <w:rtl w:val="true"/>
              </w:rPr>
              <w:tab/>
            </w:r>
            <w:r>
              <w:rPr>
                <w:rStyle w:val="IndexLink"/>
              </w:rPr>
              <w:t>73</w:t>
            </w:r>
          </w:hyperlink>
        </w:p>
        <w:p>
          <w:pPr>
            <w:pStyle w:val="Contents3"/>
            <w:tabs>
              <w:tab w:val="clear" w:pos="8459"/>
              <w:tab w:val="right" w:pos="9026" w:leader="dot"/>
            </w:tabs>
            <w:rPr/>
          </w:pPr>
          <w:hyperlink w:anchor="__RefHeading___Toc998277_1479056682">
            <w:r>
              <w:rPr>
                <w:webHidden/>
                <w:rStyle w:val="IndexLink"/>
              </w:rPr>
              <w:t>9</w:t>
            </w:r>
            <w:r>
              <w:rPr>
                <w:rStyle w:val="IndexLink"/>
                <w:rtl w:val="true"/>
              </w:rPr>
              <w:t xml:space="preserve">. </w:t>
            </w:r>
            <w:r>
              <w:rPr>
                <w:rStyle w:val="IndexLink"/>
                <w:rtl w:val="true"/>
              </w:rPr>
              <w:t>هشدار به ثروت مندان</w:t>
            </w:r>
            <w:r>
              <w:rPr>
                <w:rStyle w:val="IndexLink"/>
                <w:rtl w:val="true"/>
              </w:rPr>
              <w:tab/>
            </w:r>
            <w:r>
              <w:rPr>
                <w:rStyle w:val="IndexLink"/>
              </w:rPr>
              <w:t>75</w:t>
            </w:r>
          </w:hyperlink>
        </w:p>
        <w:p>
          <w:pPr>
            <w:pStyle w:val="Contents3"/>
            <w:tabs>
              <w:tab w:val="clear" w:pos="8459"/>
              <w:tab w:val="right" w:pos="9026" w:leader="dot"/>
            </w:tabs>
            <w:rPr/>
          </w:pPr>
          <w:hyperlink w:anchor="__RefHeading___Toc998279_1479056682">
            <w:r>
              <w:rPr>
                <w:webHidden/>
                <w:rStyle w:val="IndexLink"/>
              </w:rPr>
              <w:t>10</w:t>
            </w:r>
            <w:r>
              <w:rPr>
                <w:rStyle w:val="IndexLink"/>
                <w:rtl w:val="true"/>
              </w:rPr>
              <w:t xml:space="preserve">. </w:t>
            </w:r>
            <w:r>
              <w:rPr>
                <w:rStyle w:val="IndexLink"/>
                <w:rtl w:val="true"/>
              </w:rPr>
              <w:t>توجه به همسایگان</w:t>
            </w:r>
            <w:r>
              <w:rPr>
                <w:rStyle w:val="IndexLink"/>
                <w:rtl w:val="true"/>
              </w:rPr>
              <w:tab/>
            </w:r>
            <w:r>
              <w:rPr>
                <w:rStyle w:val="IndexLink"/>
              </w:rPr>
              <w:t>76</w:t>
            </w:r>
          </w:hyperlink>
        </w:p>
        <w:p>
          <w:pPr>
            <w:pStyle w:val="Contents2"/>
            <w:tabs>
              <w:tab w:val="clear" w:pos="8743"/>
              <w:tab w:val="right" w:pos="9026" w:leader="dot"/>
            </w:tabs>
            <w:rPr/>
          </w:pPr>
          <w:hyperlink w:anchor="__RefHeading___Toc998281_1479056682">
            <w:r>
              <w:rPr>
                <w:webHidden/>
                <w:rStyle w:val="IndexLink"/>
                <w:rtl w:val="true"/>
              </w:rPr>
              <w:t>فصل سوم</w:t>
            </w:r>
            <w:r>
              <w:rPr>
                <w:rStyle w:val="IndexLink"/>
                <w:rtl w:val="true"/>
              </w:rPr>
              <w:t xml:space="preserve">: </w:t>
            </w:r>
            <w:r>
              <w:rPr>
                <w:rStyle w:val="IndexLink"/>
                <w:rtl w:val="true"/>
              </w:rPr>
              <w:t>اخلاق خانوادگی</w:t>
            </w:r>
            <w:r>
              <w:rPr>
                <w:rStyle w:val="IndexLink"/>
                <w:rtl w:val="true"/>
              </w:rPr>
              <w:tab/>
            </w:r>
            <w:r>
              <w:rPr>
                <w:rStyle w:val="IndexLink"/>
              </w:rPr>
              <w:t>79</w:t>
            </w:r>
          </w:hyperlink>
        </w:p>
        <w:p>
          <w:pPr>
            <w:pStyle w:val="Contents3"/>
            <w:tabs>
              <w:tab w:val="clear" w:pos="8459"/>
              <w:tab w:val="right" w:pos="9026" w:leader="dot"/>
            </w:tabs>
            <w:rPr/>
          </w:pPr>
          <w:hyperlink w:anchor="__RefHeading___Toc998283_1479056682">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998285_1479056682">
            <w:r>
              <w:rPr>
                <w:webHidden/>
                <w:rStyle w:val="IndexLink"/>
              </w:rPr>
              <w:t>1</w:t>
            </w:r>
            <w:r>
              <w:rPr>
                <w:rStyle w:val="IndexLink"/>
                <w:rtl w:val="true"/>
              </w:rPr>
              <w:t xml:space="preserve">. </w:t>
            </w:r>
            <w:r>
              <w:rPr>
                <w:rStyle w:val="IndexLink"/>
                <w:rtl w:val="true"/>
              </w:rPr>
              <w:t>پاس داشت مقام پدر و مادر</w:t>
            </w:r>
            <w:r>
              <w:rPr>
                <w:rStyle w:val="IndexLink"/>
                <w:rtl w:val="true"/>
              </w:rPr>
              <w:tab/>
            </w:r>
            <w:r>
              <w:rPr>
                <w:rStyle w:val="IndexLink"/>
              </w:rPr>
              <w:t>79</w:t>
            </w:r>
          </w:hyperlink>
        </w:p>
        <w:p>
          <w:pPr>
            <w:pStyle w:val="Contents3"/>
            <w:tabs>
              <w:tab w:val="clear" w:pos="8459"/>
              <w:tab w:val="right" w:pos="9026" w:leader="dot"/>
            </w:tabs>
            <w:rPr/>
          </w:pPr>
          <w:hyperlink w:anchor="__RefHeading___Toc998287_1479056682">
            <w:r>
              <w:rPr>
                <w:webHidden/>
                <w:rStyle w:val="IndexLink"/>
              </w:rPr>
              <w:t>2</w:t>
            </w:r>
            <w:r>
              <w:rPr>
                <w:rStyle w:val="IndexLink"/>
                <w:rtl w:val="true"/>
              </w:rPr>
              <w:t xml:space="preserve">. </w:t>
            </w:r>
            <w:r>
              <w:rPr>
                <w:rStyle w:val="IndexLink"/>
                <w:rtl w:val="true"/>
              </w:rPr>
              <w:t>توجه به جایگاه بانوان</w:t>
            </w:r>
            <w:r>
              <w:rPr>
                <w:rStyle w:val="IndexLink"/>
                <w:rtl w:val="true"/>
              </w:rPr>
              <w:tab/>
            </w:r>
            <w:r>
              <w:rPr>
                <w:rStyle w:val="IndexLink"/>
              </w:rPr>
              <w:t>81</w:t>
            </w:r>
          </w:hyperlink>
        </w:p>
        <w:p>
          <w:pPr>
            <w:pStyle w:val="Contents3"/>
            <w:tabs>
              <w:tab w:val="clear" w:pos="8459"/>
              <w:tab w:val="right" w:pos="9026" w:leader="dot"/>
            </w:tabs>
            <w:rPr/>
          </w:pPr>
          <w:hyperlink w:anchor="__RefHeading___Toc998289_1479056682">
            <w:r>
              <w:rPr>
                <w:webHidden/>
                <w:rStyle w:val="IndexLink"/>
              </w:rPr>
              <w:t>3</w:t>
            </w:r>
            <w:r>
              <w:rPr>
                <w:rStyle w:val="IndexLink"/>
                <w:rtl w:val="true"/>
              </w:rPr>
              <w:t xml:space="preserve">. </w:t>
            </w:r>
            <w:r>
              <w:rPr>
                <w:rStyle w:val="IndexLink"/>
                <w:rtl w:val="true"/>
              </w:rPr>
              <w:t>نیکورفتاری با کودکان</w:t>
            </w:r>
            <w:r>
              <w:rPr>
                <w:rStyle w:val="IndexLink"/>
                <w:rtl w:val="true"/>
              </w:rPr>
              <w:tab/>
            </w:r>
            <w:r>
              <w:rPr>
                <w:rStyle w:val="IndexLink"/>
              </w:rPr>
              <w:t>84</w:t>
            </w:r>
          </w:hyperlink>
        </w:p>
        <w:p>
          <w:pPr>
            <w:pStyle w:val="Contents4"/>
            <w:tabs>
              <w:tab w:val="clear" w:pos="8176"/>
              <w:tab w:val="right" w:pos="9026" w:leader="dot"/>
            </w:tabs>
            <w:rPr/>
          </w:pPr>
          <w:hyperlink w:anchor="__RefHeading___Toc998291_147905668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998293_1479056682">
            <w:r>
              <w:rPr>
                <w:webHidden/>
                <w:rStyle w:val="IndexLink"/>
                <w:rtl w:val="true"/>
              </w:rPr>
              <w:t>الف</w:t>
            </w:r>
            <w:r>
              <w:rPr>
                <w:rStyle w:val="IndexLink"/>
                <w:rtl w:val="true"/>
              </w:rPr>
              <w:t xml:space="preserve">) </w:t>
            </w:r>
            <w:r>
              <w:rPr>
                <w:rStyle w:val="IndexLink"/>
                <w:rtl w:val="true"/>
              </w:rPr>
              <w:t>رفتار ظریفانه با کودکان</w:t>
            </w:r>
            <w:r>
              <w:rPr>
                <w:rStyle w:val="IndexLink"/>
                <w:rtl w:val="true"/>
              </w:rPr>
              <w:tab/>
            </w:r>
            <w:r>
              <w:rPr>
                <w:rStyle w:val="IndexLink"/>
              </w:rPr>
              <w:t>84</w:t>
            </w:r>
          </w:hyperlink>
        </w:p>
        <w:p>
          <w:pPr>
            <w:pStyle w:val="Contents4"/>
            <w:tabs>
              <w:tab w:val="clear" w:pos="8176"/>
              <w:tab w:val="right" w:pos="9026" w:leader="dot"/>
            </w:tabs>
            <w:rPr/>
          </w:pPr>
          <w:hyperlink w:anchor="__RefHeading___Toc998295_1479056682">
            <w:r>
              <w:rPr>
                <w:webHidden/>
                <w:rStyle w:val="IndexLink"/>
                <w:rtl w:val="true"/>
              </w:rPr>
              <w:t>ب</w:t>
            </w:r>
            <w:r>
              <w:rPr>
                <w:rStyle w:val="IndexLink"/>
                <w:rtl w:val="true"/>
              </w:rPr>
              <w:t xml:space="preserve">) </w:t>
            </w:r>
            <w:r>
              <w:rPr>
                <w:rStyle w:val="IndexLink"/>
                <w:rtl w:val="true"/>
              </w:rPr>
              <w:t>شخصیت دهی به کودکان</w:t>
            </w:r>
            <w:r>
              <w:rPr>
                <w:rStyle w:val="IndexLink"/>
                <w:rtl w:val="true"/>
              </w:rPr>
              <w:tab/>
            </w:r>
            <w:r>
              <w:rPr>
                <w:rStyle w:val="IndexLink"/>
              </w:rPr>
              <w:t>85</w:t>
            </w:r>
          </w:hyperlink>
        </w:p>
        <w:p>
          <w:pPr>
            <w:pStyle w:val="Contents4"/>
            <w:tabs>
              <w:tab w:val="clear" w:pos="8176"/>
              <w:tab w:val="right" w:pos="9026" w:leader="dot"/>
            </w:tabs>
            <w:rPr/>
          </w:pPr>
          <w:hyperlink w:anchor="__RefHeading___Toc998297_1479056682">
            <w:r>
              <w:rPr>
                <w:webHidden/>
                <w:rStyle w:val="IndexLink"/>
                <w:rtl w:val="true"/>
              </w:rPr>
              <w:t>ج</w:t>
            </w:r>
            <w:r>
              <w:rPr>
                <w:rStyle w:val="IndexLink"/>
                <w:rtl w:val="true"/>
              </w:rPr>
              <w:t xml:space="preserve">) </w:t>
            </w:r>
            <w:r>
              <w:rPr>
                <w:rStyle w:val="IndexLink"/>
                <w:rtl w:val="true"/>
              </w:rPr>
              <w:t>کودکانه بودن با کودکان</w:t>
            </w:r>
            <w:r>
              <w:rPr>
                <w:rStyle w:val="IndexLink"/>
                <w:rtl w:val="true"/>
              </w:rPr>
              <w:tab/>
            </w:r>
            <w:r>
              <w:rPr>
                <w:rStyle w:val="IndexLink"/>
              </w:rPr>
              <w:t>87</w:t>
            </w:r>
          </w:hyperlink>
        </w:p>
        <w:p>
          <w:pPr>
            <w:pStyle w:val="Contents4"/>
            <w:tabs>
              <w:tab w:val="clear" w:pos="8176"/>
              <w:tab w:val="right" w:pos="9026" w:leader="dot"/>
            </w:tabs>
            <w:rPr/>
          </w:pPr>
          <w:hyperlink w:anchor="__RefHeading___Toc998299_1479056682">
            <w:r>
              <w:rPr>
                <w:webHidden/>
                <w:rStyle w:val="IndexLink"/>
                <w:rtl w:val="true"/>
              </w:rPr>
              <w:t>د</w:t>
            </w:r>
            <w:r>
              <w:rPr>
                <w:rStyle w:val="IndexLink"/>
                <w:rtl w:val="true"/>
              </w:rPr>
              <w:t xml:space="preserve">) </w:t>
            </w:r>
            <w:r>
              <w:rPr>
                <w:rStyle w:val="IndexLink"/>
                <w:rtl w:val="true"/>
              </w:rPr>
              <w:t>بازی با کودکان</w:t>
            </w:r>
            <w:r>
              <w:rPr>
                <w:rStyle w:val="IndexLink"/>
                <w:rtl w:val="true"/>
              </w:rPr>
              <w:tab/>
            </w:r>
            <w:r>
              <w:rPr>
                <w:rStyle w:val="IndexLink"/>
              </w:rPr>
              <w:t>88</w:t>
            </w:r>
          </w:hyperlink>
        </w:p>
        <w:p>
          <w:pPr>
            <w:pStyle w:val="Contents4"/>
            <w:tabs>
              <w:tab w:val="clear" w:pos="8176"/>
              <w:tab w:val="right" w:pos="9026" w:leader="dot"/>
            </w:tabs>
            <w:rPr/>
          </w:pPr>
          <w:hyperlink w:anchor="__RefHeading___Toc998301_1479056682">
            <w:r>
              <w:rPr>
                <w:webHidden/>
                <w:rStyle w:val="IndexLink"/>
                <w:rtl w:val="true"/>
              </w:rPr>
              <w:t>ه</w:t>
            </w:r>
            <w:r>
              <w:rPr>
                <w:rStyle w:val="IndexLink"/>
                <w:rtl w:val="true"/>
              </w:rPr>
              <w:t xml:space="preserve">) </w:t>
            </w:r>
            <w:r>
              <w:rPr>
                <w:rStyle w:val="IndexLink"/>
                <w:rtl w:val="true"/>
              </w:rPr>
              <w:t>عدالت در برخورد با کودکان</w:t>
            </w:r>
            <w:r>
              <w:rPr>
                <w:rStyle w:val="IndexLink"/>
                <w:rtl w:val="true"/>
              </w:rPr>
              <w:tab/>
            </w:r>
            <w:r>
              <w:rPr>
                <w:rStyle w:val="IndexLink"/>
              </w:rPr>
              <w:t>91</w:t>
            </w:r>
          </w:hyperlink>
        </w:p>
        <w:p>
          <w:pPr>
            <w:pStyle w:val="Contents2"/>
            <w:tabs>
              <w:tab w:val="clear" w:pos="8743"/>
              <w:tab w:val="right" w:pos="9026" w:leader="dot"/>
            </w:tabs>
            <w:rPr/>
          </w:pPr>
          <w:hyperlink w:anchor="__RefHeading___Toc998303_1479056682">
            <w:r>
              <w:rPr>
                <w:webHidden/>
                <w:rStyle w:val="IndexLink"/>
                <w:rtl w:val="true"/>
              </w:rPr>
              <w:t>فصل چهارم</w:t>
            </w:r>
            <w:r>
              <w:rPr>
                <w:rStyle w:val="IndexLink"/>
                <w:rtl w:val="true"/>
              </w:rPr>
              <w:t xml:space="preserve">: </w:t>
            </w:r>
            <w:r>
              <w:rPr>
                <w:rStyle w:val="IndexLink"/>
                <w:rtl w:val="true"/>
              </w:rPr>
              <w:t>اخلاق اجتماعی و حکومتی</w:t>
            </w:r>
            <w:r>
              <w:rPr>
                <w:rStyle w:val="IndexLink"/>
                <w:rtl w:val="true"/>
              </w:rPr>
              <w:tab/>
            </w:r>
            <w:r>
              <w:rPr>
                <w:rStyle w:val="IndexLink"/>
              </w:rPr>
              <w:t>94</w:t>
            </w:r>
          </w:hyperlink>
        </w:p>
        <w:p>
          <w:pPr>
            <w:pStyle w:val="Contents3"/>
            <w:tabs>
              <w:tab w:val="clear" w:pos="8459"/>
              <w:tab w:val="right" w:pos="9026" w:leader="dot"/>
            </w:tabs>
            <w:rPr/>
          </w:pPr>
          <w:hyperlink w:anchor="__RefHeading___Toc998305_147905668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998307_1479056682">
            <w:r>
              <w:rPr>
                <w:webHidden/>
                <w:rStyle w:val="IndexLink"/>
              </w:rPr>
              <w:t>1</w:t>
            </w:r>
            <w:r>
              <w:rPr>
                <w:rStyle w:val="IndexLink"/>
                <w:rtl w:val="true"/>
              </w:rPr>
              <w:t xml:space="preserve">. </w:t>
            </w:r>
            <w:r>
              <w:rPr>
                <w:rStyle w:val="IndexLink"/>
                <w:rtl w:val="true"/>
              </w:rPr>
              <w:t>پیوند اجتماعی میان مردم</w:t>
            </w:r>
            <w:r>
              <w:rPr>
                <w:rStyle w:val="IndexLink"/>
                <w:rtl w:val="true"/>
              </w:rPr>
              <w:tab/>
            </w:r>
            <w:r>
              <w:rPr>
                <w:rStyle w:val="IndexLink"/>
              </w:rPr>
              <w:t>94</w:t>
            </w:r>
          </w:hyperlink>
        </w:p>
        <w:p>
          <w:pPr>
            <w:pStyle w:val="Contents3"/>
            <w:tabs>
              <w:tab w:val="clear" w:pos="8459"/>
              <w:tab w:val="right" w:pos="9026" w:leader="dot"/>
            </w:tabs>
            <w:rPr/>
          </w:pPr>
          <w:hyperlink w:anchor="__RefHeading___Toc998309_1479056682">
            <w:r>
              <w:rPr>
                <w:webHidden/>
                <w:rStyle w:val="IndexLink"/>
              </w:rPr>
              <w:t>2</w:t>
            </w:r>
            <w:r>
              <w:rPr>
                <w:rStyle w:val="IndexLink"/>
                <w:rtl w:val="true"/>
              </w:rPr>
              <w:t xml:space="preserve">. </w:t>
            </w:r>
            <w:r>
              <w:rPr>
                <w:rStyle w:val="IndexLink"/>
                <w:rtl w:val="true"/>
              </w:rPr>
              <w:t>احیا و بزرگ داشت ارزش ها</w:t>
            </w:r>
            <w:r>
              <w:rPr>
                <w:rStyle w:val="IndexLink"/>
                <w:rtl w:val="true"/>
              </w:rPr>
              <w:tab/>
            </w:r>
            <w:r>
              <w:rPr>
                <w:rStyle w:val="IndexLink"/>
              </w:rPr>
              <w:t>96</w:t>
            </w:r>
          </w:hyperlink>
        </w:p>
        <w:p>
          <w:pPr>
            <w:pStyle w:val="Contents3"/>
            <w:tabs>
              <w:tab w:val="clear" w:pos="8459"/>
              <w:tab w:val="right" w:pos="9026" w:leader="dot"/>
            </w:tabs>
            <w:rPr/>
          </w:pPr>
          <w:hyperlink w:anchor="__RefHeading___Toc998311_1479056682">
            <w:r>
              <w:rPr>
                <w:webHidden/>
                <w:rStyle w:val="IndexLink"/>
              </w:rPr>
              <w:t>3</w:t>
            </w:r>
            <w:r>
              <w:rPr>
                <w:rStyle w:val="IndexLink"/>
                <w:rtl w:val="true"/>
              </w:rPr>
              <w:t xml:space="preserve">. </w:t>
            </w:r>
            <w:r>
              <w:rPr>
                <w:rStyle w:val="IndexLink"/>
                <w:rtl w:val="true"/>
              </w:rPr>
              <w:t>رعایت حقوق دیگران</w:t>
            </w:r>
            <w:r>
              <w:rPr>
                <w:rStyle w:val="IndexLink"/>
                <w:rtl w:val="true"/>
              </w:rPr>
              <w:tab/>
            </w:r>
            <w:r>
              <w:rPr>
                <w:rStyle w:val="IndexLink"/>
              </w:rPr>
              <w:t>99</w:t>
            </w:r>
          </w:hyperlink>
        </w:p>
        <w:p>
          <w:pPr>
            <w:pStyle w:val="Contents3"/>
            <w:tabs>
              <w:tab w:val="clear" w:pos="8459"/>
              <w:tab w:val="right" w:pos="9026" w:leader="dot"/>
            </w:tabs>
            <w:rPr/>
          </w:pPr>
          <w:hyperlink w:anchor="__RefHeading___Toc998313_1479056682">
            <w:r>
              <w:rPr>
                <w:webHidden/>
                <w:rStyle w:val="IndexLink"/>
              </w:rPr>
              <w:t>4</w:t>
            </w:r>
            <w:r>
              <w:rPr>
                <w:rStyle w:val="IndexLink"/>
                <w:rtl w:val="true"/>
              </w:rPr>
              <w:t xml:space="preserve">. </w:t>
            </w:r>
            <w:r>
              <w:rPr>
                <w:rStyle w:val="IndexLink"/>
                <w:rtl w:val="true"/>
              </w:rPr>
              <w:t>مشارکت در مشکلات مردم</w:t>
            </w:r>
            <w:r>
              <w:rPr>
                <w:rStyle w:val="IndexLink"/>
                <w:rtl w:val="true"/>
              </w:rPr>
              <w:tab/>
            </w:r>
            <w:r>
              <w:rPr>
                <w:rStyle w:val="IndexLink"/>
              </w:rPr>
              <w:t>101</w:t>
            </w:r>
          </w:hyperlink>
        </w:p>
        <w:p>
          <w:pPr>
            <w:pStyle w:val="Contents3"/>
            <w:tabs>
              <w:tab w:val="clear" w:pos="8459"/>
              <w:tab w:val="right" w:pos="9026" w:leader="dot"/>
            </w:tabs>
            <w:rPr/>
          </w:pPr>
          <w:hyperlink w:anchor="__RefHeading___Toc998315_1479056682">
            <w:r>
              <w:rPr>
                <w:webHidden/>
                <w:rStyle w:val="IndexLink"/>
              </w:rPr>
              <w:t>5</w:t>
            </w:r>
            <w:r>
              <w:rPr>
                <w:rStyle w:val="IndexLink"/>
                <w:rtl w:val="true"/>
              </w:rPr>
              <w:t xml:space="preserve">. </w:t>
            </w:r>
            <w:r>
              <w:rPr>
                <w:rStyle w:val="IndexLink"/>
                <w:rtl w:val="true"/>
              </w:rPr>
              <w:t>انس با مردم</w:t>
            </w:r>
            <w:r>
              <w:rPr>
                <w:rStyle w:val="IndexLink"/>
                <w:rtl w:val="true"/>
              </w:rPr>
              <w:tab/>
            </w:r>
            <w:r>
              <w:rPr>
                <w:rStyle w:val="IndexLink"/>
              </w:rPr>
              <w:t>103</w:t>
            </w:r>
          </w:hyperlink>
        </w:p>
        <w:p>
          <w:pPr>
            <w:pStyle w:val="Contents3"/>
            <w:tabs>
              <w:tab w:val="clear" w:pos="8459"/>
              <w:tab w:val="right" w:pos="9026" w:leader="dot"/>
            </w:tabs>
            <w:rPr/>
          </w:pPr>
          <w:hyperlink w:anchor="__RefHeading___Toc998317_1479056682">
            <w:r>
              <w:rPr>
                <w:webHidden/>
                <w:rStyle w:val="IndexLink"/>
              </w:rPr>
              <w:t>6</w:t>
            </w:r>
            <w:r>
              <w:rPr>
                <w:rStyle w:val="IndexLink"/>
                <w:rtl w:val="true"/>
              </w:rPr>
              <w:t xml:space="preserve">. </w:t>
            </w:r>
            <w:r>
              <w:rPr>
                <w:rStyle w:val="IndexLink"/>
                <w:rtl w:val="true"/>
              </w:rPr>
              <w:t>چشم پوشی</w:t>
            </w:r>
            <w:r>
              <w:rPr>
                <w:rStyle w:val="IndexLink"/>
                <w:rtl w:val="true"/>
              </w:rPr>
              <w:tab/>
            </w:r>
            <w:r>
              <w:rPr>
                <w:rStyle w:val="IndexLink"/>
              </w:rPr>
              <w:t>103</w:t>
            </w:r>
          </w:hyperlink>
        </w:p>
        <w:p>
          <w:pPr>
            <w:pStyle w:val="Contents3"/>
            <w:tabs>
              <w:tab w:val="clear" w:pos="8459"/>
              <w:tab w:val="right" w:pos="9026" w:leader="dot"/>
            </w:tabs>
            <w:rPr/>
          </w:pPr>
          <w:hyperlink w:anchor="__RefHeading___Toc998319_1479056682">
            <w:r>
              <w:rPr>
                <w:webHidden/>
                <w:rStyle w:val="IndexLink"/>
              </w:rPr>
              <w:t>7</w:t>
            </w:r>
            <w:r>
              <w:rPr>
                <w:rStyle w:val="IndexLink"/>
                <w:rtl w:val="true"/>
              </w:rPr>
              <w:t xml:space="preserve">. </w:t>
            </w:r>
            <w:r>
              <w:rPr>
                <w:rStyle w:val="IndexLink"/>
                <w:rtl w:val="true"/>
              </w:rPr>
              <w:t>عدالت خواهی و عدالت گری</w:t>
            </w:r>
            <w:r>
              <w:rPr>
                <w:rStyle w:val="IndexLink"/>
                <w:rtl w:val="true"/>
              </w:rPr>
              <w:tab/>
            </w:r>
            <w:r>
              <w:rPr>
                <w:rStyle w:val="IndexLink"/>
              </w:rPr>
              <w:t>106</w:t>
            </w:r>
          </w:hyperlink>
        </w:p>
        <w:p>
          <w:pPr>
            <w:pStyle w:val="Contents3"/>
            <w:tabs>
              <w:tab w:val="clear" w:pos="8459"/>
              <w:tab w:val="right" w:pos="9026" w:leader="dot"/>
            </w:tabs>
            <w:rPr/>
          </w:pPr>
          <w:hyperlink w:anchor="__RefHeading___Toc998321_1479056682">
            <w:r>
              <w:rPr>
                <w:webHidden/>
                <w:rStyle w:val="IndexLink"/>
              </w:rPr>
              <w:t>8</w:t>
            </w:r>
            <w:r>
              <w:rPr>
                <w:rStyle w:val="IndexLink"/>
                <w:rtl w:val="true"/>
              </w:rPr>
              <w:t xml:space="preserve">. </w:t>
            </w:r>
            <w:r>
              <w:rPr>
                <w:rStyle w:val="IndexLink"/>
                <w:rtl w:val="true"/>
              </w:rPr>
              <w:t>مبارزه با خرافه</w:t>
            </w:r>
            <w:r>
              <w:rPr>
                <w:rStyle w:val="IndexLink"/>
                <w:rtl w:val="true"/>
              </w:rPr>
              <w:tab/>
            </w:r>
            <w:r>
              <w:rPr>
                <w:rStyle w:val="IndexLink"/>
              </w:rPr>
              <w:t>111</w:t>
            </w:r>
          </w:hyperlink>
        </w:p>
        <w:p>
          <w:pPr>
            <w:pStyle w:val="Contents3"/>
            <w:tabs>
              <w:tab w:val="clear" w:pos="8459"/>
              <w:tab w:val="right" w:pos="9026" w:leader="dot"/>
            </w:tabs>
            <w:rPr/>
          </w:pPr>
          <w:hyperlink w:anchor="__RefHeading___Toc998323_1479056682">
            <w:r>
              <w:rPr>
                <w:webHidden/>
                <w:rStyle w:val="IndexLink"/>
              </w:rPr>
              <w:t>9</w:t>
            </w:r>
            <w:r>
              <w:rPr>
                <w:rStyle w:val="IndexLink"/>
                <w:rtl w:val="true"/>
              </w:rPr>
              <w:t xml:space="preserve">. </w:t>
            </w:r>
            <w:r>
              <w:rPr>
                <w:rStyle w:val="IndexLink"/>
                <w:rtl w:val="true"/>
              </w:rPr>
              <w:t>جوان مردی و ستم ستیزی</w:t>
            </w:r>
            <w:r>
              <w:rPr>
                <w:rStyle w:val="IndexLink"/>
                <w:rtl w:val="true"/>
              </w:rPr>
              <w:tab/>
            </w:r>
            <w:r>
              <w:rPr>
                <w:rStyle w:val="IndexLink"/>
              </w:rPr>
              <w:t>112</w:t>
            </w:r>
          </w:hyperlink>
        </w:p>
        <w:p>
          <w:pPr>
            <w:pStyle w:val="Contents2"/>
            <w:tabs>
              <w:tab w:val="clear" w:pos="8743"/>
              <w:tab w:val="right" w:pos="9026" w:leader="dot"/>
            </w:tabs>
            <w:rPr/>
          </w:pPr>
          <w:hyperlink w:anchor="__RefHeading___Toc998325_1479056682">
            <w:r>
              <w:rPr>
                <w:webHidden/>
                <w:rStyle w:val="IndexLink"/>
                <w:rtl w:val="true"/>
              </w:rPr>
              <w:t>فصل پنجم</w:t>
            </w:r>
            <w:r>
              <w:rPr>
                <w:rStyle w:val="IndexLink"/>
                <w:rtl w:val="true"/>
              </w:rPr>
              <w:t xml:space="preserve">: </w:t>
            </w:r>
            <w:r>
              <w:rPr>
                <w:rStyle w:val="IndexLink"/>
                <w:rtl w:val="true"/>
              </w:rPr>
              <w:t>اخلاق نظامی</w:t>
            </w:r>
            <w:r>
              <w:rPr>
                <w:rStyle w:val="IndexLink"/>
                <w:rtl w:val="true"/>
              </w:rPr>
              <w:tab/>
            </w:r>
            <w:r>
              <w:rPr>
                <w:rStyle w:val="IndexLink"/>
              </w:rPr>
              <w:t>116</w:t>
            </w:r>
          </w:hyperlink>
        </w:p>
        <w:p>
          <w:pPr>
            <w:pStyle w:val="Contents3"/>
            <w:tabs>
              <w:tab w:val="clear" w:pos="8459"/>
              <w:tab w:val="right" w:pos="9026" w:leader="dot"/>
            </w:tabs>
            <w:rPr/>
          </w:pPr>
          <w:hyperlink w:anchor="__RefHeading___Toc998327_147905668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998329_1479056682">
            <w:r>
              <w:rPr>
                <w:webHidden/>
                <w:rStyle w:val="IndexLink"/>
              </w:rPr>
              <w:t>1</w:t>
            </w:r>
            <w:r>
              <w:rPr>
                <w:rStyle w:val="IndexLink"/>
                <w:rtl w:val="true"/>
              </w:rPr>
              <w:t xml:space="preserve">. </w:t>
            </w:r>
            <w:r>
              <w:rPr>
                <w:rStyle w:val="IndexLink"/>
                <w:rtl w:val="true"/>
              </w:rPr>
              <w:t>آیین نبرد</w:t>
            </w:r>
            <w:r>
              <w:rPr>
                <w:rStyle w:val="IndexLink"/>
                <w:rtl w:val="true"/>
              </w:rPr>
              <w:tab/>
            </w:r>
            <w:r>
              <w:rPr>
                <w:rStyle w:val="IndexLink"/>
              </w:rPr>
              <w:t>116</w:t>
            </w:r>
          </w:hyperlink>
        </w:p>
        <w:p>
          <w:pPr>
            <w:pStyle w:val="Contents3"/>
            <w:tabs>
              <w:tab w:val="clear" w:pos="8459"/>
              <w:tab w:val="right" w:pos="9026" w:leader="dot"/>
            </w:tabs>
            <w:rPr/>
          </w:pPr>
          <w:hyperlink w:anchor="__RefHeading___Toc998331_1479056682">
            <w:r>
              <w:rPr>
                <w:webHidden/>
                <w:rStyle w:val="IndexLink"/>
              </w:rPr>
              <w:t>2</w:t>
            </w:r>
            <w:r>
              <w:rPr>
                <w:rStyle w:val="IndexLink"/>
                <w:rtl w:val="true"/>
              </w:rPr>
              <w:t xml:space="preserve">. </w:t>
            </w:r>
            <w:r>
              <w:rPr>
                <w:rStyle w:val="IndexLink"/>
                <w:rtl w:val="true"/>
              </w:rPr>
              <w:t>رفتار شایسته و جوان مردانه با اسیران</w:t>
            </w:r>
            <w:r>
              <w:rPr>
                <w:rStyle w:val="IndexLink"/>
                <w:rtl w:val="true"/>
              </w:rPr>
              <w:tab/>
            </w:r>
            <w:r>
              <w:rPr>
                <w:rStyle w:val="IndexLink"/>
              </w:rPr>
              <w:t>118</w:t>
            </w:r>
          </w:hyperlink>
        </w:p>
        <w:p>
          <w:pPr>
            <w:pStyle w:val="Contents2"/>
            <w:tabs>
              <w:tab w:val="clear" w:pos="8743"/>
              <w:tab w:val="right" w:pos="9026" w:leader="dot"/>
            </w:tabs>
            <w:rPr/>
          </w:pPr>
          <w:hyperlink w:anchor="__RefHeading___Toc998333_1479056682">
            <w:r>
              <w:rPr>
                <w:webHidden/>
                <w:rStyle w:val="IndexLink"/>
                <w:rtl w:val="true"/>
              </w:rPr>
              <w:t>فصل ششم</w:t>
            </w:r>
            <w:r>
              <w:rPr>
                <w:rStyle w:val="IndexLink"/>
                <w:rtl w:val="true"/>
              </w:rPr>
              <w:t xml:space="preserve">: </w:t>
            </w:r>
            <w:r>
              <w:rPr>
                <w:rStyle w:val="IndexLink"/>
                <w:rtl w:val="true"/>
              </w:rPr>
              <w:t>اخلاق اقتصادی</w:t>
            </w:r>
            <w:r>
              <w:rPr>
                <w:rStyle w:val="IndexLink"/>
                <w:rtl w:val="true"/>
              </w:rPr>
              <w:tab/>
            </w:r>
            <w:r>
              <w:rPr>
                <w:rStyle w:val="IndexLink"/>
              </w:rPr>
              <w:t>121</w:t>
            </w:r>
          </w:hyperlink>
        </w:p>
        <w:p>
          <w:pPr>
            <w:pStyle w:val="Contents3"/>
            <w:tabs>
              <w:tab w:val="clear" w:pos="8459"/>
              <w:tab w:val="right" w:pos="9026" w:leader="dot"/>
            </w:tabs>
            <w:rPr/>
          </w:pPr>
          <w:hyperlink w:anchor="__RefHeading___Toc998335_1479056682">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998337_1479056682">
            <w:r>
              <w:rPr>
                <w:webHidden/>
                <w:rStyle w:val="IndexLink"/>
              </w:rPr>
              <w:t>1</w:t>
            </w:r>
            <w:r>
              <w:rPr>
                <w:rStyle w:val="IndexLink"/>
                <w:rtl w:val="true"/>
              </w:rPr>
              <w:t xml:space="preserve">. </w:t>
            </w:r>
            <w:r>
              <w:rPr>
                <w:rStyle w:val="IndexLink"/>
                <w:rtl w:val="true"/>
              </w:rPr>
              <w:t>کار و تلاش</w:t>
            </w:r>
            <w:r>
              <w:rPr>
                <w:rStyle w:val="IndexLink"/>
                <w:rtl w:val="true"/>
              </w:rPr>
              <w:tab/>
            </w:r>
            <w:r>
              <w:rPr>
                <w:rStyle w:val="IndexLink"/>
              </w:rPr>
              <w:t>121</w:t>
            </w:r>
          </w:hyperlink>
        </w:p>
        <w:p>
          <w:pPr>
            <w:pStyle w:val="Contents3"/>
            <w:tabs>
              <w:tab w:val="clear" w:pos="8459"/>
              <w:tab w:val="right" w:pos="9026" w:leader="dot"/>
            </w:tabs>
            <w:rPr/>
          </w:pPr>
          <w:hyperlink w:anchor="__RefHeading___Toc998339_1479056682">
            <w:r>
              <w:rPr>
                <w:webHidden/>
                <w:rStyle w:val="IndexLink"/>
              </w:rPr>
              <w:t>2</w:t>
            </w:r>
            <w:r>
              <w:rPr>
                <w:rStyle w:val="IndexLink"/>
                <w:rtl w:val="true"/>
              </w:rPr>
              <w:t xml:space="preserve">. </w:t>
            </w:r>
            <w:r>
              <w:rPr>
                <w:rStyle w:val="IndexLink"/>
                <w:rtl w:val="true"/>
              </w:rPr>
              <w:t>کار و تقویت عزت نفس</w:t>
            </w:r>
            <w:r>
              <w:rPr>
                <w:rStyle w:val="IndexLink"/>
                <w:rtl w:val="true"/>
              </w:rPr>
              <w:tab/>
            </w:r>
            <w:r>
              <w:rPr>
                <w:rStyle w:val="IndexLink"/>
              </w:rPr>
              <w:t>123</w:t>
            </w:r>
          </w:hyperlink>
        </w:p>
        <w:p>
          <w:pPr>
            <w:pStyle w:val="Contents3"/>
            <w:tabs>
              <w:tab w:val="clear" w:pos="8459"/>
              <w:tab w:val="right" w:pos="9026" w:leader="dot"/>
            </w:tabs>
            <w:rPr/>
          </w:pPr>
          <w:hyperlink w:anchor="__RefHeading___Toc998341_1479056682">
            <w:r>
              <w:rPr>
                <w:webHidden/>
                <w:rStyle w:val="IndexLink"/>
              </w:rPr>
              <w:t>3</w:t>
            </w:r>
            <w:r>
              <w:rPr>
                <w:rStyle w:val="IndexLink"/>
                <w:rtl w:val="true"/>
              </w:rPr>
              <w:t xml:space="preserve">. </w:t>
            </w:r>
            <w:r>
              <w:rPr>
                <w:rStyle w:val="IndexLink"/>
                <w:rtl w:val="true"/>
              </w:rPr>
              <w:t>کار کن و از دیگران درخواست مکن</w:t>
            </w:r>
            <w:r>
              <w:rPr>
                <w:rStyle w:val="IndexLink"/>
                <w:rtl w:val="true"/>
              </w:rPr>
              <w:tab/>
            </w:r>
            <w:r>
              <w:rPr>
                <w:rStyle w:val="IndexLink"/>
              </w:rPr>
              <w:t>125</w:t>
            </w:r>
          </w:hyperlink>
        </w:p>
        <w:p>
          <w:pPr>
            <w:pStyle w:val="Contents3"/>
            <w:tabs>
              <w:tab w:val="clear" w:pos="8459"/>
              <w:tab w:val="right" w:pos="9026" w:leader="dot"/>
            </w:tabs>
            <w:rPr/>
          </w:pPr>
          <w:hyperlink w:anchor="__RefHeading___Toc998343_1479056682">
            <w:r>
              <w:rPr>
                <w:webHidden/>
                <w:rStyle w:val="IndexLink"/>
              </w:rPr>
              <w:t>4</w:t>
            </w:r>
            <w:r>
              <w:rPr>
                <w:rStyle w:val="IndexLink"/>
                <w:rtl w:val="true"/>
              </w:rPr>
              <w:t xml:space="preserve">. </w:t>
            </w:r>
            <w:r>
              <w:rPr>
                <w:rStyle w:val="IndexLink"/>
                <w:rtl w:val="true"/>
              </w:rPr>
              <w:t>پاداش کار</w:t>
            </w:r>
            <w:r>
              <w:rPr>
                <w:rStyle w:val="IndexLink"/>
                <w:rtl w:val="true"/>
              </w:rPr>
              <w:t xml:space="preserve">: </w:t>
            </w:r>
            <w:r>
              <w:rPr>
                <w:rStyle w:val="IndexLink"/>
                <w:rtl w:val="true"/>
              </w:rPr>
              <w:t>هم نشینی با پیامبران الهی علیهم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998345_1479056682">
            <w:r>
              <w:rPr>
                <w:webHidden/>
                <w:rStyle w:val="IndexLink"/>
              </w:rPr>
              <w:t>5</w:t>
            </w:r>
            <w:r>
              <w:rPr>
                <w:rStyle w:val="IndexLink"/>
                <w:rtl w:val="true"/>
              </w:rPr>
              <w:t xml:space="preserve">. </w:t>
            </w:r>
            <w:r>
              <w:rPr>
                <w:rStyle w:val="IndexLink"/>
                <w:rtl w:val="true"/>
              </w:rPr>
              <w:t>کوشش بیهوده بهْ از خفتگی</w:t>
            </w:r>
            <w:r>
              <w:rPr>
                <w:rStyle w:val="IndexLink"/>
                <w:rtl w:val="true"/>
              </w:rPr>
              <w:tab/>
            </w:r>
            <w:r>
              <w:rPr>
                <w:rStyle w:val="IndexLink"/>
              </w:rPr>
              <w:t>128</w:t>
            </w:r>
          </w:hyperlink>
        </w:p>
        <w:p>
          <w:pPr>
            <w:pStyle w:val="Contents2"/>
            <w:tabs>
              <w:tab w:val="clear" w:pos="8743"/>
              <w:tab w:val="right" w:pos="9026" w:leader="dot"/>
            </w:tabs>
            <w:rPr/>
          </w:pPr>
          <w:hyperlink w:anchor="__RefHeading___Toc998347_1479056682">
            <w:r>
              <w:rPr>
                <w:webHidden/>
                <w:rStyle w:val="IndexLink"/>
                <w:rtl w:val="true"/>
              </w:rPr>
              <w:t>فصل هفتم</w:t>
            </w:r>
            <w:r>
              <w:rPr>
                <w:rStyle w:val="IndexLink"/>
                <w:rtl w:val="true"/>
              </w:rPr>
              <w:t xml:space="preserve">: </w:t>
            </w:r>
            <w:r>
              <w:rPr>
                <w:rStyle w:val="IndexLink"/>
                <w:rtl w:val="true"/>
              </w:rPr>
              <w:t>اخلاق زیست محیطی</w:t>
            </w:r>
            <w:r>
              <w:rPr>
                <w:rStyle w:val="IndexLink"/>
                <w:rtl w:val="true"/>
              </w:rPr>
              <w:tab/>
            </w:r>
            <w:r>
              <w:rPr>
                <w:rStyle w:val="IndexLink"/>
              </w:rPr>
              <w:t>129</w:t>
            </w:r>
          </w:hyperlink>
        </w:p>
        <w:p>
          <w:pPr>
            <w:pStyle w:val="Contents3"/>
            <w:tabs>
              <w:tab w:val="clear" w:pos="8459"/>
              <w:tab w:val="right" w:pos="9026" w:leader="dot"/>
            </w:tabs>
            <w:rPr/>
          </w:pPr>
          <w:hyperlink w:anchor="__RefHeading___Toc998349_147905668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998351_1479056682">
            <w:r>
              <w:rPr>
                <w:webHidden/>
                <w:rStyle w:val="IndexLink"/>
              </w:rPr>
              <w:t>1</w:t>
            </w:r>
            <w:r>
              <w:rPr>
                <w:rStyle w:val="IndexLink"/>
                <w:rtl w:val="true"/>
              </w:rPr>
              <w:t xml:space="preserve">. </w:t>
            </w:r>
            <w:r>
              <w:rPr>
                <w:rStyle w:val="IndexLink"/>
                <w:rtl w:val="true"/>
              </w:rPr>
              <w:t>نگه داری محیط زیست</w:t>
            </w:r>
            <w:r>
              <w:rPr>
                <w:rStyle w:val="IndexLink"/>
                <w:rtl w:val="true"/>
              </w:rPr>
              <w:tab/>
            </w:r>
            <w:r>
              <w:rPr>
                <w:rStyle w:val="IndexLink"/>
              </w:rPr>
              <w:t>129</w:t>
            </w:r>
          </w:hyperlink>
        </w:p>
        <w:p>
          <w:pPr>
            <w:pStyle w:val="Contents3"/>
            <w:tabs>
              <w:tab w:val="clear" w:pos="8459"/>
              <w:tab w:val="right" w:pos="9026" w:leader="dot"/>
            </w:tabs>
            <w:rPr/>
          </w:pPr>
          <w:hyperlink w:anchor="__RefHeading___Toc998353_1479056682">
            <w:r>
              <w:rPr>
                <w:webHidden/>
                <w:rStyle w:val="IndexLink"/>
              </w:rPr>
              <w:t>2</w:t>
            </w:r>
            <w:r>
              <w:rPr>
                <w:rStyle w:val="IndexLink"/>
                <w:rtl w:val="true"/>
              </w:rPr>
              <w:t xml:space="preserve">. </w:t>
            </w:r>
            <w:r>
              <w:rPr>
                <w:rStyle w:val="IndexLink"/>
                <w:rtl w:val="true"/>
              </w:rPr>
              <w:t>درخت کاری</w:t>
            </w:r>
            <w:r>
              <w:rPr>
                <w:rStyle w:val="IndexLink"/>
                <w:rtl w:val="true"/>
              </w:rPr>
              <w:tab/>
            </w:r>
            <w:r>
              <w:rPr>
                <w:rStyle w:val="IndexLink"/>
              </w:rPr>
              <w:t>132</w:t>
            </w:r>
          </w:hyperlink>
        </w:p>
        <w:p>
          <w:pPr>
            <w:pStyle w:val="Contents3"/>
            <w:tabs>
              <w:tab w:val="clear" w:pos="8459"/>
              <w:tab w:val="right" w:pos="9026" w:leader="dot"/>
            </w:tabs>
            <w:rPr/>
          </w:pPr>
          <w:hyperlink w:anchor="__RefHeading___Toc998355_1479056682">
            <w:r>
              <w:rPr>
                <w:webHidden/>
                <w:rStyle w:val="IndexLink"/>
              </w:rPr>
              <w:t>3</w:t>
            </w:r>
            <w:r>
              <w:rPr>
                <w:rStyle w:val="IndexLink"/>
                <w:rtl w:val="true"/>
              </w:rPr>
              <w:t xml:space="preserve">. </w:t>
            </w:r>
            <w:r>
              <w:rPr>
                <w:rStyle w:val="IndexLink"/>
                <w:rtl w:val="true"/>
              </w:rPr>
              <w:t>سرور و نشاط، ارمغان طبیعت سبز</w:t>
            </w:r>
            <w:r>
              <w:rPr>
                <w:rStyle w:val="IndexLink"/>
                <w:rtl w:val="true"/>
              </w:rPr>
              <w:tab/>
            </w:r>
            <w:r>
              <w:rPr>
                <w:rStyle w:val="IndexLink"/>
              </w:rPr>
              <w:t>134</w:t>
            </w:r>
          </w:hyperlink>
        </w:p>
        <w:p>
          <w:pPr>
            <w:pStyle w:val="Contents2"/>
            <w:tabs>
              <w:tab w:val="clear" w:pos="8743"/>
              <w:tab w:val="right" w:pos="9026" w:leader="dot"/>
            </w:tabs>
            <w:rPr/>
          </w:pPr>
          <w:hyperlink w:anchor="__RefHeading___Toc998357_1479056682">
            <w:r>
              <w:rPr>
                <w:webHidden/>
                <w:rStyle w:val="IndexLink"/>
                <w:rtl w:val="true"/>
              </w:rPr>
              <w:t>فصل هشتم</w:t>
            </w:r>
            <w:r>
              <w:rPr>
                <w:rStyle w:val="IndexLink"/>
                <w:rtl w:val="true"/>
              </w:rPr>
              <w:t xml:space="preserve">: </w:t>
            </w:r>
            <w:r>
              <w:rPr>
                <w:rStyle w:val="IndexLink"/>
                <w:rtl w:val="true"/>
              </w:rPr>
              <w:t>اخلاق علمی</w:t>
            </w:r>
            <w:r>
              <w:rPr>
                <w:rStyle w:val="IndexLink"/>
                <w:rtl w:val="true"/>
              </w:rPr>
              <w:tab/>
            </w:r>
            <w:r>
              <w:rPr>
                <w:rStyle w:val="IndexLink"/>
              </w:rPr>
              <w:t>136</w:t>
            </w:r>
          </w:hyperlink>
        </w:p>
        <w:p>
          <w:pPr>
            <w:pStyle w:val="Contents3"/>
            <w:tabs>
              <w:tab w:val="clear" w:pos="8459"/>
              <w:tab w:val="right" w:pos="9026" w:leader="dot"/>
            </w:tabs>
            <w:rPr/>
          </w:pPr>
          <w:hyperlink w:anchor="__RefHeading___Toc998359_1479056682">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998361_1479056682">
            <w:r>
              <w:rPr>
                <w:webHidden/>
                <w:rStyle w:val="IndexLink"/>
              </w:rPr>
              <w:t>1</w:t>
            </w:r>
            <w:r>
              <w:rPr>
                <w:rStyle w:val="IndexLink"/>
                <w:rtl w:val="true"/>
              </w:rPr>
              <w:t xml:space="preserve">. </w:t>
            </w:r>
            <w:r>
              <w:rPr>
                <w:rStyle w:val="IndexLink"/>
                <w:rtl w:val="true"/>
              </w:rPr>
              <w:t>تشویق مسلمانان به دانش اندوزی</w:t>
            </w:r>
            <w:r>
              <w:rPr>
                <w:rStyle w:val="IndexLink"/>
                <w:rtl w:val="true"/>
              </w:rPr>
              <w:tab/>
            </w:r>
            <w:r>
              <w:rPr>
                <w:rStyle w:val="IndexLink"/>
              </w:rPr>
              <w:t>136</w:t>
            </w:r>
          </w:hyperlink>
        </w:p>
        <w:p>
          <w:pPr>
            <w:pStyle w:val="Contents3"/>
            <w:tabs>
              <w:tab w:val="clear" w:pos="8459"/>
              <w:tab w:val="right" w:pos="9026" w:leader="dot"/>
            </w:tabs>
            <w:rPr/>
          </w:pPr>
          <w:hyperlink w:anchor="__RefHeading___Toc998363_1479056682">
            <w:r>
              <w:rPr>
                <w:webHidden/>
                <w:rStyle w:val="IndexLink"/>
              </w:rPr>
              <w:t>2</w:t>
            </w:r>
            <w:r>
              <w:rPr>
                <w:rStyle w:val="IndexLink"/>
                <w:rtl w:val="true"/>
              </w:rPr>
              <w:t xml:space="preserve">. </w:t>
            </w:r>
            <w:r>
              <w:rPr>
                <w:rStyle w:val="IndexLink"/>
                <w:rtl w:val="true"/>
              </w:rPr>
              <w:t>مقام دانش از دیدگاه رسول اکرم صلی الله علیه و آله</w:t>
            </w:r>
            <w:r>
              <w:rPr>
                <w:rStyle w:val="IndexLink"/>
                <w:rtl w:val="true"/>
              </w:rPr>
              <w:tab/>
            </w:r>
            <w:r>
              <w:rPr>
                <w:rStyle w:val="IndexLink"/>
              </w:rPr>
              <w:t>138</w:t>
            </w:r>
          </w:hyperlink>
        </w:p>
        <w:p>
          <w:pPr>
            <w:pStyle w:val="Contents3"/>
            <w:tabs>
              <w:tab w:val="clear" w:pos="8459"/>
              <w:tab w:val="right" w:pos="9026" w:leader="dot"/>
            </w:tabs>
            <w:rPr/>
          </w:pPr>
          <w:hyperlink w:anchor="__RefHeading___Toc998365_1479056682">
            <w:r>
              <w:rPr>
                <w:webHidden/>
                <w:rStyle w:val="IndexLink"/>
              </w:rPr>
              <w:t>3</w:t>
            </w:r>
            <w:r>
              <w:rPr>
                <w:rStyle w:val="IndexLink"/>
                <w:rtl w:val="true"/>
              </w:rPr>
              <w:t xml:space="preserve">. </w:t>
            </w:r>
            <w:r>
              <w:rPr>
                <w:rStyle w:val="IndexLink"/>
                <w:rtl w:val="true"/>
              </w:rPr>
              <w:t>دانش، ضامن دنیا و آخرت</w:t>
            </w:r>
            <w:r>
              <w:rPr>
                <w:rStyle w:val="IndexLink"/>
                <w:rtl w:val="true"/>
              </w:rPr>
              <w:tab/>
            </w:r>
            <w:r>
              <w:rPr>
                <w:rStyle w:val="IndexLink"/>
              </w:rPr>
              <w:t>141</w:t>
            </w:r>
          </w:hyperlink>
        </w:p>
        <w:p>
          <w:pPr>
            <w:pStyle w:val="Contents3"/>
            <w:tabs>
              <w:tab w:val="clear" w:pos="8459"/>
              <w:tab w:val="right" w:pos="9026" w:leader="dot"/>
            </w:tabs>
            <w:rPr/>
          </w:pPr>
          <w:hyperlink w:anchor="__RefHeading___Toc998367_1479056682">
            <w:r>
              <w:rPr>
                <w:webHidden/>
                <w:rStyle w:val="IndexLink"/>
              </w:rPr>
              <w:t>4</w:t>
            </w:r>
            <w:r>
              <w:rPr>
                <w:rStyle w:val="IndexLink"/>
                <w:rtl w:val="true"/>
              </w:rPr>
              <w:t xml:space="preserve">. </w:t>
            </w:r>
            <w:r>
              <w:rPr>
                <w:rStyle w:val="IndexLink"/>
                <w:rtl w:val="true"/>
              </w:rPr>
              <w:t>فراگیری دانش از همگان</w:t>
            </w:r>
            <w:r>
              <w:rPr>
                <w:rStyle w:val="IndexLink"/>
                <w:rtl w:val="true"/>
              </w:rPr>
              <w:tab/>
            </w:r>
            <w:r>
              <w:rPr>
                <w:rStyle w:val="IndexLink"/>
              </w:rPr>
              <w:t>141</w:t>
            </w:r>
          </w:hyperlink>
        </w:p>
        <w:p>
          <w:pPr>
            <w:pStyle w:val="Contents3"/>
            <w:tabs>
              <w:tab w:val="clear" w:pos="8459"/>
              <w:tab w:val="right" w:pos="9026" w:leader="dot"/>
            </w:tabs>
            <w:rPr/>
          </w:pPr>
          <w:hyperlink w:anchor="__RefHeading___Toc998369_1479056682">
            <w:r>
              <w:rPr>
                <w:webHidden/>
                <w:rStyle w:val="IndexLink"/>
              </w:rPr>
              <w:t>5</w:t>
            </w:r>
            <w:r>
              <w:rPr>
                <w:rStyle w:val="IndexLink"/>
                <w:rtl w:val="true"/>
              </w:rPr>
              <w:t xml:space="preserve">. </w:t>
            </w:r>
            <w:r>
              <w:rPr>
                <w:rStyle w:val="IndexLink"/>
                <w:rtl w:val="true"/>
              </w:rPr>
              <w:t>بزرگ داشت مقام عالمان</w:t>
            </w:r>
            <w:r>
              <w:rPr>
                <w:rStyle w:val="IndexLink"/>
                <w:rtl w:val="true"/>
              </w:rPr>
              <w:tab/>
            </w:r>
            <w:r>
              <w:rPr>
                <w:rStyle w:val="IndexLink"/>
              </w:rPr>
              <w:t>144</w:t>
            </w:r>
          </w:hyperlink>
        </w:p>
        <w:p>
          <w:pPr>
            <w:pStyle w:val="Contents3"/>
            <w:tabs>
              <w:tab w:val="clear" w:pos="8459"/>
              <w:tab w:val="right" w:pos="9026" w:leader="dot"/>
            </w:tabs>
            <w:rPr/>
          </w:pPr>
          <w:hyperlink w:anchor="__RefHeading___Toc998371_1479056682">
            <w:r>
              <w:rPr>
                <w:webHidden/>
                <w:rStyle w:val="IndexLink"/>
              </w:rPr>
              <w:t>6</w:t>
            </w:r>
            <w:r>
              <w:rPr>
                <w:rStyle w:val="IndexLink"/>
                <w:rtl w:val="true"/>
              </w:rPr>
              <w:t xml:space="preserve">. </w:t>
            </w:r>
            <w:r>
              <w:rPr>
                <w:rStyle w:val="IndexLink"/>
                <w:rtl w:val="true"/>
              </w:rPr>
              <w:t>رمز برتری عالم بر عابد از زبان نبی</w:t>
            </w:r>
            <w:r>
              <w:rPr>
                <w:rStyle w:val="IndexLink"/>
                <w:rtl w:val="true"/>
              </w:rPr>
              <w:tab/>
            </w:r>
            <w:r>
              <w:rPr>
                <w:rStyle w:val="IndexLink"/>
              </w:rPr>
              <w:t>145</w:t>
            </w:r>
          </w:hyperlink>
        </w:p>
        <w:p>
          <w:pPr>
            <w:pStyle w:val="Contents3"/>
            <w:tabs>
              <w:tab w:val="clear" w:pos="8459"/>
              <w:tab w:val="right" w:pos="9026" w:leader="dot"/>
            </w:tabs>
            <w:rPr/>
          </w:pPr>
          <w:hyperlink w:anchor="__RefHeading___Toc998373_1479056682">
            <w:r>
              <w:rPr>
                <w:webHidden/>
                <w:rStyle w:val="IndexLink"/>
              </w:rPr>
              <w:t>7</w:t>
            </w:r>
            <w:r>
              <w:rPr>
                <w:rStyle w:val="IndexLink"/>
                <w:rtl w:val="true"/>
              </w:rPr>
              <w:t xml:space="preserve">. </w:t>
            </w:r>
            <w:r>
              <w:rPr>
                <w:rStyle w:val="IndexLink"/>
                <w:rtl w:val="true"/>
              </w:rPr>
              <w:t>عمل به علم</w:t>
            </w:r>
            <w:r>
              <w:rPr>
                <w:rStyle w:val="IndexLink"/>
                <w:rtl w:val="true"/>
              </w:rPr>
              <w:tab/>
            </w:r>
            <w:r>
              <w:rPr>
                <w:rStyle w:val="IndexLink"/>
              </w:rPr>
              <w:t>148</w:t>
            </w:r>
          </w:hyperlink>
        </w:p>
        <w:p>
          <w:pPr>
            <w:pStyle w:val="Contents2"/>
            <w:tabs>
              <w:tab w:val="clear" w:pos="8743"/>
              <w:tab w:val="right" w:pos="9026" w:leader="dot"/>
            </w:tabs>
            <w:rPr/>
          </w:pPr>
          <w:hyperlink w:anchor="__RefHeading___Toc998375_1479056682">
            <w:r>
              <w:rPr>
                <w:webHidden/>
                <w:rStyle w:val="IndexLink"/>
                <w:rtl w:val="true"/>
              </w:rPr>
              <w:t>فصل نهم</w:t>
            </w:r>
            <w:r>
              <w:rPr>
                <w:rStyle w:val="IndexLink"/>
                <w:rtl w:val="true"/>
              </w:rPr>
              <w:t xml:space="preserve">: </w:t>
            </w:r>
            <w:r>
              <w:rPr>
                <w:rStyle w:val="IndexLink"/>
                <w:rtl w:val="true"/>
              </w:rPr>
              <w:t>اخلاق پزشکی</w:t>
            </w:r>
            <w:r>
              <w:rPr>
                <w:rStyle w:val="IndexLink"/>
                <w:rtl w:val="true"/>
              </w:rPr>
              <w:tab/>
            </w:r>
            <w:r>
              <w:rPr>
                <w:rStyle w:val="IndexLink"/>
              </w:rPr>
              <w:t>149</w:t>
            </w:r>
          </w:hyperlink>
        </w:p>
        <w:p>
          <w:pPr>
            <w:pStyle w:val="Contents3"/>
            <w:tabs>
              <w:tab w:val="clear" w:pos="8459"/>
              <w:tab w:val="right" w:pos="9026" w:leader="dot"/>
            </w:tabs>
            <w:rPr/>
          </w:pPr>
          <w:hyperlink w:anchor="__RefHeading___Toc998377_147905668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998379_1479056682">
            <w:r>
              <w:rPr>
                <w:webHidden/>
                <w:rStyle w:val="IndexLink"/>
              </w:rPr>
              <w:t>1</w:t>
            </w:r>
            <w:r>
              <w:rPr>
                <w:rStyle w:val="IndexLink"/>
                <w:rtl w:val="true"/>
              </w:rPr>
              <w:t xml:space="preserve">. </w:t>
            </w:r>
            <w:r>
              <w:rPr>
                <w:rStyle w:val="IndexLink"/>
                <w:rtl w:val="true"/>
              </w:rPr>
              <w:t>اهتمام به علم پزشکی</w:t>
            </w:r>
            <w:r>
              <w:rPr>
                <w:rStyle w:val="IndexLink"/>
                <w:rtl w:val="true"/>
              </w:rPr>
              <w:tab/>
            </w:r>
            <w:r>
              <w:rPr>
                <w:rStyle w:val="IndexLink"/>
              </w:rPr>
              <w:t>149</w:t>
            </w:r>
          </w:hyperlink>
        </w:p>
        <w:p>
          <w:pPr>
            <w:pStyle w:val="Contents3"/>
            <w:tabs>
              <w:tab w:val="clear" w:pos="8459"/>
              <w:tab w:val="right" w:pos="9026" w:leader="dot"/>
            </w:tabs>
            <w:rPr/>
          </w:pPr>
          <w:hyperlink w:anchor="__RefHeading___Toc998381_1479056682">
            <w:r>
              <w:rPr>
                <w:webHidden/>
                <w:rStyle w:val="IndexLink"/>
              </w:rPr>
              <w:t>2</w:t>
            </w:r>
            <w:r>
              <w:rPr>
                <w:rStyle w:val="IndexLink"/>
                <w:rtl w:val="true"/>
              </w:rPr>
              <w:t xml:space="preserve">. </w:t>
            </w:r>
            <w:r>
              <w:rPr>
                <w:rStyle w:val="IndexLink"/>
                <w:rtl w:val="true"/>
              </w:rPr>
              <w:t>ادب تغذیه</w:t>
            </w:r>
            <w:r>
              <w:rPr>
                <w:rStyle w:val="IndexLink"/>
                <w:rtl w:val="true"/>
              </w:rPr>
              <w:tab/>
            </w:r>
            <w:r>
              <w:rPr>
                <w:rStyle w:val="IndexLink"/>
              </w:rPr>
              <w:t>150</w:t>
            </w:r>
          </w:hyperlink>
        </w:p>
        <w:p>
          <w:pPr>
            <w:pStyle w:val="Contents3"/>
            <w:tabs>
              <w:tab w:val="clear" w:pos="8459"/>
              <w:tab w:val="right" w:pos="9026" w:leader="dot"/>
            </w:tabs>
            <w:rPr/>
          </w:pPr>
          <w:hyperlink w:anchor="__RefHeading___Toc998383_1479056682">
            <w:r>
              <w:rPr>
                <w:webHidden/>
                <w:rStyle w:val="IndexLink"/>
              </w:rPr>
              <w:t>3</w:t>
            </w:r>
            <w:r>
              <w:rPr>
                <w:rStyle w:val="IndexLink"/>
                <w:rtl w:val="true"/>
              </w:rPr>
              <w:t xml:space="preserve">. </w:t>
            </w:r>
            <w:r>
              <w:rPr>
                <w:rStyle w:val="IndexLink"/>
                <w:rtl w:val="true"/>
              </w:rPr>
              <w:t>پرهیز از پرخوری</w:t>
            </w:r>
            <w:r>
              <w:rPr>
                <w:rStyle w:val="IndexLink"/>
                <w:rtl w:val="true"/>
              </w:rPr>
              <w:tab/>
            </w:r>
            <w:r>
              <w:rPr>
                <w:rStyle w:val="IndexLink"/>
              </w:rPr>
              <w:t>151</w:t>
            </w:r>
          </w:hyperlink>
        </w:p>
        <w:p>
          <w:pPr>
            <w:pStyle w:val="Contents3"/>
            <w:tabs>
              <w:tab w:val="clear" w:pos="8459"/>
              <w:tab w:val="right" w:pos="9026" w:leader="dot"/>
            </w:tabs>
            <w:rPr/>
          </w:pPr>
          <w:hyperlink w:anchor="__RefHeading___Toc998385_1479056682">
            <w:r>
              <w:rPr>
                <w:webHidden/>
                <w:rStyle w:val="IndexLink"/>
              </w:rPr>
              <w:t>4</w:t>
            </w:r>
            <w:r>
              <w:rPr>
                <w:rStyle w:val="IndexLink"/>
                <w:rtl w:val="true"/>
              </w:rPr>
              <w:t xml:space="preserve">. </w:t>
            </w:r>
            <w:r>
              <w:rPr>
                <w:rStyle w:val="IndexLink"/>
                <w:rtl w:val="true"/>
              </w:rPr>
              <w:t>تشویق بیماران به مراجعه به پزشک</w:t>
            </w:r>
            <w:r>
              <w:rPr>
                <w:rStyle w:val="IndexLink"/>
                <w:rtl w:val="true"/>
              </w:rPr>
              <w:tab/>
            </w:r>
            <w:r>
              <w:rPr>
                <w:rStyle w:val="IndexLink"/>
              </w:rPr>
              <w:t>152</w:t>
            </w:r>
          </w:hyperlink>
        </w:p>
        <w:p>
          <w:pPr>
            <w:pStyle w:val="Contents3"/>
            <w:tabs>
              <w:tab w:val="clear" w:pos="8459"/>
              <w:tab w:val="right" w:pos="9026" w:leader="dot"/>
            </w:tabs>
            <w:rPr/>
          </w:pPr>
          <w:hyperlink w:anchor="__RefHeading___Toc998387_1479056682">
            <w:r>
              <w:rPr>
                <w:webHidden/>
                <w:rStyle w:val="IndexLink"/>
              </w:rPr>
              <w:t>5</w:t>
            </w:r>
            <w:r>
              <w:rPr>
                <w:rStyle w:val="IndexLink"/>
                <w:rtl w:val="true"/>
              </w:rPr>
              <w:t xml:space="preserve">. </w:t>
            </w:r>
            <w:r>
              <w:rPr>
                <w:rStyle w:val="IndexLink"/>
                <w:rtl w:val="true"/>
              </w:rPr>
              <w:t>رابطه سلامت جسم با سلامت روح</w:t>
            </w:r>
            <w:r>
              <w:rPr>
                <w:rStyle w:val="IndexLink"/>
                <w:rtl w:val="true"/>
              </w:rPr>
              <w:tab/>
            </w:r>
            <w:r>
              <w:rPr>
                <w:rStyle w:val="IndexLink"/>
              </w:rPr>
              <w:t>153</w:t>
            </w:r>
          </w:hyperlink>
        </w:p>
        <w:p>
          <w:pPr>
            <w:pStyle w:val="Contents2"/>
            <w:tabs>
              <w:tab w:val="clear" w:pos="8743"/>
              <w:tab w:val="right" w:pos="9026" w:leader="dot"/>
            </w:tabs>
            <w:rPr/>
          </w:pPr>
          <w:hyperlink w:anchor="__RefHeading___Toc998389_1479056682">
            <w:r>
              <w:rPr>
                <w:webHidden/>
                <w:rStyle w:val="IndexLink"/>
                <w:rtl w:val="true"/>
              </w:rPr>
              <w:t>کتاب 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0_22735"/>
      <w:bookmarkStart w:id="1" w:name="pg4330_22735"/>
      <w:bookmarkEnd w:id="1"/>
    </w:p>
    <w:p>
      <w:pPr>
        <w:pStyle w:val="Heading2"/>
        <w:numPr>
          <w:ilvl w:val="1"/>
          <w:numId w:val="1"/>
        </w:numPr>
        <w:rPr/>
      </w:pPr>
      <w:bookmarkStart w:id="2" w:name="pg4330_22735"/>
      <w:bookmarkStart w:id="3" w:name="__RefHeading___Toc99821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محمود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اخلاق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طاهری ؛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کتاب طه،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اخلاق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۱۸۵۱۱۰۴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8213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30_22739"/>
      <w:bookmarkStart w:id="8" w:name="pg4330_22739"/>
      <w:bookmarkEnd w:id="8"/>
    </w:p>
    <w:p>
      <w:pPr>
        <w:pStyle w:val="Heading2"/>
        <w:numPr>
          <w:ilvl w:val="1"/>
          <w:numId w:val="1"/>
        </w:numPr>
        <w:rPr/>
      </w:pPr>
      <w:bookmarkStart w:id="9" w:name="pg4330_22739"/>
      <w:bookmarkStart w:id="10" w:name="__RefHeading___Toc998215_1479056682"/>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از خشک سال حادثه، در مصطفی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به فتح باب، ضمان کرد مصطفی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مجذوب زیبایی شدن و لب به ستایش آن گشودن، خارج از اختیار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حکیمانه 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شاهدی و ما 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قدح جرعه ای و ما هشیار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ویژه اگر این زیبایی از آنِ برترینِ آفریدگان خدا باشد و همه زیبایی های پیامبران پیشین را در خود گرد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مولوی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احمد نام جمله انبیاست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صد آمد نود هم پیش ماست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پیامبری که فیض وجودش گسترده و رحمتش فراگیر است، به گونه ای که باز به گفته سنایی، هم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 و عرفانش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 می شوند و هم دشمنان و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جام حلم و بردباری و صبر او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مرتع</w:t>
      </w:r>
      <w:r>
        <w:rPr>
          <w:rStyle w:val="FootnoteAnchor"/>
          <w:rtl w:val="true"/>
        </w:rPr>
        <w:footnoteReference w:id="5"/>
      </w:r>
      <w:r>
        <w:rPr>
          <w:rFonts w:ascii="IRNazanin" w:hAnsi="IRNazanin" w:eastAsia="IRNazanin"/>
          <w:color w:val="111111"/>
          <w:sz w:val="28"/>
          <w:sz w:val="28"/>
          <w:szCs w:val="28"/>
          <w:rtl w:val="true"/>
          <w:lang w:bidi="fa-IR"/>
        </w:rPr>
        <w:t>حلمش چراخواران صورت را ربیع</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منبع علمش جزاخواهان معنا را جزا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گر چه مرغ خیال بشر، ناتوان تر از آن است که بر چکاد آسمان سای وجود آن حضرت سر بساید، وا نهادن دامنه کوه به بهانه ناممکن بودن فتح قله، ناپذیرفتنی است؛ زیرا در فتح دامنه ها نیز چشم اندازهایی دل پذیر و اوجی باشکوه نهفته است که می تواند خاک نشینان را به کمالی که شایسته آنند، برساند و روح و جانشان را از سرور و کام یابی لبریز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نمی رسد که بچینی گلی ز شاخ</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به پای گلبن ایشان گیاه باش</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راستی، ستایش حضرتش کاری است بس دشوار، به ویژه اگر ستایش گران، خاک نشینانی ناچیز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 او به دل ما فرو نیاید از آنک</w:t>
      </w:r>
    </w:p>
    <w:p>
      <w:pPr>
        <w:pStyle w:val="BookText"/>
        <w:rPr/>
      </w:pPr>
      <w:r>
        <w:rPr>
          <w:rFonts w:ascii="IRNazanin" w:hAnsi="IRNazanin" w:eastAsia="IRNazanin"/>
          <w:color w:val="111111"/>
          <w:sz w:val="28"/>
          <w:sz w:val="28"/>
          <w:szCs w:val="28"/>
          <w:rtl w:val="true"/>
          <w:lang w:bidi="fa-IR"/>
        </w:rPr>
        <w:t>عروس، سخت شگرف است و حجله نازیبا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اگر به ستایشی ناچیز لب گشودیم و قول و غزلی اندک نثارش کردیم، آن هم برآمده از فیض او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فیض گل آموخت سخن، ورنه نبود</w:t>
      </w:r>
    </w:p>
    <w:p>
      <w:pPr>
        <w:pStyle w:val="BookText"/>
        <w:rPr/>
      </w:pPr>
      <w:r>
        <w:rPr>
          <w:rFonts w:ascii="IRNazanin" w:hAnsi="IRNazanin" w:eastAsia="IRNazanin"/>
          <w:color w:val="111111"/>
          <w:sz w:val="28"/>
          <w:sz w:val="28"/>
          <w:szCs w:val="28"/>
          <w:rtl w:val="true"/>
          <w:lang w:bidi="fa-IR"/>
        </w:rPr>
        <w:t>این همه قول و غزل، تعبیه در منقارش</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یقین، حق ستایش رسول خاتم صلی الله علیه و آله را امام بزرگواری چون علی بن ابی طالب علیه السلام ادا تواند کرد، چنان که مرحوم سپهر در ناسخ التواریخ، چنین رسا و موجز بدان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علی علیه السلام پیکر مطهر پیامبر را در لحد جای 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اَوَّلُ الْعَدَدِ وَ صَاحِبُ الاَبَدِ، نُورُکَ الَّذِی قَهَرْتَ بِهِ غَوَاسِقَ الظُّلَمِ وَ بَوَاسِقَ الْعَدَمِ وَ جَعَلْتَهُ بِکَ وَ مِنْکَ وَ اِلَیْکَ وَ عَلَیْکَ دالاًّ 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نُسْخَةُ الاَحَدِیَّةِ فِی اللاّهُوتِ وَ جَسَدُهُ صُورَةُ مَعانِی الْمُلکِ وَالْمَلَکُوتِ وَ قَلْبُهُ خَزانَةُ الْحَیِّ الَّذِی لایَمُوتُ، طاوُسُ الْکِبْرِیا وَ حَمامُ الْجَبَروُتِ</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جاودانگی است؛ نور توست که به واسطه او </w:t>
      </w:r>
    </w:p>
    <w:p>
      <w:pPr>
        <w:pStyle w:val="BookText"/>
        <w:rPr/>
      </w:pPr>
      <w:r>
        <w:rPr>
          <w:rFonts w:ascii="IRNazanin" w:hAnsi="IRNazanin" w:eastAsia="IRNazanin"/>
          <w:color w:val="111111"/>
          <w:sz w:val="28"/>
          <w:sz w:val="28"/>
          <w:szCs w:val="28"/>
          <w:rtl w:val="true"/>
          <w:lang w:bidi="fa-IR"/>
        </w:rPr>
        <w:t>بر تاریکی پوشاننده و بر نیستی، چیره شدی و او را به سبب تو از تو و به سوی تو و بر تو، دلیلی استوار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نسخه احدیت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است و جسد او، صورت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ملکوت است و قلب او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زوال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کبریا و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 تو پاک تر از جان پاک</w:t>
      </w:r>
    </w:p>
    <w:p>
      <w:pPr>
        <w:pStyle w:val="BookText"/>
        <w:rPr/>
      </w:pPr>
      <w:r>
        <w:rPr>
          <w:rFonts w:ascii="IRNazanin" w:hAnsi="IRNazanin" w:eastAsia="IRNazanin"/>
          <w:color w:val="111111"/>
          <w:sz w:val="28"/>
          <w:sz w:val="28"/>
          <w:szCs w:val="28"/>
          <w:rtl w:val="true"/>
          <w:lang w:bidi="fa-IR"/>
        </w:rPr>
        <w:t xml:space="preserve">روح تو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تازه ترین صبح نجاتی</w:t>
      </w:r>
    </w:p>
    <w:p>
      <w:pPr>
        <w:pStyle w:val="BookText"/>
        <w:rPr/>
      </w:pPr>
      <w:r>
        <w:rPr>
          <w:rFonts w:ascii="IRNazanin" w:hAnsi="IRNazanin" w:eastAsia="IRNazanin"/>
          <w:color w:val="111111"/>
          <w:sz w:val="28"/>
          <w:sz w:val="28"/>
          <w:szCs w:val="28"/>
          <w:rtl w:val="true"/>
          <w:lang w:bidi="fa-IR"/>
        </w:rPr>
        <w:t>مراخاک توام آب حیاتی مرا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تو خود روضه جان من استروضه تو جان جهان من است</w:t>
      </w:r>
      <w:r>
        <w:rPr>
          <w:rStyle w:val="FootnoteAnchor"/>
          <w:rtl w:val="true"/>
        </w:rPr>
        <w:footnoteReference w:id="13"/>
      </w:r>
      <w:bookmarkStart w:id="12" w:name="pg4330_22746"/>
    </w:p>
    <w:p>
      <w:pPr>
        <w:pStyle w:val="Heading2"/>
        <w:numPr>
          <w:ilvl w:val="1"/>
          <w:numId w:val="1"/>
        </w:numPr>
        <w:rPr/>
      </w:pPr>
      <w:bookmarkStart w:id="13" w:name="__RefHeading___Toc998217_1479056682"/>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الگوپذیری از بزرگان و کمال یافتگان، فطری انسان هاست و اگر از روی اندیشه و بینشی درست صورت گیرد، به منزله راهی میان بُر برای رسیدن به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نویسندگان مغرب زمین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جوانان، هیچ چیز بهتر از شرح حال بزرگان نیست؛ زیرا وجود نوابغ، نمونه مجسم کلیه فضایلی است که ما می خواهیم با پندها و دستورهای خود به فرزندان امروز تعلیم دهیم</w:t>
      </w:r>
      <w:r>
        <w:rPr>
          <w:rFonts w:eastAsia="IRNazanin" w:cs="IRNazanin"/>
          <w:color w:val="111111"/>
          <w:sz w:val="28"/>
          <w:szCs w:val="28"/>
          <w:rtl w:val="true"/>
          <w:lang w:bidi="fa-IR"/>
        </w:rPr>
        <w:t>».</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چون از نقش مهم و سازنده الگوها در تربیت افراد آگاه بوده است، به افراد ممتازی که موقعیت خاص اجتماعی دارند و می توانند برای دیگر افراد به عنوان الگو و سرمشق پذیرفته شوند، سفارش می کند که ابتدا رفتار و سیره خودشان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به عالمان تأکید می کند که حتماً بنا بر علم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بی عمل را نیز به شدت نکوهش می کند و حتی عذاب اخروی آنان را سخت تر از عذاب دیگران می داند؛ زیرا مردم، علما را بیشتر به عنوان الگو می پذیرند و از رفتارشان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صالح و نیک رفتار باشند، مردم نیز صالح خواهند شد و </w:t>
      </w:r>
    </w:p>
    <w:p>
      <w:pPr>
        <w:pStyle w:val="BookText"/>
        <w:rPr/>
      </w:pPr>
      <w:r>
        <w:rPr>
          <w:rFonts w:ascii="IRNazanin" w:hAnsi="IRNazanin" w:eastAsia="IRNazanin"/>
          <w:color w:val="111111"/>
          <w:sz w:val="28"/>
          <w:sz w:val="28"/>
          <w:szCs w:val="28"/>
          <w:rtl w:val="true"/>
          <w:lang w:bidi="fa-IR"/>
        </w:rPr>
        <w:t>اگر ناصالح و بدرفتار باشند، مردم نیز بدرفتار می 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خداوند متعال در قرآن کریم با توجه به نقش سازنده و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ها، با معرفی پیامبر اکرم صلی الله علیه و آله به عنوان اسوه حسنه و شایسته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برای شما در زندگی رسول خدا صلی الله علیه و آله، سرمشق نیکویی است؛ برای آنها که به رحمت خدا و روز رستاخیز امید دارند و خدا را بسیار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بیش از یکصد بار، از تبعیت و اتّباع سخن به میان آمده است که نشان می دهد این کتاب انسان ساز، برای اسوه پذیری در عرصه تربیت، تزکیه و هدایت انسان ها اهمیت قائل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زندگی افراد بسیار موفق جامعه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موفقیت رموزی دارد و اگر شما احساس، تصورات ذهنی و رفتار افراد موفق را بشناسید و آنها را الگو قرار دهید و از آنها تقلید کنید، به نتایج مشابهی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کافی است توجه کنید آنها چه می کنند و همان کار را </w:t>
      </w:r>
    </w:p>
    <w:p>
      <w:pPr>
        <w:pStyle w:val="BookText"/>
        <w:rPr/>
      </w:pP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عقیده محمد قطب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پایه روش تربیتی خود را بیش از هر چیز بر روش الگویی قرار داده است؛ زیرا عملی ترین و پیروزمندانه ترین وسیله تربیت، تربیت کردن با نمونه عملی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این رهگذر، حضرت علی علیه السلام با فرا خواندن حاکمان و رهروان حضرت رسول صلی الله علیه و آله به شکیبایی، یادآور می شود که پیامبر اکرم صلی الله علیه و آله نیز اهل شکیبایی بود و همه در این ویژگی باید از آن حضرت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بر حاکمان اسلامی واجب است؛ چرا که خداوند به پیامبرش دستور می دهد شکیبایی پیشه کن، آنچنان که پیامبران اولوالعزم شکیبایی ورزیدند و چون رسول خدا صلی الله علیه و آله اهل شکیبایی بود، به دوستان و اهل طاعتش نیز دستور می دهد پیامبرش را الگوی خویش قرار دهند و همانند او شکیبا باشند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پیامبر که الگوی مسلّم ماست، در حکایتی آمده است که ثعلبة بن حاطب که یکی از انصار بود، روزی به نبی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بفرما که پروردگار،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پاسخ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مال اندکی داشته باشی و شکر آن را به جای آوری، بهتر از آن است که از اموال فراوان برخوردار باشی، ولی نتوانی از عهده شکر آن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در این زمینه برای تو اسوه نیکویی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w:t>
      </w:r>
    </w:p>
    <w:p>
      <w:pPr>
        <w:pStyle w:val="BookText"/>
        <w:rPr/>
      </w:pPr>
      <w:r>
        <w:rPr>
          <w:rFonts w:ascii="IRNazanin" w:hAnsi="IRNazanin" w:eastAsia="IRNazanin"/>
          <w:color w:val="111111"/>
          <w:sz w:val="28"/>
          <w:sz w:val="28"/>
          <w:szCs w:val="28"/>
          <w:rtl w:val="true"/>
          <w:lang w:bidi="fa-IR"/>
        </w:rPr>
        <w:t>می خواستم، کوه را برای خویش تبدیل به طلا و نقره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اندکی از اموال راضی ام و سپاس گزار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گفتنی است در قرآن کریم، حتی از پیامبر اکرم صلی الله علیه و آله نیز در مقام اسوه حسنه مؤمنان، خواسته شده است در پیمودن راه هدایت، به پیامبران پیشین اقتدا کند و زندگی آنان را فراروی راه خویش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اقْتَدِهْ؛ آنان، هدایت شدگان از طرف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آنها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بیاییم رسول اعظم صلی الله علیه و آله را الگوی خویش قرار دهیم؛ که در دستانش، جامی شفابخش است و بر لبانش، تبسّمی حیات بخش و در دلش، محبت و خیرخواهی بسی ژرف؛ نازنینی که ـ به تعبیر زیبای حکیم سنایی ـ آفتاب وجودش، ما را از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گر بی نیاز خواهد کرد و بازار عقل را از رونق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اندر جهان، آن گه کسی گوید که عقل؟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اندر فلک، آن گه کسی جوید سُهی؟</w:t>
      </w:r>
      <w:r>
        <w:rPr>
          <w:rStyle w:val="FootnoteAnchor"/>
          <w:rtl w:val="true"/>
        </w:rPr>
        <w:footnoteReference w:id="21"/>
      </w:r>
      <w:r>
        <w:rPr>
          <w:rFonts w:ascii="IRNazanin" w:hAnsi="IRNazanin" w:eastAsia="IRNazanin"/>
          <w:color w:val="111111"/>
          <w:sz w:val="28"/>
          <w:sz w:val="28"/>
          <w:szCs w:val="28"/>
          <w:rtl w:val="true"/>
          <w:lang w:bidi="fa-IR"/>
        </w:rPr>
        <w:t>و</w:t>
      </w:r>
      <w:r>
        <w:rPr>
          <w:rStyle w:val="FootnoteAnchor"/>
          <w:rtl w:val="true"/>
        </w:rPr>
        <w:footnoteReference w:id="22"/>
      </w:r>
      <w:bookmarkStart w:id="15" w:name="pg4330_22754"/>
    </w:p>
    <w:p>
      <w:pPr>
        <w:pStyle w:val="Heading2"/>
        <w:numPr>
          <w:ilvl w:val="1"/>
          <w:numId w:val="1"/>
        </w:numPr>
        <w:rPr/>
      </w:pPr>
      <w:bookmarkStart w:id="16" w:name="__RefHeading___Toc998219_1479056682"/>
      <w:bookmarkStart w:id="17" w:name="_Toc5"/>
      <w:bookmarkEnd w:id="15"/>
      <w:bookmarkEnd w:id="16"/>
      <w:r>
        <w:rPr>
          <w:rtl w:val="true"/>
        </w:rPr>
        <w:t>فصل اول</w:t>
      </w:r>
      <w:r>
        <w:rPr>
          <w:rtl w:val="true"/>
        </w:rPr>
        <w:t xml:space="preserve">: </w:t>
      </w:r>
      <w:r>
        <w:rPr>
          <w:rtl w:val="true"/>
        </w:rPr>
        <w:t>اخلاق فردی</w:t>
      </w:r>
      <w:bookmarkEnd w:id="17"/>
    </w:p>
    <w:p>
      <w:pPr>
        <w:pStyle w:val="Heading3"/>
        <w:numPr>
          <w:ilvl w:val="2"/>
          <w:numId w:val="1"/>
        </w:numPr>
        <w:rPr/>
      </w:pPr>
      <w:bookmarkStart w:id="18" w:name="__RefHeading___Toc998221_147905668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مندی عقلی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اندیشی و محکم کاری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عاشقانه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آمرزش خواهی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گویی و سکوت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سنجیده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بلیغ 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خویشتن داری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و عظمت</w:t>
      </w:r>
    </w:p>
    <w:p>
      <w:pPr>
        <w:pStyle w:val="Heading3"/>
        <w:numPr>
          <w:ilvl w:val="2"/>
          <w:numId w:val="1"/>
        </w:numPr>
        <w:rPr/>
      </w:pPr>
      <w:bookmarkStart w:id="20" w:name="__RefHeading___Toc998223_1479056682"/>
      <w:bookmarkStart w:id="21" w:name="_Toc7"/>
      <w:bookmarkEnd w:id="20"/>
      <w:r>
        <w:rPr/>
        <w:t>1</w:t>
      </w:r>
      <w:r>
        <w:rPr>
          <w:rtl w:val="true"/>
        </w:rPr>
        <w:t xml:space="preserve">. </w:t>
      </w:r>
      <w:r>
        <w:rPr>
          <w:rtl w:val="true"/>
        </w:rPr>
        <w:t>توان مندی عقلی</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مندی عقلی</w:t>
      </w:r>
    </w:p>
    <w:p>
      <w:pPr>
        <w:pStyle w:val="BookText"/>
        <w:rPr/>
      </w:pPr>
      <w:r>
        <w:rPr>
          <w:rFonts w:ascii="Amiri" w:hAnsi="Amiri" w:eastAsia="Amiri" w:cs="Amiri"/>
          <w:color w:val="111111"/>
          <w:sz w:val="28"/>
          <w:sz w:val="28"/>
          <w:szCs w:val="28"/>
          <w:rtl w:val="true"/>
          <w:lang w:bidi="ar-SA"/>
        </w:rPr>
        <w:t>در حدیث نبوی صلی الله علیه و آله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یُدْرَکُ الْخَیْرُ کُلُّهُ بِالْعَقْلِ؛ همه خیر و خوبی تنها بهسبب عقل به دست می آید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 علیه السلام نیز در تفسیر عقل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 وَ اکتُسِبَ بِهِ الْجَنانُ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عقل چیزی است که به سبب آن، خداوند پرستیده می شود و بهشت به دست می آید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نبی اکرم صلی الله علیه و آله مقام رسالت و نبوتش را ـ از جمله ـ مدیون ظرفیت بالای عقلی خود بود و به برکت عقل کامل خویش از همه بشر ممتاز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از عادت های جاهلی که بی هیچ دلیل و برهانی و بی آنکه </w:t>
      </w:r>
    </w:p>
    <w:p>
      <w:pPr>
        <w:pStyle w:val="BookText"/>
        <w:rPr/>
      </w:pPr>
      <w:r>
        <w:rPr>
          <w:rFonts w:ascii="IRNazanin" w:hAnsi="IRNazanin" w:eastAsia="IRNazanin"/>
          <w:color w:val="111111"/>
          <w:sz w:val="28"/>
          <w:sz w:val="28"/>
          <w:szCs w:val="28"/>
          <w:rtl w:val="true"/>
          <w:lang w:bidi="fa-IR"/>
        </w:rPr>
        <w:t>مبتنی بر پایه آگاهی هایی ناشی از حقایق ثابت و استوار باشد، نفرت داشت و از آن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هرگز نمی بینیم که او در مقابل بتی سر به سجده فرود</w:t>
      </w:r>
    </w:p>
    <w:p>
      <w:pPr>
        <w:pStyle w:val="BookText"/>
        <w:rPr/>
      </w:pPr>
      <w:r>
        <w:rPr>
          <w:rFonts w:ascii="IRNazanin" w:hAnsi="IRNazanin" w:eastAsia="IRNazanin"/>
          <w:color w:val="111111"/>
          <w:sz w:val="28"/>
          <w:sz w:val="28"/>
          <w:szCs w:val="28"/>
          <w:rtl w:val="true"/>
          <w:lang w:bidi="fa-IR"/>
        </w:rPr>
        <w:t>آورده باشد؛ زیرا حکم عقل از او چنان می طلبید که در مقابل آنچه حتی صاحب هیچ سود و زیانی برای خود نیست،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نیز او از بت پرستی متنفر بود و نام بردن بتان را نیز خوش نداشت تا آنجا که هنگامی که آن راهب، وی را به نام لات و عزی سوگند داد، وی با آنکه هنوز نوجوانی بیش نبود، چنین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به اندازه آن دو ناخوشایند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دیگر، هنگامی که با آن تاجر اختلاف پیدا کرد و او وی را به نام لات و عزی سوگند داد، او از سوگند خوردن خودداری می ورزد و آن تاجر نیز با اعتماد بر امانت داری آن حضرت، حق مورد اختلاف را به وی می 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قاضی عیاض نیز در فضیلت خردمندی رسول اکرم صلی الله علیه و آله و آثار این خردمندی در اسلام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توان مندی عقلی، ذکاوت و هوشمندی، قدرت حواس، فصاحت لسان، اعتدال حرکات و حسن شمایل او هیچ تردیدی نیست؛ چرا که او هوشمندترین و خردمندترین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نیز در تدبیر امور باطن و ظاهر مردم از سوی او، سیاست کردن و پیشوایی خاصه و عامه از جانب وی، به اضافه علومی که وی افاضه کرد و آیین هایی که مقرر داشت، تأمل ورزد ـ علوم </w:t>
      </w:r>
      <w:bookmarkStart w:id="22" w:name="pg4330_22758"/>
    </w:p>
    <w:p>
      <w:pPr>
        <w:pStyle w:val="BookText"/>
        <w:rPr/>
      </w:pPr>
      <w:bookmarkEnd w:id="22"/>
      <w:r>
        <w:rPr>
          <w:rFonts w:ascii="IRNazanin" w:hAnsi="IRNazanin" w:eastAsia="IRNazanin"/>
          <w:color w:val="111111"/>
          <w:sz w:val="28"/>
          <w:sz w:val="28"/>
          <w:szCs w:val="28"/>
          <w:rtl w:val="true"/>
          <w:lang w:bidi="fa-IR"/>
        </w:rPr>
        <w:t>و آیین هایی که وی بی آنکه هیچ دانشی از آن پیش اندوخته یا کتابی مطالعه کرده باشدـ گرفتار کوچک ترین تردیدی در رجحان عقل او و تیزاندیشی وی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خواندم و در همه آنها چنین یافتم که پیامبراز نظر خردمندی، گزیده ترین مردم و از نظر رأی و تدبیر، برترین آنان بود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23" w:name="__RefHeading___Toc998225_1479056682"/>
      <w:bookmarkStart w:id="24" w:name="_Toc8"/>
      <w:bookmarkEnd w:id="23"/>
      <w:r>
        <w:rPr/>
        <w:t>2</w:t>
      </w:r>
      <w:r>
        <w:rPr>
          <w:rtl w:val="true"/>
        </w:rPr>
        <w:t xml:space="preserve">. </w:t>
      </w:r>
      <w:r>
        <w:rPr>
          <w:rtl w:val="true"/>
        </w:rPr>
        <w:t>میانه روی</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p>
    <w:p>
      <w:pPr>
        <w:pStyle w:val="BookText"/>
        <w:rPr/>
      </w:pPr>
      <w:r>
        <w:rPr>
          <w:rFonts w:ascii="IRNazanin" w:hAnsi="IRNazanin" w:eastAsia="IRNazanin"/>
          <w:color w:val="111111"/>
          <w:sz w:val="28"/>
          <w:sz w:val="28"/>
          <w:szCs w:val="28"/>
          <w:rtl w:val="true"/>
          <w:lang w:bidi="fa-IR"/>
        </w:rPr>
        <w:t>جهان هستی، جهان توازن و تعادل است و همین امر، برپایی و استواری آن را تضمین می کند، همان گونه که در حدیثی نبوی صلی الله علیه و آله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قامَتِ السَّمواتُ وَالاَرْضُ؛ همانا آسمان و زمین به سبب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گرامی اسلامی نیز با این قانون آفرینش، هماهنگ و هم سو بوده و برای پاسخ گویی به خواسته های جسمی و توجه به نیازهای روحی، میانه روی پیش گرفت و به هر کدام به اندازه نیاز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کامل آن حضرت در نام و یاد پروردگار و شیدایی و انس بسیار آن بزرگوار به خداوند، او را بر آن نداشت که دنیا را یک سره واگذارد و سهم جسم و غریزه های طبیعی خویش را از یاد ببرد، بلکه در همه حال، میان دنیا و آخرت، توازن و تعادل برقرار می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نه رهبانیتی وجود دارد که با ارضای انگیزه های جسمانی </w:t>
      </w:r>
    </w:p>
    <w:p>
      <w:pPr>
        <w:pStyle w:val="BookText"/>
        <w:rPr/>
      </w:pPr>
      <w:r>
        <w:rPr>
          <w:rFonts w:ascii="IRNazanin" w:hAnsi="IRNazanin" w:eastAsia="IRNazanin"/>
          <w:color w:val="111111"/>
          <w:sz w:val="28"/>
          <w:sz w:val="28"/>
          <w:szCs w:val="28"/>
          <w:rtl w:val="true"/>
          <w:lang w:bidi="fa-IR"/>
        </w:rPr>
        <w:t>مخالف باشد و در جهت سرکوب آن عمل کند و نه نوعی اباحه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در این باره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خَیْرُکُم مَنْ عَمِلَ لِدُنْیاهُ دُونَ آخِرَتِهِ وَ لا مَنْ عَمِلَ لِآخِرَتِهِ وَ تَرَکَ دُنْیاهُ وَ اِنَّما خَیْرُکُمْ مَنْ عَمِلَ لِهذِهِ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شما کسی نیست که فقط برای دنیای خود بدون در نظر گرفتن آخرت کار کند و نه کسی که فقط برای آخرتش کار کند و دنیا را رها کند، بلکه بهترین فرد در میان شما کسی است که هم برای دنیا و هم برای آخرت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برقراری تعادل میان جسم و روح، ماهیت انسان به طور حقیقی و کامل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کمال یافته را در شخصیت پیامبر اسلام می توان دید که هم نیروی شاداب روحی و هم طراوت فزاینده جسمانی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با صفا و خشوع کامل به عبادت حق می پرداخت و هم مانند دیگران به زندگی بشری خود ادامه می داد و در حدود شرع، از لذت های دنیوی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مقدس آن حضرت، نماینده یک انسان کامل و یک شخصیت نمونه بود که قوای جسمانی و روانی انسان در او متعادل شده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حدیثی، همه انسان ها را در هر عصر و زمانه، سه بار به میانه روی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میانه روی، بر شما باد به </w:t>
      </w:r>
      <w:bookmarkStart w:id="25" w:name="pg4330_22762"/>
    </w:p>
    <w:p>
      <w:pPr>
        <w:pStyle w:val="BookText"/>
        <w:rPr/>
      </w:pPr>
      <w:bookmarkEnd w:id="25"/>
      <w:r>
        <w:rPr>
          <w:rFonts w:ascii="IRNazanin" w:hAnsi="IRNazanin" w:eastAsia="IRNazanin"/>
          <w:color w:val="111111"/>
          <w:sz w:val="28"/>
          <w:sz w:val="28"/>
          <w:szCs w:val="28"/>
          <w:rtl w:val="true"/>
          <w:lang w:bidi="fa-IR"/>
        </w:rPr>
        <w:t>میانه روی، بر شما باد به میانه روی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 حضرت در جای دیگر، 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ابادرداء، پیکرت بر تو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نیز بر تو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 و زمانی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 بخواب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شب ها برای نماز مستحبی بیدار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هر کس را به او بده</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26" w:name="__RefHeading___Toc998227_1479056682"/>
      <w:bookmarkStart w:id="27" w:name="_Toc9"/>
      <w:bookmarkEnd w:id="26"/>
      <w:r>
        <w:rPr/>
        <w:t>3</w:t>
      </w:r>
      <w:r>
        <w:rPr>
          <w:rtl w:val="true"/>
        </w:rPr>
        <w:t xml:space="preserve">. </w:t>
      </w:r>
      <w:r>
        <w:rPr>
          <w:rtl w:val="true"/>
        </w:rPr>
        <w:t>آراستگی ظاهر</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w:t>
      </w:r>
    </w:p>
    <w:p>
      <w:pPr>
        <w:pStyle w:val="BookText"/>
        <w:rPr/>
      </w:pPr>
      <w:r>
        <w:rPr>
          <w:rFonts w:ascii="IRNazanin" w:hAnsi="IRNazanin" w:eastAsia="IRNazanin"/>
          <w:color w:val="111111"/>
          <w:sz w:val="28"/>
          <w:sz w:val="28"/>
          <w:szCs w:val="28"/>
          <w:rtl w:val="true"/>
          <w:lang w:bidi="fa-IR"/>
        </w:rPr>
        <w:t>آرایش و آراستگی ظاهر افزون بر آنکه حفظ شخصیت و عزت و کرامت آدمی را در پی دارد و انسان را در دیدگاه دیگران محبوب جلوه می دهد، به معنای احترام به احساسات و عواطف دیگران نیز هست؛ زیرا همه انسان ها به طور فطری و طبیعی، پاکیزگی و آراستگی را دوست دارند و از دیدن چنین مناظری لذت می برند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پیامبر گرامی اسلام در مقام برترین الگوی انسان ها، به آرایش و تمیزی ظاهر خویش بسیار اهتمام می ورزید و توجه آن حضرت به تهذیب و بندگی، وی را از پرداختن به زیبایی ظاهر باز نمی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بوی خوش استعمال می کرد، مویش را شانه می زد، لباسش همیشه تمیز و زیبا بود و حتی تناسب در رنگ بین لباس و کفش را نیز رعایت می کرد و عمامه ای که بر سر می نهاد، به قامتش برازندگی ویژه ای می داد و بر جذبه و ابهتش می افزود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آینه نگاه می کرد و موهای سرش را شانه می زد و مرتب می ساخت و گاه نیز در آب نگاه می کرد و به موهای سر و صورتش نظم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اصحابش نیز خود را می آراست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بنده چون به دیدار برادران خود بیرون می رود، خود را برای آنها بیاراید و زیبا سازد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به همین دلیل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جَمِیلٌ وَ یُحِبُّ الْجَمالَ؛ همانا خداوند زیباست و زیبایی را دوست دارد</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ژولیده مو با ریش بلند و نامنظم خدمت رسول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روغن پیدا نکرده است تا موهایش را صاف و مرتب کند؟ بعضی از شما نزد من می آیید، در حالی که قیافه شیطان را </w:t>
      </w:r>
    </w:p>
    <w:p>
      <w:p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پس از وضو به دست می مالید، به گونه ای که وقتی از خانه بیرون می رفت، مردم می فهمیدند که این رسول خداست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عطر و بوی خوش، بیش از غذا پول خرج می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بزرگوار، مسواک زدن را همواره رعایت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امت من مشکل نبود، به آنها دستور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واجب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وضوی هر نماز، مسواک 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نگاه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مسواک زده، بهتر از هفتاد نماز مسواک نزده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تمیزی دندان ها، مایه نظافت و نظافت، سبب ایمان است و ایمان، با صاحب خود در بهشت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اکرم صلی الله علیه و آله فایده های هشت گانه مسواک را این گونه برمی شمارد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 را پاکیزه، لثه را محکم و چشم را روشن می کند، بلغم را می برد، فرشتگان را خوش حال می کند، سبب خشنودی پروردگار می شود، اعمال خوب را می افزاید و معده را </w:t>
      </w:r>
      <w:bookmarkStart w:id="28" w:name="pg4330_22768"/>
    </w:p>
    <w:p>
      <w:pPr>
        <w:pStyle w:val="BookText"/>
        <w:rPr/>
      </w:pPr>
      <w:bookmarkEnd w:id="28"/>
      <w:r>
        <w:rPr>
          <w:rFonts w:ascii="IRNazanin" w:hAnsi="IRNazanin" w:eastAsia="IRNazanin"/>
          <w:color w:val="111111"/>
          <w:sz w:val="28"/>
          <w:sz w:val="28"/>
          <w:szCs w:val="28"/>
          <w:rtl w:val="true"/>
          <w:lang w:bidi="fa-IR"/>
        </w:rPr>
        <w:t>اصلاح می کند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9" w:name="__RefHeading___Toc998229_1479056682"/>
      <w:bookmarkStart w:id="30" w:name="_Toc10"/>
      <w:bookmarkEnd w:id="29"/>
      <w:r>
        <w:rPr/>
        <w:t>4</w:t>
      </w:r>
      <w:r>
        <w:rPr>
          <w:rtl w:val="true"/>
        </w:rPr>
        <w:t xml:space="preserve">. </w:t>
      </w:r>
      <w:r>
        <w:rPr>
          <w:rtl w:val="true"/>
        </w:rPr>
        <w:t>عاقبت اندیشی و محکم کاری</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اندیشی و محکم کاری</w:t>
      </w:r>
    </w:p>
    <w:p>
      <w:pPr>
        <w:pStyle w:val="BookText"/>
        <w:rPr/>
      </w:pPr>
      <w:r>
        <w:rPr>
          <w:rFonts w:ascii="IRNazanin" w:hAnsi="IRNazanin" w:eastAsia="IRNazanin"/>
          <w:color w:val="111111"/>
          <w:sz w:val="28"/>
          <w:sz w:val="28"/>
          <w:szCs w:val="28"/>
          <w:rtl w:val="true"/>
          <w:lang w:bidi="fa-IR"/>
        </w:rPr>
        <w:t>اندیشیدن به فرجام کارها، انسان را از دچار شدن به بسیاری از خطاها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 نبودن در امور معمولاً سبب می شود آدمی به هدف دلخواه خویش نرسد و بدین گونه عمر خود را نیز بیهوده تلف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سفارش های رسول اکرم صلی الله علیه و آله، عاقبت نگری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آمده است که مردی با اصرار بسیار، از رسول اکرم صلی الله علیه و آله یک جمله به عنوان اندرز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به کار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پس از اینکه سه بار از او قول گرفت و او را متوجه اهمیت مطلبی کردکه می خواهد بگوید،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تصمیم به کاری گرفتی، اول در اثر و نتیجه آن کار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عاقبتش درست و نیک است، آن را دنبال کن و اگر عاقبتش گمراهی و تباهی است، از تصمیم خود صرف نظر کن</w:t>
      </w:r>
      <w:r>
        <w:rPr>
          <w:rFonts w:eastAsia="IRNazanin" w:cs="IRNazanin"/>
          <w:color w:val="111111"/>
          <w:sz w:val="28"/>
          <w:szCs w:val="28"/>
          <w:rtl w:val="true"/>
          <w:lang w:bidi="fa-IR"/>
        </w:rPr>
        <w:t>.</w:t>
      </w: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کاری در برنامه ها، از سفارش های اکید پیامبر اکرم صلی الله علیه و آله و یکی از نمونه های عاقبت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 اَحَدُکُم عَمَلاً فَلْیَتَّقِنْ؛ وقتی یکی از شما کاری انجام می دهد، پس آن را محکم و استوار سازد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بسیاری </w:t>
      </w:r>
      <w:bookmarkStart w:id="31" w:name="pg4330_22770"/>
    </w:p>
    <w:p>
      <w:pPr>
        <w:pStyle w:val="BookText"/>
        <w:rPr/>
      </w:pPr>
      <w:bookmarkEnd w:id="31"/>
      <w:r>
        <w:rPr>
          <w:rFonts w:ascii="IRNazanin" w:hAnsi="IRNazanin" w:eastAsia="IRNazanin"/>
          <w:color w:val="111111"/>
          <w:sz w:val="28"/>
          <w:sz w:val="28"/>
          <w:szCs w:val="28"/>
          <w:rtl w:val="true"/>
          <w:lang w:bidi="fa-IR"/>
        </w:rPr>
        <w:t>از فعالیت های اقتصادی و کارهای عمرانی، همانند ساختمان سازی و جاده سازی، بر اثر بی برنامگی و نبود محکم کاری، یا در میانه راه ناکام می ماند و تنها به حیف و میل کردن دارایی های شخص و بیت المال می انجامد یا اگر به پایان برسد، هر از چند گاه، باید هزینه هایی گزاف از اموال شخصی یا بیت المال برای مرمت یا بازسازی آن صرف شود</w:t>
      </w:r>
      <w:r>
        <w:rPr>
          <w:rFonts w:eastAsia="IRNazanin" w:cs="IRNazanin"/>
          <w:color w:val="111111"/>
          <w:sz w:val="28"/>
          <w:szCs w:val="28"/>
          <w:rtl w:val="true"/>
          <w:lang w:bidi="fa-IR"/>
        </w:rPr>
        <w:t>.</w:t>
      </w:r>
    </w:p>
    <w:p>
      <w:pPr>
        <w:pStyle w:val="Heading3"/>
        <w:numPr>
          <w:ilvl w:val="2"/>
          <w:numId w:val="1"/>
        </w:numPr>
        <w:rPr/>
      </w:pPr>
      <w:bookmarkStart w:id="32" w:name="__RefHeading___Toc998231_1479056682"/>
      <w:bookmarkStart w:id="33" w:name="_Toc11"/>
      <w:bookmarkEnd w:id="32"/>
      <w:r>
        <w:rPr/>
        <w:t>5</w:t>
      </w:r>
      <w:r>
        <w:rPr>
          <w:rtl w:val="true"/>
        </w:rPr>
        <w:t xml:space="preserve">. </w:t>
      </w:r>
      <w:r>
        <w:rPr>
          <w:rtl w:val="true"/>
        </w:rPr>
        <w:t>عبادت عاشقانه</w:t>
      </w:r>
      <w:bookmarkEnd w:id="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عاشقانه</w:t>
      </w:r>
    </w:p>
    <w:p>
      <w:pPr>
        <w:pStyle w:val="BookText"/>
        <w:rPr/>
      </w:pPr>
      <w:r>
        <w:rPr>
          <w:rFonts w:ascii="IRNazanin" w:hAnsi="IRNazanin" w:eastAsia="IRNazanin"/>
          <w:color w:val="111111"/>
          <w:sz w:val="28"/>
          <w:sz w:val="28"/>
          <w:szCs w:val="28"/>
          <w:rtl w:val="true"/>
          <w:lang w:bidi="fa-IR"/>
        </w:rPr>
        <w:t>عبادت عاشقانه، از آنِ بلندهمتان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پروردگار را نه از سر طمع ورزی به بهشت و نه از روی ترس از دوزخ، بلکه در پرتو عشق و دلدادگی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عاشقانه معشوق ازلی و ابدی، برترین شکل عبادت و صاحب چنین عبادتی، برترین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عَشِقَ الْعِبادَةَ فَعانَقَها وَ اَحَبَّها بِقَلْبِهِ وَ باشَرَها بِجَسَدِهِ وَ تَفَرَّغَ لَها، فَهُوَ لایُبالی عَلی ما اَصْبَحَ مِنَ الدُّنْیا عَلی عُسْرٍ اَمْ عَلی یُسرٍ</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کسی است که عاشقانه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عبادت، دست به گردن شود و آن را از دل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تن خود، آن را انجام دهد و به هنگام عبادت، از همه چیز جز عبادت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باکی ندارد که زندگی دنیایش به سختی گذرد یا به آسانی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دیگر عبادت عاشقانه، عبادت به انگیزه شکرگزاری است، چنان که امام سجاد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جَدّی رَسُولَ اللهِ صلی الله علیه و آله قَدْ غَفَرَ اللّهُ لَهُ ما تَقَدَّمَ مِنْ ذَنْبِهِ وَ ما تَأَخَّرَ،</w:t>
      </w:r>
      <w:r>
        <w:rPr>
          <w:rStyle w:val="FootnoteAnchor"/>
          <w:rtl w:val="true"/>
        </w:rPr>
        <w:footnoteReference w:id="43"/>
      </w:r>
      <w:r>
        <w:rPr>
          <w:rFonts w:ascii="Amiri" w:hAnsi="Amiri" w:eastAsia="Amiri" w:cs="Amiri"/>
          <w:color w:val="111111"/>
          <w:sz w:val="28"/>
          <w:sz w:val="28"/>
          <w:szCs w:val="28"/>
          <w:rtl w:val="true"/>
          <w:lang w:bidi="ar-SA"/>
        </w:rPr>
        <w:t>فَلَمْ یَدَعِ الاِجْتِهادَ لَهُ، وَ تَعَبَّدَ ـ بِاَبی وَ اُمّی ـ حَتّی انْتَفَخَ السّاقُ وَ وَرِمَ الْقَدَمُ،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تَفْعَلُ هذا وَ قَدْ غَفَرَ اللّهُ لَکَ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اَفَلا اَکُونَ عَبْداً شَکُوراً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همانا جدم رسول خدا صلی الله علیه و آله، با آنکه درباره گذشته و آینده خویش از آمرزش خداوند برخوردار بودند،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عبادت کرد ـ پدر و مادرم به فدایش ـ که پای مبارکش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اندازه عبادت می کنید، در حالی که خدا گذشته و آینده شما را آمرزیده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ای شکرگزار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بخش ترین کارها نزد پیامبر گرامی اسلام، ارتباط عاشقانه با پروردگار مهربان و یگانه بود و در این راه نیز سر از پا نمی شناخت، آن گونه که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لایُؤثِرُ عَلَی الصَّلوةِ عِشاءً وَ لاغَیْرَهُ وَ کانَ اِذا دَخَلَ وَقْتُهاکَاَنَّهُ لا یَعْرِفُ اَهْلاً وَ لا حَمِیماً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هیچ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مقدّم نمی داشت و چون </w:t>
      </w:r>
      <w:bookmarkStart w:id="34" w:name="pg4330_22773"/>
    </w:p>
    <w:p>
      <w:pPr>
        <w:pStyle w:val="BookText"/>
        <w:rPr/>
      </w:pPr>
      <w:bookmarkEnd w:id="34"/>
      <w:r>
        <w:rPr>
          <w:rFonts w:ascii="IRNazanin" w:hAnsi="IRNazanin" w:eastAsia="IRNazanin"/>
          <w:color w:val="111111"/>
          <w:sz w:val="28"/>
          <w:sz w:val="28"/>
          <w:szCs w:val="28"/>
          <w:rtl w:val="true"/>
          <w:lang w:bidi="fa-IR"/>
        </w:rPr>
        <w:t>وقت نماز می شد، گویا هیچ یک از اهل و عیال و دوست و آشنا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با اشاره به عبادت عاشقانه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محراب، ابروی تو می خواهم ز بخت تا در آنجا همچو مجنون درس عشق از بر کنم</w:t>
      </w:r>
      <w:r>
        <w:rPr>
          <w:rStyle w:val="FootnoteAnchor"/>
          <w:rtl w:val="true"/>
        </w:rPr>
        <w:footnoteReference w:id="46"/>
      </w:r>
    </w:p>
    <w:p>
      <w:pPr>
        <w:pStyle w:val="Heading3"/>
        <w:numPr>
          <w:ilvl w:val="2"/>
          <w:numId w:val="1"/>
        </w:numPr>
        <w:rPr/>
      </w:pPr>
      <w:bookmarkStart w:id="35" w:name="__RefHeading___Toc998233_1479056682"/>
      <w:bookmarkStart w:id="36" w:name="_Toc12"/>
      <w:bookmarkEnd w:id="35"/>
      <w:r>
        <w:rPr/>
        <w:t>6</w:t>
      </w:r>
      <w:r>
        <w:rPr>
          <w:rtl w:val="true"/>
        </w:rPr>
        <w:t xml:space="preserve">. </w:t>
      </w:r>
      <w:r>
        <w:rPr>
          <w:rtl w:val="true"/>
        </w:rPr>
        <w:t>حیا</w:t>
      </w:r>
      <w:bookmarkEnd w:id="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w:t>
      </w:r>
    </w:p>
    <w:p>
      <w:pPr>
        <w:pStyle w:val="BookText"/>
        <w:rPr/>
      </w:pPr>
      <w:r>
        <w:rPr>
          <w:rFonts w:ascii="IRNazanin" w:hAnsi="IRNazanin" w:eastAsia="IRNazanin"/>
          <w:color w:val="111111"/>
          <w:sz w:val="28"/>
          <w:sz w:val="28"/>
          <w:szCs w:val="28"/>
          <w:rtl w:val="true"/>
          <w:lang w:bidi="fa-IR"/>
        </w:rPr>
        <w:t>حیا، صفتی روحی و روانی است که اثر آن در رفتار شخص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آراستگی به حیا، هرگز عملی را که از دید خدا و بنده او ناشایست و ناخوشایند است، مرتکب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حیا هیچ گاه خود را به پستی نمی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در هر که باشد، سبب آراستگی او می شود، همان گونه که بی حیایی در هر که باشد، وجود او را نازیبا جلوه می دهد</w:t>
      </w:r>
      <w:r>
        <w:rPr>
          <w:rFonts w:eastAsia="IRNazanin" w:cs="IRNazanin"/>
          <w:color w:val="111111"/>
          <w:sz w:val="28"/>
          <w:szCs w:val="28"/>
          <w:rtl w:val="true"/>
          <w:lang w:bidi="fa-IR"/>
        </w:rPr>
        <w:t>.</w:t>
      </w:r>
      <w:r>
        <w:rPr>
          <w:rStyle w:val="FootnoteAnchor"/>
          <w:rtl w:val="true"/>
        </w:rPr>
        <w:footnoteReference w:id="4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و حیا، همانند شجره طیبه ای است که شاخه ها و میوه های فراوانی از انواع خیر و برکت ـ بر آن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اعظم صلی الله علیه و آله در این باره نقل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حیا سرچشمه می گیرد،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مهربانی، در نظر داشتن خدا در آشکار و نهان، سلامت، دوری گزیدن از بدی، خوش رویی، گذشت، بخشندگی، پیروزی و خوش نامی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فوایدی است که خردمند از حیا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نصیحت خدا را بپذیرد و از رسواگری بترسد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بی گمان، شخص رسول اکرم صلی الله علیه و آله، برجسته ترین نمونه انسان باحیا بود تا آنجا که گاه این ویژگی حضرت سبب می شد که دیگران بر آزاررسانی پیامبر جرئت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برخی از اصحاب رسول خدا صلی الله علیه و آله به سبب شدت کرامت و بزرگواری آن حضرت، همیشه در خانه ایشان غذا می خوردند و پس از آن نیز به صحبت از این سو و آن سو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گاه خانه را به هم می ریخت و آسایش خانواده رسول خدا صلی الله علیه و آله را بر هم می زد و خستگی و دل گیری آن حضرت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رسول خدا صلی الله علیه و آله شرم داشت که به آنان دستور دهد خانه را ترک کنند یا چنین چیزی را از آنان بخواهد یا حتی به شکلی به این موضوع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عهده دار ادب آموختن مسلمانان در این مورد شد و به مؤمنان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پیامبر وارد نشوید، مگر آنکه به غذایی در آنجا دعوت شوید؛ در چنین صورتی می 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 آنکه مدتی زودتر بروید و آنجا به انتظار آماده شدن غذا بنشینید، ولی هرگاه دعوت شدید، بروید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خوردید، پراکنده شوید و به سخن </w:t>
      </w:r>
      <w:bookmarkStart w:id="37" w:name="pg4330_22777"/>
    </w:p>
    <w:p>
      <w:pPr>
        <w:pStyle w:val="BookText"/>
        <w:rPr/>
      </w:pPr>
      <w:bookmarkEnd w:id="37"/>
      <w:r>
        <w:rPr>
          <w:rFonts w:ascii="IRNazanin" w:hAnsi="IRNazanin" w:eastAsia="IRNazanin"/>
          <w:color w:val="111111"/>
          <w:sz w:val="28"/>
          <w:sz w:val="28"/>
          <w:szCs w:val="28"/>
          <w:rtl w:val="true"/>
          <w:lang w:bidi="fa-IR"/>
        </w:rPr>
        <w:t>گفتن نپردازید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8" w:name="__RefHeading___Toc998235_1479056682"/>
      <w:bookmarkStart w:id="39" w:name="_Toc13"/>
      <w:bookmarkEnd w:id="38"/>
      <w:r>
        <w:rPr/>
        <w:t>7</w:t>
      </w:r>
      <w:r>
        <w:rPr>
          <w:rtl w:val="true"/>
        </w:rPr>
        <w:t xml:space="preserve">. </w:t>
      </w:r>
      <w:r>
        <w:rPr>
          <w:rtl w:val="true"/>
        </w:rPr>
        <w:t>توبه و آمرزش خواهی</w:t>
      </w:r>
      <w:bookmarkEnd w:id="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آمرزش خواهی</w:t>
      </w:r>
    </w:p>
    <w:p>
      <w:pPr>
        <w:pStyle w:val="BookText"/>
        <w:rPr/>
      </w:pPr>
      <w:r>
        <w:rPr>
          <w:rFonts w:ascii="IRNazanin" w:hAnsi="IRNazanin" w:eastAsia="IRNazanin"/>
          <w:color w:val="111111"/>
          <w:sz w:val="28"/>
          <w:sz w:val="28"/>
          <w:szCs w:val="28"/>
          <w:rtl w:val="true"/>
          <w:lang w:bidi="fa-IR"/>
        </w:rPr>
        <w:t>بر اثر گناه، خودکم بینی و تشویش به سراغ انسان می آید و این احساس، افزون بر آنکه خوشی را از زندگی فرد می گیرد، چه بسا ناهنجاری های روانی نیز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راه توبه و استغفار را که روشی بی نظیر و برنامه ای امیدآفرین برای دوری از احساس گناه است، به ما بندگان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یا بازگشت حقیقی به سوی خداوند متعال، آمرزش گناهان و تقویت امید آدمی به جلب رضای الهی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از اضطراب حاصل از احساس گناه رهایی می یابد و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آمرزش خواهی،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شود؛ زیرا آن خویشتنی که در آن احساس گناه شود، خواسته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او آزار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بر اثر توبه و استغفار،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دست می یابد و در نتیجه، برای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توبه غالباً انسان را به اصلاح و خودسازی وامی دارد و شخصیت او را طوری آماده می کند که بار دیگر در دام خطاها و گناهان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به انسان کمک می کند که ارزش خود را بیشتر </w:t>
      </w:r>
    </w:p>
    <w:p>
      <w:pPr>
        <w:pStyle w:val="BookText"/>
        <w:rPr/>
      </w:pPr>
      <w:r>
        <w:rPr>
          <w:rFonts w:ascii="IRNazanin" w:hAnsi="IRNazanin" w:eastAsia="IRNazanin"/>
          <w:color w:val="111111"/>
          <w:sz w:val="28"/>
          <w:sz w:val="28"/>
          <w:szCs w:val="28"/>
          <w:rtl w:val="true"/>
          <w:lang w:bidi="fa-IR"/>
        </w:rPr>
        <w:t>بشناسد و اعتماد به نفس و رضایت در وی افزایش یابد و این مسئله، به تثبیت احساس امنیت و آرامش روانی انسان منجر خواهد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رسول اکرم صلی الله علیه و آله، پیروان خویش را در همه حال به توبه و استغفار سفارش و این عمل را عاملی برای دفع بلا،</w:t>
      </w:r>
      <w:r>
        <w:rPr>
          <w:rStyle w:val="FootnoteAnchor"/>
          <w:rtl w:val="true"/>
        </w:rPr>
        <w:footnoteReference w:id="51"/>
      </w:r>
      <w:r>
        <w:rPr>
          <w:rFonts w:ascii="IRNazanin" w:hAnsi="IRNazanin" w:eastAsia="IRNazanin"/>
          <w:color w:val="111111"/>
          <w:sz w:val="28"/>
          <w:sz w:val="28"/>
          <w:szCs w:val="28"/>
          <w:rtl w:val="true"/>
          <w:lang w:bidi="fa-IR"/>
        </w:rPr>
        <w:t>درمان بیماری ها،</w:t>
      </w:r>
      <w:r>
        <w:rPr>
          <w:rStyle w:val="FootnoteAnchor"/>
          <w:rtl w:val="true"/>
        </w:rPr>
        <w:footnoteReference w:id="52"/>
      </w:r>
      <w:r>
        <w:rPr>
          <w:rFonts w:ascii="IRNazanin" w:hAnsi="IRNazanin" w:eastAsia="IRNazanin"/>
          <w:color w:val="111111"/>
          <w:sz w:val="28"/>
          <w:sz w:val="28"/>
          <w:szCs w:val="28"/>
          <w:rtl w:val="true"/>
          <w:lang w:bidi="fa-IR"/>
        </w:rPr>
        <w:t>رهایی از غم و اندوه و تنگناها</w:t>
      </w:r>
      <w:r>
        <w:rPr>
          <w:rStyle w:val="FootnoteAnchor"/>
          <w:rtl w:val="true"/>
        </w:rPr>
        <w:footnoteReference w:id="53"/>
      </w:r>
      <w:r>
        <w:rPr>
          <w:rFonts w:ascii="IRNazanin" w:hAnsi="IRNazanin" w:eastAsia="IRNazanin"/>
          <w:color w:val="111111"/>
          <w:sz w:val="28"/>
          <w:sz w:val="28"/>
          <w:szCs w:val="28"/>
          <w:rtl w:val="true"/>
          <w:lang w:bidi="fa-IR"/>
        </w:rPr>
        <w:t>و امان از عذاب الهی</w:t>
      </w:r>
      <w:r>
        <w:rPr>
          <w:rStyle w:val="FootnoteAnchor"/>
          <w:rtl w:val="true"/>
        </w:rPr>
        <w:footnoteReference w:id="54"/>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نیز اهل استغفار بود و روزی هفتاد بار از پروردگار رحمان آمرزش می خواست، چنان که از ایشان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لَیُغانُ عَلی قَلْبی وَ اِنّی لاََسْتَغْفِرُ اللّهَ فی کُلِّ یَوْمٍ سَبْعِینَ مَرَّةٍ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گاه قلبم را غباری می گیرد و من روزی هفتاد مرتبه از درگاه خدا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با اشاره به این حقیقت که شخصیتی چون رسول خدا صلی الله علیه و آله نیز از استغفار بی نیاز نبوده است،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در عین حالی که یک موجود الهی بود، به ایشان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لَیُغانُ عَلی قَلْبی وَ اِنّی لاََسْتَغْفِرُ اللّهَ فی کُلِّ یَوْمٍ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معاشرت کردن با این اشخاصی که ناباب بودند، همین موجب یک کدورتی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که باید پیش </w:t>
      </w:r>
      <w:bookmarkStart w:id="40" w:name="pg4330_22781"/>
    </w:p>
    <w:p>
      <w:pPr>
        <w:pStyle w:val="BookText"/>
        <w:rPr/>
      </w:pPr>
      <w:bookmarkEnd w:id="40"/>
      <w:r>
        <w:rPr>
          <w:rFonts w:ascii="IRNazanin" w:hAnsi="IRNazanin" w:eastAsia="IRNazanin"/>
          <w:color w:val="111111"/>
          <w:sz w:val="28"/>
          <w:sz w:val="28"/>
          <w:szCs w:val="28"/>
          <w:rtl w:val="true"/>
          <w:lang w:bidi="fa-IR"/>
        </w:rPr>
        <w:t>محبوبش دائم الحضور باشد، یک نفر هم که آمده باشد ـ گر چه خیلی هم آدم صحیح و خوبی باشد لکن این باز می دارد به همین مقدار از آن مرتبه ای که او می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که این هم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با او صحبت می کند، در نظر او، همان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ای که اومی خواهد در آن مرتبه دائم الحضور باشد، بازش می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فراوان استغفار می کرد؛ چرا که استغفار، نوعی عبادت است؛ زیرا این احساس را به عابد می دهد که عبادت هایش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ناکافی بودن عمل، خود، سبب احساس فقر بیشتر به خداوند و در نتیجه، نزدیک شدن به او و عظمت و جلال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درک این حقیقت می گردد که عمل هر چند بزرگ باشد، در درگاه خداوند و در برابر او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هر کس نیکی های خود را فراوان و خود را بی نیاز از استغفار بداند، گویا در عبادتی که انجام می دهد، بر خداوند منت دارد، ولی احساس نیاز به استغفار و پناه بردن به درگاه خداوند، انسان را از منت دور می سازد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1" w:name="__RefHeading___Toc998237_1479056682"/>
      <w:bookmarkStart w:id="42" w:name="_Toc14"/>
      <w:bookmarkEnd w:id="41"/>
      <w:r>
        <w:rPr/>
        <w:t>8</w:t>
      </w:r>
      <w:r>
        <w:rPr>
          <w:rtl w:val="true"/>
        </w:rPr>
        <w:t xml:space="preserve">. </w:t>
      </w:r>
      <w:r>
        <w:rPr>
          <w:rtl w:val="true"/>
        </w:rPr>
        <w:t>زهد</w:t>
      </w:r>
      <w:bookmarkEnd w:id="42"/>
    </w:p>
    <w:p>
      <w:pPr>
        <w:pStyle w:val="Heading4"/>
        <w:numPr>
          <w:ilvl w:val="3"/>
          <w:numId w:val="1"/>
        </w:numPr>
        <w:rPr/>
      </w:pPr>
      <w:bookmarkStart w:id="43" w:name="__RefHeading___Toc998239_1479056682"/>
      <w:bookmarkStart w:id="44" w:name="_Toc15"/>
      <w:bookmarkEnd w:id="43"/>
      <w:r>
        <w:rPr>
          <w:rtl w:val="true"/>
        </w:rPr>
        <w:t>اشاره</w:t>
      </w:r>
      <w:bookmarkEnd w:id="4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و اولیای الهی، به جاذبه های دنیا بی اعتنا و اهل زهدورزی بوده اند و این شرط خداوند با آنان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اَنْ شَرَطْتَ عَلَیْهِمُ الزُّهْدَ فی دَرَجاتِ هذِهِ الدُّنْیَا الدَّنِیَّةِ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بعد از آنکه با آنان، زهد در مقامات این دنیای ناچیز را شرط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به دارایی و ثروت های دنیوی وابستگی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نعمت های حلال دنیوی، به اندک آن بسنده می کرد و بدین ترتیب، به زهدی جامع و فراگیر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مقداری حلوای مخصوص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حرام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این می ترسم که نفسم به آن مشتاق شود و پیوسته در پی آن باشم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حضرت روی زمین می نشست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کفش و لباسش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پرده ای را بر در اتاقش دید که بر آن تصویرهایی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نظر پنهان کن که هرگاه چشمم به آن می افتد، به یاد دنیا و زرق و برق آن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تمام وجود، از زرق و برق دنیا فاصله گرفته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پس از ازدواج با حضرت خدیجه علیهاالسلام، ثروت فراوانی دراختیار گرفت، ولی او کسی نبود که در پی جمع کردن مال و </w:t>
      </w:r>
    </w:p>
    <w:p>
      <w:pPr>
        <w:pStyle w:val="BookText"/>
        <w:rPr/>
      </w:pPr>
      <w:r>
        <w:rPr>
          <w:rFonts w:ascii="IRNazanin" w:hAnsi="IRNazanin" w:eastAsia="IRNazanin"/>
          <w:color w:val="111111"/>
          <w:sz w:val="28"/>
          <w:sz w:val="28"/>
          <w:szCs w:val="28"/>
          <w:rtl w:val="true"/>
          <w:lang w:bidi="fa-IR"/>
        </w:rPr>
        <w:t>اندوختن ثروت باشد؛ زیرا سراغ نداریم که سرمایه و ثروتی گرد آورده باشد، بلکه آنچه را به دست می آورد، در راه های خیر چون صله رحم، کمک به نیازمندان، دادرسی گرفتاران و هم دردی با نیازمندان مصرف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محمد بن عبدالله صلی الله علیه و آله، والاترین الگوها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زهد بی بهرگان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او، زهد توانگرانی است که قادرند از راه های حلال و پاک به کسب درآمد بپردازند و آن گاه پس از گرد آوردن مال و ثروتی، به هر گونه اندوختن و روی هم انباشتن آن ـ مگر در حد ضرورت ـ بی رغبتی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رسول خدا صلی الله علیه و آله بدرود حیات گفت، خاندان او از نان سیر نشدند و هرگز از سفره او پاره نان اضافه برداشته نشد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شود که زنی از انصار بر عایشه وارد شد و مشاهده کرد، تنها، عبایی بستر رسول صلی الله علیه و آله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و تشکی که با پشم پر شده بود، به خانه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خانه عایشه آمد و آن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انصاری بر من وارد شد و بستر تو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این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وی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باز نگرداندم و دوست داشتم آن تشک در خانه 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سه بار به من تذکر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bookmarkStart w:id="45" w:name="pg4330_22787"/>
    </w:p>
    <w:p>
      <w:pPr>
        <w:pStyle w:val="BookText"/>
        <w:rPr/>
      </w:pPr>
      <w:bookmarkEnd w:id="45"/>
      <w:r>
        <w:rPr>
          <w:rFonts w:ascii="IRNazanin" w:hAnsi="IRNazanin" w:eastAsia="IRNazanin"/>
          <w:color w:val="111111"/>
          <w:sz w:val="28"/>
          <w:sz w:val="28"/>
          <w:szCs w:val="28"/>
          <w:rtl w:val="true"/>
          <w:lang w:bidi="fa-IR"/>
        </w:rPr>
        <w:t>برگردان که به خداوند سوگند اگر می خواستم، خداوند کوه هایی از زر و سیم را همراهم روانه می 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احمد بن حنبل درباره مراتب زهد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که کمترین حد زهد می باشد، 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آن، ترک حلال های غیرضروری است که شخص، خود را از برخی حلال ها بی آنکه آنها را حرام بداند، محروم می سازد تا نفس خویش را به تحمل محرومیت آنها عادت دهد که این زهد، تهذیب و تربیت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زهد که بالاترین مرتبه می باشد، آن است که گرفتاری دنیا و خواسته های مادی، او را از یاد خدا مشغول نسازد که این، زهد عارفان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 گاه درباره زهد پیامبر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 آله حتی از این هم فراتر و والاتر بود؛ چرا که وی پیوسته در هر کاری که انجام می داد و در هر اندیشه ای که فکر خود را در آن به کار می گرفت، به ذکر و یاد خدا مشغول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کار نمی کرد که حاصل کارش به خود وی بازگردد، بلکه برای آن کار می کرد که حاصلش به سود دیگران تمام شود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46" w:name="__RefHeading___Toc998241_1479056682"/>
      <w:bookmarkStart w:id="47" w:name="_Toc16"/>
      <w:bookmarkEnd w:id="46"/>
      <w:r>
        <w:rPr>
          <w:rtl w:val="true"/>
        </w:rPr>
        <w:t>زهد، نه از سر محرومیت</w:t>
      </w:r>
      <w:bookmarkEnd w:id="47"/>
    </w:p>
    <w:p>
      <w:pPr>
        <w:pStyle w:val="BookText"/>
        <w:rPr/>
      </w:pPr>
      <w:r>
        <w:rPr>
          <w:rFonts w:ascii="IRNazanin" w:hAnsi="IRNazanin" w:eastAsia="IRNazanin"/>
          <w:color w:val="111111"/>
          <w:sz w:val="28"/>
          <w:sz w:val="28"/>
          <w:szCs w:val="28"/>
          <w:rtl w:val="true"/>
          <w:lang w:bidi="fa-IR"/>
        </w:rPr>
        <w:t>زهد، نه از سر محرومیت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حقیقی، مرتبه ای از ایمان است که در پرتو آگاهی و اراده آدمی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برخی از انسان ها تنها به سبب محرومیت و فراهم نبودن امکانات، زهد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دل نشین حضرت علی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مَنْ اَبْعَدَهُ عَنْ طَلَبِ الْمُلْکِ ضُؤُولَةُ نَفْسِهِ وَ اِنْقِطاعُ سَبَبِهِ فَقَصَرَتْهُ الْحالُ عَلی حالِهِ فَتَحَلّی بِاسْمِ الْقِناعَةِ وَ تَزَیَّنَ بِلِباسِ اَهْلِ الزَّهادَةِ وَ لَیْسَ مِنْ ذلِکَ فی مَراحٍ وَ لا مَغْدًی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احساس حقارت و نبود زمینه، برخی از انسان ها را از دست رسی به ملک و مقام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به زیور قناعت آراسته و به لباس زهد درآورده اند و حال آنکه در باطن، نه روز و نه شب، اهل زهد و قناعت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رسول خاتم صلی الله علیه و آله از روی آگاهی و اراده، به ویژگی زهد و خویشتن داری آراسته بود؛ زیرا به شهادت تاریخ، برای آن حضرت همه گونه لذت های مادی آماده بوده و قریش نیز برای باز نگاه داشتن ایشان از رسالتش، دلرباترین جاذبه های دنیوی را در اختیار او قرار داده بود، ولی آن بزرگوار با کمال بی میلی از کنار همه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بخاری، به نقل از ابن 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 ای از فرشتگان خود را به همراه جبرئیل به حضور رسول خدا صلی الله علیه و آله فرستاد و آن فرشته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میان این دو مخیر ساخته است که پیامبر و بنده باشی یا پیامبر و پادشاه، ولی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پیامبر و بنده خواهم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رضا علیه السلام نیز نقل می کند که رسول خدا صلی الله علیه و آله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بیابان مکه را برای تو پر از طلا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به آسمان برداشت و گفت</w:t>
      </w:r>
      <w:r>
        <w:rPr>
          <w:rFonts w:eastAsia="IRNazanin" w:cs="IRNazanin"/>
          <w:color w:val="111111"/>
          <w:sz w:val="28"/>
          <w:szCs w:val="28"/>
          <w:rtl w:val="true"/>
          <w:lang w:bidi="fa-IR"/>
        </w:rPr>
        <w:t xml:space="preserve">: </w:t>
      </w:r>
      <w:bookmarkStart w:id="48" w:name="pg4330_22791"/>
    </w:p>
    <w:p>
      <w:pPr>
        <w:pStyle w:val="BookText"/>
        <w:rPr/>
      </w:pPr>
      <w:bookmarkEnd w:id="48"/>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روز سیر باشم و شکر و سپاس تو را گویم و روز دیگر گرسنه باشم و از تو روزی بخواهم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دو ره آمد در روش، یا صبر یا شکر نعم</w:t>
      </w:r>
    </w:p>
    <w:p>
      <w:pPr>
        <w:pStyle w:val="BookText"/>
        <w:rPr/>
      </w:pPr>
      <w:r>
        <w:rPr>
          <w:rFonts w:ascii="IRNazanin" w:hAnsi="IRNazanin" w:eastAsia="IRNazanin"/>
          <w:color w:val="111111"/>
          <w:sz w:val="28"/>
          <w:sz w:val="28"/>
          <w:szCs w:val="28"/>
          <w:rtl w:val="true"/>
          <w:lang w:bidi="fa-IR"/>
        </w:rPr>
        <w:t>بی شمع روی تو نتان دیدن مرین دو راه را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کلام فرستاده خدا، از بندگی خالصانه و راستین او خبر می دهد و اینکه خود نیز به پارسایی و زهد در پیشگاه خداوند متعالی همتی والا داشت</w:t>
      </w:r>
      <w:r>
        <w:rPr>
          <w:rFonts w:eastAsia="IRNazanin" w:cs="IRNazanin"/>
          <w:color w:val="111111"/>
          <w:sz w:val="28"/>
          <w:szCs w:val="28"/>
          <w:rtl w:val="true"/>
          <w:lang w:bidi="fa-IR"/>
        </w:rPr>
        <w:t>.</w:t>
      </w:r>
    </w:p>
    <w:p>
      <w:pPr>
        <w:pStyle w:val="Heading3"/>
        <w:numPr>
          <w:ilvl w:val="2"/>
          <w:numId w:val="1"/>
        </w:numPr>
        <w:rPr/>
      </w:pPr>
      <w:bookmarkStart w:id="49" w:name="__RefHeading___Toc998243_1479056682"/>
      <w:bookmarkStart w:id="50" w:name="_Toc17"/>
      <w:bookmarkEnd w:id="49"/>
      <w:r>
        <w:rPr/>
        <w:t>9</w:t>
      </w:r>
      <w:r>
        <w:rPr>
          <w:rtl w:val="true"/>
        </w:rPr>
        <w:t xml:space="preserve">. </w:t>
      </w:r>
      <w:r>
        <w:rPr>
          <w:rtl w:val="true"/>
        </w:rPr>
        <w:t>کم گویی و سکوت</w:t>
      </w:r>
      <w:bookmarkEnd w:id="5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گویی و سکوت</w:t>
      </w:r>
    </w:p>
    <w:p>
      <w:pPr>
        <w:pStyle w:val="BookText"/>
        <w:rPr/>
      </w:pPr>
      <w:r>
        <w:rPr>
          <w:rFonts w:ascii="IRNazanin" w:hAnsi="IRNazanin" w:eastAsia="IRNazanin"/>
          <w:color w:val="111111"/>
          <w:sz w:val="28"/>
          <w:sz w:val="28"/>
          <w:szCs w:val="28"/>
          <w:rtl w:val="true"/>
          <w:lang w:bidi="fa-IR"/>
        </w:rPr>
        <w:t>با اینکه سخن به لطف آب است</w:t>
      </w:r>
    </w:p>
    <w:p>
      <w:pPr>
        <w:pStyle w:val="BookText"/>
        <w:rPr/>
      </w:pPr>
      <w:r>
        <w:rPr>
          <w:rFonts w:ascii="IRNazanin" w:hAnsi="IRNazanin" w:eastAsia="IRNazanin"/>
          <w:color w:val="111111"/>
          <w:sz w:val="28"/>
          <w:sz w:val="28"/>
          <w:szCs w:val="28"/>
          <w:rtl w:val="true"/>
          <w:lang w:bidi="fa-IR"/>
        </w:rPr>
        <w:t>کم گفتن هر سخن صواب است</w:t>
      </w:r>
    </w:p>
    <w:p>
      <w:pPr>
        <w:pStyle w:val="BookText"/>
        <w:rPr/>
      </w:pPr>
      <w:r>
        <w:rPr>
          <w:rFonts w:ascii="IRNazanin" w:hAnsi="IRNazanin" w:eastAsia="IRNazanin"/>
          <w:color w:val="111111"/>
          <w:sz w:val="28"/>
          <w:sz w:val="28"/>
          <w:szCs w:val="28"/>
          <w:rtl w:val="true"/>
          <w:lang w:bidi="fa-IR"/>
        </w:rPr>
        <w:t>کم گوی و گزیده گوی چون دُرّ</w:t>
      </w:r>
    </w:p>
    <w:p>
      <w:pPr>
        <w:pStyle w:val="BookText"/>
        <w:rPr/>
      </w:pPr>
      <w:r>
        <w:rPr>
          <w:rFonts w:ascii="IRNazanin" w:hAnsi="IRNazanin" w:eastAsia="IRNazanin"/>
          <w:color w:val="111111"/>
          <w:sz w:val="28"/>
          <w:sz w:val="28"/>
          <w:szCs w:val="28"/>
          <w:rtl w:val="true"/>
          <w:lang w:bidi="fa-IR"/>
        </w:rPr>
        <w:t>تا ز اندک تو جهان شود پر</w:t>
      </w:r>
      <w:r>
        <w:rPr>
          <w:rStyle w:val="FootnoteAnchor"/>
          <w:rtl w:val="true"/>
        </w:rPr>
        <w:footnoteReference w:id="6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گویی و سکوت به جا ضامن سلامتی انسان از بسیاری از لغزش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برکت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آدمی مکان نزول حکمت می شود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از اطراف آدم می گریزد و دین انسان، مورد نصرت قرار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پیامبر اعظم صلی الله علیه و آله، خاموشی را نخستین گام عبادت می داند که جز مؤمن، کسی به آن دست نمی یابد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خدمت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به کاری راهنمایی کنم که بدان وسیله خداوند تو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خداوند به تو ارزانی داشته است،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کسی که بدو بخشش می کنم، نیازمندتر بودم، 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دیده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کسی که یاری اش می کنم، ناتوان تر بودم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نادان کارسازی کن؛ یعنی 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او نادان تر بودم 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جز از خیر، خاموش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حال نمی شوی که یکی از این خصلت ها در تو باشد و تو را به بهشت برساند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رسول خدا صلی الله علیه و آله نیز نقل است که سکوت آن حضرت به درازا می کشید و بی ضرورت، لب به سخن نمی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اش از روی </w:t>
      </w:r>
    </w:p>
    <w:p>
      <w:pPr>
        <w:pStyle w:val="BookText"/>
        <w:rPr/>
      </w:pPr>
      <w:r>
        <w:rPr>
          <w:rFonts w:ascii="IRNazanin" w:hAnsi="IRNazanin" w:eastAsia="IRNazanin"/>
          <w:color w:val="111111"/>
          <w:sz w:val="28"/>
          <w:sz w:val="28"/>
          <w:szCs w:val="28"/>
          <w:rtl w:val="true"/>
          <w:lang w:bidi="fa-IR"/>
        </w:rPr>
        <w:t>خودخواهی نبود؛ نکو گفتن را بهتر از سکوت و خاموشی را بهتر از بد گفتن می دانست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حدیثی نبوی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بنده ای را بیامرزد که سخن نیکو گوید و بهره ای برد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باشد و سلامت ماند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خردمندی است و خاموش گزینان اندکند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آن حضرت، سکوت کسی بود که پیش از آنکه سخنی بگوید، می اندیشید و از این پرهیز می کرد که سخنی از او پخش شود که شایسته چون اویی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سکوت آن حضرت، از سر حلم و چشم فروبستن و گذشت از کسانی بود که در گفته های آنان، سخنانی ناروا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دهان نمی گشود، مگر بدانچه برای مخاطبانش مهم و سودمند بود و قلب های آنان را به یکدیگر انس و آشنایی می داد و به ادای حق صاحبان حق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ستیزه سخن نفرمود، کسی را مذمت نکرد و زیاده گویی ننمود تا مبادا سخنی ناخواسته از دهان او بیرون افتد و سخن هیچ کس را قطع نکرد، مگر آنکه وی خود از سخن گفتن باز ایستد</w:t>
      </w:r>
      <w:r>
        <w:rPr>
          <w:rFonts w:eastAsia="IRNazanin" w:cs="IRNazanin"/>
          <w:color w:val="111111"/>
          <w:sz w:val="28"/>
          <w:szCs w:val="28"/>
          <w:rtl w:val="true"/>
          <w:lang w:bidi="fa-IR"/>
        </w:rPr>
        <w:t>».</w:t>
      </w:r>
      <w:r>
        <w:rPr>
          <w:rStyle w:val="FootnoteAnchor"/>
          <w:rtl w:val="true"/>
        </w:rPr>
        <w:footnoteReference w:id="76"/>
      </w:r>
      <w:bookmarkStart w:id="51" w:name="pg4330_22798"/>
    </w:p>
    <w:p>
      <w:pPr>
        <w:pStyle w:val="Heading3"/>
        <w:numPr>
          <w:ilvl w:val="2"/>
          <w:numId w:val="1"/>
        </w:numPr>
        <w:rPr/>
      </w:pPr>
      <w:bookmarkStart w:id="52" w:name="__RefHeading___Toc998245_1479056682"/>
      <w:bookmarkStart w:id="53" w:name="_Toc18"/>
      <w:bookmarkEnd w:id="51"/>
      <w:bookmarkEnd w:id="52"/>
      <w:r>
        <w:rPr/>
        <w:t>10</w:t>
      </w:r>
      <w:r>
        <w:rPr>
          <w:rtl w:val="true"/>
        </w:rPr>
        <w:t xml:space="preserve">. </w:t>
      </w:r>
      <w:r>
        <w:rPr>
          <w:rtl w:val="true"/>
        </w:rPr>
        <w:t xml:space="preserve">گفتار سنجیده </w:t>
      </w:r>
      <w:r>
        <w:rPr>
          <w:rtl w:val="true"/>
        </w:rPr>
        <w:t>(</w:t>
      </w:r>
      <w:r>
        <w:rPr>
          <w:rtl w:val="true"/>
        </w:rPr>
        <w:t>فصیح و بلیغ سخن گفتن</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سنجیده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بلیغ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انسان، نشان دهنده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آدمی لب به سخن می گشاید، میزان اندیشه، دانش و فرهنگ خود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از ویژگی های شایسته سخن گویی است که بر شخصیت انسان در نگاه دیگران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پیامبر اعظم صلی الله علیه و آله نقل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از همه مردم فصیح تر و بیان او از همه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دل نشین و ساده بود و از پرگویی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با آنکه مختصر بود، منظور او را کاملاً می رسانید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خدا صلی الله علیه و آله فردی از قریش بود و در میان قبیله ای نشو و نمو یافت که زبان و لهجه شان، فصیح ترین لهجه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در بازارهای مکه حضور می یافت و طعم شیرین اشعاری را که آنجا سروده می شد، می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میان خاندان بنی سعد که از قبیله هوازن بودند، فصاحت بیشتری یافت؛ زیرا هوازن، از فصیح ترین اعراب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گفتار او، زبان عقل و منطق و تمدنی نسبی که در مکه مکرمه وجود داشت، با سادگی بادیه نشینی و شیرینی و روانی الفاظ که در لهجه فصیح ترین قبیله بادیه نشین خودنمایی می کرد، در کنار هم قرار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حضرت محمد بن عبدالله صلی الله علیه و آله در گفتار خود، فصیح ترین مردم بود که از حکمت و حقایق ناب سخن می گفت و آن هنگام </w:t>
      </w:r>
    </w:p>
    <w:p>
      <w:pPr>
        <w:pStyle w:val="BookText"/>
        <w:rPr/>
      </w:pPr>
      <w:r>
        <w:rPr>
          <w:rFonts w:ascii="IRNazanin" w:hAnsi="IRNazanin" w:eastAsia="IRNazanin"/>
          <w:color w:val="111111"/>
          <w:sz w:val="28"/>
          <w:sz w:val="28"/>
          <w:szCs w:val="28"/>
          <w:rtl w:val="true"/>
          <w:lang w:bidi="fa-IR"/>
        </w:rPr>
        <w:t>که به راهنمایی و ارشاد مردم دهان می گشود، کلمات او چونان گوهرهایی، به دور از آراستگی های تصنعی، در میان مردم پراکنده می شد و اصول سخن و حقایق ناب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وصف کلام او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بود که حروف و عبارات آن اندک و معانی و مضامینش فراوان و فراتر از توصیف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حضرت در جایگاه بسط و توضیح، مبسوط بود و در جایگاه کوتاهی و ایجاز، کوتاه و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نامأنوس و بیگانه دوری می گزید و به عبارت مستهجن کوچه و بازاری، بی 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میراث حکمت، سخن نگفت و جز به کلامی که عصمت، آن را میان گرفته و با تأیید الهی استواری یافته و توفیق با آن همراه شده بود، دهان نمی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کلامی، همان است که خداوند، محبت و دوستی را متوجه آن ساخته، لباس پذیرش را بر تن آن پوشانده و در آن، شیرینی را با استواری و الهام بخشی فراوان را با کمی تعداد کلمات، در کنار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جز به صدق و راستی استدلال نمی کرد و جز به وسیله حق گشایش نمی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فریبی کمک نمی گرفت و سخنان فریبنده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نمی کرد و به بدگویی دامن نمی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کندی می کرد و نه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طول و تفصیل می داد و نه سخن را بیش از حد، کوتاه و مختصر می ساخت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وصف است که مردم هیچ سخنی سودمندتر، راست تر، متوازن تر، خوش شیوه تر، والاتر و با مضامین شایسته تر از کلام رسول خدا صلی الله علیه و آله نشنیدند</w:t>
      </w:r>
      <w:r>
        <w:rPr>
          <w:rFonts w:eastAsia="IRNazanin" w:cs="IRNazanin"/>
          <w:color w:val="111111"/>
          <w:sz w:val="28"/>
          <w:szCs w:val="28"/>
          <w:rtl w:val="true"/>
          <w:lang w:bidi="fa-IR"/>
        </w:rPr>
        <w:t>.</w:t>
      </w:r>
      <w:r>
        <w:rPr>
          <w:rStyle w:val="FootnoteAnchor"/>
          <w:rtl w:val="true"/>
        </w:rPr>
        <w:footnoteReference w:id="78"/>
      </w:r>
      <w:bookmarkStart w:id="54" w:name="pg4330_22801"/>
    </w:p>
    <w:p>
      <w:pPr>
        <w:pStyle w:val="Heading3"/>
        <w:numPr>
          <w:ilvl w:val="2"/>
          <w:numId w:val="1"/>
        </w:numPr>
        <w:rPr/>
      </w:pPr>
      <w:bookmarkStart w:id="55" w:name="__RefHeading___Toc998247_1479056682"/>
      <w:bookmarkStart w:id="56" w:name="_Toc19"/>
      <w:bookmarkEnd w:id="54"/>
      <w:bookmarkEnd w:id="55"/>
      <w:r>
        <w:rPr/>
        <w:t>11</w:t>
      </w:r>
      <w:r>
        <w:rPr>
          <w:rtl w:val="true"/>
        </w:rPr>
        <w:t xml:space="preserve">. </w:t>
      </w:r>
      <w:r>
        <w:rPr>
          <w:rtl w:val="true"/>
        </w:rPr>
        <w:t>صبر و خویشتن داری</w:t>
      </w:r>
      <w:bookmarkEnd w:id="5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خویشتن داری</w:t>
      </w:r>
    </w:p>
    <w:p>
      <w:pPr>
        <w:pStyle w:val="BookText"/>
        <w:rPr/>
      </w:pPr>
      <w:r>
        <w:rPr>
          <w:rFonts w:ascii="IRNazanin" w:hAnsi="IRNazanin" w:eastAsia="IRNazanin"/>
          <w:color w:val="111111"/>
          <w:sz w:val="28"/>
          <w:sz w:val="28"/>
          <w:szCs w:val="28"/>
          <w:rtl w:val="true"/>
          <w:lang w:bidi="fa-IR"/>
        </w:rPr>
        <w:t>گرت چو نوح نبی صبر هست در غم توفان</w:t>
      </w:r>
    </w:p>
    <w:p>
      <w:pPr>
        <w:pStyle w:val="BookText"/>
        <w:rPr/>
      </w:pPr>
      <w:r>
        <w:rPr>
          <w:rFonts w:ascii="IRNazanin" w:hAnsi="IRNazanin" w:eastAsia="IRNazanin"/>
          <w:color w:val="111111"/>
          <w:sz w:val="28"/>
          <w:sz w:val="28"/>
          <w:szCs w:val="28"/>
          <w:rtl w:val="true"/>
          <w:lang w:bidi="fa-IR"/>
        </w:rPr>
        <w:t>بلا بگردد و کام هزار ساله برآید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صبر، نوعی امداد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صبر، از بار مشکلات کاسته و جاده پیروزی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ناشکیبا، خیلی زود از پای درمی آید و بسیاری از نعمت ها را نیز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پاداش صابران در قرآن کریم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پاداش صابران را خارج از حساب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سبب گره گشایی، برکت و آرامش حاصل از صبر ورزیدن، پیامبرش، محمد صلی الله علیه و آله را به صبر و تحمل دستور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رسولان اولوالعزم صبر کردند، تو نیز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اسلام صلی الله علیه و آله نیز در فضیلت صبر سفارش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اسْتَطَعْتَ اَنْ تَحْمِلَ بِالصَّبْرِ مَعَ الْیَقینِ فَافْعَلْ فَاِنْ لَمْ تَسْتَطِعْ فَاصْبِرْ فَاِنَّ فِی الصَّبْرِ عَلی ما تَکْرَهُ خَیْراً کَثیراً و اعْلَمْ اَنَّ النَّصْرَ مَعَ الصَّبْرِ وَ اَنَّ الفَرَجَ مَعَ الْکَرْبِ فَاِنَّ مَعَ العُسْرِ یُسْراً اِنَّ مَعَ </w:t>
      </w:r>
    </w:p>
    <w:p>
      <w:pPr>
        <w:pStyle w:val="BookText"/>
        <w:rPr/>
      </w:pPr>
      <w:r>
        <w:rPr>
          <w:rFonts w:ascii="Amiri" w:hAnsi="Amiri" w:eastAsia="Amiri" w:cs="Amiri"/>
          <w:color w:val="111111"/>
          <w:sz w:val="28"/>
          <w:sz w:val="28"/>
          <w:szCs w:val="28"/>
          <w:rtl w:val="true"/>
          <w:lang w:bidi="ar-SA"/>
        </w:rPr>
        <w:t>الْعُسْرِ یُسراً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برایت میسر است که مشکلات و مصایب را با صبر و یقین تحمل کنی،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باش و اگر صبر و یقین با هم میسر نیست، دست کم صابر باش؛ زیرا در صبر بر مشکلات و گرفتاری ها، منفعت های بسیاری است و بدان که پیروزی با صبر است و گشایش به دنبال اندوه و گرفتاری؛ زیرا خداوند در قرآن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و گشایشی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اسلحه در جنگ مصایب صبر است</w:t>
      </w:r>
    </w:p>
    <w:p>
      <w:pPr>
        <w:pStyle w:val="BookText"/>
        <w:rPr/>
      </w:pPr>
      <w:r>
        <w:rPr>
          <w:rFonts w:ascii="IRNazanin" w:hAnsi="IRNazanin" w:eastAsia="IRNazanin"/>
          <w:color w:val="111111"/>
          <w:sz w:val="28"/>
          <w:sz w:val="28"/>
          <w:szCs w:val="28"/>
          <w:rtl w:val="true"/>
          <w:lang w:bidi="fa-IR"/>
        </w:rPr>
        <w:t>او چه مکری که معافی دهد از هر مکروه</w:t>
      </w:r>
    </w:p>
    <w:p>
      <w:pPr>
        <w:pStyle w:val="BookText"/>
        <w:rPr/>
      </w:pPr>
      <w:r>
        <w:rPr>
          <w:rFonts w:ascii="IRNazanin" w:hAnsi="IRNazanin" w:eastAsia="IRNazanin"/>
          <w:color w:val="111111"/>
          <w:sz w:val="28"/>
          <w:sz w:val="28"/>
          <w:szCs w:val="28"/>
          <w:rtl w:val="true"/>
          <w:lang w:bidi="fa-IR"/>
        </w:rPr>
        <w:t>چون فلزّی که مطلاّ کنی از آب طلا</w:t>
      </w:r>
    </w:p>
    <w:p>
      <w:pPr>
        <w:pStyle w:val="BookText"/>
        <w:rPr/>
      </w:pPr>
      <w:r>
        <w:rPr>
          <w:rFonts w:ascii="IRNazanin" w:hAnsi="IRNazanin" w:eastAsia="IRNazanin"/>
          <w:color w:val="111111"/>
          <w:sz w:val="28"/>
          <w:sz w:val="28"/>
          <w:szCs w:val="28"/>
          <w:rtl w:val="true"/>
          <w:lang w:bidi="fa-IR"/>
        </w:rPr>
        <w:t>به شکر خنده هم اندود توانی اندوه</w:t>
      </w:r>
    </w:p>
    <w:p>
      <w:pPr>
        <w:pStyle w:val="BookText"/>
        <w:rPr/>
      </w:pPr>
      <w:r>
        <w:rPr>
          <w:rFonts w:ascii="IRNazanin" w:hAnsi="IRNazanin" w:eastAsia="IRNazanin"/>
          <w:color w:val="111111"/>
          <w:sz w:val="28"/>
          <w:sz w:val="28"/>
          <w:szCs w:val="28"/>
          <w:rtl w:val="true"/>
          <w:lang w:bidi="fa-IR"/>
        </w:rPr>
        <w:t>چه بسا لب به تبسم بگشاید چون فجر</w:t>
      </w:r>
    </w:p>
    <w:p>
      <w:pPr>
        <w:pStyle w:val="BookText"/>
        <w:rPr/>
      </w:pPr>
      <w:r>
        <w:rPr>
          <w:rFonts w:ascii="IRNazanin" w:hAnsi="IRNazanin" w:eastAsia="IRNazanin"/>
          <w:color w:val="111111"/>
          <w:sz w:val="28"/>
          <w:sz w:val="28"/>
          <w:szCs w:val="28"/>
          <w:rtl w:val="true"/>
          <w:lang w:bidi="fa-IR"/>
        </w:rPr>
        <w:t>با وجودی که غم انباشته دارد چون کوه</w:t>
      </w:r>
      <w:r>
        <w:rPr>
          <w:rStyle w:val="FootnoteAnchor"/>
          <w:rtl w:val="true"/>
        </w:rPr>
        <w:footnoteReference w:id="8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یکی از عوامل پیروزی نهضت نبوی، صبر و پایداری آن حضرت در اجرای رسالت الهی و سرنوشت ساز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 آله از چنین خلق و خوی صبورانه ای است که خداوند، او را انتخاب می کند تا رسول او باشد و در میان مردمی سخت و تندخوی، آنان را به توحید فرا خواند؛ مردمی که تبلیغ چنین دعوتی در میان آنان، به عزم و تدبیری راسخ نیاز دارد که صبر، یکی از خاستگاه های آن است </w:t>
      </w:r>
    </w:p>
    <w:p>
      <w:pPr>
        <w:pStyle w:val="BookText"/>
        <w:rPr/>
      </w:pPr>
      <w:r>
        <w:rPr>
          <w:rFonts w:ascii="IRNazanin" w:hAnsi="IRNazanin" w:eastAsia="IRNazanin"/>
          <w:color w:val="111111"/>
          <w:sz w:val="28"/>
          <w:sz w:val="28"/>
          <w:szCs w:val="28"/>
          <w:rtl w:val="true"/>
          <w:lang w:bidi="fa-IR"/>
        </w:rPr>
        <w:t>و بلکه آن عزم، نیازمند صبری طاقت فرساست که تنها از مردان صاحب اراده و اقتدار و تنها از پیامبران اولوالعزم ساخته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پیامبر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مصیبتی به وی برسد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أُولئِکَ عَلَیْهِمْ صَلَواتٌ مِنْ رَبِّهِمْ وَ رَحْمَةٌ وَ أُولئِکَ هُمُ الْمُهْتَدُون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مصیبتم پاداش ده و بهتر از آنچه از دست داده ام، جای گزین آن ساز، مگر آنکه خداوند، او را در این مصیبت که دیده، پاداش می دهد و بهتر از آنچه از دست داده است، برایش جای گزین می سازد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پیامبر اکرم صلی الله علیه و آله، اسوه کامل شکیبایی بود و به حق در برابر آن همه آزار، هرگز لب به نفرین نگشود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از کافران، هیچ جنبنده ای باقی مگذار که اگر باقی شان بگذاری، بندگانت را گمراه کنند و جز بدکاران ناسپاس نزایند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که آنان نادانند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بارها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امید آن دارم که خداوند از نسل این مردم کسانی پدید آورد که خداپرست باشند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دوران تبلیغ رسالت، در حالی که آن حضرت در نماز بود، آن ستم کار قریش، زِهدان و شکمبه حیوانی را بر پشت آن حضرت می افکند، ولی او نه خشمگین می شد و نه برآشفته و برشوریده؛ چرا که خشم و عصبانیت، قدرت و برّندگی حق را کم می کند و برآشفته شدن، اندیشه کسانی را که به دعوت آنان پرداخته است، پراکنده و از اندیشیدن در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تردیدناپذیر است که صبر و تحمل ورزیدن در مقابل کسانی که دل هایشان گریزان و رمنده است، بسان آب دادن و تربیت یک نهال است که نمی میراند، بلکه زندگی به بار می آورد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 روز که به میان قبیله ثقیف رفت تا آنان را به ایمان فرا خواند، آنان او را آزار دادند و سبک خردان و نوجوانان خود را بر ضد او تحریک کردند تا بر او سنگ زنند تا آنجا که خون از بدن مبارک او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صبر کرد و آن هنگام نیز که جبرئیل یا فرشته کوه ها به آن حضرت پیشنهاد داد که می تواند دو کوه دو سوی مکه را بر روی ساکنان آن هموار سازد، صبوری ورزید و از پروردگار خود خواست تا آنان را مهلتی دهد و با آنان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روز با حالتی آکنده از اطمینان و آرامش و حاکی از صبر و بردباری، به خدای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w:t>
      </w:r>
    </w:p>
    <w:p>
      <w:pPr>
        <w:pStyle w:val="BookText"/>
        <w:rPr/>
      </w:pPr>
      <w:r>
        <w:rPr>
          <w:rFonts w:ascii="IRNazanin" w:hAnsi="IRNazanin" w:eastAsia="IRNazanin"/>
          <w:color w:val="111111"/>
          <w:sz w:val="28"/>
          <w:sz w:val="28"/>
          <w:szCs w:val="28"/>
          <w:rtl w:val="true"/>
          <w:lang w:bidi="fa-IR"/>
        </w:rPr>
        <w:t>خشمگین نخواهی شد، من به این رفتارها که مشرکان دارند، اهمیتی نمی دهم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خلاصه آنکه پیامبر در سه جبهه صبر ورزید و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نبرد با خواسته ها و شهوت های دل، که جهاد در این جبهه را جهاد اکبر نامید و از مؤمنان نیز خواست در این راه در پی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نبرد با مشرکان، به گونه ای که هیچ نیرویی او را به تزلزل وا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نبرد احزاب، مشرکان از خارج شهر و یهودیان از داخل به نبرد با مسلمانان روی آوردند؛ آن گاه که از بالای سر و از زیر پایشان به نبرد آنان آمدند و آن گاه که دیده ها به تحیر ایستاد و دل ها به گلو رسید و به خداوند گمان هایی روا داشتند، در اینجا بود که مؤمنان، گرفتار آزمون الهی شدند، و تکان سختی بر آنان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را می بینیم که در این نبرد سرنوشت ساز، پایدار و منادی پایداری و استقامت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داخلی که در برابر سه گروه، شکیبایی و پایداری نشان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در مقابل سست عقیدگان، مدارا کرد و روح ایمان را در آنان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 عقیدگی این گروه، گاه در صحنه ها و موقعیت هایی که در آن به پایداری و قدرت اراده نیاز بود، آشکار می شد و لازم بود با شکیبایی و خویشتن داری با آنان برخورد شود</w:t>
      </w:r>
      <w:r>
        <w:rPr>
          <w:rFonts w:eastAsia="IRNazanin" w:cs="IRNazanin"/>
          <w:color w:val="111111"/>
          <w:sz w:val="28"/>
          <w:szCs w:val="28"/>
          <w:rtl w:val="true"/>
          <w:lang w:bidi="fa-IR"/>
        </w:rPr>
        <w:t xml:space="preserve">. </w:t>
      </w:r>
      <w:bookmarkStart w:id="57" w:name="pg4330_22811"/>
    </w:p>
    <w:p>
      <w:pPr>
        <w:pStyle w:val="BookText"/>
        <w:rPr/>
      </w:pPr>
      <w:bookmarkEnd w:id="57"/>
      <w:r>
        <w:rPr>
          <w:rFonts w:ascii="IRNazanin" w:hAnsi="IRNazanin" w:eastAsia="IRNazanin"/>
          <w:color w:val="111111"/>
          <w:sz w:val="28"/>
          <w:sz w:val="28"/>
          <w:szCs w:val="28"/>
          <w:rtl w:val="true"/>
          <w:lang w:bidi="fa-IR"/>
        </w:rPr>
        <w:t>دو ـ در برابر منافقان که اظهار ایمان می کردند و کفر خویش را پنهان می داشتند و در نتیجه، ناامیدی و سستی را به جامعه القا می کردند و برخی از مسلمانان سست عقیده نیز به آنان می گرویدند، صبر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برابر وسوسه ها و شایعه هایی که منافقان درباره او و خاندان و خانواده اش می پراکندند، بردباری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هایی دروغین به عایشه نسبت دادند و آن را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پیامبر پیشنهاد داد تا بزرگ منافقان را بکشند، ولی آن 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مردم بگویند محمد صلی الله علیه و آله اصحاب خود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موضع خویشتن داری و شکیبایی در پیش گرفت تا فتنه، خود، از میان برود، آن گونه که برخی حشرات با سمومی که خود به وجود می آورند،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برابر یهودیان ساکن مدینه نیز شکیبا بود تا فساد آنان، خود به خود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نیز با صبوری و پایداری، آنان را به سبب برخی از گناهانی که مرتکب شده بودند، مؤاخذه و مجازات کرد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58" w:name="__RefHeading___Toc998249_1479056682"/>
      <w:bookmarkStart w:id="59" w:name="_Toc20"/>
      <w:bookmarkEnd w:id="58"/>
      <w:r>
        <w:rPr/>
        <w:t>12</w:t>
      </w:r>
      <w:r>
        <w:rPr>
          <w:rtl w:val="true"/>
        </w:rPr>
        <w:t xml:space="preserve">. </w:t>
      </w:r>
      <w:r>
        <w:rPr>
          <w:rtl w:val="true"/>
        </w:rPr>
        <w:t>هیبت و عظمت</w:t>
      </w:r>
      <w:bookmarkEnd w:id="5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و عظمت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اولیای الهی در پرتو انوار الهی، جاذبه و شکوهی بی نظیر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آنان در عین حال که برای مردم مایه آرامش بود، آنها را به خشوع در برابرشان وا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هیبت و تواضع را یک جا در وجود خویش داشت تا از این رهگذر، هم بزرگی مقامش در نگاه دیگران محفوظ بماند و هم مردمان، یارای هم نشینی و معاشرت با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تواضع و فروتنی او نیز به سبب آگاهی وی از شدت هیبت او بوده است و با فروتنی اش، از سنگینی هیبت خود می کاست تا میان این دو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چنین تواضعی ـ به دور از ذلت و زبونی ـ تنها از کسانی بروز می یابد که درونی قوی و مقتدر دارند و چنین نمی پندارند که با فروتنی در کردار خویش، به خواری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متکبران بیشتر از کسانی هستند که در خود احساس ضعف می کنند و شخصیتی ناتوان دارند که هیبت، آنان را مایه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نیز برای جبران کاستی درون و ضعف شخصیت خود، از تکبر ورزیدن و تحقیر دیگران و برتری طلبی بر آنان کمک می جویند و به هیبت ساختگی خود که از مال و ثروت یا از مقام و موقعیت مایه می گیرد،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ثروت از دست رود و مقام و موقعیت از آنان ستانده شود، احساس پوچی و کوچکی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هیبت شخصیتش ناشی از بزرگی و شکوه خداوندی و علم و فضیلت و قوت نفس خدادادی است، به هیبت ساختگی و تکبر بر دیگران و اهانت به آنان نیاز ندارد و این گونه بود هیبت رسول خدا صلی الله علیه و آله که از مایه های خدایی سرچشمه می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را که پیامبر و یارانش در آن حضور داشتند، به اوصافی ستوده اند که از هیبت والای او و وقار فراوان و عظمت نهفته در سکوت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عین حال، آن قدر در فروتنی پیش رفته بود که خود، به </w:t>
      </w:r>
    </w:p>
    <w:p>
      <w:pPr>
        <w:pStyle w:val="BookText"/>
        <w:rPr/>
      </w:pPr>
      <w:r>
        <w:rPr>
          <w:rFonts w:ascii="IRNazanin" w:hAnsi="IRNazanin" w:eastAsia="IRNazanin"/>
          <w:color w:val="111111"/>
          <w:sz w:val="28"/>
          <w:sz w:val="28"/>
          <w:szCs w:val="28"/>
          <w:rtl w:val="true"/>
          <w:lang w:bidi="fa-IR"/>
        </w:rPr>
        <w:t>هر نیازمند و ضعیفی نزدیک می شد و هر تنگ دستی برای برآوردن نیاز، به او چشم امید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 علاقه مند بود فروتر آید تا کسانی که با آنان سخن می گوید و قصد هدایتشان را دارد، احساس امنیت و آسودگی بیشتری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مردی به خدمت آن حضرت شرف یاب شد و از هیبت او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چنین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آسان گیر؛ که من پادشاه نیستم؛ من فرزند زنی از قریش هستم که در مکه چونان دیگران، گوشت نمک سود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حکایت می کنند که روزی آن حضرت برای خرید لباس،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فروشنده دست پیامبر را می گیرد که ببوسد، ولی آن حضرت دست خود را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است که غیر اعراب با شاهان خود می کنند و من پادشاه نیستم، بلکه مردی از شمایم</w:t>
      </w:r>
      <w:r>
        <w:rPr>
          <w:rFonts w:eastAsia="IRNazanin" w:cs="IRNazanin"/>
          <w:color w:val="111111"/>
          <w:sz w:val="28"/>
          <w:szCs w:val="28"/>
          <w:rtl w:val="true"/>
          <w:lang w:bidi="fa-IR"/>
        </w:rPr>
        <w:t>».</w:t>
      </w:r>
      <w:r>
        <w:rPr>
          <w:rStyle w:val="FootnoteAnchor"/>
          <w:rtl w:val="true"/>
        </w:rPr>
        <w:footnoteReference w:id="90"/>
      </w:r>
      <w:bookmarkStart w:id="60" w:name="pg4330_22817"/>
    </w:p>
    <w:p>
      <w:pPr>
        <w:pStyle w:val="Heading2"/>
        <w:numPr>
          <w:ilvl w:val="1"/>
          <w:numId w:val="1"/>
        </w:numPr>
        <w:rPr/>
      </w:pPr>
      <w:bookmarkStart w:id="61" w:name="__RefHeading___Toc998251_1479056682"/>
      <w:bookmarkStart w:id="62" w:name="_Toc21"/>
      <w:bookmarkEnd w:id="60"/>
      <w:bookmarkEnd w:id="61"/>
      <w:r>
        <w:rPr>
          <w:rtl w:val="true"/>
        </w:rPr>
        <w:t>فصل دوم</w:t>
      </w:r>
      <w:r>
        <w:rPr>
          <w:rtl w:val="true"/>
        </w:rPr>
        <w:t xml:space="preserve">: </w:t>
      </w:r>
      <w:r>
        <w:rPr>
          <w:rtl w:val="true"/>
        </w:rPr>
        <w:t>اخلاق اجتماعی</w:t>
      </w:r>
      <w:bookmarkEnd w:id="62"/>
    </w:p>
    <w:p>
      <w:pPr>
        <w:pStyle w:val="Heading3"/>
        <w:numPr>
          <w:ilvl w:val="2"/>
          <w:numId w:val="1"/>
        </w:numPr>
        <w:rPr/>
      </w:pPr>
      <w:bookmarkStart w:id="63" w:name="__RefHeading___Toc998253_1479056682"/>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و احسان به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نکردن از دیگران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نرمی و مدارا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ثروت مندان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همسایگان</w:t>
      </w:r>
    </w:p>
    <w:p>
      <w:pPr>
        <w:pStyle w:val="Heading3"/>
        <w:numPr>
          <w:ilvl w:val="2"/>
          <w:numId w:val="1"/>
        </w:numPr>
        <w:rPr/>
      </w:pPr>
      <w:bookmarkStart w:id="65" w:name="__RefHeading___Toc998255_1479056682"/>
      <w:bookmarkStart w:id="66" w:name="_Toc23"/>
      <w:bookmarkEnd w:id="65"/>
      <w:r>
        <w:rPr/>
        <w:t>1</w:t>
      </w:r>
      <w:r>
        <w:rPr>
          <w:rtl w:val="true"/>
        </w:rPr>
        <w:t xml:space="preserve">. </w:t>
      </w:r>
      <w:r>
        <w:rPr>
          <w:rtl w:val="true"/>
        </w:rPr>
        <w:t>خوش اخلاقی</w:t>
      </w:r>
      <w:bookmarkEnd w:id="66"/>
    </w:p>
    <w:p>
      <w:pPr>
        <w:pStyle w:val="Heading4"/>
        <w:numPr>
          <w:ilvl w:val="3"/>
          <w:numId w:val="1"/>
        </w:numPr>
        <w:rPr/>
      </w:pPr>
      <w:bookmarkStart w:id="67" w:name="__RefHeading___Toc998257_1479056682"/>
      <w:bookmarkStart w:id="68" w:name="_Toc24"/>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p>
    <w:p>
      <w:pPr>
        <w:pStyle w:val="BookText"/>
        <w:rPr/>
      </w:pPr>
      <w:r>
        <w:rPr>
          <w:rFonts w:ascii="IRNazanin" w:hAnsi="IRNazanin" w:eastAsia="IRNazanin"/>
          <w:color w:val="111111"/>
          <w:sz w:val="28"/>
          <w:sz w:val="28"/>
          <w:szCs w:val="28"/>
          <w:rtl w:val="true"/>
          <w:lang w:bidi="fa-IR"/>
        </w:rPr>
        <w:t>به حسن و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 چه حسن فروشان به جلوه آمده اند</w:t>
      </w:r>
    </w:p>
    <w:p>
      <w:pPr>
        <w:pStyle w:val="BookText"/>
        <w:rPr/>
      </w:pPr>
      <w:r>
        <w:rPr>
          <w:rFonts w:ascii="IRNazanin" w:hAnsi="IRNazanin" w:eastAsia="IRNazanin"/>
          <w:color w:val="111111"/>
          <w:sz w:val="28"/>
          <w:sz w:val="28"/>
          <w:szCs w:val="28"/>
          <w:rtl w:val="true"/>
          <w:lang w:bidi="fa-IR"/>
        </w:rPr>
        <w:t xml:space="preserve">کسی به حسن و ملاحت به یار ما نرسد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جاذبه های اخلاقی پیامبر گرامی اسلام در موفقیت ایشان در امر هدایت مردم، نقش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عالی انسانی و مکارم اخلاق نبی اکرم صلی الله علیه و آله برخی از دشمنان سرسخت آن حضرت را نیز تحت تأثیر قرار می داد و به تسلیم وا می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 والای رسول اکرم صلی الله علیه و آله، عامل هدایت کسانی شد که هرگز امیدی به هدایت آنها نمی رفت و از این راه، آنچنان هدایت شدگان به مربی بزرگ بشر دل بسته شدند که حاضر نشدند اسلام را تنها بگذارند، بلکه با تمام وجود برای هر نوع فداکاری در راه آن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این روش، </w:t>
      </w:r>
    </w:p>
    <w:p>
      <w:pPr>
        <w:pStyle w:val="BookText"/>
        <w:rPr/>
      </w:pPr>
      <w:r>
        <w:rPr>
          <w:rFonts w:ascii="IRNazanin" w:hAnsi="IRNazanin" w:eastAsia="IRNazanin"/>
          <w:color w:val="111111"/>
          <w:sz w:val="28"/>
          <w:sz w:val="28"/>
          <w:szCs w:val="28"/>
          <w:rtl w:val="true"/>
          <w:lang w:bidi="fa-IR"/>
        </w:rPr>
        <w:t>از انسان های عهد جاهلیت با آن ویژگی ها، انسان هایی رئوف، دریادل و پارسا پرورش یافت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نیز در کلام آسمانی اش، رسول مهربانی را چنین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 و همانا تو بر خلق عظیم می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هر چند حسن خلق رسول خدا صلی الله علیه و آله را در همه ابعاد زندگی آن حضرت می ستاید و آن را بزرگ می شمارد، لکن بیشتر ناظر به اخلاق پسندیده اجتماعی آن حضرت و مربوط به اخلاق معاشرت آن حضرت با مردم است؛ از قبیل استواری بر حق، صبر در برابر آزار مردم و عفو و اغماض از آنان و سخاوت و مدارا و تواضع و مانند اینها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زمخشری نیز در تفسیر کشّاف، ذیل این آیه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خلق پیامبرش را بزرگ شمرد؛ زیرا آن حضرت بر کج خلقی ها و بدرفتاری های مردم حلم می ورزید و با آنان به نیکویی معاشرت و مدارا می کرد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عظیم پیامبر را در این آیه شریفه خلاصه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 عفو را پیشه کن و به نیکی فرمان ده و از جاهلان روی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هشام از عایشه درباره خُلق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او همان قرآن است</w:t>
      </w:r>
      <w:r>
        <w:rPr>
          <w:rFonts w:eastAsia="IRNazanin" w:cs="IRNazanin"/>
          <w:color w:val="111111"/>
          <w:sz w:val="28"/>
          <w:szCs w:val="28"/>
          <w:rtl w:val="true"/>
          <w:lang w:bidi="fa-IR"/>
        </w:rPr>
        <w:t>».</w:t>
      </w:r>
      <w:r>
        <w:rPr>
          <w:rStyle w:val="FootnoteAnchor"/>
          <w:rtl w:val="true"/>
        </w:rPr>
        <w:footnoteReference w:id="94"/>
      </w:r>
      <w:bookmarkStart w:id="69" w:name="pg4330_22820"/>
    </w:p>
    <w:p>
      <w:pPr>
        <w:pStyle w:val="BookText"/>
        <w:rPr/>
      </w:pPr>
      <w:bookmarkEnd w:id="69"/>
      <w:r>
        <w:rPr>
          <w:rFonts w:ascii="IRNazanin" w:hAnsi="IRNazanin" w:eastAsia="IRNazanin"/>
          <w:color w:val="111111"/>
          <w:sz w:val="28"/>
          <w:sz w:val="28"/>
          <w:szCs w:val="28"/>
          <w:rtl w:val="true"/>
          <w:lang w:bidi="fa-IR"/>
        </w:rPr>
        <w:t>پیامبر همواره خوش رو و خندان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خشن، سنگ دل، پرخاشگر، بدزبان و عیب 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 ناامید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نهاد خود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پرگویی و دخالت در کاری که به او مربوط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سرزنش نمی کرد، لغزش ها و عیب های پنهانی مردم را جست وجو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نمی گفت، مگر در موردی که به ثواب الهی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غریب و ناآگاهی با او با خشونت سخن می گفت و درخواستی داشت، تحمل می کرد و به یارانش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را دیدید که حاجتی دارد، به او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کلام کسی را قطع نمی کرد تا سخنش پایان گیرد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ندیدم در جهان جست وجو</w:t>
      </w:r>
    </w:p>
    <w:p>
      <w:pPr>
        <w:pStyle w:val="BookText"/>
        <w:rPr/>
      </w:pPr>
      <w:r>
        <w:rPr>
          <w:rFonts w:ascii="IRNazanin" w:hAnsi="IRNazanin" w:eastAsia="IRNazanin"/>
          <w:color w:val="111111"/>
          <w:sz w:val="28"/>
          <w:sz w:val="28"/>
          <w:szCs w:val="28"/>
          <w:rtl w:val="true"/>
          <w:lang w:bidi="fa-IR"/>
        </w:rPr>
        <w:t>هیچ اهلیت به از خلق نکو</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70" w:name="__RefHeading___Toc998259_1479056682"/>
      <w:bookmarkStart w:id="71" w:name="_Toc25"/>
      <w:bookmarkEnd w:id="70"/>
      <w:r>
        <w:rPr>
          <w:rtl w:val="true"/>
        </w:rPr>
        <w:t>الف</w:t>
      </w:r>
      <w:r>
        <w:rPr>
          <w:rtl w:val="true"/>
        </w:rPr>
        <w:t xml:space="preserve">) </w:t>
      </w:r>
      <w:r>
        <w:rPr>
          <w:rtl w:val="true"/>
        </w:rPr>
        <w:t>حکایتی از حسن خلق پیامبر</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از حسن خلق پیامبر</w:t>
      </w:r>
    </w:p>
    <w:p>
      <w:pPr>
        <w:pStyle w:val="BookText"/>
        <w:rPr/>
      </w:pPr>
      <w:r>
        <w:rPr>
          <w:rFonts w:ascii="IRNazanin" w:hAnsi="IRNazanin" w:eastAsia="IRNazanin"/>
          <w:color w:val="111111"/>
          <w:sz w:val="28"/>
          <w:sz w:val="28"/>
          <w:szCs w:val="28"/>
          <w:rtl w:val="true"/>
          <w:lang w:bidi="fa-IR"/>
        </w:rPr>
        <w:t>در حکایتی از سفینه البحار نوشته شیخ عباسی قمی درباره حسن خلق پیامبر چنین می خوانیم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جنگ احد، دندان های پیامبر شکست و چهره نورانی آن حضرت زخم برداشت، این امر بر اصحاب آن حضرت گران آمد تا آنجا که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برانگیخته نشدم تا لعن و نفرین کنم، بلکه مبعوث شدم تا برای مردم </w:t>
      </w:r>
      <w:bookmarkStart w:id="72" w:name="pg4330_22822"/>
    </w:p>
    <w:p>
      <w:pPr>
        <w:pStyle w:val="BookText"/>
        <w:rPr/>
      </w:pPr>
      <w:bookmarkEnd w:id="72"/>
      <w:r>
        <w:rPr>
          <w:rFonts w:ascii="IRNazanin" w:hAnsi="IRNazanin" w:eastAsia="IRNazanin"/>
          <w:color w:val="111111"/>
          <w:sz w:val="28"/>
          <w:sz w:val="28"/>
          <w:szCs w:val="28"/>
          <w:rtl w:val="true"/>
          <w:lang w:bidi="fa-IR"/>
        </w:rPr>
        <w:t>رحمت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چرا که آنان نمی دانند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سپس شیخ عباس قمی به نقل از قاضی عیاض، راوی این حکایت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زیرا آنان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 و ببین که تمام فضل و همه درجه های احسان و حسن خلق و کرامت نفس و اوج صبر و حلم در آن جمع شده است؛ زیرا پیامبر تنها به سکوت در برابر نامردمی ها و جسارت آنان بسنده نکرد، بلکه آنان را عفو کرد و به آنان مهر ورزید و ترحم کرد و حتی در حق آنان دعا کرد و برای آنان شفاعت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روی شفقت و مهرورزی در حق آنان، آنها را به خویش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از طرف خود، در برابر خداوند از آنان عذرخواهی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من، ندانسته چنین کاری را انجام می دهند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 اش اندر ظهور و در کمون</w:t>
      </w:r>
    </w:p>
    <w:p>
      <w:pPr>
        <w:pStyle w:val="BookText"/>
        <w:rPr/>
      </w:pPr>
      <w:r>
        <w:rPr>
          <w:rFonts w:ascii="Amiri" w:hAnsi="Amiri" w:eastAsia="Amiri" w:cs="Amiri"/>
          <w:color w:val="111111"/>
          <w:sz w:val="28"/>
          <w:sz w:val="28"/>
          <w:szCs w:val="28"/>
          <w:rtl w:val="true"/>
          <w:lang w:bidi="ar-SA"/>
        </w:rPr>
        <w:t>اِهْدِ قَومی اِنَّهُم لایَعْلَمُونَ</w:t>
      </w:r>
      <w:r>
        <w:rPr>
          <w:rStyle w:val="FootnoteAnchor"/>
          <w:rtl w:val="true"/>
        </w:rPr>
        <w:footnoteReference w:id="99"/>
      </w:r>
    </w:p>
    <w:p>
      <w:pPr>
        <w:pStyle w:val="Heading4"/>
        <w:numPr>
          <w:ilvl w:val="3"/>
          <w:numId w:val="1"/>
        </w:numPr>
        <w:rPr/>
      </w:pPr>
      <w:bookmarkStart w:id="73" w:name="__RefHeading___Toc998261_1479056682"/>
      <w:bookmarkStart w:id="74" w:name="_Toc26"/>
      <w:bookmarkEnd w:id="73"/>
      <w:r>
        <w:rPr>
          <w:rtl w:val="true"/>
        </w:rPr>
        <w:t>ب</w:t>
      </w:r>
      <w:r>
        <w:rPr>
          <w:rtl w:val="true"/>
        </w:rPr>
        <w:t xml:space="preserve">) </w:t>
      </w:r>
      <w:r>
        <w:rPr>
          <w:rtl w:val="true"/>
        </w:rPr>
        <w:t>آثار حسن خلق در بیان نبوی</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حسن خلق در بیان نبوی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فضای جامعه را شاد می کند و تأثیر فراوانی بر روح و روان اجتماع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دل ها را به هم پیوند می زند و انسان ها را از وحشت تنهایی و غربت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سبب ایجاد احساس شخصیت در </w:t>
      </w:r>
    </w:p>
    <w:p>
      <w:pPr>
        <w:pStyle w:val="BookText"/>
        <w:rPr/>
      </w:pPr>
      <w:r>
        <w:rPr>
          <w:rFonts w:ascii="IRNazanin" w:hAnsi="IRNazanin" w:eastAsia="IRNazanin"/>
          <w:color w:val="111111"/>
          <w:sz w:val="28"/>
          <w:sz w:val="28"/>
          <w:szCs w:val="28"/>
          <w:rtl w:val="true"/>
          <w:lang w:bidi="fa-IR"/>
        </w:rPr>
        <w:t>مخاطبان می شود و جامعه انسانی در پرتو حسن خلق افراد، سرشار از شادابی و زیبایی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پی آمدهای حسن خلق، محبوبیت میان مردم و جلب توجه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لَنْ تَسْعُوا النّاسَ بِاَمْوالِکُم فَسَعَوْهُم بِاَخْلاقِکُم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همانا شما نمی توانید با اموالتان مردم را گرد خود جمع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اخلاقتان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زیبای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و لطف توان کرد صید اهل نظر</w:t>
      </w:r>
    </w:p>
    <w:p>
      <w:pPr>
        <w:pStyle w:val="BookText"/>
        <w:rPr/>
      </w:pPr>
      <w:r>
        <w:rPr>
          <w:rFonts w:ascii="IRNazanin" w:hAnsi="IRNazanin" w:eastAsia="IRNazanin"/>
          <w:color w:val="111111"/>
          <w:sz w:val="28"/>
          <w:sz w:val="28"/>
          <w:szCs w:val="28"/>
          <w:rtl w:val="true"/>
          <w:lang w:bidi="fa-IR"/>
        </w:rPr>
        <w:t>به بند و دام نگیرند مرغ دانا را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تأثیر مهم تر آن، محبوبیت در پیشگاه خداوند است که در اثر حسن خلق نصیب انسان می شود، چنان که از رسول گرامی اسلام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شما محبوب تر نزد خداوند، کسی است که اخلاقش از همه بهتر باشد؛ همان کسانی که متواضعند، با دیگران می جوشند و مردم نیز با آنان می جوشند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نشینی با نبی گرامی اسلام، اثر دیگر حسن خلق است که رسول مهر و محبت مسلمانان در این باره می فرماید</w:t>
      </w:r>
      <w:r>
        <w:rPr>
          <w:rFonts w:eastAsia="IRNazanin" w:cs="IRNazanin"/>
          <w:color w:val="111111"/>
          <w:sz w:val="28"/>
          <w:szCs w:val="28"/>
          <w:rtl w:val="true"/>
          <w:lang w:bidi="fa-IR"/>
        </w:rPr>
        <w:t xml:space="preserve">: </w:t>
      </w:r>
      <w:bookmarkStart w:id="75" w:name="pg4330_22826"/>
    </w:p>
    <w:p>
      <w:pPr>
        <w:pStyle w:val="BookText"/>
        <w:rPr/>
      </w:pPr>
      <w:bookmarkEnd w:id="75"/>
      <w:r>
        <w:rPr>
          <w:rFonts w:ascii="Amiri" w:hAnsi="Amiri" w:eastAsia="Amiri" w:cs="Amiri"/>
          <w:color w:val="111111"/>
          <w:sz w:val="28"/>
          <w:sz w:val="28"/>
          <w:szCs w:val="28"/>
          <w:rtl w:val="true"/>
          <w:lang w:bidi="ar-SA"/>
        </w:rPr>
        <w:t>اَقْرَبُکُمْ مِنّی مَجْلِساً یَوْمَ الْقِیامَةِ اَحْسَنُکُمْ خُلْقاً وَ خَیْرُکُم لاَِهْلِهِ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نزدیک ترین شما در روز قیامت در مجلس من، کسی است که اخلاقش از همه نیکوتر و برای خانواده اش از همه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خوش خلق، از برگزیدگان جامعه به شمار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اَحْسَنُکُمْ اَخْلاقاً الَّذِینَ یَألِفُونَ وَ یُؤْلَفُون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برگزیدگان و بهترین شما کسانی هستند که اخلاقشان از همه نیکوتر باشد؛ کسانی که با مردم انس می گیرند و مردم نیز با آنان انس دارند</w:t>
      </w:r>
      <w:r>
        <w:rPr>
          <w:rFonts w:eastAsia="IRNazanin" w:cs="IRNazanin"/>
          <w:color w:val="111111"/>
          <w:sz w:val="28"/>
          <w:szCs w:val="28"/>
          <w:rtl w:val="true"/>
          <w:lang w:bidi="fa-IR"/>
        </w:rPr>
        <w:t>.</w:t>
      </w:r>
    </w:p>
    <w:p>
      <w:pPr>
        <w:pStyle w:val="Heading3"/>
        <w:numPr>
          <w:ilvl w:val="2"/>
          <w:numId w:val="1"/>
        </w:numPr>
        <w:rPr/>
      </w:pPr>
      <w:bookmarkStart w:id="76" w:name="__RefHeading___Toc998263_1479056682"/>
      <w:bookmarkStart w:id="77" w:name="_Toc27"/>
      <w:bookmarkEnd w:id="76"/>
      <w:r>
        <w:rPr/>
        <w:t>2</w:t>
      </w:r>
      <w:r>
        <w:rPr>
          <w:rtl w:val="true"/>
        </w:rPr>
        <w:t xml:space="preserve">. </w:t>
      </w:r>
      <w:r>
        <w:rPr>
          <w:rtl w:val="true"/>
        </w:rPr>
        <w:t>فروتنی</w:t>
      </w:r>
      <w:bookmarkEnd w:id="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انسان یکی هزار شود از فتادگی</w:t>
      </w:r>
    </w:p>
    <w:p>
      <w:pPr>
        <w:pStyle w:val="BookText"/>
        <w:rPr/>
      </w:pPr>
      <w:r>
        <w:rPr>
          <w:rFonts w:ascii="IRNazanin" w:hAnsi="IRNazanin" w:eastAsia="IRNazanin"/>
          <w:color w:val="111111"/>
          <w:sz w:val="28"/>
          <w:sz w:val="28"/>
          <w:szCs w:val="28"/>
          <w:rtl w:val="true"/>
          <w:lang w:bidi="fa-IR"/>
        </w:rPr>
        <w:t>هر دانه ای که خاک نشین گشت خرمن است</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فروتنی در عین بهره مندی از جان مایه های علمی و معنوی، ناشی از شخصیت بهنجار و بی نیازی شخص از شهرت و ستایش دیگران است و تنها در یک انسان تکامل یافته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است دلیل رسیدن به کمال</w:t>
      </w:r>
    </w:p>
    <w:p>
      <w:pPr>
        <w:pStyle w:val="BookText"/>
        <w:rPr/>
      </w:pPr>
      <w:r>
        <w:rPr>
          <w:rFonts w:ascii="IRNazanin" w:hAnsi="IRNazanin" w:eastAsia="IRNazanin"/>
          <w:color w:val="111111"/>
          <w:sz w:val="28"/>
          <w:sz w:val="28"/>
          <w:szCs w:val="28"/>
          <w:rtl w:val="true"/>
          <w:lang w:bidi="fa-IR"/>
        </w:rPr>
        <w:t>که چون سوار به مقصد رسد پیاده 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به فرزندش توصیه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لاتُصَعِّرْ خَدَّکَ لِلنّاسِ وَ لاتَمْشِ فِی اْلأَرْضِ مَرَحًا إِنَّ اللّهَ لایُحِبُّ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تکبر و ناز، از مردم رخ متاب و در زمین با غرور و فخر قدم برمدار که خدا هرگز مردم متکبر خودستا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عظیم، در کنار امر به فروتنی به رسول گرامی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 و پر رحمت بر تمام پیروان با ایمانت به تواضع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بزرگوارانه آن حضرت، فروتنی است، بدون آنکه هیچ نشانی از فرومایگی و زبونی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میان جمعی می رفت، هر جا که جای نشستن بود، می نشست و یاران خود را نیز به همین شیوه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 نشینان، فروتن بود و بال رحمت بر آنان می گشود و میان آنان به برابری رفتار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سخنان هند بن ابی هاله برمی آید، آن حضرت به غایت متواضع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این دو مخیر شده بود که پیامبر و پادشاه باشد یا پیامبر و بنده، ولی این را برگزیده بود که پیامبر و بنده باشد؛ زیرا می خواست با بندگان باشد، نه بر آنان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هدایت و راهنمایی آن که به مردم نزدیک است، به ثمر می نشیند و در مقابل، راهنمایی آن کس که خود را بر مردم برتر می شمارد، آنان را از حق دورتر می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ابوامامه روایت کرده است که روزی رسول خدا صلی الله علیه و آله در حالی که بر عصایی تکیه داشت، به میان ما آمد و ما به احترام او برخاستیم، ولی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برنخیزید، آن سان که غیر اعراب برمی خیزند تا همدیگر را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بنده ای هستم و آن گونه که هر بنده ای می خورد، می خورم و آن سان که هر بنده ای می نشیند،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آن گونه ستایش مکنید که مسیحیان فرزند مریم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بنده ای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بنده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 بن مالک درباره فرستاده خدا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سخنی برای گفتن در سر می پروراند، به حضور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پیشگاه تو حاجتی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راه و در هر گذری از مدینه که بخواهی، برای شنیدن خواسته تو می نشینم تا آن را برآورم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خانه و در برخورد با خانواده نیز فروتن بود و بی هیچ استنکافی در کارهای خانه به همسرش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می شست، گوسفند خود را می دوشید، لباس و کفش خویش را وصله می کرد، زانوی شتر خویش را خود می بست و خود به آن آب و علف می داد، با خدمت گزار خود غذا می خورد و بارهایش را خود بر دوش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که کنیزی از کنیزان نیازمند مدینه به رسول خدا صلی الله علیه و آله برمی خورد، آن حضرت به وی کمک می کرد تا او کار خود را به انجام رساند و بی هیچ کاستی و نقصی با دستان پر باز گردد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شیوه بزرگوارانه رسول اکرم صلی الله علیه و آله مطالعه می کنیم، می بینیم که آن حضرت عنایت زیادی داشت که تفاوت ها و اختلاف هایی را که تدریجا عادت شده در میان مردم و ربطی به آنچه نامش، مسابقه در عمل و فضیلت و پیشی گرفتن در خیرات است، نداشت و صرفا عاداتی بود که ایجاد ناهمواری ها و پست و بلندی های بی جا می کرد، از بین ببرد و معدوم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عنایت داشت که در مجالس، گرد و حلقه وار بنشینند؛ مجلس بالا و پایین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 و تأکید می کرد که هر وقت وارد مجلس می شوید، هر جا که خالی است، همان جا بنشینید؛ یک نقطه معیّن را جای خودتان حساب نکنید و به آن نقطه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وارد مجلسی می شد، خوشش نمی آمد که جلو پایش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بلند می شدند، مانع می شد و مردم را امر می کرد که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 شد وقتی سواره است، پیاده ای همراهش حرکت کند؛ آن پیاده را سوار می کرد یا به او می گفت تو جلوتر یا بعد از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حضرتش عرض کرد که همه خلق های تو خوب است، فقط یک عیب داری و آن اینکه مثل بندگان رفتار می کنی و روی زمین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از من بنده 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شکی نیست که آن حضرت، سیرتی متواضعانه داشت، اما قراین نشان می دهد که رسول اکرم صلی الله علیه و آله به جنبه اجتماعی این قضایا هم زیاد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که همین احترامات، همین القاب و </w:t>
      </w:r>
    </w:p>
    <w:p>
      <w:pPr>
        <w:pStyle w:val="BookText"/>
        <w:rPr/>
      </w:pPr>
      <w:r>
        <w:rPr>
          <w:rFonts w:ascii="IRNazanin" w:hAnsi="IRNazanin" w:eastAsia="IRNazanin"/>
          <w:color w:val="111111"/>
          <w:sz w:val="28"/>
          <w:sz w:val="28"/>
          <w:szCs w:val="28"/>
          <w:rtl w:val="true"/>
          <w:lang w:bidi="fa-IR"/>
        </w:rPr>
        <w:t>عناوین، همین عادات که کوچک به نظر می رسد، چه دیوار ضخیمی میان افراد به وجود می آورد، چه قدر تأثیر دارد در این که دل ها را از هم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هاست که ناهمواری ها و پست و بلندی ها و سنگلاخ ها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یکی از مسافرت ها در حالی که اصحاب همراهش بودند، ظهر در منزلی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گوسفندی ذبح شود و ناهار از گوشت آن گوسفند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گوسفند به عهده من؛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گوشت با من و رسول خدا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 شما بنشینید، ما خودمان با کمال افتخار همه کارها را انجام می دهیم، ما راضی به زحمت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شما کارها را انجام می دهید، 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یَکْرَهُ مِنْ عَبْدِهِ اَنْ یَراهُ مُتَمَیِّزاً بَیْنَ اَصْحابِهِ؛ خداوند خوش ندارد از بنده اش، اینکه او را در حالی ببیند که میان یارانش، امتیازی برای خود در برابر دیگران قائل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سیرت رسول اکرم صلی الله علیه و آله و ائمه اطهار علیهم السلام، قضایا و داستان هایی از این قبیل زیاد است که می رساند، کوشش داشتند این گونه عادت ها را که ابتدا کوچک به نظر می رسد و همین ها منشأ تفاوت های بی جا در حقوق می گردد، هموار کنند</w:t>
      </w:r>
      <w:r>
        <w:rPr>
          <w:rFonts w:eastAsia="IRNazanin" w:cs="IRNazanin"/>
          <w:color w:val="111111"/>
          <w:sz w:val="28"/>
          <w:szCs w:val="28"/>
          <w:rtl w:val="true"/>
          <w:lang w:bidi="fa-IR"/>
        </w:rPr>
        <w:t>».</w:t>
      </w:r>
      <w:r>
        <w:rPr>
          <w:rStyle w:val="FootnoteAnchor"/>
          <w:rtl w:val="true"/>
        </w:rPr>
        <w:footnoteReference w:id="107"/>
      </w:r>
      <w:bookmarkStart w:id="78" w:name="pg4330_22836"/>
    </w:p>
    <w:p>
      <w:pPr>
        <w:pStyle w:val="Heading3"/>
        <w:numPr>
          <w:ilvl w:val="2"/>
          <w:numId w:val="1"/>
        </w:numPr>
        <w:rPr/>
      </w:pPr>
      <w:bookmarkStart w:id="79" w:name="__RefHeading___Toc998265_1479056682"/>
      <w:bookmarkStart w:id="80" w:name="_Toc28"/>
      <w:bookmarkEnd w:id="78"/>
      <w:bookmarkEnd w:id="79"/>
      <w:r>
        <w:rPr/>
        <w:t>3</w:t>
      </w:r>
      <w:r>
        <w:rPr>
          <w:rtl w:val="true"/>
        </w:rPr>
        <w:t xml:space="preserve">. </w:t>
      </w:r>
      <w:r>
        <w:rPr>
          <w:rtl w:val="true"/>
        </w:rPr>
        <w:t>گذشت</w:t>
      </w:r>
      <w:bookmarkEnd w:id="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گذشت و بخشش، از قلبی سلیم و خلق و خویی کریمانه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گران بهایی گوهر عفو همین بس که از ویژگی های الهی است و از ربّانی بودن کسی که خود را به این صفت می آراید،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 باره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غفران، از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دل های بندگان مخصوص و انتخاب شده خود قرار می دهد تا مانند حق تعالی با بندگان و مردم، با بخشش و گذشت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گوهر عفو دست یابد، رستگار شده و نجات یافته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عقیده خواجه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متصف به صفات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بندگان مقرب خداوند باشد، می بایست در باطن و حقیقت، به صفات الهی و به غفران و عفو، آراسته گردد و خطاهای دیگران را مورد مؤاخذه قرار ندهد و از آن چشم پوشی و اغماض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صفت، وقتی دردل انسان جای می گیرد که دل پاک و نورانی و خاضع داشته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مقام برترین انسان ها، کمال عفو و گذشت را در زندگی اش به کار می بست و تاریخ، نمونه هایی از عفو آن حضرت، حتی در مقابل سرسخت ترین دشمنانش را در خویش ثبت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جماعت فراوانی را عفو کرد، در حالی که خونشان را مباح و آنان را سزاوار قتل می دانست؛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ابن ابی جهل، صفوان بن امیة بن خلف، هبار بن الاسود بن المطلب، وحشی، قاتل حمزه و عبدالله 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زبعری، کسی بود که در دشنام گویی به آن حضرت زیاده روی می کرد و پس از آنکه به جنگ با آن حضرت پرداخت، برای عذرخواهی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عذر او را پذیرفت و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هند و ابی سفیان را عفو کرد، در حالی که آنان چنان پیامبر را آزردند که زبان از بیان آن ناتوان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بعثت، برای آن آماده ساخته بود که در برابر لغزش های مردم، بسیار باگذشت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روشن است که عفو و گذشت، جز در قلبی که از کینه ها و دشمنی ها خالی باشد،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تاریخ حیات آن حضرت دیده نشد که دل خویش را به کینه های جاهلیت و دشمنی های ناشی از فرهنگ جاهلی مشغول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سبب اهتمامی که به عفو و گذشت و بزرگواری داشت، هرگز کسی را بر کاری که انجام شده ـ البته در مواردی که به خود وی مربوط می شد ـ سرزنش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خادم رسول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هرگز به خاطر کاری که کردم، به من نگفت که چرا چنین </w:t>
      </w:r>
    </w:p>
    <w:p>
      <w:pPr>
        <w:pStyle w:val="BookText"/>
        <w:rPr/>
      </w:pPr>
      <w:r>
        <w:rPr>
          <w:rFonts w:ascii="IRNazanin" w:hAnsi="IRNazanin" w:eastAsia="IRNazanin"/>
          <w:color w:val="111111"/>
          <w:sz w:val="28"/>
          <w:sz w:val="28"/>
          <w:szCs w:val="28"/>
          <w:rtl w:val="true"/>
          <w:lang w:bidi="fa-IR"/>
        </w:rPr>
        <w:t>کردی و هرگز به سبب کاری که نکردم، از من نپرسید چرا چنان نکردی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هنگامی که قریش آزار پیامبر را به آخرین حد رساند و هنگامی که آن حضرت به ثقیف پناهنده شد و آن مردم نیز عده ای از سبک سران و اوباش خود را بر ضد او شوراندند، جبرئیل بر وی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حیله و نیرنگ قومت بر ضد تو و پاسخی را که به تو دادند، شنید و اینک هر چه تو درباره آنان می خواهی، به فرشته کوه ها فرمان ده و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کوه ها بر آن حضرت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بدانچه خواهی فرمان ده که اگر خواهی، دو کوه دو جانب مکه را بر روی آنان بخوابانم؛ ولی پیامبر بزرگوار و باگذشت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که آنان نادانند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یکی از زیباترین صحنه های عفو خویش را در روز فتح مکه به نمایش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بی آنکه بیندیشد اگر مشرکان پیروز می شدند، با او و مؤمنان چه رفتاری در پیش می گرفتند، با مهربانی و محبتی که شایسته می دید، سران قریش را مخاطب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با شما چه خواهم کرد؟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به تو گمان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را به شما می گویم که یوسف علیه السلام به برادرانش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مؤاخذه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می آمرزد که او </w:t>
      </w:r>
    </w:p>
    <w:p>
      <w:pPr>
        <w:pStyle w:val="BookText"/>
        <w:rPr/>
      </w:pPr>
      <w:r>
        <w:rPr>
          <w:rFonts w:ascii="IRNazanin" w:hAnsi="IRNazanin" w:eastAsia="IRNazanin"/>
          <w:color w:val="111111"/>
          <w:sz w:val="28"/>
          <w:sz w:val="28"/>
          <w:szCs w:val="28"/>
          <w:rtl w:val="true"/>
          <w:lang w:bidi="fa-IR"/>
        </w:rPr>
        <w:t>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همه شما آزادشدگانید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عفو عمومی، همه کینه ها را به پایان رساند و آنها را پشت سر افکند تا مردم به استقبال عصری جدید، در سایه اسلام بروند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بی گمان، مردان بزرگی که نزد مردم عزیز بودند و بر دل ها حکومت می کردند، در راه رسیدن به این مقام والا، از اصول و قوانینی مشخص پیروی کردند که از جمله آنها، گذشت و چشم پوشی از خطاها و جفاهای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گذشت از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فَاِنَّ الْعَفْوَ لایَزِیدُ الْعَبْدَ اِلاّ عِزّاً فَتَعافَوا یُعِزُّکُمُ اللّهَ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 شما باد به گذشت؛ زیرا گذشت، جز بر عزت بنده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یکدیگر درگذرید تا خداوند شما را عزت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عَفی عَنْ مَظْلَمَةٍ اَبْدَلَهُ اللّهُ بِها عِزّاً فِی الدُّنْیا وَ الْآخِرَةِ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 که از ستمی که در حق او شده است، درمی گذرد، خداوند به جای آن، در دنیا و آخرت به او عزت بخشد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گذشت از دیگران، عفو الهی از شخص را در پی دارد، چنان که در قرآن کریم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وَلْیَعْفُوا وَلْیَصْفَحُوا اَلا تُحِبُّونَ اَنْ یَغْفِرَ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عفو و گذشت کنید؛ مگر دوست ندارید خداوند بر شما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نمی تواند مانند ابوضمضم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امت های گذشته که هر روز چون صبح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 و عنوان خود را برای خدمت به مردم و بندگان تو 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فردی همانند خود نمی تواند گذشت داشته باشد، چگونه توقع دارد که خداوندی که صاحب ملکوت و جبروت است، از او بگذرد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عفو کن ای میر بر سختی او</w:t>
      </w:r>
    </w:p>
    <w:p>
      <w:pPr>
        <w:pStyle w:val="BookText"/>
        <w:rPr/>
      </w:pPr>
      <w:r>
        <w:rPr>
          <w:rFonts w:ascii="IRNazanin" w:hAnsi="IRNazanin" w:eastAsia="IRNazanin"/>
          <w:color w:val="111111"/>
          <w:sz w:val="28"/>
          <w:sz w:val="28"/>
          <w:szCs w:val="28"/>
          <w:rtl w:val="true"/>
          <w:lang w:bidi="fa-IR"/>
        </w:rPr>
        <w:t>در نگر در درد و بدبختی او</w:t>
      </w:r>
    </w:p>
    <w:p>
      <w:pPr>
        <w:pStyle w:val="BookText"/>
        <w:rPr/>
      </w:pPr>
      <w:r>
        <w:rPr>
          <w:rFonts w:ascii="IRNazanin" w:hAnsi="IRNazanin" w:eastAsia="IRNazanin"/>
          <w:color w:val="111111"/>
          <w:sz w:val="28"/>
          <w:sz w:val="28"/>
          <w:szCs w:val="28"/>
          <w:rtl w:val="true"/>
          <w:lang w:bidi="fa-IR"/>
        </w:rPr>
        <w:t>تا ز جرمت هم خدا عفوی کند</w:t>
      </w:r>
    </w:p>
    <w:p>
      <w:pPr>
        <w:pStyle w:val="BookText"/>
        <w:rPr/>
      </w:pPr>
      <w:r>
        <w:rPr>
          <w:rFonts w:ascii="IRNazanin" w:hAnsi="IRNazanin" w:eastAsia="IRNazanin"/>
          <w:color w:val="111111"/>
          <w:sz w:val="28"/>
          <w:sz w:val="28"/>
          <w:szCs w:val="28"/>
          <w:rtl w:val="true"/>
          <w:lang w:bidi="fa-IR"/>
        </w:rPr>
        <w:t>ز لّتت را مغفرت درآگند</w:t>
      </w:r>
    </w:p>
    <w:p>
      <w:pPr>
        <w:pStyle w:val="BookText"/>
        <w:rPr/>
      </w:pPr>
      <w:r>
        <w:rPr>
          <w:rFonts w:ascii="IRNazanin" w:hAnsi="IRNazanin" w:eastAsia="IRNazanin"/>
          <w:color w:val="111111"/>
          <w:sz w:val="28"/>
          <w:sz w:val="28"/>
          <w:szCs w:val="28"/>
          <w:rtl w:val="true"/>
          <w:lang w:bidi="fa-IR"/>
        </w:rPr>
        <w:t>تو ز غفلت بس سبو بشکسته ای</w:t>
      </w:r>
    </w:p>
    <w:p>
      <w:pPr>
        <w:pStyle w:val="BookText"/>
        <w:rPr/>
      </w:pPr>
      <w:r>
        <w:rPr>
          <w:rFonts w:ascii="IRNazanin" w:hAnsi="IRNazanin" w:eastAsia="IRNazanin"/>
          <w:color w:val="111111"/>
          <w:sz w:val="28"/>
          <w:sz w:val="28"/>
          <w:szCs w:val="28"/>
          <w:rtl w:val="true"/>
          <w:lang w:bidi="fa-IR"/>
        </w:rPr>
        <w:t>در امید عفو، دل دربسته ای</w:t>
      </w:r>
    </w:p>
    <w:p>
      <w:pPr>
        <w:pStyle w:val="BookText"/>
        <w:rPr/>
      </w:pPr>
      <w:r>
        <w:rPr>
          <w:rFonts w:ascii="IRNazanin" w:hAnsi="IRNazanin" w:eastAsia="IRNazanin"/>
          <w:color w:val="111111"/>
          <w:sz w:val="28"/>
          <w:sz w:val="28"/>
          <w:szCs w:val="28"/>
          <w:rtl w:val="true"/>
          <w:lang w:bidi="fa-IR"/>
        </w:rPr>
        <w:t>عفو کن تا عفو یابی در جزا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شکافد مو قَدَر اندر سزا</w:t>
      </w:r>
      <w:r>
        <w:rPr>
          <w:rStyle w:val="FootnoteAnchor"/>
          <w:rtl w:val="true"/>
        </w:rPr>
        <w:footnoteReference w:id="117"/>
      </w:r>
      <w:bookmarkStart w:id="81" w:name="pg4330_22845"/>
    </w:p>
    <w:p>
      <w:pPr>
        <w:pStyle w:val="BookText"/>
        <w:rPr/>
      </w:pPr>
      <w:bookmarkEnd w:id="81"/>
      <w:r>
        <w:rPr>
          <w:rFonts w:ascii="IRNazanin" w:hAnsi="IRNazanin" w:eastAsia="IRNazanin"/>
          <w:color w:val="111111"/>
          <w:sz w:val="28"/>
          <w:sz w:val="28"/>
          <w:szCs w:val="28"/>
          <w:rtl w:val="true"/>
          <w:lang w:bidi="fa-IR"/>
        </w:rPr>
        <w:t>عفو و گذشت، دوام حکومت حاکم را نیز تضمین می کند و به فرموده رسول گرامی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عَفْوُ الْمُلُوکِ بَقاءُ الْمُلْکِ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گذشت پادشاهان، سبب پایندگی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نظر پنهان داشت که آنجا که عفو و بخشش، به گستاخی فرد خطاکار در انجام لغزش ها می انجامد و به شخص بزهکار، اطمینان خاطر می بخشد، آموزه های دینی، چنین گذشتی را اجازه نمی دهند</w:t>
      </w:r>
      <w:r>
        <w:rPr>
          <w:rFonts w:eastAsia="IRNazanin" w:cs="IRNazanin"/>
          <w:color w:val="111111"/>
          <w:sz w:val="28"/>
          <w:szCs w:val="28"/>
          <w:rtl w:val="true"/>
          <w:lang w:bidi="fa-IR"/>
        </w:rPr>
        <w:t>.</w:t>
      </w:r>
    </w:p>
    <w:p>
      <w:pPr>
        <w:pStyle w:val="Heading3"/>
        <w:numPr>
          <w:ilvl w:val="2"/>
          <w:numId w:val="1"/>
        </w:numPr>
        <w:rPr/>
      </w:pPr>
      <w:bookmarkStart w:id="82" w:name="__RefHeading___Toc998267_1479056682"/>
      <w:bookmarkStart w:id="83" w:name="_Toc29"/>
      <w:bookmarkEnd w:id="82"/>
      <w:r>
        <w:rPr/>
        <w:t>4</w:t>
      </w:r>
      <w:r>
        <w:rPr>
          <w:rtl w:val="true"/>
        </w:rPr>
        <w:t xml:space="preserve">. </w:t>
      </w:r>
      <w:r>
        <w:rPr>
          <w:rtl w:val="true"/>
        </w:rPr>
        <w:t>مهرورزی و احسان به مردم</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و احسان به مردم</w:t>
      </w:r>
    </w:p>
    <w:p>
      <w:pPr>
        <w:pStyle w:val="BookText"/>
        <w:rPr/>
      </w:pPr>
      <w:r>
        <w:rPr>
          <w:rFonts w:ascii="IRNazanin" w:hAnsi="IRNazanin" w:eastAsia="IRNazanin"/>
          <w:color w:val="111111"/>
          <w:sz w:val="28"/>
          <w:sz w:val="28"/>
          <w:szCs w:val="28"/>
          <w:rtl w:val="true"/>
          <w:lang w:bidi="fa-IR"/>
        </w:rPr>
        <w:t>شخصی بر رسول خدا صلی الله علیه و آله وارد شد و از ایشان خواست به او توصیه ای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سفارش می کنم که برای خدا شریک قرار ندهی؛ اگر چه در آتش بسوزی و شکنجه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نیز آزار مکن و به آنان نیکی کن؛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اضافه داری، در اختیار برادر دینی ات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برادر مسلمانت گشاده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اهانت مکن و باران رحمتت را بر آنان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نیز به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کارگشایی تو، ثواب آزاد کردن بنده را دارد، بنده ای که از فرزندان یعقوب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مظهر مهرورزی و احسان به خلق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بیان این ویژگی آن حضرت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رسولی از خود شما به سویتان آمد که رنج های شما بر او سخت و دشوار است و بر هدایت شما اصرار دارد و با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اکرم صلی الله علیه و آله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مهربانی بسیار سخن می گویی، با آنکه ما با همسران و فرزندان خود مهربانیم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است که با همگان مهربان باشید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خدا صلی الله علیه و آله با مهربانی، دل های گریخته از حقیقت را رام می ساخت و دوری آنها را به نزدیکی و تندی و خشونت آنها را به انس و نرمی بدل می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روایت است که شخصی از اعراب بادیه نشین، به حضور آن بزرگوار رسید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بخششی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احسان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احسان کردی و نه حتی کار پسندیده ای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مسلمانانی که آنجا حضور داشتند، خشمگین شدند و برای سرکوب او برخاستند، ولی رسول خدا صلی الله علیه و آله به آنان اشاره کرد تا از چنین قصدی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برخاست و به خانه رفت و شخصی را در پی آن مرد فرستاد و چیزی بر </w:t>
      </w:r>
    </w:p>
    <w:p>
      <w:pPr>
        <w:pStyle w:val="BookText"/>
        <w:rPr/>
      </w:pPr>
      <w:r>
        <w:rPr>
          <w:rFonts w:ascii="IRNazanin" w:hAnsi="IRNazanin" w:eastAsia="IRNazanin"/>
          <w:color w:val="111111"/>
          <w:sz w:val="28"/>
          <w:sz w:val="28"/>
          <w:szCs w:val="28"/>
          <w:rtl w:val="true"/>
          <w:lang w:bidi="fa-IR"/>
        </w:rPr>
        <w:t>آنچه به وی داده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احسان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 را در خانواده و کسانت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سخنانی که پیش از این بر زبان آوردی، در دل اصحاب من گمان ها و اندیشه هایی درباره تو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دوست داری، آنچه را اکنون در حضور من اظهار داشتی، در جمع آنان نیز بگو تا آنچه درباره تو در دل دارند،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این پیشنهاد پاسخ مثبت داد و شامگاهان همان روز یا در فردای آن، رسول خدا صلی الله علیه و آله با آن مرد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بادیه نشین، آن سخنان را که می دانید گفت و ما بر عطای خود به او افزودیم و او اظهار داشت که به این مقدار، راضی و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 را در خانواده ات و کسانت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من و این مرد، مثل آن مردی است که شتری داشت و آن شتر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پی آن شتر دویدند و بر رمندگی او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به خودم واگذار کنید که من، خود، بیشتر از شما با آن آشنایم و می توانم با نرمی آن را 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مردم کنار رفتند و آن مرد، خود از رو به رو به سراغش رفت و شتر را که در مزبله ای می چرید، پیش خواند و به سوی خود برگرداند تا آنجا که شتر پیش آمد و در برابر او زانو به زمین نهاد و آن مرد، دیگر بار جهاز آن شتر را بر پشتش محکم کرد و آن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نیز اگر آن هنگام که </w:t>
      </w:r>
    </w:p>
    <w:p>
      <w:pPr>
        <w:pStyle w:val="BookText"/>
        <w:rPr/>
      </w:pPr>
      <w:r>
        <w:rPr>
          <w:rFonts w:ascii="IRNazanin" w:hAnsi="IRNazanin" w:eastAsia="IRNazanin"/>
          <w:color w:val="111111"/>
          <w:sz w:val="28"/>
          <w:sz w:val="28"/>
          <w:szCs w:val="28"/>
          <w:rtl w:val="true"/>
          <w:lang w:bidi="fa-IR"/>
        </w:rPr>
        <w:t>این مرد آن سخنان را اظهار داشت، به شما اجازه داده بودم، او را می کشتید و او روانه دوزخ می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کتاب خاتم پیامبران 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دل سوزی رسول خاتم صلی الله علیه و آله فراگیر و رحمتی گسترده است که به فردی، جدای از دیگر افراد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خشمگین می شود ـ که خشم او نیز برای خداست ـ، همچنان رحم و مهربانی با همگان، بر قلب پاک او که از هر بدخواهی پیراسته است، سایه می افکند و همه چیز را تحت تأثیر خود قرار می دهد و این گونه به درگاه خداوند تضرع می آورد و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انسانی بسان دیگر انسان ها هستم و آن گونه که هر انسانی خشمگین می شود، خشمگین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ای را نفرین کرده ام، آن نفرین را برای او، سبب پاکی از گناهان و رحمت بر وی و به منزله نمازی و وضویی و مایه تقربی به خود قرارده که بدان وسیله، او را در روز قیامت به خود نزدیک سازی</w:t>
      </w:r>
      <w:r>
        <w:rPr>
          <w:rFonts w:eastAsia="IRNazanin" w:cs="IRNazanin"/>
          <w:color w:val="111111"/>
          <w:sz w:val="28"/>
          <w:szCs w:val="28"/>
          <w:rtl w:val="true"/>
          <w:lang w:bidi="fa-IR"/>
        </w:rPr>
        <w:t>.</w:t>
      </w:r>
      <w:r>
        <w:rPr>
          <w:rStyle w:val="FootnoteAnchor"/>
          <w:rtl w:val="true"/>
        </w:rPr>
        <w:footnoteReference w:id="12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این مهرورزی در حق فرد، در برابر مهربانی با همگان در تعارض باشد و بر گناه کاران ستمگری که مرتکب گناه می شوند، دل سوزی شود؛ گناهی که مستحق اجرای حدی از حدود الهی و کیفرهای شرعی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در قرآن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مرد زناکار، هر یک را صد تازیانه زنید و اگر به خداوند و روز رستاخیز ایمان دارید، در اجرای احکام دین الهی گرفتار دل سوزی در حق آنان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رسول خدا صلی الله علیه و آله در رفتار او با خویشان و نزدیکان، خواه دور و خواه نزدیک، نمونه ارزشمند عملی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عباس بن عبدالمطلب، عموی آن حضرت، در جنگ بدر به اسارت مسلمانان درآمد، ایشان خواب و آسایش نداشت و بی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دو نکته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دردمندی رسول خدا صلی الله علیه و آله بدان سبب که عموی او اسیر شده است و اکنون تلخی و رنج اسارت را می چشد که این امر پیامبر را اندوهگین می ساخت؛ دیگر، عدالت ثابت و استواری که در پرتو آن، همه مردم در بهره مندی از پی آمد طبیعی کارهای خود، با یکدیگر برابر و همسانند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ماجرا گرایش های عاطفی و انگیزه مهر و دوستی پیامبر، در کنار اجرای عدالت اهمیت یافته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 از مهرورزی و احسان رسول اکرم صلی الله علیه و آله را در فتح خیبر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حی بن اخطب، به همراه زنی دیگر اسیر شد، بلال، این دو را از کنار کشتگان یهود عبور داد و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جریان آگاه شد، آنها را پس از احترام، برای استراحت به نقطه ای در لشکرگاه هدایت کرد و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مهر و عاطفه از دل تو رخت </w:t>
      </w:r>
    </w:p>
    <w:p>
      <w:pPr>
        <w:pStyle w:val="BookText"/>
        <w:rPr/>
      </w:pPr>
      <w:r>
        <w:rPr>
          <w:rFonts w:ascii="IRNazanin" w:hAnsi="IRNazanin" w:eastAsia="IRNazanin"/>
          <w:color w:val="111111"/>
          <w:sz w:val="28"/>
          <w:sz w:val="28"/>
          <w:szCs w:val="28"/>
          <w:rtl w:val="true"/>
          <w:lang w:bidi="fa-IR"/>
        </w:rPr>
        <w:t>بربست که این دو زن را از کنار اجساد عزیزانشان عبور دادی؟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دل سوزی نیز از مقتضیات ولایت و زمام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رسول خدا صلی الله علیه و آله، زمام داران و والیان را به مدارا کردن به مردم فرا می خواند و به آنان توصیه می کرد با مردم مدارا کنند و با آنان دل سوز و مهربان باشند و با سنگ دلی، ستم، به زور بر کاری واداشتن یا به ذلت و زبونی کشیدن دل هایشان، آنان را آزرده نسازند،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ولایت و زمام امور امت مرا در دست گیرد و با آنان مدارا کند، تو نیز با او مدارا کن و بر او آسان گیر و هر که چیزی از ولایت و زمام امور امت من را در دست گیرد و بر آنان سخت گیرد، تو نیز بر او سخت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در پرتو هدایت رسول خدا صلی الله علیه و آله این معنا را به خوبی درک کرده 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گاه که حضرت، مالک اشتر نخعی را به ولایت مصر مأمور کرد، در همان بخش های نخستین حکم خود چنین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خود را از مهربانی و رحمت برای رعیت و محبت و دوستی با آنان و نیز لطف و احسان به ایشان آکنده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آنان چون درندگان شکاری باشی که خوردن آنان را غنیمت دانی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w:t>
      </w:r>
      <w:r>
        <w:rPr>
          <w:rStyle w:val="FootnoteAnchor"/>
          <w:rtl w:val="true"/>
        </w:rPr>
        <w:footnoteReference w:id="127"/>
      </w:r>
      <w:bookmarkStart w:id="84" w:name="pg4330_22856"/>
    </w:p>
    <w:p>
      <w:pPr>
        <w:pStyle w:val="Heading3"/>
        <w:numPr>
          <w:ilvl w:val="2"/>
          <w:numId w:val="1"/>
        </w:numPr>
        <w:rPr/>
      </w:pPr>
      <w:bookmarkStart w:id="85" w:name="__RefHeading___Toc998269_1479056682"/>
      <w:bookmarkStart w:id="86" w:name="_Toc30"/>
      <w:bookmarkEnd w:id="84"/>
      <w:bookmarkEnd w:id="85"/>
      <w:r>
        <w:rPr/>
        <w:t>5</w:t>
      </w:r>
      <w:r>
        <w:rPr>
          <w:rtl w:val="true"/>
        </w:rPr>
        <w:t xml:space="preserve">. </w:t>
      </w:r>
      <w:r>
        <w:rPr>
          <w:rtl w:val="true"/>
        </w:rPr>
        <w:t>سخاوت</w:t>
      </w:r>
      <w:bookmarkEnd w:id="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بخشندگی، از جلوه های ایثار و امری مقدس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آن هنگام که به انگیزه فخرفروشی نباشد، دری از درهای رحمت و خیر است که به روی نیازمندان گشوده می شود و بخشندگان پر توفیق را نسیم لطف خداوند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سخاوت، انسان های نیازمند، به رحمت و لطف خدا امیدوار می شوند و پیوند دوستی و محبت میان افراد جامعه استوار و پایدار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برجسته رسول گرامی اسلام، سخاوت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حضرت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و دل بازترین، باجرئت ترین، راست گوترین و نرم خوترین مردم جهان بود و از نظر قوم و عشیره، کریم تر و برتر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 رسول یگانه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اَمَرَنی رَبّی بَالسَّخاءِ وَ الْبِرِّ وَ نَهانی عَنْ الْبُخْلِ وَ الْجَفاءِ، وَ ما شَیْ ءٌ اَبْغَضُ اِلَی اللّهِ عَزَّوَجَلَّ مِنَ الْبُخْلِ وَ سُوءِ الْخُلْقِ وَ اِنَّهُ لَیُفْسِدُ الْعَمَلَ کَما یُفْسِدُ الْخَلُّ الْعَسَلَ</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مرا به سخاوت و نیکی، امر و از بخل و جفاکاری نهی کرده است و هیچ چیز نزد خداوند متعال مبغوض تر از بخل و بداخلاقی نیست؛ زیرا این دو خصلت، کارهای نیک آدمی را تباه می سازد؛ چنان که سرکه، عسل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مردی باسخاوت بود که آنچه را در اختیار داشت، اگرچه خود بدان نیازمند می بود، به دیگران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مؤمنان آموخت تا اگر چه خود نیازمند باشند، دیگران را بر خود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بعثت نیز بخشنده و سخاوت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پس از بعثت نیز چنین و بلکه فراتر از آن بود؛ زیرا هر چه او داشت، پس از بعثت کمال 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حضرت خدیجه علیهاالسلام در آستانه بعثت به وی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بار زندگی ناتوانان را بر دوش می کشی و نادار را برخوردار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بزرگورای و سخاوت آن حضرت این بود که هر غنیمتی را که به پیشگاه آن حضرت می آوردند، پخش می کرد و هیچ چیز از آن را ـ مگر آن قدر که او را بسنده می کرد ـ برای خود نگه نمی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نیازمندی را بی آنکه نیازش را برطرف سازد، برنمی گرداند و تا آنجا سخاوت و بخشش می ورزید که آنچه را داشت، می بخشید و حتی اگر چیزی نداشت، بار دین و بدهی را بر دوش می گرفت تا بدین وسیله، نیاز تنگ دستان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ترمذی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مردی به حضور رسول خدا صلی الله علیه و آله رسید و چیزی از ایشان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اختیار ندارم، ولی می توانی آنچه می خواهی، به ذمه من، برای خود خریداری کنی و هرگاه چیزی داشتم، آن را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صحابه وقتی دید رسول خدا صلی الله علیه و آله چیزی در اختیار ندارد تا بهای کالاهایی را که آن مرد می خواهد بخرد، بپردازد، با این حال، ضمانت می کند که آن را بعد می پردازد،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تو را بدانچه توان آن را نداری، موظف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نمی خواست کسی میان او و سرشت خدایی سخاوتش فاصله افکند، از گفته این شخص ناخشنود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یاران آن حضرت که این ناخشنودی را در چهره آن حضرت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و در پیشگاه خداوند، از تنگ دستی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پی این سخن، تبسم کرد و آثار شادمانی در چهره اش پدیدار شد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همین کار امر شده ام</w:t>
      </w:r>
      <w:r>
        <w:rPr>
          <w:rFonts w:eastAsia="IRNazanin" w:cs="IRNazanin"/>
          <w:color w:val="111111"/>
          <w:sz w:val="28"/>
          <w:szCs w:val="28"/>
          <w:rtl w:val="true"/>
          <w:lang w:bidi="fa-IR"/>
        </w:rPr>
        <w:t>».</w:t>
      </w:r>
      <w:r>
        <w:rPr>
          <w:rStyle w:val="FootnoteAnchor"/>
          <w:rtl w:val="true"/>
        </w:rPr>
        <w:footnoteReference w:id="1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 امروز ما، سؤال به معنای گدایی را ننگ می داند و متکدی را یک عضو نالایق جامعه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عقیده دارند کسی که گدایی می کند، یا آن قدر تنبل است که نمی خواهد دنبال هیچ کار برود یا آنکه عادت های نکوهیده و عیب های بزرگ، مانع از کار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پیش از این، در عربستان، گدایی ننگ بود و کسی در آن کشور گدایی نمی کرد و با اینکه بیشتر مردم، کم توان مالی بودند، گدایی رواج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پیشامدها مردم را مجبور می کرد از دیگران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راهزنان، مسافری را در بیابان برهنه می کردند، او ناگزیر بود سؤال کند و از دیگران درخواست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سیل، قریه ای را ویران می ساخت و هستی سکنه قریه از میان می رفت، سکنه بلازده چاره ای نداشتند جز اینکه از دیگران درخواست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محمد صلی الله علیه و آله حتی پیش از اینکه </w:t>
      </w:r>
      <w:bookmarkStart w:id="87" w:name="pg4330_22862"/>
    </w:p>
    <w:p>
      <w:pPr>
        <w:pStyle w:val="BookText"/>
        <w:rPr/>
      </w:pPr>
      <w:bookmarkEnd w:id="87"/>
      <w:r>
        <w:rPr>
          <w:rFonts w:ascii="IRNazanin" w:hAnsi="IRNazanin" w:eastAsia="IRNazanin"/>
          <w:color w:val="111111"/>
          <w:sz w:val="28"/>
          <w:sz w:val="28"/>
          <w:szCs w:val="28"/>
          <w:rtl w:val="true"/>
          <w:lang w:bidi="fa-IR"/>
        </w:rPr>
        <w:t>به پیغمبری مبعوث شود، به سائلان کمک می کرد و نمی گذاشت آنها محروم بروند و اگر نمی توانست کمکی به آنها بکند، چون مردی خون گرم و خوش مشرب و متبسم بود، به گونه ای با آنها صحبت می کرد که تهی دستان بدون رنجش، از وی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آیه دهم سوره ضحی در قرآن، تأکید شده است که با سائلان به خوبی رفتار کنید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88" w:name="__RefHeading___Toc998271_1479056682"/>
      <w:bookmarkStart w:id="89" w:name="_Toc31"/>
      <w:bookmarkEnd w:id="88"/>
      <w:r>
        <w:rPr/>
        <w:t>6</w:t>
      </w:r>
      <w:r>
        <w:rPr>
          <w:rtl w:val="true"/>
        </w:rPr>
        <w:t xml:space="preserve">. </w:t>
      </w:r>
      <w:r>
        <w:rPr>
          <w:rtl w:val="true"/>
        </w:rPr>
        <w:t>خیرخواهی</w:t>
      </w:r>
      <w:bookmarkEnd w:id="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w:t>
      </w:r>
    </w:p>
    <w:p>
      <w:pPr>
        <w:pStyle w:val="BookText"/>
        <w:rPr/>
      </w:pPr>
      <w:r>
        <w:rPr>
          <w:rFonts w:ascii="IRNazanin" w:hAnsi="IRNazanin" w:eastAsia="IRNazanin"/>
          <w:color w:val="111111"/>
          <w:sz w:val="28"/>
          <w:sz w:val="28"/>
          <w:szCs w:val="28"/>
          <w:rtl w:val="true"/>
          <w:lang w:bidi="fa-IR"/>
        </w:rPr>
        <w:t>خیرخواه انسان ها بودن، از وظایف و برترین ویژگی های پیامبران الهی علیهم السلام به ویژه رسول خاتم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فرستادگان خدا، خوش بختی و کمال بشر بوده است و در این میان، حتی برای دشمنان خویش نیز آرزوی هدایت و سعادت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سخنی زیبا از شمس تبریزی برجاست، آنجا که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خودخواه نیست، دیگرخواه است، غم خوار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برابر مردمان، مسئول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برای آنان، احساس پیام و رسالت، وظیفه رهنمونی، هم بستگی، اخطار، دست گیری، دل جویی و راهبری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می خواهد هشیاری دهد، بی خبران را بیاگاهاند، ناپختگان را از خامی به بلوغ و کمال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انسان کامل، خودساز و دیگرپرور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برابر ناسپاسی و حق ناشناسی مردمان و نیز در برابر آزار آنان، هم چنان بلکه بیش از هر هنگام، غم خوار ایشان است</w:t>
      </w:r>
      <w:r>
        <w:rPr>
          <w:rFonts w:eastAsia="IRNazanin" w:cs="IRNazanin"/>
          <w:color w:val="111111"/>
          <w:sz w:val="28"/>
          <w:szCs w:val="28"/>
          <w:rtl w:val="true"/>
          <w:lang w:bidi="fa-IR"/>
        </w:rPr>
        <w:t>.</w:t>
      </w:r>
      <w:r>
        <w:rPr>
          <w:rStyle w:val="FootnoteAnchor"/>
          <w:rtl w:val="true"/>
        </w:rPr>
        <w:footnoteReference w:id="132"/>
      </w:r>
      <w:bookmarkStart w:id="90" w:name="pg4330_22864"/>
    </w:p>
    <w:p>
      <w:pPr>
        <w:pStyle w:val="BookText"/>
        <w:rPr/>
      </w:pPr>
      <w:bookmarkEnd w:id="90"/>
      <w:r>
        <w:rPr>
          <w:rFonts w:ascii="IRNazanin" w:hAnsi="IRNazanin" w:eastAsia="IRNazanin"/>
          <w:color w:val="111111"/>
          <w:sz w:val="28"/>
          <w:sz w:val="28"/>
          <w:szCs w:val="28"/>
          <w:rtl w:val="true"/>
          <w:lang w:bidi="fa-IR"/>
        </w:rPr>
        <w:t>در حدیثی از نبی اکرم صلی الله علیه و آله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وَاللّهِ ما اَعْلَمُ شابّاً فِی الْعَرَبِ جاءَ قَوْمَهُ بِاَفْضَلِ مِمّا جِئْتُکُم بِهِ، اِنّی قَدْ جِئْتُکُم بِخَیْرِ الدُّنْیا وَ الْآخِرَةِ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خدا سوگند که من در میان عرب، جوانی را نمی شناسم که برای قوم خود، چیزی بهتر از آنچه من برای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w:t>
      </w:r>
    </w:p>
    <w:p>
      <w:pPr>
        <w:pStyle w:val="Heading3"/>
        <w:numPr>
          <w:ilvl w:val="2"/>
          <w:numId w:val="1"/>
        </w:numPr>
        <w:rPr/>
      </w:pPr>
      <w:bookmarkStart w:id="91" w:name="__RefHeading___Toc998273_1479056682"/>
      <w:bookmarkStart w:id="92" w:name="_Toc32"/>
      <w:bookmarkEnd w:id="91"/>
      <w:r>
        <w:rPr/>
        <w:t>7</w:t>
      </w:r>
      <w:r>
        <w:rPr>
          <w:rtl w:val="true"/>
        </w:rPr>
        <w:t xml:space="preserve">. </w:t>
      </w:r>
      <w:r>
        <w:rPr>
          <w:rtl w:val="true"/>
        </w:rPr>
        <w:t>خواهش نکردن از دیگران</w:t>
      </w:r>
      <w:bookmarkEnd w:id="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نکردن از دیگران</w:t>
      </w:r>
    </w:p>
    <w:p>
      <w:pPr>
        <w:pStyle w:val="BookText"/>
        <w:rPr/>
      </w:pPr>
      <w:r>
        <w:rPr>
          <w:rFonts w:ascii="IRNazanin" w:hAnsi="IRNazanin" w:eastAsia="IRNazanin"/>
          <w:color w:val="111111"/>
          <w:sz w:val="28"/>
          <w:sz w:val="28"/>
          <w:szCs w:val="28"/>
          <w:rtl w:val="true"/>
          <w:lang w:bidi="fa-IR"/>
        </w:rPr>
        <w:t>عزت نفس و احترام به کرامت انسان ها، مانع از آن است که آدمی کارهایی را که خود می تواند انجام بدهد، از دیگران بخواهد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در کارهای فردی و اجتماعی خویش، حتی از خانواده و نزدیک ترین افراد خود نیز خواهش و درخواست نمی کردند، بلکه در همه حال، خود به آن کارها اقدام می 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یکی از مسافرت ها، هنگام ظهر دستور داد قافله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مرکب خویش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پایین آمد و جهتی را گرفت و به آن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که حضرت پس از آنکه مقداری از شتر خودشان دور شد،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که حضرت این محل را مناسب فرود آمدن تشخیص نداده است و می خواهد دستور دهد که جای دیگری اتراق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به طرف مرکب خودشان </w:t>
      </w:r>
      <w:bookmarkStart w:id="93" w:name="pg4330_22866"/>
    </w:p>
    <w:p>
      <w:pPr>
        <w:pStyle w:val="BookText"/>
        <w:rPr/>
      </w:pPr>
      <w:bookmarkEnd w:id="93"/>
      <w:r>
        <w:rPr>
          <w:rFonts w:ascii="IRNazanin" w:hAnsi="IRNazanin" w:eastAsia="IRNazanin"/>
          <w:color w:val="111111"/>
          <w:sz w:val="28"/>
          <w:sz w:val="28"/>
          <w:szCs w:val="28"/>
          <w:rtl w:val="true"/>
          <w:lang w:bidi="fa-IR"/>
        </w:rPr>
        <w:t>برمی گشت، با هیچ کس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به مرکب خودشان رسید، دست در خورجین برد 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زانوبند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با آن، زانوهای شترشان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به کار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دور فرمان ندادید که ما این کار را انجام دهیم؟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لایَسْتَعْنِ اَحَدُکُم مِنْ غَیْرِهِ وَلَوْ بِقَضْمَةٍ مِنْ سِواکٍ؛ هرگز از دیگران در کارها کمک نجویید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آنها خواهش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به اندازه خواستن یک مسواک از دیگران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خواهش نکردن از دیگران، یکی از عوامل مبارزه با سستی و تنبلی است و بر عزت و شأن آدمی می افزاید</w:t>
      </w:r>
      <w:r>
        <w:rPr>
          <w:rFonts w:eastAsia="IRNazanin" w:cs="IRNazanin"/>
          <w:color w:val="111111"/>
          <w:sz w:val="28"/>
          <w:szCs w:val="28"/>
          <w:rtl w:val="true"/>
          <w:lang w:bidi="fa-IR"/>
        </w:rPr>
        <w:t>.</w:t>
      </w:r>
    </w:p>
    <w:p>
      <w:pPr>
        <w:pStyle w:val="Heading3"/>
        <w:numPr>
          <w:ilvl w:val="2"/>
          <w:numId w:val="1"/>
        </w:numPr>
        <w:rPr/>
      </w:pPr>
      <w:bookmarkStart w:id="94" w:name="__RefHeading___Toc998275_1479056682"/>
      <w:bookmarkStart w:id="95" w:name="_Toc33"/>
      <w:bookmarkEnd w:id="94"/>
      <w:r>
        <w:rPr/>
        <w:t>8</w:t>
      </w:r>
      <w:r>
        <w:rPr>
          <w:rtl w:val="true"/>
        </w:rPr>
        <w:t xml:space="preserve">. </w:t>
      </w:r>
      <w:r>
        <w:rPr>
          <w:rtl w:val="true"/>
        </w:rPr>
        <w:t>نرمی و مدارا</w:t>
      </w:r>
      <w:bookmarkEnd w:id="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نرمی و مدارا</w:t>
      </w:r>
    </w:p>
    <w:p>
      <w:pPr>
        <w:pStyle w:val="BookText"/>
        <w:rPr/>
      </w:pPr>
      <w:r>
        <w:rPr>
          <w:rFonts w:ascii="IRNazanin" w:hAnsi="IRNazanin" w:eastAsia="IRNazanin"/>
          <w:color w:val="111111"/>
          <w:sz w:val="28"/>
          <w:sz w:val="28"/>
          <w:szCs w:val="28"/>
          <w:rtl w:val="true"/>
          <w:lang w:bidi="fa-IR"/>
        </w:rPr>
        <w:t>نرم خویی و سازش با انسان ها، دل ها را به سوی آدمی، جذب و کلام فرد را دل پذیر و نافذ می کند، و بر این اساس در محبوبیت شخص نزد دیگران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موفقیت رسول خدا صلی الله علیه و آله در اصلاح دنیا و آخرت بشر، در سایه نرم خویی و مدارای آن حضرت با مردمان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تَعالی اَمَرَنی بِمُداراةِ النّاسِ کَما اَمَرَنی بِاِقامَةِ الْفَرائَضِ</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 تعالی همان گونه که مرا به برپایی واجبات دستور داده، به مدارا با مردم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جِبْرَئِیلُ اِلَی النَّبِیِّ صلی الله علیه و آله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 لَکَ دارِ خَلْقی</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مدارا با مردم، ویژگی و مسئولیت اخلاقی همه فرستادگان و پیشوایان دین الهی بود و همه آنان به این امر مأمور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گفته خود حضرت 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الاَْنبیاءِ اُمِرنا بِمُداراةِ النَّاسِ کَما اُمِرنا بِاَداءِ الْفَرائِضِ</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 جمعیت پیامبران، همان گونه که به اجرای واجبات امر شده ایم، به مدارا با مردم 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نرمی و مدارا، آدمی را تا حد زیادی از شر دشمنان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سلیمان نبی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نرم، خشم را برمی گرداند، ولی سخن تلخ، غیظ را به هیجان می آورد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با نرمی و مدارا رفتار کردن، حتی دشمن انسان نیز به دوست و </w:t>
      </w:r>
      <w:bookmarkStart w:id="96" w:name="pg4330_22870"/>
    </w:p>
    <w:p>
      <w:pPr>
        <w:pStyle w:val="BookText"/>
        <w:rPr/>
      </w:pPr>
      <w:bookmarkEnd w:id="96"/>
      <w:r>
        <w:rPr>
          <w:rFonts w:ascii="IRNazanin" w:hAnsi="IRNazanin" w:eastAsia="IRNazanin"/>
          <w:color w:val="111111"/>
          <w:sz w:val="28"/>
          <w:sz w:val="28"/>
          <w:szCs w:val="28"/>
          <w:rtl w:val="true"/>
          <w:lang w:bidi="fa-IR"/>
        </w:rPr>
        <w:t>خیرخواه او تبدیل می شود و از این رهگذر، آدمیان گمراه به راه هدایت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 گاه که حضرت موسی علیه السلام و برادرش، هارون علیه السلام را به سوی فرعون می فرستد، آنها را به مدارا و نرمی با فرعون سفارش می کند تا شاید فرعون پند گیرد یا از خدا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اِذْهَبا إِلی فِرْعَوْنَ إِنَّهُ طَغی 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فرعون بروید که او به راه طغیان شتافته است و با او با کمال آرامی و نرمی سخن بگویید؛ باشد که پند گیرد یا از خدا بترسد</w:t>
      </w:r>
      <w:r>
        <w:rPr>
          <w:rFonts w:eastAsia="IRNazanin" w:cs="IRNazanin"/>
          <w:color w:val="111111"/>
          <w:sz w:val="28"/>
          <w:szCs w:val="28"/>
          <w:rtl w:val="true"/>
          <w:lang w:bidi="fa-IR"/>
        </w:rPr>
        <w:t>.</w:t>
      </w:r>
    </w:p>
    <w:p>
      <w:pPr>
        <w:pStyle w:val="Heading3"/>
        <w:numPr>
          <w:ilvl w:val="2"/>
          <w:numId w:val="1"/>
        </w:numPr>
        <w:rPr/>
      </w:pPr>
      <w:bookmarkStart w:id="97" w:name="__RefHeading___Toc998277_1479056682"/>
      <w:bookmarkStart w:id="98" w:name="_Toc34"/>
      <w:bookmarkEnd w:id="97"/>
      <w:r>
        <w:rPr/>
        <w:t>9</w:t>
      </w:r>
      <w:r>
        <w:rPr>
          <w:rtl w:val="true"/>
        </w:rPr>
        <w:t xml:space="preserve">. </w:t>
      </w:r>
      <w:r>
        <w:rPr>
          <w:rtl w:val="true"/>
        </w:rPr>
        <w:t>هشدار به ثروت مندان</w:t>
      </w:r>
      <w:bookmarkEnd w:id="9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ثروت مندان</w:t>
      </w:r>
    </w:p>
    <w:p>
      <w:pPr>
        <w:pStyle w:val="BookText"/>
        <w:rPr/>
      </w:pPr>
      <w:r>
        <w:rPr>
          <w:rFonts w:ascii="IRNazanin" w:hAnsi="IRNazanin" w:eastAsia="IRNazanin"/>
          <w:color w:val="111111"/>
          <w:sz w:val="28"/>
          <w:sz w:val="28"/>
          <w:szCs w:val="28"/>
          <w:rtl w:val="true"/>
          <w:lang w:bidi="fa-IR"/>
        </w:rPr>
        <w:t>اگر مال و ثروت از راه حلال و مشروع به دست آید و در راه درست خرج شود، عامل مهمی در راه کسب سعادت دنیا و آخرت به شمار می 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چه بسا مال و منال بسیار، به طغیان و خودبرتربینی شخص دارا انجامد و به او نگاهی حقارت آمیز نسبت به تهی دستان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در زمان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ثروتمند با لباس تمیز و فاخر به حضور رسول خدا صلی الله علیه و آله آمد و در کنار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فقیری ژنده پوش با لباس کهنه وارد شد و کنار آن مرد ثروتمند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 ثروتمند ناگهان لباسش را جمع کرد و خود را کنار کشید تا از فقیر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 رفتار متکبرانه سخت ناراحت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 چیزی از فقر او به تو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 لباس او لباس تو را کثیف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از او فاصله گرفتی </w:t>
      </w:r>
      <w:bookmarkStart w:id="99" w:name="pg4330_22872"/>
    </w:p>
    <w:p>
      <w:pPr>
        <w:pStyle w:val="BookText"/>
        <w:rPr/>
      </w:pPr>
      <w:bookmarkEnd w:id="99"/>
      <w:r>
        <w:rPr>
          <w:rFonts w:ascii="IRNazanin" w:hAnsi="IRNazanin" w:eastAsia="IRNazanin"/>
          <w:color w:val="111111"/>
          <w:sz w:val="28"/>
          <w:sz w:val="28"/>
          <w:szCs w:val="28"/>
          <w:rtl w:val="true"/>
          <w:lang w:bidi="fa-IR"/>
        </w:rPr>
        <w:t>و خودت را کنار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کنم که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حاضرم برای جبران این رفتار ناپسند، نصف سرمایه خود را رایگان به این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مرد 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بخشش را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ترسم من نیز مانند تو متکبر و خودپسند شوم و رفتارم مانند رفتار تو نادرست و دور از عقل و منطق شود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00" w:name="__RefHeading___Toc998279_1479056682"/>
      <w:bookmarkStart w:id="101" w:name="_Toc35"/>
      <w:bookmarkEnd w:id="100"/>
      <w:r>
        <w:rPr/>
        <w:t>10</w:t>
      </w:r>
      <w:r>
        <w:rPr>
          <w:rtl w:val="true"/>
        </w:rPr>
        <w:t xml:space="preserve">. </w:t>
      </w:r>
      <w:r>
        <w:rPr>
          <w:rtl w:val="true"/>
        </w:rPr>
        <w:t>توجه به همسایگان</w:t>
      </w:r>
      <w:bookmarkEnd w:id="10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همسایگان</w:t>
      </w:r>
    </w:p>
    <w:p>
      <w:pPr>
        <w:pStyle w:val="BookText"/>
        <w:rPr/>
      </w:pPr>
      <w:r>
        <w:rPr>
          <w:rFonts w:ascii="IRNazanin" w:hAnsi="IRNazanin" w:eastAsia="IRNazanin"/>
          <w:color w:val="111111"/>
          <w:sz w:val="28"/>
          <w:sz w:val="28"/>
          <w:szCs w:val="28"/>
          <w:rtl w:val="true"/>
          <w:lang w:bidi="fa-IR"/>
        </w:rPr>
        <w:t>در اسلام به رعایت حقوق همسایگان سفارش بسیار شده است، تا آنجا که از رسول گرامی اسلام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ضَیَّعَ حَقَّ جارِهِ فَلَیْسَ مِنّا؛ هر که حق همسایه را تباه کند، از ما نیست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آن حضرت می خوانیم که در یکی از روزها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یُؤمِنُ؛ به خدا سوگند، چنین کسی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یَأمَنُ جارُهِ بِوائِقَهِ؛ کسی که همسایه او از مزاحمتش در امان نیست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فَلْیَحْسُن اِلی جارِهِ؛ کسی که ایمان به خدا و روز رستاخیز دارد، باید به همسایگان خود نیکی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احسان به همسایه، دستور صریح قرآن است، آنجا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وَالْجارِ ذِی الْقُرْبی وَالْجارِ الْجُنُبِ؛ و به همسایه نزدیک و همسایه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رسول خدا صلی الله علیه و آله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حق همسایه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آن است که اگر از شما درخواست کمک کرد، به او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خواست، به او بپردازید و هرگاه تهی دست شد، از او دستگیری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خیری به او رسید، به او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به عیادتش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ها به او تسلیت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تشییع جنازه اش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ارتفاع خانه خود، بدون موافقت او نیفزایید تا مانع وزش نسیم و جریان هوا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میوه ای خریدید، مقداری به او هدیه کنید و اگر مایل به این کار نبودید، آن را پنهانی به خانه ببرید و دقت کنید که فرزندتان آن را از خانه بیرون نبرد که فرزند او ببیند و به خاطر آن، بهانه گیری کند و با بوی غذای مطبوع خود، او را میازارید، مگر آنکه مقداری برایش بفرستید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آن حضرت درباره احترام به همسایه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الْجارِ عَلَی الاِنْسانَ کَحُرْمَةِ اُمِّهِ؛ حرمت همسایه مانند حرمت مادر انسان است که حفظ آن لازم است</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 گیرد و شب ها به نماز می ایستد و اهل صدقه است، ولی همسایه خود را نیز با زبانش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فِیها، هِیَ مِنْ اَهْلِ النّارِ؛ خیری در او نیست؛ او اهل آتش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رضایت همسایه ها به واسطه نیکی در حق آنان، بر زندگی خود فرد نیز اثر خوبی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آدمی با پیشامدها و مشکلاتی روبه رو و به یاری دیگران نیازمند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این همسایگانند که پیش از دیگران می توانند به کمک و دستگیری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بنا بر مفهوم ضرب المثل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از همسایه ارث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افزون بر آنکه همسایه ها مدیون همدیگر هستند، در حلقه بستگان و خویشان نیز قرار می گیرند</w:t>
      </w:r>
      <w:r>
        <w:rPr>
          <w:rFonts w:eastAsia="IRNazanin" w:cs="IRNazanin"/>
          <w:color w:val="111111"/>
          <w:sz w:val="28"/>
          <w:szCs w:val="28"/>
          <w:rtl w:val="true"/>
          <w:lang w:bidi="fa-IR"/>
        </w:rPr>
        <w:t xml:space="preserve">. </w:t>
      </w:r>
      <w:bookmarkStart w:id="102" w:name="pg4330_22878"/>
    </w:p>
    <w:p>
      <w:pPr>
        <w:pStyle w:val="Heading2"/>
        <w:numPr>
          <w:ilvl w:val="1"/>
          <w:numId w:val="1"/>
        </w:numPr>
        <w:rPr/>
      </w:pPr>
      <w:bookmarkStart w:id="103" w:name="__RefHeading___Toc998281_1479056682"/>
      <w:bookmarkStart w:id="104" w:name="_Toc36"/>
      <w:bookmarkEnd w:id="102"/>
      <w:bookmarkEnd w:id="103"/>
      <w:r>
        <w:rPr>
          <w:rtl w:val="true"/>
        </w:rPr>
        <w:t>فصل سوم</w:t>
      </w:r>
      <w:r>
        <w:rPr>
          <w:rtl w:val="true"/>
        </w:rPr>
        <w:t xml:space="preserve">: </w:t>
      </w:r>
      <w:r>
        <w:rPr>
          <w:rtl w:val="true"/>
        </w:rPr>
        <w:t>اخلاق خانوادگی</w:t>
      </w:r>
      <w:bookmarkEnd w:id="104"/>
    </w:p>
    <w:p>
      <w:pPr>
        <w:pStyle w:val="Heading3"/>
        <w:numPr>
          <w:ilvl w:val="2"/>
          <w:numId w:val="1"/>
        </w:numPr>
        <w:rPr/>
      </w:pPr>
      <w:bookmarkStart w:id="105" w:name="__RefHeading___Toc998283_1479056682"/>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 داشت مقام پدر و مادر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بانوان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نیکورفتاری با کودکان</w:t>
      </w:r>
    </w:p>
    <w:p>
      <w:pPr>
        <w:pStyle w:val="Heading3"/>
        <w:numPr>
          <w:ilvl w:val="2"/>
          <w:numId w:val="1"/>
        </w:numPr>
        <w:rPr/>
      </w:pPr>
      <w:bookmarkStart w:id="107" w:name="__RefHeading___Toc998285_1479056682"/>
      <w:bookmarkStart w:id="108" w:name="_Toc38"/>
      <w:bookmarkEnd w:id="107"/>
      <w:r>
        <w:rPr/>
        <w:t>1</w:t>
      </w:r>
      <w:r>
        <w:rPr>
          <w:rtl w:val="true"/>
        </w:rPr>
        <w:t xml:space="preserve">. </w:t>
      </w:r>
      <w:r>
        <w:rPr>
          <w:rtl w:val="true"/>
        </w:rPr>
        <w:t>پاس داشت مقام پدر و مادر</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 داشت مقام پدر و مادر</w:t>
      </w:r>
    </w:p>
    <w:p>
      <w:pPr>
        <w:pStyle w:val="BookText"/>
        <w:rPr/>
      </w:pPr>
      <w:r>
        <w:rPr>
          <w:rFonts w:ascii="IRNazanin" w:hAnsi="IRNazanin" w:eastAsia="IRNazanin"/>
          <w:color w:val="111111"/>
          <w:sz w:val="28"/>
          <w:sz w:val="28"/>
          <w:szCs w:val="28"/>
          <w:rtl w:val="true"/>
          <w:lang w:bidi="fa-IR"/>
        </w:rPr>
        <w:t>صرف نظر از آموزه های دین اسلام درباره احترام به پدر و مادر و حفظ حرمت آنان، عقل و وجدان آدمی نیز به لزوم این امر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بارها به پیروان خود درباره مسئولیت فرزند در جلب رضایت پدر و مادر، تأکید و امر می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جوانی خدمت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مایلم در راه خدا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 زنده و جاوید خواهی بود و از نعمت های بهشتی بهره مند می شوی و پاداش تو با خداست و چنانچه زنده برگردی، گناهانت بخشیده می شود و همانند روزی که از مادر متولد شده ای، از گناه پاک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پیر شده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انس گرفته ایم و راضی نیستیم به جبهه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پدر و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آفریدگارم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در خدمت پدر و مادر بودن، بهتر از یک سال جهاد در جبهه جنگ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حکایتی دیگر از رسول خدا صلی الله علیه و آله می خوانیم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بستر جوانی حاضر شد که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چند بار خواست بگوید، ولی زبانش بند آمد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کنار بستر جوان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مادر دارد؟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جوان ناراضی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قهرم و سخن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شما ای رسول خدا، از او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رسول خدا صلی الله علیه و آله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و بد قیافه ای را در کنار خود می بینم که لباس چرکین به تن دارد و بدبوست؛ گلویم را گرفته است و خفه 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یَقْبَلُ الْیَسیرَ وَ یَعْفُو عَنِ الْکَثِیرِ اِقْبَلْ مِنِّی الْیَسیرَ وَ اعْفُ عَنِّی الْکَثیرَ اِنَّکَ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اندک را می پذیری و از گناهان بسیار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را از من بپذیر و تقصیرات زیادم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خدای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نیز این عبارت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بینی؟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سفیدرو و خوش قیافه و خوش بو را می بینم که لباسی زیبا نیز به تن دارد و در کنار من است و آن مرد سیاه چهره از من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 بینی؟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سیاه را دیگر نمی بینم </w:t>
      </w:r>
      <w:bookmarkStart w:id="109" w:name="pg4330_22882"/>
    </w:p>
    <w:p>
      <w:pPr>
        <w:pStyle w:val="BookText"/>
        <w:rPr/>
      </w:pPr>
      <w:bookmarkEnd w:id="109"/>
      <w:r>
        <w:rPr>
          <w:rFonts w:ascii="IRNazanin" w:hAnsi="IRNazanin" w:eastAsia="IRNazanin"/>
          <w:color w:val="111111"/>
          <w:sz w:val="28"/>
          <w:sz w:val="28"/>
          <w:szCs w:val="28"/>
          <w:rtl w:val="true"/>
          <w:lang w:bidi="fa-IR"/>
        </w:rPr>
        <w:t>و تنها آن مرد سفیدرو و نورانی در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جمله را گفت و از دنیا رفت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10" w:name="__RefHeading___Toc998287_1479056682"/>
      <w:bookmarkStart w:id="111" w:name="_Toc39"/>
      <w:bookmarkEnd w:id="110"/>
      <w:r>
        <w:rPr/>
        <w:t>2</w:t>
      </w:r>
      <w:r>
        <w:rPr>
          <w:rtl w:val="true"/>
        </w:rPr>
        <w:t xml:space="preserve">. </w:t>
      </w:r>
      <w:r>
        <w:rPr>
          <w:rtl w:val="true"/>
        </w:rPr>
        <w:t>توجه به جایگاه بانوان</w:t>
      </w:r>
      <w:bookmarkEnd w:id="1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بانوان</w:t>
      </w:r>
    </w:p>
    <w:p>
      <w:pPr>
        <w:pStyle w:val="BookText"/>
        <w:rPr/>
      </w:pPr>
      <w:r>
        <w:rPr>
          <w:rFonts w:ascii="IRNazanin" w:hAnsi="IRNazanin" w:eastAsia="IRNazanin"/>
          <w:color w:val="111111"/>
          <w:sz w:val="28"/>
          <w:sz w:val="28"/>
          <w:szCs w:val="28"/>
          <w:rtl w:val="true"/>
          <w:lang w:bidi="fa-IR"/>
        </w:rPr>
        <w:t>آفرینش زن در بعد روحی، از همان گوهری بوده است که مرد آفریده شده و هر دو جنس در حقیقت و ماهیت، یکسان و 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با صراحت از این حقیقت پرده برمی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که شما را از نفس واحدی آفرید و همسرش را نیز از جنس او قرار داد تا در کنار او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کریم، زن، موجودی است با همه ویژگی ها و استعدادهای لازم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وحی الهی، آیه ای نیست که در موضوع عقل و ایمان، مردها را بر زنان یا به عکس، زنان را بر مردان برتری دهد، بلکه زن و مرد، در پیمودن مسیر کمال، برابر و هم سطح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شیخ اکبر محیی الدین عربی، عارف نامدار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حقیقت، بین زن و مرد امتیازی نیست و حقیقت زن، عین حقیقت مرد است و تنها از </w:t>
      </w:r>
    </w:p>
    <w:p>
      <w:pPr>
        <w:pStyle w:val="BookText"/>
        <w:rPr/>
      </w:pPr>
      <w:r>
        <w:rPr>
          <w:rFonts w:ascii="IRNazanin" w:hAnsi="IRNazanin" w:eastAsia="IRNazanin"/>
          <w:color w:val="111111"/>
          <w:sz w:val="28"/>
          <w:sz w:val="28"/>
          <w:szCs w:val="28"/>
          <w:rtl w:val="true"/>
          <w:lang w:bidi="fa-IR"/>
        </w:rPr>
        <w:t>جهت تشخص و چگونگی اندام، از یکدیگر متمایز شدند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این اساس، به برکت وجود پیامبر اسلام، زنان هم عصر با آن حضرت، از رنج بی هویتی، تحقیر و محدودیت رها شدند و به ارزش و کرامت واقعی خود دست یافتند و جایگاه شایسته خویش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بزرگی و برکت، حضرت ختمی مرتبت، محمد مصطفی صلی الله علیه و آله، در بازنمایی ارزش وجودی زن در حدیثی می آموزد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اَکْرَمَ النِّساءَ اِلاّ کَرِیمٌ وَ لااَهانَهُنَّ اِلا لَئیمٌ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بانوان را گرامی نمی دارند، مگر انسان های کریم و به زنان اهانت نمی کنند، مگر انسان های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شاعر معرفت و عرفان، با استناد به برخی سخنان نبوی، درباره جایگاه بانوان معتقد است از آنجا که انسان های عاقل و صاحب دل، رقیق القلب هستند، مهر زن بر روح آنان غلبه دارد و به همین سبب، در حق آنان خشونت روا نمی دارند، ولی جاهلان بر زن می شورند؛ چرا که خیره سرند و از مهر و رقت قلب بی بهره اند و روح حیوانی بر آنان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زن بر عاقلان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آید سخت و بر صاحب دلان </w:t>
      </w:r>
    </w:p>
    <w:p>
      <w:pPr>
        <w:pStyle w:val="BookText"/>
        <w:rPr/>
      </w:pPr>
      <w:r>
        <w:rPr>
          <w:rFonts w:ascii="IRNazanin" w:hAnsi="IRNazanin" w:eastAsia="IRNazanin"/>
          <w:color w:val="111111"/>
          <w:sz w:val="28"/>
          <w:sz w:val="28"/>
          <w:szCs w:val="28"/>
          <w:rtl w:val="true"/>
          <w:lang w:bidi="fa-IR"/>
        </w:rPr>
        <w:t>باز بر زن جاهلان تیره شوند</w:t>
      </w:r>
    </w:p>
    <w:p>
      <w:pPr>
        <w:pStyle w:val="BookText"/>
        <w:rPr/>
      </w:pPr>
      <w:r>
        <w:rPr>
          <w:rFonts w:ascii="IRNazanin" w:hAnsi="IRNazanin" w:eastAsia="IRNazanin"/>
          <w:color w:val="111111"/>
          <w:sz w:val="28"/>
          <w:sz w:val="28"/>
          <w:szCs w:val="28"/>
          <w:rtl w:val="true"/>
          <w:lang w:bidi="fa-IR"/>
        </w:rPr>
        <w:t>زانکه ایشان تند و بس خیره سرند</w:t>
      </w:r>
    </w:p>
    <w:p>
      <w:pPr>
        <w:pStyle w:val="BookText"/>
        <w:rPr/>
      </w:pPr>
      <w:r>
        <w:rPr>
          <w:rFonts w:ascii="IRNazanin" w:hAnsi="IRNazanin" w:eastAsia="IRNazanin"/>
          <w:color w:val="111111"/>
          <w:sz w:val="28"/>
          <w:sz w:val="28"/>
          <w:szCs w:val="28"/>
          <w:rtl w:val="true"/>
          <w:lang w:bidi="fa-IR"/>
        </w:rPr>
        <w:t>کم بوَدْشان رقت و لطف و وداد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زانکه حیوانی است غالب بر نهاد</w:t>
      </w:r>
    </w:p>
    <w:p>
      <w:pPr>
        <w:pStyle w:val="BookText"/>
        <w:rPr/>
      </w:pPr>
      <w:r>
        <w:rPr>
          <w:rFonts w:ascii="IRNazanin" w:hAnsi="IRNazanin" w:eastAsia="IRNazanin"/>
          <w:color w:val="111111"/>
          <w:sz w:val="28"/>
          <w:sz w:val="28"/>
          <w:szCs w:val="28"/>
          <w:rtl w:val="true"/>
          <w:lang w:bidi="fa-IR"/>
        </w:rPr>
        <w:t>مهر و رقت وصف انسانی بود</w:t>
      </w:r>
    </w:p>
    <w:p>
      <w:pPr>
        <w:pStyle w:val="BookText"/>
        <w:rPr/>
      </w:pPr>
      <w:r>
        <w:rPr>
          <w:rFonts w:ascii="IRNazanin" w:hAnsi="IRNazanin" w:eastAsia="IRNazanin"/>
          <w:color w:val="111111"/>
          <w:sz w:val="28"/>
          <w:sz w:val="28"/>
          <w:szCs w:val="28"/>
          <w:rtl w:val="true"/>
          <w:lang w:bidi="fa-IR"/>
        </w:rPr>
        <w:t>خشم و شهوت وصف حیوانی بود</w:t>
      </w:r>
    </w:p>
    <w:p>
      <w:pPr>
        <w:pStyle w:val="BookText"/>
        <w:rPr/>
      </w:pPr>
      <w:r>
        <w:rPr>
          <w:rFonts w:ascii="IRNazanin" w:hAnsi="IRNazanin" w:eastAsia="IRNazanin"/>
          <w:color w:val="111111"/>
          <w:sz w:val="28"/>
          <w:sz w:val="28"/>
          <w:szCs w:val="28"/>
          <w:rtl w:val="true"/>
          <w:lang w:bidi="fa-IR"/>
        </w:rPr>
        <w:t>پرتو حق است آن، معشوق نیست</w:t>
      </w:r>
    </w:p>
    <w:p>
      <w:pPr>
        <w:pStyle w:val="BookText"/>
        <w:rPr/>
      </w:pPr>
      <w:r>
        <w:rPr>
          <w:rFonts w:ascii="IRNazanin" w:hAnsi="IRNazanin" w:eastAsia="IRNazanin"/>
          <w:color w:val="111111"/>
          <w:sz w:val="28"/>
          <w:sz w:val="28"/>
          <w:szCs w:val="28"/>
          <w:rtl w:val="true"/>
          <w:lang w:bidi="fa-IR"/>
        </w:rPr>
        <w:t>خالق است آن، گوییا مخلوق نیست</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جمله عواملی که خواه و ناخواه، برخی از مردان را در طول تاریخ به پای مال کردن و نادیده انگاشتن حقوق زنان واداشته است، وجود احساسات و عواطف قوی و رقیق زن و نیز ظرافت جسمانی او بوده است؛ بدین گونه که در مقایسه با روحیه سلحشوری مرد و قدرت بدنی اش، در موضع ضعف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محدودیت هایی نیز برایش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نبی اکرم صلی الله علیه و آله وجود این ویژگی ها را در زن، دلیلی بر جذابیت و جمال او دانسته و از وی به عنوان عاملی برای خوشی تعبیر کرده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لطیفانه با او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الْمَرْأَةُ لُعْبَةٌ فَمَنِ اتَّخَذَها فَلْیُصِنْها</w:t>
      </w:r>
      <w:r>
        <w:rPr>
          <w:rFonts w:eastAsia="Amiri" w:cs="Amiri" w:ascii="Amiri" w:hAnsi="Amiri"/>
          <w:color w:val="111111"/>
          <w:sz w:val="28"/>
          <w:szCs w:val="28"/>
          <w:rtl w:val="true"/>
          <w:lang w:bidi="ar-SA"/>
        </w:rPr>
        <w:t xml:space="preserve">. </w:t>
      </w:r>
      <w:bookmarkStart w:id="112" w:name="pg4330_22886"/>
    </w:p>
    <w:p>
      <w:pPr>
        <w:pStyle w:val="BookText"/>
        <w:rPr/>
      </w:pPr>
      <w:bookmarkEnd w:id="112"/>
      <w:r>
        <w:rPr>
          <w:rFonts w:ascii="IRNazanin" w:hAnsi="IRNazanin" w:eastAsia="IRNazanin"/>
          <w:color w:val="111111"/>
          <w:sz w:val="28"/>
          <w:sz w:val="28"/>
          <w:szCs w:val="28"/>
          <w:rtl w:val="true"/>
          <w:lang w:bidi="fa-IR"/>
        </w:rPr>
        <w:t>همانا زن سبب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زن گرفت، باید از او محافظت کند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13" w:name="__RefHeading___Toc998289_1479056682"/>
      <w:bookmarkStart w:id="114" w:name="_Toc40"/>
      <w:bookmarkEnd w:id="113"/>
      <w:r>
        <w:rPr/>
        <w:t>3</w:t>
      </w:r>
      <w:r>
        <w:rPr>
          <w:rtl w:val="true"/>
        </w:rPr>
        <w:t xml:space="preserve">. </w:t>
      </w:r>
      <w:r>
        <w:rPr>
          <w:rtl w:val="true"/>
        </w:rPr>
        <w:t>نیکورفتاری با کودکان</w:t>
      </w:r>
      <w:bookmarkEnd w:id="114"/>
    </w:p>
    <w:p>
      <w:pPr>
        <w:pStyle w:val="Heading4"/>
        <w:numPr>
          <w:ilvl w:val="3"/>
          <w:numId w:val="1"/>
        </w:numPr>
        <w:rPr/>
      </w:pPr>
      <w:bookmarkStart w:id="115" w:name="__RefHeading___Toc998291_1479056682"/>
      <w:bookmarkStart w:id="116" w:name="_Toc41"/>
      <w:bookmarkEnd w:id="115"/>
      <w:r>
        <w:rPr>
          <w:rtl w:val="true"/>
        </w:rPr>
        <w:t>اشاره</w:t>
      </w:r>
      <w:bookmarkEnd w:id="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نیکورفتاری با کودکان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ظریفانه با کودکان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دهی به کودکان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 بودن با کودکان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کودکان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برخورد با کودکان</w:t>
      </w:r>
    </w:p>
    <w:p>
      <w:pPr>
        <w:pStyle w:val="Heading4"/>
        <w:numPr>
          <w:ilvl w:val="3"/>
          <w:numId w:val="1"/>
        </w:numPr>
        <w:rPr/>
      </w:pPr>
      <w:bookmarkStart w:id="117" w:name="__RefHeading___Toc998293_1479056682"/>
      <w:bookmarkStart w:id="118" w:name="_Toc42"/>
      <w:bookmarkEnd w:id="117"/>
      <w:r>
        <w:rPr>
          <w:rtl w:val="true"/>
        </w:rPr>
        <w:t>الف</w:t>
      </w:r>
      <w:r>
        <w:rPr>
          <w:rtl w:val="true"/>
        </w:rPr>
        <w:t xml:space="preserve">) </w:t>
      </w:r>
      <w:r>
        <w:rPr>
          <w:rtl w:val="true"/>
        </w:rPr>
        <w:t>رفتار ظریفانه با کودکان</w:t>
      </w:r>
      <w:bookmarkEnd w:id="1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ظریفانه با کودکان</w:t>
      </w:r>
    </w:p>
    <w:p>
      <w:pPr>
        <w:pStyle w:val="BookText"/>
        <w:rPr/>
      </w:pPr>
      <w:r>
        <w:rPr>
          <w:rFonts w:ascii="IRNazanin" w:hAnsi="IRNazanin" w:eastAsia="IRNazanin"/>
          <w:color w:val="111111"/>
          <w:sz w:val="28"/>
          <w:sz w:val="28"/>
          <w:szCs w:val="28"/>
          <w:rtl w:val="true"/>
          <w:lang w:bidi="fa-IR"/>
        </w:rPr>
        <w:t>کودکان، روحی حساس، لطیف و تأثیرپذیر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و مربیان باید در نهایت دقت و احتیاط با آنان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تنها در پی یک رفتارنابجا و نادرست با کودک، برای همیشه بر روح و روان وی آثار ناگوار بر 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رفتار دقیق و ظریفانه رسول گرامی اسلام با اطفال و کودکان، بسیار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حتی جزئی ترین مسائل را که گاه از نظر والدین و مربیانشان، امری ساده و بی اهمیت جلوه می کند، رعایت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 الفضل، همسر عباس بن عبدالمطلب که دایه امام حسین علیه السلام بود،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حسین علیه السلام را که در آن زمان شیرخوار بود، از من گرفت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کودک لباس پیامبر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شتاب کودک را از حضرت گرفتم، به گونه ای که بر اثر این کار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مرا آب تطهیر می کند، ولی چه چیزی می تواند غبار کدورت و رنجش را از قلب فرزندم حسین علیه السلام برطرف سازد؟</w:t>
      </w:r>
      <w:r>
        <w:rPr>
          <w:rStyle w:val="FootnoteAnchor"/>
          <w:rtl w:val="true"/>
        </w:rPr>
        <w:footnoteReference w:id="154"/>
      </w:r>
      <w:bookmarkStart w:id="119" w:name="pg4330_22889"/>
    </w:p>
    <w:p>
      <w:pPr>
        <w:pStyle w:val="BookText"/>
        <w:rPr/>
      </w:pPr>
      <w:bookmarkEnd w:id="119"/>
      <w:r>
        <w:rPr>
          <w:rFonts w:ascii="IRNazanin" w:hAnsi="IRNazanin" w:eastAsia="IRNazanin"/>
          <w:color w:val="111111"/>
          <w:sz w:val="28"/>
          <w:sz w:val="28"/>
          <w:szCs w:val="28"/>
          <w:rtl w:val="true"/>
          <w:lang w:bidi="fa-IR"/>
        </w:rPr>
        <w:t>دیگر اینکه آن حضرت برای کارها و پیشنهادهای کودکان نیز ارزش فراوانی قائل بود و برای موفق شدن آنان بسیار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حریث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کنار عبدالله بن جعفر بن ابی طالب، گذشت که فرزند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درباره 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معامله و تجارت به او برکت عنایت فرما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آن حضرت زمانی که کودکان انصار را می دید، دست بر سر ایشان می کشید و به آنها سلام می داد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رسول بزرگوار اسلام وقتی از سفر برمی گشت، کودکان به استقبال وی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می ایستاد و می فرمود تا آنها را نیز کنار خود بر مرکب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بعضی را بر پیش چهارپا می نشاند و برخی را بر پس و بعضی را نیز می فرمود تا اصحاب سوار کنند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20" w:name="__RefHeading___Toc998295_1479056682"/>
      <w:bookmarkStart w:id="121" w:name="_Toc43"/>
      <w:bookmarkEnd w:id="120"/>
      <w:r>
        <w:rPr>
          <w:rtl w:val="true"/>
        </w:rPr>
        <w:t>ب</w:t>
      </w:r>
      <w:r>
        <w:rPr>
          <w:rtl w:val="true"/>
        </w:rPr>
        <w:t xml:space="preserve">) </w:t>
      </w:r>
      <w:r>
        <w:rPr>
          <w:rtl w:val="true"/>
        </w:rPr>
        <w:t>شخصیت دهی به کودکان</w:t>
      </w:r>
      <w:bookmarkEnd w:id="1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دهی به کودکان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تربیت دینی، احترام گذاشتن به منش و شخصیت کودک، زمینه را برای آراستگی او به بسیاری از فضیلت ها و دوری او از بسیاری از نابهنجاری های اخلاقی و لغزش ها فراهم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در کلامی نغز و گهربار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لَمْ یُهِنْها بَالْمَعْصِیَةِ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کسی که شخصیتش در نظرش ارزشمند شد، آن را با خطا و معصیت، خوار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نَفْسُهُ قَلَّ شِقاقُهُ وَ خِلافُهُ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که باشخصیت باشد، بزه کاری ها و خطاهایش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بنا بر نقش سرنوشت ساز شکوفایی شخصیت کودک در زندگی آینده او، بر حفظ و پرورش شخصیت کودکان بسیار اهتمام می ورزید و پیروانش را هم بدان سفارش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صریح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اَکْرِمُوا اَوْلادَکُم وَ اَحْسِنُوا اَدَبَهُمْ یُغْفَرُ لَکُم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فرزندانتان را گرامی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بها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خوب تربیت کنید تا مشمول آمرزش خداوند شوید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کردن آن حضرت به کودکان</w:t>
      </w:r>
      <w:r>
        <w:rPr>
          <w:rStyle w:val="FootnoteAnchor"/>
          <w:rtl w:val="true"/>
        </w:rPr>
        <w:footnoteReference w:id="161"/>
      </w:r>
      <w:r>
        <w:rPr>
          <w:rFonts w:ascii="IRNazanin" w:hAnsi="IRNazanin" w:eastAsia="IRNazanin"/>
          <w:color w:val="111111"/>
          <w:sz w:val="28"/>
          <w:sz w:val="28"/>
          <w:szCs w:val="28"/>
          <w:rtl w:val="true"/>
          <w:lang w:bidi="fa-IR"/>
        </w:rPr>
        <w:t>، بازی کردن با کودکان</w:t>
      </w:r>
      <w:r>
        <w:rPr>
          <w:rStyle w:val="FootnoteAnchor"/>
          <w:rtl w:val="true"/>
        </w:rPr>
        <w:footnoteReference w:id="162"/>
      </w:r>
      <w:r>
        <w:rPr>
          <w:rFonts w:ascii="IRNazanin" w:hAnsi="IRNazanin" w:eastAsia="IRNazanin"/>
          <w:color w:val="111111"/>
          <w:sz w:val="28"/>
          <w:sz w:val="28"/>
          <w:szCs w:val="28"/>
          <w:rtl w:val="true"/>
          <w:lang w:bidi="fa-IR"/>
        </w:rPr>
        <w:t xml:space="preserve">، بلند شدن در </w:t>
      </w:r>
      <w:bookmarkStart w:id="122" w:name="pg4330_22893"/>
    </w:p>
    <w:p>
      <w:pPr>
        <w:pStyle w:val="BookText"/>
        <w:rPr/>
      </w:pPr>
      <w:bookmarkEnd w:id="122"/>
      <w:r>
        <w:rPr>
          <w:rFonts w:ascii="IRNazanin" w:hAnsi="IRNazanin" w:eastAsia="IRNazanin"/>
          <w:color w:val="111111"/>
          <w:sz w:val="28"/>
          <w:sz w:val="28"/>
          <w:szCs w:val="28"/>
          <w:rtl w:val="true"/>
          <w:lang w:bidi="fa-IR"/>
        </w:rPr>
        <w:t>برابر کودکان</w:t>
      </w:r>
      <w:r>
        <w:rPr>
          <w:rStyle w:val="FootnoteAnchor"/>
          <w:rtl w:val="true"/>
        </w:rPr>
        <w:footnoteReference w:id="163"/>
      </w:r>
      <w:r>
        <w:rPr>
          <w:rFonts w:ascii="IRNazanin" w:hAnsi="IRNazanin" w:eastAsia="IRNazanin"/>
          <w:color w:val="111111"/>
          <w:sz w:val="28"/>
          <w:sz w:val="28"/>
          <w:szCs w:val="28"/>
          <w:rtl w:val="true"/>
          <w:lang w:bidi="fa-IR"/>
        </w:rPr>
        <w:t>و هدیه دادن به کودکان</w:t>
      </w:r>
      <w:r>
        <w:rPr>
          <w:rStyle w:val="FootnoteAnchor"/>
          <w:rtl w:val="true"/>
        </w:rPr>
        <w:footnoteReference w:id="164"/>
      </w:r>
      <w:r>
        <w:rPr>
          <w:rFonts w:ascii="IRNazanin" w:hAnsi="IRNazanin" w:eastAsia="IRNazanin"/>
          <w:color w:val="111111"/>
          <w:sz w:val="28"/>
          <w:sz w:val="28"/>
          <w:szCs w:val="28"/>
          <w:rtl w:val="true"/>
          <w:lang w:bidi="fa-IR"/>
        </w:rPr>
        <w:t>، از عوامل ایجاد و حفظ شخصیت کودکان است که در سیره نبی گرامی اسلام، از آنها فراوان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لازم است از هر چیز که این احساس شخصیت را در کودک مخدوش می کند، به 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تحقیر، به کار بردن الفاظ طعن آمیز و نیش دار، ضعف ها و شکست های او را به رخ کشیدن و زیاده روی در تذکر و سرزنش، عواملی هستند که به از میان رفتن احساس شخصیت در کودک و نوجوان می انجامد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23" w:name="__RefHeading___Toc998297_1479056682"/>
      <w:bookmarkStart w:id="124" w:name="_Toc44"/>
      <w:bookmarkEnd w:id="123"/>
      <w:r>
        <w:rPr>
          <w:rtl w:val="true"/>
        </w:rPr>
        <w:t>ج</w:t>
      </w:r>
      <w:r>
        <w:rPr>
          <w:rtl w:val="true"/>
        </w:rPr>
        <w:t xml:space="preserve">) </w:t>
      </w:r>
      <w:r>
        <w:rPr>
          <w:rtl w:val="true"/>
        </w:rPr>
        <w:t>کودکانه بودن با کودکان</w:t>
      </w:r>
      <w:bookmarkEnd w:id="1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 بودن با کودکان</w:t>
      </w:r>
    </w:p>
    <w:p>
      <w:pPr>
        <w:pStyle w:val="BookText"/>
        <w:rPr/>
      </w:pPr>
      <w:r>
        <w:rPr>
          <w:rFonts w:ascii="IRNazanin" w:hAnsi="IRNazanin" w:eastAsia="IRNazanin"/>
          <w:color w:val="111111"/>
          <w:sz w:val="28"/>
          <w:sz w:val="28"/>
          <w:szCs w:val="28"/>
          <w:rtl w:val="true"/>
          <w:lang w:bidi="fa-IR"/>
        </w:rPr>
        <w:t>چون که با کودک سر و کارم فتاد</w:t>
      </w:r>
    </w:p>
    <w:p>
      <w:pPr>
        <w:pStyle w:val="BookText"/>
        <w:rPr/>
      </w:pPr>
      <w:r>
        <w:rPr>
          <w:rFonts w:ascii="IRNazanin" w:hAnsi="IRNazanin" w:eastAsia="IRNazanin"/>
          <w:color w:val="111111"/>
          <w:sz w:val="28"/>
          <w:sz w:val="28"/>
          <w:szCs w:val="28"/>
          <w:rtl w:val="true"/>
          <w:lang w:bidi="fa-IR"/>
        </w:rPr>
        <w:t>هم زبان کودکی باید گشاد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کودکانه بودن با کودک؛ یعنی والدین و مربیان، خود را در رفتار با کودک، تا</w:t>
      </w:r>
    </w:p>
    <w:p>
      <w:pPr>
        <w:pStyle w:val="BookText"/>
        <w:rPr/>
      </w:pPr>
      <w:r>
        <w:rPr>
          <w:rFonts w:ascii="IRNazanin" w:hAnsi="IRNazanin" w:eastAsia="IRNazanin"/>
          <w:color w:val="111111"/>
          <w:sz w:val="28"/>
          <w:sz w:val="28"/>
          <w:szCs w:val="28"/>
          <w:rtl w:val="true"/>
          <w:lang w:bidi="fa-IR"/>
        </w:rPr>
        <w:t>حد کودکی پایین آورند و از دریچه چشم کودک به دنیای او و به جهان پیرامون او بنگرند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کودک، با دنیای بزرگسال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فرد بزرگسال گاه بی معنا و بیهوده می نماید، برای کودکان بسیار ارزشمند و به </w:t>
      </w:r>
      <w:bookmarkStart w:id="125" w:name="pg4330_22895"/>
    </w:p>
    <w:p>
      <w:pPr>
        <w:pStyle w:val="BookText"/>
        <w:rPr/>
      </w:pPr>
      <w:bookmarkEnd w:id="125"/>
      <w:r>
        <w:rPr>
          <w:rFonts w:ascii="IRNazanin" w:hAnsi="IRNazanin" w:eastAsia="IRNazanin"/>
          <w:color w:val="111111"/>
          <w:sz w:val="28"/>
          <w:sz w:val="28"/>
          <w:szCs w:val="28"/>
          <w:rtl w:val="true"/>
          <w:lang w:bidi="fa-IR"/>
        </w:rPr>
        <w:t>یادماندنی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 خود را سرگرم اسباب بازی نمی کند، با خاک، بازی نمی کند، جست و خیز ندارد و کارهای ناموزون انجام نمی دهد؛ در حالی که همه این موارد، برای سلامت جسم و روح کودک لازم است و برای او نقش حیاتی دارد و با این کارها بیشترین لذت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سالی در تربیت کودک موفق است که به قالب کودکان درآید و از دریچه ذهن کودک، به ویژگی ها و کردار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همواره توجیهی برای دردسرآفرینی های کودک خواهد داشت و از خواسته های نابجا و بیهوده از او 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او مدارا می کند و از خشونت با او می پرهیزد و خلاصه آنکه شایسته ترین واکنش را در برابر رفتارهای به ظاهر نامعقول کودک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کلامی دل نشین از رسول گرامی اسلام به خوبی بیان شده است،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کودک نزد وی است، باید در پرورش کودک، کودکانه رفتار کند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26" w:name="__RefHeading___Toc998299_1479056682"/>
      <w:bookmarkStart w:id="127" w:name="_Toc45"/>
      <w:bookmarkEnd w:id="126"/>
      <w:r>
        <w:rPr>
          <w:rtl w:val="true"/>
        </w:rPr>
        <w:t>د</w:t>
      </w:r>
      <w:r>
        <w:rPr>
          <w:rtl w:val="true"/>
        </w:rPr>
        <w:t xml:space="preserve">) </w:t>
      </w:r>
      <w:r>
        <w:rPr>
          <w:rtl w:val="true"/>
        </w:rPr>
        <w:t>بازی با کودکان</w:t>
      </w:r>
      <w:bookmarkEnd w:id="1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کودکان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بن عبدالله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با کودکان اصحابش بازی می کرد و ایشان را در کنار خود می نشانید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از انس بن مالک نیز نقل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خوش اخلاق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کوچکی داشتم که تازه او را از شیر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نگه داری می کردم و کنیه او، ابوعمیر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همین که او را می دید،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 چه بر سرت آورده است؟ و آن حضرت، خود نیز با او بازی می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حدیثی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عبدالله و عبیدالله و دیگر فرزندان عباس را فرا می خواند و آنان در آن زمان کودکانی بودند که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زودتر نزد من آید، پاداش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صورت مسابقه به سوی آن حضرت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آنان را در آغوش می گرفت و می بوسید و گاهی آنان را بر مرکب خود سوار می کرد و بر سر بعضی دست نوازش می کشید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 بازی شدن بزرگان با کودک، افزون بر اینکه او را غرق لذت و شادی می کند و بر صمیمیت میانشان می افزاید، اعتماد به نفس و احساس ارزشمندی را در کودک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بازی، بسیاری از نکته های اخلاقی را می توان به طور مستقیم و غیرمستقیم به کودک آموخت و این، فرصت مناسبی است که نباید آن را از دست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برای شرکت در نماز جماعت، راهی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کودکانی را دید که سرگرم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پیامبر از بازی دست کشیدند و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با محبت و مهربانی، از آنان </w:t>
      </w:r>
    </w:p>
    <w:p>
      <w:pPr>
        <w:pStyle w:val="BookText"/>
        <w:rPr/>
      </w:pPr>
      <w:r>
        <w:rPr>
          <w:rFonts w:ascii="IRNazanin" w:hAnsi="IRNazanin" w:eastAsia="IRNazanin"/>
          <w:color w:val="111111"/>
          <w:sz w:val="28"/>
          <w:sz w:val="28"/>
          <w:szCs w:val="28"/>
          <w:rtl w:val="true"/>
          <w:lang w:bidi="fa-IR"/>
        </w:rPr>
        <w:t>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سر و کتف پیامبر بالا می رفتند و از بازی با او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آنان هم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که در انتظار آمدن ایشان و اقامه نماز جماعت بودند، نگران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برای آنکه خبری از پیامبر بگیرد، به دنبال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کودکان در کوچه دور پیامبر را گرفته اند و با او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خواست آنها را پراکنده کند، ولی پیامبر او را از این کار بازداشت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تنگ شدن وقت نماز، از دل تنگی و رنجیدن این کودکان، خوشایندتر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و کلید تربیت کودک در این است که پدر و مادر، از نو بتوانند مانند کودکان بشوند و از مقام و درجه ای که دارند، پایین بیایند و با برابری خالصانه ای، با کودک خود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صمیمیتی که از روی فروتنی است، بتوانیم اطمینان و محبت کامل کودک را که سنگ بنای تربیت است، به دست آوریم</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در بازی های کودکانش شرکت می کند، با در نظر گرفتن ارزش آن، که همان پایین آمدن پدر تا سطح فرزندان است، در نظر کودک آن اندازه مهم است که در هر حال باید برای آن وقت گذاشت، اگر چه بسیار اندک باشد</w:t>
      </w:r>
      <w:r>
        <w:rPr>
          <w:rFonts w:eastAsia="IRNazanin" w:cs="IRNazanin"/>
          <w:color w:val="111111"/>
          <w:sz w:val="28"/>
          <w:szCs w:val="28"/>
          <w:rtl w:val="true"/>
          <w:lang w:bidi="fa-IR"/>
        </w:rPr>
        <w:t>».</w:t>
      </w:r>
      <w:r>
        <w:rPr>
          <w:rStyle w:val="FootnoteAnchor"/>
          <w:rtl w:val="true"/>
        </w:rPr>
        <w:footnoteReference w:id="173"/>
      </w:r>
      <w:bookmarkStart w:id="128" w:name="pg4330_22900"/>
    </w:p>
    <w:p>
      <w:pPr>
        <w:pStyle w:val="Heading4"/>
        <w:numPr>
          <w:ilvl w:val="3"/>
          <w:numId w:val="1"/>
        </w:numPr>
        <w:rPr/>
      </w:pPr>
      <w:bookmarkStart w:id="129" w:name="__RefHeading___Toc998301_1479056682"/>
      <w:bookmarkStart w:id="130" w:name="_Toc46"/>
      <w:bookmarkEnd w:id="128"/>
      <w:bookmarkEnd w:id="129"/>
      <w:r>
        <w:rPr>
          <w:rtl w:val="true"/>
        </w:rPr>
        <w:t>ه</w:t>
      </w:r>
      <w:r>
        <w:rPr>
          <w:rtl w:val="true"/>
        </w:rPr>
        <w:t xml:space="preserve">) </w:t>
      </w:r>
      <w:r>
        <w:rPr>
          <w:rtl w:val="true"/>
        </w:rPr>
        <w:t>عدالت در برخورد با کودکان</w:t>
      </w:r>
      <w:bookmarkEnd w:id="13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برخورد با کودکان</w:t>
      </w:r>
    </w:p>
    <w:p>
      <w:pPr>
        <w:pStyle w:val="BookText"/>
        <w:rPr/>
      </w:pPr>
      <w:r>
        <w:rPr>
          <w:rFonts w:ascii="IRNazanin" w:hAnsi="IRNazanin" w:eastAsia="IRNazanin"/>
          <w:color w:val="111111"/>
          <w:sz w:val="28"/>
          <w:sz w:val="28"/>
          <w:szCs w:val="28"/>
          <w:rtl w:val="true"/>
          <w:lang w:bidi="fa-IR"/>
        </w:rPr>
        <w:t>هر جا عدالت رعایت شده است، پی آمدهای نیکی به دست آمده و در مقابل، هر وقت در حق کسی ستم شده، آثار ویران گری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 در محبت ورزی و توجه به فرزندان و پرهیز از تبعیض روحی و عاطفی در حق آنان، نمونه های والای عدالت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حفظ تعادل روحی آنها کمک و آنان را از امید و اعتماد به نفس سرشار می کند و نیز مانع از پیدایش کینه توزی و احساس حقارت در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بَیْنَ اَوْلادِکُم بِالنَّحْلِ کَما تُحِبُّونَ اَنْ یَعْدِلُوا بَیْنَکُم فِی الْبِرِّ وَ اللُّطْفِ</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میان فرزندانتان در بخشش، به عدالت رفتار کنید، همان گونه که دوست دارید در نیکی و محبت، با شما به عدالت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اعْدِلُوا بَیْنَ اَوْلادِکُم کَما تُحِبُّونَ اَنْ یَبَرُّوکُم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خدا بترسید و میان فرزندان، به عدالت رفتار کنید، همان گونه که می خواهید با شما به نیکی رفتار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آور عدل و مهربانی، در کلام دل نشین دیگر خود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تَعالی یُحِبُّ اَنْ تَعْدِلُوا بَیْنَ اَوْلادِکُم حَتّی فِی الْقُبَلِ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همانا خداوند دوست دارد حتی در بوسیدن میان فرزندان خود به عدالت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روزی حضرت رسول صلی الله علیه و آله مردی را دید که یکی از دو کودک خود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میان دو کودک مساوات برقرار نکردی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استاد مرتضی مطهری، درباره پی آمدهای ناگوار تبعیض و بی عدالتی میان فرزندان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مادری در میان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غذا و میوه و شیرینی و لباس میان اهل خانه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قضاوت بچه ها و تأثیراتی که در این گونه موارد پیدا می کنند، با فکر و قضاوت پدر و مادر و نوع تأثری که به آنها دست می دهد،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احساسی که بچه ها نسبت به یکدیگر دارند، این است که از آنها، هر کدام ببیند سهم او از میوه یا غذا یا شیرینی یا لباس، از سهم دیگری کمتر است، ناراحت می شود، قهر می کند، گریه می کند و چون احساس مظلومیت و محرومیت می کند، درصدد انتقام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پدران و مادرانی که به سعادت فرزاندانشان علاقه مند هستند و میل دارند بچه هایشان از کودکی روحیه سالم داشته باشند، از اول هیچ گونه تبعیضی میان آنها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تخم اختلاف کاشتن است، تخم حسادت کاشتن است، تخم انتقام کاشتن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موجب می شود هم روح آن بچه محروم، فشرده و آزرده و ناراحت بشود و هم آن بچه عزیز کرده، متکی به غیر، ضعیف النفس، زودرنج، لوس و نُنُر بار بیاید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راسل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ایجاد حسادت بین اطفال، کار مشکلی نیست؛ چه، والدین یا کسانی که عهده دار تربیت و نگه داری کودکان می باشند، با اندک بردباری در رفتارهایشان، می توانند مانع از بروز حسادت بین کودکان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حسادت در میان کودکان، طریق مناسب آن است که بین کودکان، عدالت کامل برقرار شود و در تقسیم بازیچه ها، بین آنان به عدالت رفتار شود و نیز توجه بزرگ ترها به کودکان، یکسان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کودک تازه ای در خانواده متولد می شود، این وظیفه والدین است که به کودکان دیگر تفهیم کنند که وجود این کودک تازه وارد، به هیچ وجه از اهمیت آنها نمی کاهد و آنها همان قدر ارزشمند بوده اند که اکنون نیز می باشند</w:t>
      </w:r>
      <w:r>
        <w:rPr>
          <w:rFonts w:eastAsia="IRNazanin" w:cs="IRNazanin"/>
          <w:color w:val="111111"/>
          <w:sz w:val="28"/>
          <w:szCs w:val="28"/>
          <w:rtl w:val="true"/>
          <w:lang w:bidi="fa-IR"/>
        </w:rPr>
        <w:t>.</w:t>
      </w:r>
      <w:r>
        <w:rPr>
          <w:rStyle w:val="FootnoteAnchor"/>
          <w:rtl w:val="true"/>
        </w:rPr>
        <w:footnoteReference w:id="179"/>
      </w:r>
      <w:bookmarkStart w:id="131" w:name="pg4330_22906"/>
    </w:p>
    <w:p>
      <w:pPr>
        <w:pStyle w:val="Heading2"/>
        <w:numPr>
          <w:ilvl w:val="1"/>
          <w:numId w:val="1"/>
        </w:numPr>
        <w:rPr/>
      </w:pPr>
      <w:bookmarkStart w:id="132" w:name="__RefHeading___Toc998303_1479056682"/>
      <w:bookmarkStart w:id="133" w:name="_Toc47"/>
      <w:bookmarkEnd w:id="131"/>
      <w:bookmarkEnd w:id="132"/>
      <w:r>
        <w:rPr>
          <w:rtl w:val="true"/>
        </w:rPr>
        <w:t>فصل چهارم</w:t>
      </w:r>
      <w:r>
        <w:rPr>
          <w:rtl w:val="true"/>
        </w:rPr>
        <w:t xml:space="preserve">: </w:t>
      </w:r>
      <w:r>
        <w:rPr>
          <w:rtl w:val="true"/>
        </w:rPr>
        <w:t>اخلاق اجتماعی و حکومتی</w:t>
      </w:r>
      <w:bookmarkEnd w:id="133"/>
    </w:p>
    <w:p>
      <w:pPr>
        <w:pStyle w:val="Heading3"/>
        <w:numPr>
          <w:ilvl w:val="2"/>
          <w:numId w:val="1"/>
        </w:numPr>
        <w:rPr/>
      </w:pPr>
      <w:bookmarkStart w:id="134" w:name="__RefHeading___Toc998305_1479056682"/>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و حکومتی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اجتماعی میان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بزرگ داشت ارزش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مشکلات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و عدالت گری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مردی و ستم ستیزی</w:t>
      </w:r>
    </w:p>
    <w:p>
      <w:pPr>
        <w:pStyle w:val="Heading3"/>
        <w:numPr>
          <w:ilvl w:val="2"/>
          <w:numId w:val="1"/>
        </w:numPr>
        <w:rPr/>
      </w:pPr>
      <w:bookmarkStart w:id="136" w:name="__RefHeading___Toc998307_1479056682"/>
      <w:bookmarkStart w:id="137" w:name="_Toc49"/>
      <w:bookmarkEnd w:id="136"/>
      <w:r>
        <w:rPr/>
        <w:t>1</w:t>
      </w:r>
      <w:r>
        <w:rPr>
          <w:rtl w:val="true"/>
        </w:rPr>
        <w:t xml:space="preserve">. </w:t>
      </w:r>
      <w:r>
        <w:rPr>
          <w:rtl w:val="true"/>
        </w:rPr>
        <w:t>پیوند اجتماعی میان مردم</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اجتماعی میان مردم</w:t>
      </w:r>
    </w:p>
    <w:p>
      <w:pPr>
        <w:pStyle w:val="BookText"/>
        <w:rPr/>
      </w:pPr>
      <w:r>
        <w:rPr>
          <w:rFonts w:ascii="IRNazanin" w:hAnsi="IRNazanin" w:eastAsia="IRNazanin"/>
          <w:color w:val="111111"/>
          <w:sz w:val="28"/>
          <w:sz w:val="28"/>
          <w:szCs w:val="28"/>
          <w:rtl w:val="true"/>
          <w:lang w:bidi="fa-IR"/>
        </w:rPr>
        <w:t>شود جهان، لب پر خنده ای اگر مردم</w:t>
      </w:r>
    </w:p>
    <w:p>
      <w:pPr>
        <w:pStyle w:val="BookText"/>
        <w:rPr/>
      </w:pPr>
      <w:r>
        <w:rPr>
          <w:rFonts w:ascii="IRNazanin" w:hAnsi="IRNazanin" w:eastAsia="IRNazanin"/>
          <w:color w:val="111111"/>
          <w:sz w:val="28"/>
          <w:sz w:val="28"/>
          <w:szCs w:val="28"/>
          <w:rtl w:val="true"/>
          <w:lang w:bidi="fa-IR"/>
        </w:rPr>
        <w:t>کنند دست یکی در گره گشایی هم</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یکی از جنبه های اساسی و گسترده رسالت پیامبر اسلام، ایجاد پیوندهای عاطفی و اجتماعی و برقراری صلح و سازش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انتظارِ بحق از انسان های بزرگ و رشد یافته این است که همیشه در اندیشه ایجاد پیوندهای اجتماعی و نزدیک ساختن قلب ها به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چارچوب پیوندهای عاطفی مؤمنان، در بالاترین سطح ممکن؛ یعنی برادری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میان برادران و خواهران مسلمان، اختلاف و کدورتی پدید آمد، بر همگان واجب است به اندازه توان و موقعیت خود، برای رفع کدورت و برقراری صلح و صفا میانشان بکوشند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الْمُؤمِنُونَ إِخْوَةٌ فَأَصْلِحُوا بَیْنَ أَخَوَیْکُمْ وَ اتَّقُوا اللّهَ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بین برادران خود صلح دهید و خداترس و پرهیزکار باشید تا شامل رحمت خدا شوید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طول حیات پربرکت خود، در برقراری صلح و صفا </w:t>
      </w:r>
    </w:p>
    <w:p>
      <w:pPr>
        <w:pStyle w:val="BookText"/>
        <w:rPr/>
      </w:pPr>
      <w:r>
        <w:rPr>
          <w:rFonts w:ascii="IRNazanin" w:hAnsi="IRNazanin" w:eastAsia="IRNazanin"/>
          <w:color w:val="111111"/>
          <w:sz w:val="28"/>
          <w:sz w:val="28"/>
          <w:szCs w:val="28"/>
          <w:rtl w:val="true"/>
          <w:lang w:bidi="fa-IR"/>
        </w:rPr>
        <w:t>میان برادران ایمانی، بیش از همه می کوشید و در این راه از هیچ لطفی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اثر روانی قهر، کینه، حسد و دشمنی به گونه ای است که به بهداشت روانی افراد آسیب می رساند و آنان را از فعالیت و خلاقیت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آدم بدخو، عصبانی مزاج و کینه توز، اندیشه ای زایا و سازنده و خلاقیتی کارآمد نمی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دشمنی و بدبینی، لطف و صفای زندگی جمعی را نیز از میان می برد و طعم شیرین زندگی اجتماعی را از آدمیان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در روایتی از پیامبر گرامی اسلام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بِاَفْضَلِ مِنْ دَرَجَةِ الصِّیامِ وَالصَّلوةِ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فَاِنَّ فَسادَ ذاتِ الْبَیْنِ هِیَ الْحالِقَةُ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آیا شما را آگاه سازم به عملی که برتر از روزه و نماز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اصلاح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فساد میان انسان ها، مایه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ماعَمِلَ ابْنُ آدَمَ شَیْئاً اَفْضَلُ مِنَ الصَّلوةِ وَ صَلاحُ ذاتِ الْبَیْنِ وَ خُلْقٍ حَسَنٍ</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آدم، کاری انجام ندهد که برتر از نماز و اصلاح میان مردم و خوش اخلاقی باشد</w:t>
      </w:r>
      <w:r>
        <w:rPr>
          <w:rFonts w:eastAsia="IRNazanin" w:cs="IRNazanin"/>
          <w:color w:val="111111"/>
          <w:sz w:val="28"/>
          <w:szCs w:val="28"/>
          <w:rtl w:val="true"/>
          <w:lang w:bidi="fa-IR"/>
        </w:rPr>
        <w:t xml:space="preserve">. </w:t>
      </w:r>
      <w:bookmarkStart w:id="138" w:name="pg4330_22910"/>
    </w:p>
    <w:p>
      <w:pPr>
        <w:pStyle w:val="Heading3"/>
        <w:numPr>
          <w:ilvl w:val="2"/>
          <w:numId w:val="1"/>
        </w:numPr>
        <w:rPr/>
      </w:pPr>
      <w:bookmarkStart w:id="139" w:name="__RefHeading___Toc998309_1479056682"/>
      <w:bookmarkStart w:id="140" w:name="_Toc50"/>
      <w:bookmarkEnd w:id="138"/>
      <w:bookmarkEnd w:id="139"/>
      <w:r>
        <w:rPr/>
        <w:t>2</w:t>
      </w:r>
      <w:r>
        <w:rPr>
          <w:rtl w:val="true"/>
        </w:rPr>
        <w:t xml:space="preserve">. </w:t>
      </w:r>
      <w:r>
        <w:rPr>
          <w:rtl w:val="true"/>
        </w:rPr>
        <w:t>احیا و بزرگ داشت ارزش ها</w:t>
      </w:r>
      <w:bookmarkEnd w:id="1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بزرگ داشت ارزش ها</w:t>
      </w:r>
    </w:p>
    <w:p>
      <w:pPr>
        <w:pStyle w:val="BookText"/>
        <w:rPr/>
      </w:pPr>
      <w:r>
        <w:rPr>
          <w:rFonts w:ascii="IRNazanin" w:hAnsi="IRNazanin" w:eastAsia="IRNazanin"/>
          <w:color w:val="111111"/>
          <w:sz w:val="28"/>
          <w:sz w:val="28"/>
          <w:szCs w:val="28"/>
          <w:rtl w:val="true"/>
          <w:lang w:bidi="fa-IR"/>
        </w:rPr>
        <w:t>جایگاه ارزش های اخلاقی و انسانی تا آنجاست که بعثت پیامبر اکرم صلی الله علیه و آله، به انگیزه حفظ و ترویج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 همانا مبعوث شدم تا مکارم اخلاق را به اتمام برسانم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ارزش های مقدس، با فطرت آدمیان هماهنگ است و بدین ترتیب، همه انسان ها و مکتب ها، احترام و پذیرش آنها را بر خود سزاوار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افزون بر آنکه در راه احیای این ارزش ها می کوشید، بر صاحبان این فضیلت ها نیز احترام فراوانی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اسیران قبیله طی را آوردند، زنی در میان آنها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مزاحم من نشوند و با من خوش رفتاری کنند؛ زیرا من دختر رئیس قبیله هستم و پدرم، کسی بود که به عهد و پیمان ها وفادار می ماند، اسیران را آزاد و گرسنگان را سیر می کرد، به همه سلام می داد و هرگز نیازمندی را از خود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نشانه ها و اوصاف مؤمنان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کسی مزاحمش نشود؛ زیرا پدرش، کسی بوده که مکارم اخلاق را دوست داشته است و خدا مکارم اخلاق را دوست 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همان گونه که از این داستان برمی آید، پیامبر خدا ارزش های اخلاقی را در هر که می دید، به او احترام و توجه می کرد، حتی اگر آن شخص به دینی غیر از اسلام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شایسته پیامبر با صاحبان فضیلت نیز نقل می کنند هنگامی که جعفر بن ابی طالب برای مهاجرت به سوی حبشه حرکت می کرد، پیامبر او را بدرقه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پس از چند سال، از آن سرزمین برمی گشت، پیامبر از جای برخاست و به استقبال او رفت و وی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 او پس از پیروزی خیبر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آیا برای پیروزی خیبر خوش حال باشم یا برای آمدن جعفر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نخستین جنگ میان مسلمانان و کافران،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همراه رسول الله صلی الله علیه و آله در این جنگ شرکت کردند،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و موقعیت ممتازی در پیشگاه پیامبر و مسلمانان صدر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پیامبر اسلام روز جمعه در مسجد نشسته بود و به علت زیادی جمعیت، جا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ثابت بن قیس وارد مجلس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پیامبر ایستاده بودند و هیچ کس برای آنان جا باز نکرد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این صحنه، بر پیامبر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چند تن از مهاجران و انصار اطراف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تعداد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دیگران را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کسانی که رسول خدا صلی الله علیه و آله آنان را بلند کرده بود، گران آمد و آثار ناخشنودی در چهره 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و فرصت طلبان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پندارید پیامبرتان میان مردم به عدالت رفتار می کند؟ اگر چنین است، چرا در این باره به عدالت رفتار نکرد و کسانی را که از قبل آمده و برای خود جا گرفته بودند، بلند کرد و کسانی را که دیرتر آمده بودند، به جای آنان نشاند؟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بهترین پاسخ برای این افراد فرصت طلب، این آیه شریفه است که بعدها به عنوان گرامی داشت اهل بدر در مقام پیش تازان جهاد، از سوی خداوند،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گفته شود در مجالس جای باز کنید، پس جای باز کنید تا خدا برای شما گشایش پدید آورد و چون گفته شود برخیزید، پس برخیزید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 از توجه پیامبر به ارزش های دینی، گرامی داشت شهید و خانواده شهدا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هشتم هجرت، در جریان جنگ موته، هنگامی که فرماندهی لشکر به عهده جعفر بن ابی طالب بود، نبرد سختی درگرفت و بر اثر این نبرد، دست راست و چپ جعفر قطع شد و در حالی که زخم های </w:t>
      </w:r>
      <w:bookmarkStart w:id="141" w:name="pg4330_22916"/>
    </w:p>
    <w:p>
      <w:pPr>
        <w:pStyle w:val="BookText"/>
        <w:rPr/>
      </w:pPr>
      <w:bookmarkEnd w:id="141"/>
      <w:r>
        <w:rPr>
          <w:rFonts w:ascii="IRNazanin" w:hAnsi="IRNazanin" w:eastAsia="IRNazanin"/>
          <w:color w:val="111111"/>
          <w:sz w:val="28"/>
          <w:sz w:val="28"/>
          <w:szCs w:val="28"/>
          <w:rtl w:val="true"/>
          <w:lang w:bidi="fa-IR"/>
        </w:rPr>
        <w:t>بسیار بر بدن وی وارد شده بود، به مقام والای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توصیف مقام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اَبْدَلَ جَعْفَراً بِیَدَیْهِ جِناحَیْنِ یَطیرُ بِهِما فِی الْجَنَّةِ حَیْثُ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در عوض دو دست جعفر که قطع شد، دو بال به او عطا کرد که با آنها در بهشت هرجا که بخواهد،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جنگ، هنگامی که لشکر اسلام به طرف مدینه می آمد، رسول خدا صلی الله علیه و آله همراه مسلمانان به پیشواز از آنان رفتند و گروهی از کودکان در حالی که سرود می خواندند،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سوار بر مرکبی در حرکت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سوار کنید و فرزند جعفر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عبدالله بن جعفر را که پدرش به شهادت رسیده بود، جلو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تبریک می گویم که پدرت همراه با فرشتگان در آسمان پرواز می کند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42" w:name="__RefHeading___Toc998311_1479056682"/>
      <w:bookmarkStart w:id="143" w:name="_Toc51"/>
      <w:bookmarkEnd w:id="142"/>
      <w:r>
        <w:rPr/>
        <w:t>3</w:t>
      </w:r>
      <w:r>
        <w:rPr>
          <w:rtl w:val="true"/>
        </w:rPr>
        <w:t xml:space="preserve">. </w:t>
      </w:r>
      <w:r>
        <w:rPr>
          <w:rtl w:val="true"/>
        </w:rPr>
        <w:t>رعایت حقوق دیگران</w:t>
      </w:r>
      <w:bookmarkEnd w:id="1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دیگران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در رعایت حقوق دیگران، بهترین نمونه بود و هیچ گاه حقی را از کسی تباه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چند دینار از پیامبر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و پول خویش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که بدهم، ولی آن مرد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جا </w:t>
      </w:r>
    </w:p>
    <w:p>
      <w:pPr>
        <w:pStyle w:val="BookText"/>
        <w:rPr/>
      </w:pPr>
      <w:r>
        <w:rPr>
          <w:rFonts w:ascii="IRNazanin" w:hAnsi="IRNazanin" w:eastAsia="IRNazanin"/>
          <w:color w:val="111111"/>
          <w:sz w:val="28"/>
          <w:sz w:val="28"/>
          <w:szCs w:val="28"/>
          <w:rtl w:val="true"/>
          <w:lang w:bidi="fa-IR"/>
        </w:rPr>
        <w:t>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نشست تا نماز ظهر و عصر و مغرب و عشا و بامداد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یهودی را تهدید کردند که چرا این گونه با رسول خدا صلی الله علیه و آله برخورد می کنی؟ حضرت مانع این کار یارانش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مبعوث نکرده است که بر کسی که در امان است یا غیر او، ستم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آفتاب مقداری بالا آمد، ناگهان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شهادت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نصف مال خود را در راه خدا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ببینم وصفی که در تورات برای پیامبر آخرالزمان آمده که محل تولد او مکه است و محل هجرتش مدینه است و درشت خو و غلیظ نیست و صدا بلند نمی کند و ناسزا نمی گوید، آیا در تو هست یا نه؟ دیدم که هست و اینک، نصف مال من در اختیار توست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شخصی را برای گردآوری زکات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هنگامی که از مأموریت بازگشت، زکات را تحویل داد و اجناسی را برای خود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هدیه به من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برخاست و روی منبر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کارمندی که ما برای انجام کارمان گسیل داشته ایم،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شماست و این، هدیه برای من است؟ آیا به راستی، اگر درون خانه پدر و مادر نشسته بود، به او هدیه ای داده می شد؟ سوگند به آن که جانم در دست اوست، هیچ کس چیزی </w:t>
      </w:r>
      <w:bookmarkStart w:id="144" w:name="pg4330_22920"/>
    </w:p>
    <w:p>
      <w:pPr>
        <w:pStyle w:val="BookText"/>
        <w:rPr/>
      </w:pPr>
      <w:bookmarkEnd w:id="144"/>
      <w:r>
        <w:rPr>
          <w:rFonts w:ascii="IRNazanin" w:hAnsi="IRNazanin" w:eastAsia="IRNazanin"/>
          <w:color w:val="111111"/>
          <w:sz w:val="28"/>
          <w:sz w:val="28"/>
          <w:szCs w:val="28"/>
          <w:rtl w:val="true"/>
          <w:lang w:bidi="fa-IR"/>
        </w:rPr>
        <w:t>را نمی گیرد، مگر آنکه در روز قیامت آن را بر گردن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45" w:name="__RefHeading___Toc998313_1479056682"/>
      <w:bookmarkStart w:id="146" w:name="_Toc52"/>
      <w:bookmarkEnd w:id="145"/>
      <w:r>
        <w:rPr/>
        <w:t>4</w:t>
      </w:r>
      <w:r>
        <w:rPr>
          <w:rtl w:val="true"/>
        </w:rPr>
        <w:t xml:space="preserve">. </w:t>
      </w:r>
      <w:r>
        <w:rPr>
          <w:rtl w:val="true"/>
        </w:rPr>
        <w:t>مشارکت در مشکلات مردم</w:t>
      </w:r>
      <w:bookmarkEnd w:id="1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مشکلات مردم</w:t>
      </w:r>
    </w:p>
    <w:p>
      <w:pPr>
        <w:pStyle w:val="BookText"/>
        <w:rPr/>
      </w:pPr>
      <w:r>
        <w:rPr>
          <w:rFonts w:ascii="IRNazanin" w:hAnsi="IRNazanin" w:eastAsia="IRNazanin"/>
          <w:color w:val="111111"/>
          <w:sz w:val="28"/>
          <w:sz w:val="28"/>
          <w:szCs w:val="28"/>
          <w:rtl w:val="true"/>
          <w:lang w:bidi="fa-IR"/>
        </w:rPr>
        <w:t>پیامبر اکرم صلی الله علیه و آله، رهبری الهی بود که از متن مردم برخاسته و دل سوزی و مشارکت در سختی ها و مشکلات مردم، در دستور کار حضرتش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خود را از امت جدا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راضی نشد خود در آسایش به سر برد و مردم در رنج و سختی باشند، بلکه پیوسته در همه صحنه های سخت، در کنار مردم و پیش قدم آنان بود و مشکلات را به جان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کندن خندق، همراه پیامبر بودم که حضرت فاطمه علیهاالسلام آمد و مقداری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نانی است؛ برای حسن و حسین پخته بودم، مقداری از آن را هم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پدر تو طعامی نخورده است و این، نخستین غذایی است که می 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جریان جنگ خندق، خود، کلنگی به دست گرفت و در کندن گودال، به کمک مهاجران و انصار شتافت تا آنکه بر اثر شدت کار عرق کرد و خسته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جز آسایش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مهاجرین را بیامرز</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کندن خندق مشغول بودیم، به جای سختی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سختی رسیده ایم،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آب روی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خود، در حالی که از شدت گرسنگی آزار می دید، نام خدا را بر زبان آورد و با کلنگ ضربه ای به آن مانع وارد کرد و آن را از میان برداشت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آخرین روزهای حیات خویش که در بستر بیماری بود، به بلال گفت که مردم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مسجد آمد و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همراه شما به جهاد نپرداختم؟ آیا دندانم نشکست و چهره ام غبارآلود نشد و آیا همانند شما گرسنگی و تشنگی را تحمل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به شما جزای خیر عنایت کند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بدین گونه، رسول اکرم صلی الله علیه و آله مشارکت خویش را در مشکلات مردم یادآور شد</w:t>
      </w:r>
      <w:r>
        <w:rPr>
          <w:rFonts w:eastAsia="IRNazanin" w:cs="IRNazanin"/>
          <w:color w:val="111111"/>
          <w:sz w:val="28"/>
          <w:szCs w:val="28"/>
          <w:rtl w:val="true"/>
          <w:lang w:bidi="fa-IR"/>
        </w:rPr>
        <w:t xml:space="preserve">. </w:t>
      </w:r>
      <w:bookmarkStart w:id="147" w:name="pg4330_22924"/>
    </w:p>
    <w:p>
      <w:pPr>
        <w:pStyle w:val="Heading3"/>
        <w:numPr>
          <w:ilvl w:val="2"/>
          <w:numId w:val="1"/>
        </w:numPr>
        <w:rPr/>
      </w:pPr>
      <w:bookmarkStart w:id="148" w:name="__RefHeading___Toc998315_1479056682"/>
      <w:bookmarkStart w:id="149" w:name="_Toc53"/>
      <w:bookmarkEnd w:id="147"/>
      <w:bookmarkEnd w:id="148"/>
      <w:r>
        <w:rPr/>
        <w:t>5</w:t>
      </w:r>
      <w:r>
        <w:rPr>
          <w:rtl w:val="true"/>
        </w:rPr>
        <w:t xml:space="preserve">. </w:t>
      </w:r>
      <w:r>
        <w:rPr>
          <w:rtl w:val="true"/>
        </w:rPr>
        <w:t>انس با مردم</w:t>
      </w:r>
      <w:bookmarkEnd w:id="1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مردم</w:t>
      </w:r>
    </w:p>
    <w:p>
      <w:pPr>
        <w:pStyle w:val="BookText"/>
        <w:rPr/>
      </w:pPr>
      <w:r>
        <w:rPr>
          <w:rFonts w:ascii="IRNazanin" w:hAnsi="IRNazanin" w:eastAsia="IRNazanin"/>
          <w:color w:val="111111"/>
          <w:sz w:val="28"/>
          <w:sz w:val="28"/>
          <w:szCs w:val="28"/>
          <w:rtl w:val="true"/>
          <w:lang w:bidi="fa-IR"/>
        </w:rPr>
        <w:t>یکی از ویژگی های مؤمن، انس و الفت داشتن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یَألِفُ وَ یُؤلَفُ وَ لاخَیْرَ فِیمَنْ لا یَألِفُ وَ لا یُؤلَفُ وَ خَیْرُ النّاسِ اَنْفَعَهُم لِلنّاسِ</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مؤمن با دیگران انس و الفت برقرار می سازد و دیگران نیز با او مأنوس می شوند و در کسی که از چنین ویژگی به دور 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وجودش برای دیگران سودبخش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یاران خود انس و آشنایی و با آنان احساسی همانند داشت تا به سادگی در دل های آنان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بذر محبت خود را در دل های آنان می کاشت و به یکایک آنان گوش فرامی داد تا همه کس، چنین احساس کنند مورد توجه آن حضرت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احوال، انیسی آشنا برای مردم بود و آغوش دل بر مردم می گشود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50" w:name="__RefHeading___Toc998317_1479056682"/>
      <w:bookmarkStart w:id="151" w:name="_Toc54"/>
      <w:bookmarkEnd w:id="150"/>
      <w:r>
        <w:rPr/>
        <w:t>6</w:t>
      </w:r>
      <w:r>
        <w:rPr>
          <w:rtl w:val="true"/>
        </w:rPr>
        <w:t xml:space="preserve">. </w:t>
      </w:r>
      <w:r>
        <w:rPr>
          <w:rtl w:val="true"/>
        </w:rPr>
        <w:t>چشم پوشی</w:t>
      </w:r>
      <w:bookmarkEnd w:id="1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تکنیک های شاد زیستن و در نتیجه، رسیدن به آرامش خاطر، چشم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لَمْ یَتَغافَلْ وَ لا یَغُضَّ عَنْ کَثِیرٍ مِنَ الاُمُورِ تَنَغَّضَتْ عِیشَتُهُ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کسی که تغافل نکند و از بسیاری از امور، چشم پوشی نکند، زندگی اش تیره و کور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یعنی اینکه آدمی چیزی را بداند و از آن آگاه باشد، ولی خود را درباره آن امر بی خبر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اگر بجا و به اندازه انجام پذیرد، از خوی های نیک و پسندیده است و ثمره های خوبی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بی مهری های دیگران در حق آدمی و گرفتاری ها و پیشامدهای روزگار، در پرتو نادیده انگاشتن آنها، برای فرد، آسان و ملایم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آدمی از شر گزنده آنها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دیل کارنگی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صاحب آن خلق سلیم و روح پاک پیامبری نیستیم که بتوانیم دشمن خود را دوست بداریم، ولی برای سلامت و خوشی خود، باید آنها را ببخشاییم و فراموششان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 شما بدی روا بدارد، اهمیتی ندارد، بلکه فراموش نکردن و همواره به خاطر آوردن آن است که شما را ناراحت می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تغافل، در اصلاح دیگران نیز نقش بسزایی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عیب ها و کاستی های دیگران را نادیده گرفتن و خویشتن را در لغزش های این و آن بی خبر نشان دادن، در اصلاح اخلاق و کردار خطاکاران، مؤثرتر از اظهار کردن و به روی آوردن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در برابر بسیاری از رفتارهای ناپسند و </w:t>
      </w:r>
    </w:p>
    <w:p>
      <w:pPr>
        <w:pStyle w:val="BookText"/>
        <w:rPr/>
      </w:pPr>
      <w:r>
        <w:rPr>
          <w:rFonts w:ascii="IRNazanin" w:hAnsi="IRNazanin" w:eastAsia="IRNazanin"/>
          <w:color w:val="111111"/>
          <w:sz w:val="28"/>
          <w:sz w:val="28"/>
          <w:szCs w:val="28"/>
          <w:rtl w:val="true"/>
          <w:lang w:bidi="fa-IR"/>
        </w:rPr>
        <w:t>زشت دشمنان از جمله منافقان، تغافل می ورزید و تا آنجا که مصلحت اسلام و جامعه مسلمانان اقتضا می کرد، این گونه برخوردها را نادیده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غیاب رسول اکرم صلی الله علیه و آله زیاد بدگویی می کردند و با سخنان ناروای خود، همواره آن حضرت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آنکه از این رفتار زشت منافقان آگاه بود، تغافل می ورزید و به روی خود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منافقان خبر می رسید که بدگویی ها و سخنان ناروای شما به گوش پیامبر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آنکه چاره جویی کنند و خویشتن را از ننگ و رسوایی در امان دارند، به حضور حضرت شرف یاب می شدند و گفته های خود را انکار می کردند و اظهار می داشتند که ما چنین حرف هایی نزده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با آنکه می دانست دروغ می گویند، سخنانشان را می پذیرفت و وانمود می کرد حرف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نفس و تغافل پیامبر اکرم صلی الله علیه و آله در برابر رفتار منافقان، سبب شده بود که آنان آن حضرت را ساده دل و زودباور بینگارند و با خود بگویند که پیامبر، گوش شنوایی است؛ هر سخنی را که می شنود، بی چون و چرا قبول می 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در قرآن شریف، به این گفته منافقان اشاره و سپس تأکید کرد که این رفتار پیامبر اکرم صلی الله علیه و آله، تنها به خیر و صلاح شماست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الَّذینَ یُؤذُونَ النَّبِیَّ وَ یَقُولُونَ هُوَ أُذُنٌ قُلْ أُذُنُ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52" w:name="pg4330_22930"/>
    </w:p>
    <w:p>
      <w:pPr>
        <w:pStyle w:val="BookText"/>
        <w:rPr/>
      </w:pPr>
      <w:bookmarkEnd w:id="152"/>
      <w:r>
        <w:rPr>
          <w:rFonts w:ascii="IRNazanin" w:hAnsi="IRNazanin" w:eastAsia="IRNazanin"/>
          <w:color w:val="111111"/>
          <w:sz w:val="28"/>
          <w:sz w:val="28"/>
          <w:szCs w:val="28"/>
          <w:rtl w:val="true"/>
          <w:lang w:bidi="fa-IR"/>
        </w:rPr>
        <w:t>از آنها، کسانی هستند که پیامبر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با این رفتار خویش، شخصیت آنها را خرد نکرد و عواطف آنها را جریحه دار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بی درنگ پرده ها را بالا می زد و دروغ گویان را رسوا می کرد، افزون بر اینکه آبروی عده ای به سرعت از میان می رفت، راه بازگشت و توبه بر آنها بسته می شد و افراد آلوده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 پذیر بودند، در صف بدکاران جای می گرفتند و از اطراف حضرت دور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مهربان و دل سوز و در عین حال پخته و دانا باید همه چیز را بفهمد، ولی بسیاری از آنها را به روی خود نیاورد تا آنها که شایسته تربیتند، تربیت شوند و از مکتب او نگریزند و اسرار مردم از پرده برون نیفتد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53" w:name="__RefHeading___Toc998319_1479056682"/>
      <w:bookmarkStart w:id="154" w:name="_Toc55"/>
      <w:bookmarkEnd w:id="153"/>
      <w:r>
        <w:rPr/>
        <w:t>7</w:t>
      </w:r>
      <w:r>
        <w:rPr>
          <w:rtl w:val="true"/>
        </w:rPr>
        <w:t xml:space="preserve">. </w:t>
      </w:r>
      <w:r>
        <w:rPr>
          <w:rtl w:val="true"/>
        </w:rPr>
        <w:t>عدالت خواهی و عدالت گری</w:t>
      </w:r>
      <w:bookmarkEnd w:id="1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و عدالت گری</w:t>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تُؤدُّوا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فرمان می دهد که امانت ها را به صاحبان آن بدهید و آن گاه که میان مردم به داوری پرداختید،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اموری بسیار نیکو و شایسته اندرز می دهد و خداوند، شنوا و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ورزی، از بایسته های زمام داری شایسته است که بر اثر آن، آن که صاحب حق است، به حق خویش رسد و آن که به ناحق به اموال دیگران دست یافت، مجبور به واگذار کردن این اموال به صاحبان اصلی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عادلانه زمام داران، انسان خیانت کار را از اندیشه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غارت بیت المال و اموال مردم باز می دارد و در نتیجه، همواره در هراس و ناکامی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این شرایط، احساس امنیت و آرامش می کنند و مسئولیت ها و کارهایشان را با امید و انگیزه بیشتری بر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عدالت ورزی را اساس کار حکومت داری خود قرار داده و این خصلت نیک، او را در مقام رهبری، به شخصیتی محبوب و پرجاذبه تبدیل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این منش، یکی از نمونه 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و تفسیری عملی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دوران پیش از بعثت، در همه آنچه به وی مربوط می شد، با دیگران انصاف می ورزید و در همه برخوردها و معاملات خود با مردم، تجسمی از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همان دوران،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خود، زید بن حارثه را به رسول خدا صلی الله علیه و آله هدیه کرد و از آن پس، وی غلام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هنگامی که خانواده و کسان زید که در پی او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به محل او پی بردند و به حضور رسول خدا صلی الله علیه و آله رسیدند و می خواستند با پرداخت بهای او، وی را آزاد کنند، آن مرد عادل، به دلیل حقی که آنان داشتند، با آنها لجاجت نورزید و این حق را به ایشان داد که فرزند </w:t>
      </w:r>
    </w:p>
    <w:p>
      <w:pPr>
        <w:pStyle w:val="BookText"/>
        <w:rPr/>
      </w:pPr>
      <w:r>
        <w:rPr>
          <w:rFonts w:ascii="IRNazanin" w:hAnsi="IRNazanin" w:eastAsia="IRNazanin"/>
          <w:color w:val="111111"/>
          <w:sz w:val="28"/>
          <w:sz w:val="28"/>
          <w:szCs w:val="28"/>
          <w:rtl w:val="true"/>
          <w:lang w:bidi="fa-IR"/>
        </w:rPr>
        <w:t>خود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پا را از عدالت فراتر نهاد و با آنان احسان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خواهد همراه شما برود، او را بدون اینکه بهایی بدهید، در اختیار گیرید، ولی زید این را نپذیرفت که پیامبر را ترک گوید، بلکه این را پذیرفته بود که در غربت و در بردگی، ولی در جوار رسول خدا صلی الله علیه و آله به سر برد و با خانواده و کسان خود نرود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دیگری از عدالت گری آن حضرت را در تقسیم غنایم جنگی می توان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هر یک از مردم به اندازه مشارکتشان در جهاد، سهمی از غنیمت می داد و گاه نیز به کسانی که تنها به زبان، اسلام آورده بودند و وی می خواست دل های آنان را به این دین نزدیک سازد، قدری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بادیه نشینان که تازه اسلام آورده بود، در حالی که رسول خدا صلی الله علیه و آله غنایم را تقسیم می کرد، به حضور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خدا نیز به تو فرمان دهد که عدالت بورزی، عدالت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من، با تو به عدالت رفتار خواهد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و کسانی چون او بر حذر باشید که میان امت من، همانند کسی هستند که قرآن می خوانند و این قرآن، از حنجره آنان تجاوز نمی کند و به صحنه عمل و کردار آنان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آن که جانم در دست اوست، من به انتخاب خود، نه چیزی به شما می دهم و نه چیزی از شما باز می دارم؛ من تنها یک خزانه دارم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سبب شدت عدالت جویی خویش، پیوسته در بیم بود که مبادا در حالی که حقی از دیگران برگردن اوست، به ملاقات خداوند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نیز هنگامی که در بستر آخرین بیماری افتاده و سخت خسته و ناتوان بود، برخاست، به مسجد آمد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شلاقی بر پشت او زده ام، اینک آماده ام تا قصاص کند؛ هر کس آبرویی از او برده ام، اینک این آبروی من، برخیزد و تلافی کند؛ هر کس از او مالی ستانده ام، اینک این مال و ثروت من، برخیزد و از آن بردارد و از برآشفته شدن من، بدین سبب بیم نکند که چنین چیزی از من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داشتنی ترین شما نزد من، کسی است که اگر حقی بر من دارد، آن را بستاند یا مرا حلال کند، تا من با دلی خوش و قلبی پاک پروردگارم را ملاقات کنم</w:t>
      </w:r>
      <w:r>
        <w:rPr>
          <w:rFonts w:eastAsia="IRNazanin" w:cs="IRNazanin"/>
          <w:color w:val="111111"/>
          <w:sz w:val="28"/>
          <w:szCs w:val="28"/>
          <w:rtl w:val="true"/>
          <w:lang w:bidi="fa-IR"/>
        </w:rPr>
        <w:t>».</w:t>
      </w:r>
      <w:r>
        <w:rPr>
          <w:rStyle w:val="FootnoteAnchor"/>
          <w:rtl w:val="true"/>
        </w:rPr>
        <w:footnoteReference w:id="20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دعای ستم دیده بر خود بترسید که میان چنین دعایی و خداوند هیچ حجابی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ستم گری راه پوید، به سوی آتش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ستمدیدگان محکوم را نیز از اینکه در برابر ستم حاکمان ستمگر سکوت کنند، نهی می کند؛ زیرا چنین </w:t>
      </w:r>
    </w:p>
    <w:p>
      <w:pPr>
        <w:pStyle w:val="BookText"/>
        <w:rPr/>
      </w:pPr>
      <w:r>
        <w:rPr>
          <w:rFonts w:ascii="IRNazanin" w:hAnsi="IRNazanin" w:eastAsia="IRNazanin"/>
          <w:color w:val="111111"/>
          <w:sz w:val="28"/>
          <w:sz w:val="28"/>
          <w:szCs w:val="28"/>
          <w:rtl w:val="true"/>
          <w:lang w:bidi="fa-IR"/>
        </w:rPr>
        <w:t>کاری، همکاری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عامه مردم را به ستم خاصه بازخواست نمی کند، مگر آن گاه که ستم را مشاهده کنند و آن را زشت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رسول یگانه، در بیانی دیگر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یا به معروف و نیکی، امر و از بدی و منکر، نهی می کنید، دست ستمگر را می بندید و او را کاملاً تسلیم حق و در چهارچوب آن محدود می سازید یا آنکه خداوند، دل هایتان را با همدیگر نامهربان می سازد و پس از آن، به درگاه او دعا می کنید، ولی دعایتان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روایت ها دو نکته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فراوان رسول خدا صلی الله علیه و آله به عدالت و نیز دعوت دیگران به آن و تأکید بر سخت گیری در آن باره؛ زیرا عدالت در ذات خود، نوعی کمال و حاکی از درستی دل و اندیشه شخص عدالت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به عدالت اجتماعی فرا می خواند؛ زیرا بر اثر برپایی عدالت، کار جامعه سامان می یابد و در پرتو آن، نه مردی به همسر و خاندان خویش؛ نه خویشاوندی به خویشاوندی؛ نه رئیسی به مرئوسی؛ نه حاکمی به محکومی و نه صاحب ولایتی بر آن که در ولایت اوست، ستم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حدیثی قدسی از خداوند، چنین نقل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عدالت را بر خویش مقرر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بر همدیگر ستم نرانید</w:t>
      </w:r>
      <w:r>
        <w:rPr>
          <w:rFonts w:eastAsia="IRNazanin" w:cs="IRNazanin"/>
          <w:color w:val="111111"/>
          <w:sz w:val="28"/>
          <w:szCs w:val="28"/>
          <w:rtl w:val="true"/>
          <w:lang w:bidi="fa-IR"/>
        </w:rPr>
        <w:t>.</w:t>
      </w:r>
      <w:r>
        <w:rPr>
          <w:rStyle w:val="FootnoteAnchor"/>
          <w:rtl w:val="true"/>
        </w:rPr>
        <w:footnoteReference w:id="202"/>
      </w:r>
      <w:bookmarkStart w:id="155" w:name="pg4330_22940"/>
    </w:p>
    <w:p>
      <w:pPr>
        <w:pStyle w:val="Heading3"/>
        <w:numPr>
          <w:ilvl w:val="2"/>
          <w:numId w:val="1"/>
        </w:numPr>
        <w:rPr/>
      </w:pPr>
      <w:bookmarkStart w:id="156" w:name="__RefHeading___Toc998321_1479056682"/>
      <w:bookmarkStart w:id="157" w:name="_Toc56"/>
      <w:bookmarkEnd w:id="155"/>
      <w:bookmarkEnd w:id="156"/>
      <w:r>
        <w:rPr/>
        <w:t>8</w:t>
      </w:r>
      <w:r>
        <w:rPr>
          <w:rtl w:val="true"/>
        </w:rPr>
        <w:t xml:space="preserve">. </w:t>
      </w:r>
      <w:r>
        <w:rPr>
          <w:rtl w:val="true"/>
        </w:rPr>
        <w:t>مبارزه با خرافه</w:t>
      </w:r>
      <w:bookmarkEnd w:id="15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عبارت است از اعتقادات بی اساسی که با عقل و منطق و علم و واقعیت ناسازگار باشد؛ مثل اعتقاد به نحس بودن عدد سیزده، سیزدهم فروردین ماه نزد ایرانیان، شوم بودن چهارشنبه برای مسافرت، هدیه دادن چاقو و شکستن نمکدان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خرافات، خرافات مذهبی، بدترین نوع آن بوده است؛ چرا که وقتی اندیشه ای موهوم و خرافی رنگ دینی بگیرد، بر همه افکار و کردار انسان مذهبی سایه خواهد افکند و این ویران کننده خواهد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نشر خرافات میان جوامع به ویژه کشورهای جهان سوم، یکی از ابزارهای تسلط استعمارگران بر این گونه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سرگرم کردن افکار عمومی به امور خرافی، مجالی برای اندیشیدن آنان به هدف های شوم استعماری، برایشان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خرافه، از دشمنان اصلی آگاهی و معرفت و واقع گرایی است که فضیلت ها را ویران و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یکی از هدف های مهم بعثت پیامبر اسلام، مبارزه با خرافه پرستی و افکار پوچ و بی اساس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از ماریه قبطیه، پسری به نام ابراهیم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که مورد علاقه رسول خداست، در هجده ماهگی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کانون </w:t>
      </w:r>
      <w:bookmarkStart w:id="158" w:name="pg4330_22942"/>
    </w:p>
    <w:p>
      <w:pPr>
        <w:pStyle w:val="BookText"/>
        <w:rPr/>
      </w:pPr>
      <w:bookmarkEnd w:id="158"/>
      <w:r>
        <w:rPr>
          <w:rFonts w:ascii="IRNazanin" w:hAnsi="IRNazanin" w:eastAsia="IRNazanin"/>
          <w:color w:val="111111"/>
          <w:sz w:val="28"/>
          <w:sz w:val="28"/>
          <w:szCs w:val="28"/>
          <w:rtl w:val="true"/>
          <w:lang w:bidi="fa-IR"/>
        </w:rPr>
        <w:t>عاطفه بود، قهراً متأثر می شود و حتی اشک می ریزد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می سوزد و اشک می ریزد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تو محزونیم، ولی هرگز چیزی بر خلاف رضای پروردگار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ناراحت و متأثرند به خاطر اینکه غباری از حزن بر دل مبارک پیغمبر اکرم صلی الله علیه و آله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تصادفاً خورشیدگرفتی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پنداشتند که گرفتن خورشید، هماهنگی عالم بالا به خاطر پیغمبر است؛ یعنی خورشید کسوف کرد، برای اینکه فرزند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میان مردم مدینه پیچید و زن و مرد یک زبان شدند که خورشید به خاطر حزنی که عارض پیغمبر شد، منکسف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عقیده و ایمان مردم به پیغمبر اضافه شود، ولی پیغمبر چه می کند؟ او نمی خواهد از نقاط ضعف مردم برای هدایت آنان استفاده کند، می خواهد از نقاط قوّت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نمی خواهد از جهالت و نادانی مردم به نفع اسلام استفاده کند، بلکه می خواهد از علم و معرفت و بیداری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بالای منبر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گرفتگی، پدیده ای طبیعی است و ربطی به ماجرای فوت فرزندم ابراهیم ندارد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59" w:name="__RefHeading___Toc998323_1479056682"/>
      <w:bookmarkStart w:id="160" w:name="_Toc57"/>
      <w:bookmarkEnd w:id="159"/>
      <w:r>
        <w:rPr/>
        <w:t>9</w:t>
      </w:r>
      <w:r>
        <w:rPr>
          <w:rtl w:val="true"/>
        </w:rPr>
        <w:t xml:space="preserve">. </w:t>
      </w:r>
      <w:r>
        <w:rPr>
          <w:rtl w:val="true"/>
        </w:rPr>
        <w:t>جوان مردی و ستم ستیزی</w:t>
      </w:r>
      <w:bookmarkEnd w:id="16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مردی و ستم ستیزی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مردی، ویژگی انسان های بزرگوار و بلندهمت است و در غیرت و آزادی فرد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آن نیز ستم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بی نظیر </w:t>
      </w:r>
    </w:p>
    <w:p>
      <w:pPr>
        <w:pStyle w:val="BookText"/>
        <w:rPr/>
      </w:pPr>
      <w:r>
        <w:rPr>
          <w:rFonts w:ascii="IRNazanin" w:hAnsi="IRNazanin" w:eastAsia="IRNazanin"/>
          <w:color w:val="111111"/>
          <w:sz w:val="28"/>
          <w:sz w:val="28"/>
          <w:szCs w:val="28"/>
          <w:rtl w:val="true"/>
          <w:lang w:bidi="fa-IR"/>
        </w:rPr>
        <w:t>نبی گرامی اسلام، مردانگی و بلندمَنِشی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پرتو همین روحیه جوان مردی، پیش از بعثت با عده ای از جوان مردان هم پیمان شد تا مراقب باشند حق مظلومی از بین نرود و بدین گونه، سپاهی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ایجاد سپاه حلف الفضول به پیشنهاد پیامبر اسلام پیش از اینکه به رسالت مبعوث شود، امری بس مهم است و نباید آن را رویدادی کوچک دانست؛ زیرا حضرت محمد صلی الله علیه و آله با تشکیل این سپاه، انقلابی اخلاقی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در سرزمین عربستان به فکر کسی نرسیده بود که می توان یک گناه کار را بازخواست کرد تا زیانی را که بر مظلوم وارد آمده است،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مظلوم از قبیله ای نیرومند بود یا قبیله اش حاضر به فداکاری می شد، می توانست حق خود را از ستمگر بگیرد، وگرنه حق او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 مقتولی که قبیله ای نیرومند نداشت و قبیله اش حاضر نبود برای او فداکاری کند، پای 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این وضع را عادی می دانستند و گمان نمی بردند ممکن است این نوع حقوق اجتماعی را نیز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با تشکیل سپاه داوطلب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 که باید حق مظلوم را از ستمگر گرفت و به او داد، حتی اگر از قبیله ای نیرومند نباشد یا قبیله اش حاضر نشوند برای احقاق حق مظلوم،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تاریخ نگار عرب 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هنگام زیارت حج، عربی به اتفاق دختر جوان خود از صحراهای جنوب به مکه آمد و در آنجا یک بازرگان ثروتمند مکه آن دختر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چاره ای نداشت، جز اینکه به صحرا برگردد و از قبیله خود بخواهد تا افراد قبیله، سلاح به دست بگیرند و به مکه بیایند و با قبیله آن بازرگان بجنگند، ولی مردی که دخترش را ربوده بودند، می دانست قبیله او کوچک است و مردان قبیله جرئت ندارند با قبایل قریش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محمد صلی الله علیه و آله از این ستم آگاه شد، از جوانان قبایل ده گانه قریش خواست که راضی نشوند، این ظلم در مکه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قریش که داوطلب بودند طرفدار مظلوم شوند، اطراف خانه کعبه جمع شدند و در آنجا سوگندی به این شرح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سوگند یاد می کنیم که آن قدر از مظلوم حمایت کنیم تا ظالم مجبور شود حق او را برگرداند و ما سوگند یاد می کنیم که در این راه هیچ طمع نداشته باشیم؛ خواه مظلوم، ثروتمند باشد یا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محمد صلی الله علیه و آله و جوانان قریش به طرف منزل بازرگان ستمگر رفتند و خانه اش را محاصره کردند و به او گفتند که باید بی درنگ دختر جوان را تحویل پدرش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من مهلت دهید و من فردا صبح دختر را به پدرش تحویل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صلی الله علیه و آله و جوانان قریش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 درنگ دختر را تحویل پدر بدهی و بازرگان توانگر مجبور شد دختر را رها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ای دیگر، ابوجهل کالایی را از بازرگانی خارجی خرید، ولی بهای جنس بازرگان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بعد از اینکه از واقعه باخبر شد، نزد ابوجهل رفت و از او خواست قیمت کالای بازرگان را بپردازد و او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بار در مکه به کسی ستم می شد، سربازان داوطلب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مظلوم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پیغمبر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شرکت در سپاه حلف الفضول به قدری خوش وقت و سرافراز بودم که اگر به من می گفتند از آن سپاه خارج شو و در عوض یک صد شتر سرخ موی دریافت کن، راضی نمی شدم</w:t>
      </w:r>
      <w:r>
        <w:rPr>
          <w:rFonts w:eastAsia="IRNazanin" w:cs="IRNazanin"/>
          <w:color w:val="111111"/>
          <w:sz w:val="28"/>
          <w:szCs w:val="28"/>
          <w:rtl w:val="true"/>
          <w:lang w:bidi="fa-IR"/>
        </w:rPr>
        <w:t>».</w:t>
      </w:r>
      <w:r>
        <w:rPr>
          <w:rStyle w:val="FootnoteAnchor"/>
          <w:rtl w:val="true"/>
        </w:rPr>
        <w:footnoteReference w:id="205"/>
      </w:r>
      <w:bookmarkStart w:id="161" w:name="pg4330_22949"/>
    </w:p>
    <w:p>
      <w:pPr>
        <w:pStyle w:val="Heading2"/>
        <w:numPr>
          <w:ilvl w:val="1"/>
          <w:numId w:val="1"/>
        </w:numPr>
        <w:rPr/>
      </w:pPr>
      <w:bookmarkStart w:id="162" w:name="__RefHeading___Toc998325_1479056682"/>
      <w:bookmarkStart w:id="163" w:name="_Toc58"/>
      <w:bookmarkEnd w:id="161"/>
      <w:bookmarkEnd w:id="162"/>
      <w:r>
        <w:rPr>
          <w:rtl w:val="true"/>
        </w:rPr>
        <w:t>فصل پنجم</w:t>
      </w:r>
      <w:r>
        <w:rPr>
          <w:rtl w:val="true"/>
        </w:rPr>
        <w:t xml:space="preserve">: </w:t>
      </w:r>
      <w:r>
        <w:rPr>
          <w:rtl w:val="true"/>
        </w:rPr>
        <w:t>اخلاق نظامی</w:t>
      </w:r>
      <w:bookmarkEnd w:id="163"/>
    </w:p>
    <w:p>
      <w:pPr>
        <w:pStyle w:val="Heading3"/>
        <w:numPr>
          <w:ilvl w:val="2"/>
          <w:numId w:val="1"/>
        </w:numPr>
        <w:rPr/>
      </w:pPr>
      <w:bookmarkStart w:id="164" w:name="__RefHeading___Toc998327_1479056682"/>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شایسته و جوان مردانه با اسیران</w:t>
      </w:r>
    </w:p>
    <w:p>
      <w:pPr>
        <w:pStyle w:val="Heading3"/>
        <w:numPr>
          <w:ilvl w:val="2"/>
          <w:numId w:val="1"/>
        </w:numPr>
        <w:rPr/>
      </w:pPr>
      <w:bookmarkStart w:id="166" w:name="__RefHeading___Toc998329_1479056682"/>
      <w:bookmarkStart w:id="167" w:name="_Toc60"/>
      <w:bookmarkEnd w:id="166"/>
      <w:r>
        <w:rPr/>
        <w:t>1</w:t>
      </w:r>
      <w:r>
        <w:rPr>
          <w:rtl w:val="true"/>
        </w:rPr>
        <w:t xml:space="preserve">. </w:t>
      </w:r>
      <w:r>
        <w:rPr>
          <w:rtl w:val="true"/>
        </w:rPr>
        <w:t>آیین نبرد</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نبرد</w:t>
      </w:r>
    </w:p>
    <w:p>
      <w:pPr>
        <w:pStyle w:val="BookText"/>
        <w:rPr/>
      </w:pPr>
      <w:r>
        <w:rPr>
          <w:rFonts w:ascii="IRNazanin" w:hAnsi="IRNazanin" w:eastAsia="IRNazanin"/>
          <w:color w:val="111111"/>
          <w:sz w:val="28"/>
          <w:sz w:val="28"/>
          <w:szCs w:val="28"/>
          <w:rtl w:val="true"/>
          <w:lang w:bidi="fa-IR"/>
        </w:rPr>
        <w:t>دایره عدل و انصاف رسول خدا صلی الله علیه و آله، دشمنان آن حضرت و مشرکان را نیز فرا گرفته بود، به گونه ای که حتی پدیده ای چون جنگ نیز نتوانست آن حضرت را از جاده عدل و انصاف، در برخورد با دشمنان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جنگ آدابی قائل بود و خود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هرگز به دشمنی شبیخون نزد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حضرت علی علیه السلام نیز در این باره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چون می خواست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یمن بفرستد،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را به اسلام فرا نخوانده ای، با او جنگ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آفریدگار، اگر پروردگار والا به دست تو کسی را هدایت کند، برایت از آنچه خورشید بر آن می تابد، بهتر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مولا علی علیه السلام در سخنی دیگر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پیامبر گرامی چنان بود که هرگاه می خواست سپاهی را بسویی گسیل دارد، فرماندهش را به پروای الهی سفارش می کرد و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و در راه او و بر آیین پیامبر خدا، نه برای کشورگشایی و انتقام گیری شخصی، به نبرد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نجنگید جز آنکه برای آنان کاملاً استدلال کنید؛ بدین گونه که آنها را به گواهی به خداوندی پروردگار و پیامبری محمد صلی الله علیه و آله و آنچه آورده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را پذیرفتند، پس برادران دینی شما به شمار می آیند، ولی اگر از پذیرش اسلام سر باز زدند، از آنان بخواهید با خواری، مالیات و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از آنها بپذیرید و ایشان در دین خود همچنان می مانند و اگر این را نیز نپذیرفتند، سرانجام با یاری پروردگار، نبرد با آنان را آغاز کنید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نقل است که امام صادق علیه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حضرت محمد صلی الله علیه و آله چنان بود که هرگاه می خواست سپاهی گسیل دارد، به آنان خطاب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و در راه او و بر کیش پیامبر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را تکه تکه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کهن سال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هنگام ضرورت، درختی را قطع نکنید و اگر مسلمانی ـ معمولی یا مهم ـ مشرکی را پناه داد، او در امان است تا با قرآن، آشنا و با آگاهی،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مسلمان شد، برادر دینی شماست و اگر نپذیرفت، او را تا سرزمین امنی همراهی کنید و از خداوند یاری جویید</w:t>
      </w:r>
      <w:r>
        <w:rPr>
          <w:rFonts w:eastAsia="IRNazanin" w:cs="IRNazanin"/>
          <w:color w:val="111111"/>
          <w:sz w:val="28"/>
          <w:szCs w:val="28"/>
          <w:rtl w:val="true"/>
          <w:lang w:bidi="fa-IR"/>
        </w:rPr>
        <w:t>.</w:t>
      </w:r>
      <w:r>
        <w:rPr>
          <w:rStyle w:val="FootnoteAnchor"/>
          <w:rtl w:val="true"/>
        </w:rPr>
        <w:footnoteReference w:id="209"/>
      </w:r>
      <w:bookmarkStart w:id="168" w:name="pg4330_22953"/>
    </w:p>
    <w:p>
      <w:pPr>
        <w:pStyle w:val="Heading3"/>
        <w:numPr>
          <w:ilvl w:val="2"/>
          <w:numId w:val="1"/>
        </w:numPr>
        <w:rPr/>
      </w:pPr>
      <w:bookmarkStart w:id="169" w:name="__RefHeading___Toc998331_1479056682"/>
      <w:bookmarkStart w:id="170" w:name="_Toc61"/>
      <w:bookmarkEnd w:id="168"/>
      <w:bookmarkEnd w:id="169"/>
      <w:r>
        <w:rPr/>
        <w:t>2</w:t>
      </w:r>
      <w:r>
        <w:rPr>
          <w:rtl w:val="true"/>
        </w:rPr>
        <w:t xml:space="preserve">. </w:t>
      </w:r>
      <w:r>
        <w:rPr>
          <w:rtl w:val="true"/>
        </w:rPr>
        <w:t>رفتار شایسته و جوان مردانه با اسیران</w:t>
      </w:r>
      <w:bookmarkEnd w:id="1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شایسته و جوان مردانه با اسیران</w:t>
      </w:r>
    </w:p>
    <w:p>
      <w:pPr>
        <w:pStyle w:val="BookText"/>
        <w:rPr/>
      </w:pPr>
      <w:r>
        <w:rPr>
          <w:rFonts w:ascii="IRNazanin" w:hAnsi="IRNazanin" w:eastAsia="IRNazanin"/>
          <w:color w:val="111111"/>
          <w:sz w:val="28"/>
          <w:sz w:val="28"/>
          <w:szCs w:val="28"/>
          <w:rtl w:val="true"/>
          <w:lang w:bidi="fa-IR"/>
        </w:rPr>
        <w:t>پیامبر اسلام با اسیران به نرمی و مدارا رفتار می کرد و از رفتار آن حضرت با اسیران، بوی مهربانی و گذشت حس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نبرد بنی قریظه، پس از پیروزی مسلمانان، پیامبر اسیران را در خانه اسامه پسر زید جای داد و دستور دادند کیسه های خرما را برای تغذیه آنها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به نیکی رفتار کنید و آبشان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گرمای خورشید و هم گرمای سلاح را بر آنان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مردی را اسیر گرفتم و به خاطر کاری که انجام داده بود، به مادرش دشنام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مادرش نکوهش می کنی؟ تو کسی هستی که هنوز در جاهلیت خود به سر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غلامان و کنیزان شمایند که آفریدگار، اکنون آنها را زیر دست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برادرش زیردست اوست، باید آنچه خود می خورد، به او بخوراند و آنچه خود می پوشد، به او بپوشاند و بیش از توانشان، آنان را به کار نگیرد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 از بزرگ ترین سخنرانان قریش و از دشمنان اسلام و پیامبر و نیز فردی زبان آور و دشنام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چهار دندان پیشین او ـ دو دندان پایین و دو دندان بالا ـ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شکنجه نمی کنم؛ زیرا </w:t>
      </w:r>
    </w:p>
    <w:p>
      <w:pPr>
        <w:pStyle w:val="BookText"/>
        <w:rPr/>
      </w:pPr>
      <w:r>
        <w:rPr>
          <w:rFonts w:ascii="IRNazanin" w:hAnsi="IRNazanin" w:eastAsia="IRNazanin"/>
          <w:color w:val="111111"/>
          <w:sz w:val="28"/>
          <w:sz w:val="28"/>
          <w:szCs w:val="28"/>
          <w:rtl w:val="true"/>
          <w:lang w:bidi="fa-IR"/>
        </w:rPr>
        <w:t>خداوند نیز مرا شکنجه خواهد کرد، گر چه پیامبر باشم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ابر رحمت پیامبر اکرم صلی الله علیه و آله بر سر دوست و دشمن سایه افکنده بود و خنکای نسیم مهرورزی اش، جان بیگانه و آشنا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یگانه، با دشمنان خویش نیز از سر انصاف رفتار می کرد و هرگز دشمنی های کینه توزان، آن حضرت را از مهربانی و خیرخواهی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رفتار کریمانه او با دشمنان را در چگونگی برخورد ایشان با اسیران جنگ بدر می توان مشاهده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هفتاد تن از ارتش قریش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واقعه، پیغمبر اسلام، آیین نامه ای برای اسیران جنگی وضع و سفارش کرد با اسیران به خوبی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حضرت محمد صلی الله علیه و آله آیین نامه اسیران جنگی را وضع کند، هر کس سربازی را در میدان جنگ اسیر می کرد، او را ملک مطلق خود می دانست و می توانست هر گونه که میل داشت، او را به قتل برساند، حتی زنده نیز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بر اساس این آیین نامه، اسیران با پرداخت فدیه آزاد می شدند و فدیه نیز با میزان بضاعت افراد هم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اسیران قشون قریش، از خانواده های ثروتمند بودند، فدیه آزادی هر اسیر جنگی، چهارهزار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خانواده ای نتوانست آن مبلغ را بپردازد، می توانست با دادن مقداری شمشیر و نیزه، اسیر را آزاد کند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اسیرانی که سواد خواندن و نوشتن داشتند، از پرداخت فدیه معاف بودند و فدیه آنها تنها این بود که ده کودک مسلمان را باسواد کنند و بعد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آیین نامه پیغمبر اسلام، اسیران جنگی در تمام مدتی که اسیر مسلمانان هستند، باید غذا و لباس مناسب به رایگان دریافت کنند و کسی نباید آنها را آزار دهد؛ زیرا خداوند از آزار رساندن به اسیران جنگی ناراضی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نامه، به گونه ای به حسن رفتار با اسیران جنگی تأکید شده بود که بعضی از جنگ جویان اسلام که سربازان قریش را اسیر کرده بودند، لباس و غذای خود را به آنها می دادند و جیره غذای خویش را نمی خوردند که مبادا به اسیر بد بگذرد و برهنه و گرسنه بماند</w:t>
      </w:r>
      <w:r>
        <w:rPr>
          <w:rFonts w:eastAsia="IRNazanin" w:cs="IRNazanin"/>
          <w:color w:val="111111"/>
          <w:sz w:val="28"/>
          <w:szCs w:val="28"/>
          <w:rtl w:val="true"/>
          <w:lang w:bidi="fa-IR"/>
        </w:rPr>
        <w:t>.</w:t>
      </w:r>
      <w:r>
        <w:rPr>
          <w:rStyle w:val="FootnoteAnchor"/>
          <w:rtl w:val="true"/>
        </w:rPr>
        <w:footnoteReference w:id="212"/>
      </w:r>
      <w:bookmarkStart w:id="171" w:name="pg4330_22959"/>
    </w:p>
    <w:p>
      <w:pPr>
        <w:pStyle w:val="Heading2"/>
        <w:numPr>
          <w:ilvl w:val="1"/>
          <w:numId w:val="1"/>
        </w:numPr>
        <w:rPr/>
      </w:pPr>
      <w:bookmarkStart w:id="172" w:name="__RefHeading___Toc998333_1479056682"/>
      <w:bookmarkStart w:id="173" w:name="_Toc62"/>
      <w:bookmarkEnd w:id="171"/>
      <w:bookmarkEnd w:id="172"/>
      <w:r>
        <w:rPr>
          <w:rtl w:val="true"/>
        </w:rPr>
        <w:t>فصل ششم</w:t>
      </w:r>
      <w:r>
        <w:rPr>
          <w:rtl w:val="true"/>
        </w:rPr>
        <w:t xml:space="preserve">: </w:t>
      </w:r>
      <w:r>
        <w:rPr>
          <w:rtl w:val="true"/>
        </w:rPr>
        <w:t>اخلاق اقتصادی</w:t>
      </w:r>
      <w:bookmarkEnd w:id="173"/>
    </w:p>
    <w:p>
      <w:pPr>
        <w:pStyle w:val="Heading3"/>
        <w:numPr>
          <w:ilvl w:val="2"/>
          <w:numId w:val="1"/>
        </w:numPr>
        <w:rPr/>
      </w:pPr>
      <w:bookmarkStart w:id="174" w:name="__RefHeading___Toc998335_1479056682"/>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تقویت عزت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کن و از دیگران درخواست مکن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پیامبران الهی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بیهوده بهْ از خفتگی</w:t>
      </w:r>
    </w:p>
    <w:p>
      <w:pPr>
        <w:pStyle w:val="Heading3"/>
        <w:numPr>
          <w:ilvl w:val="2"/>
          <w:numId w:val="1"/>
        </w:numPr>
        <w:rPr/>
      </w:pPr>
      <w:bookmarkStart w:id="176" w:name="__RefHeading___Toc998337_1479056682"/>
      <w:bookmarkStart w:id="177" w:name="_Toc64"/>
      <w:bookmarkEnd w:id="176"/>
      <w:r>
        <w:rPr/>
        <w:t>1</w:t>
      </w:r>
      <w:r>
        <w:rPr>
          <w:rtl w:val="true"/>
        </w:rPr>
        <w:t xml:space="preserve">. </w:t>
      </w:r>
      <w:r>
        <w:rPr>
          <w:rtl w:val="true"/>
        </w:rPr>
        <w:t>کار و تلاش</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ascii="IRNazanin" w:hAnsi="IRNazanin" w:eastAsia="IRNazanin"/>
          <w:color w:val="111111"/>
          <w:sz w:val="28"/>
          <w:sz w:val="28"/>
          <w:szCs w:val="28"/>
          <w:rtl w:val="true"/>
          <w:lang w:bidi="fa-IR"/>
        </w:rPr>
        <w:t>اندیشه فردایی بهتر، در هر که باشد، او را به تلاش و کوشش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روشن، از آنِ کسانی است که با سستی و تنبلی، بیگانه و با کار و تلاش،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پیامبر اکرم صلی الله علیه و آله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کاری و تنبلی و زبونی به تو پناه می برم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بدیهی است بی کاری و تن پروری، سرچشمه بسیاری از مفسده ها و زمینه مناسب برای انواع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لازاروس درباره آثار بی کاری بر روی شخصیت افراد نشان می دهد که اشخاص بی کار از لحاظ عواطف و احساسات دچار بی ثباتی هستند، اعتماد به نفس را از دست داده اند و احساس حقارت می کنند و خود را زبون و بیچاره می پندارند و احساس امنیت نمی کنند و از آینده وحشت دارند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نبی اکرم صلی الله علیه و آله، کار و تلاش می تواند آدمی را در گروه مجاهدان در راه خدا قرار دهد و بر این اساس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کسی که برای تأمین زندگی خانواده خود کار و تلاش می کند و رنج می برد، همچون مجاهدی است که در راه خدا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سلامت گذشتن از پل صراط، گشوده شدن درهای بهشت به روی آدمی و مشمول رحمت و مغفرت خداوند شدن، از جمله آثار و برکات کار است که در سخنان پیامبر اعظم صلی الله علیه و آله با صراحت بدان اشاره شده است؛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مَرَّ عَلَی الصِّراطِ کَالْبَرْقِ الْخاطِفِ</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هر کس از دست رنج خود بخورد، مثل برق، از پل صراط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حَلالاً، فُتِحَ لَهُ اَبْوابُ الْجَنَّةِ، یَدْخُلُ مِنْ اَیِّها شاءَ</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هر کس از دست رنج حلال خود بخورد، درهای بهشت به روی وی گشوده می شود، تا از هر کدام از آنها که بخواهد، به بهشت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نَظَرَ اللّهُ اِلَیْهِ بِالرَّحْمَةِ ثُمَّ لا یُعَذِّبُهُ اَبَداً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که از دست رنج خود بخورد، خدا به او نظر رحمت کند و دیگر او را عذاب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باتَ کاّلاً مِنْ طَلَبِ الْحَلالِ بَاتَ مَغْفُوراً</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شب را خسته از طلب حلال، به روز برساند، آمرزیده است</w:t>
      </w:r>
      <w:r>
        <w:rPr>
          <w:rFonts w:eastAsia="IRNazanin" w:cs="IRNazanin"/>
          <w:color w:val="111111"/>
          <w:sz w:val="28"/>
          <w:szCs w:val="28"/>
          <w:rtl w:val="true"/>
          <w:lang w:bidi="fa-IR"/>
        </w:rPr>
        <w:t xml:space="preserve">. </w:t>
      </w:r>
      <w:bookmarkStart w:id="178" w:name="pg4330_22963"/>
    </w:p>
    <w:p>
      <w:pPr>
        <w:pStyle w:val="BookText"/>
        <w:rPr/>
      </w:pPr>
      <w:bookmarkEnd w:id="178"/>
      <w:r>
        <w:rPr>
          <w:rFonts w:ascii="IRNazanin" w:hAnsi="IRNazanin" w:eastAsia="IRNazanin"/>
          <w:color w:val="111111"/>
          <w:sz w:val="28"/>
          <w:sz w:val="28"/>
          <w:szCs w:val="28"/>
          <w:rtl w:val="true"/>
          <w:lang w:bidi="fa-IR"/>
        </w:rPr>
        <w:t>امام صادق علیه السلام از 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روی آورده و از کسب و کار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آن کس که طلب روزی را ترک کند، دعایش مستجاب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پیامبر، وقتی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تقوای الهی را پیشه خود سازد، خداوند راه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دستی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جلوی پای او قرار می دهد و از جایی که هیچ حساب نمی کند، روزی او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دکان ها را بستند و به عبادت مشغول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پیامبر رسید، آنان را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این کار برانگیخت؟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 دار روزی ما شد و ما به عبادت روی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چنین کند، دعایش مستجاب نخواهد شد؛ در پی کسب و کار باشید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79" w:name="__RefHeading___Toc998339_1479056682"/>
      <w:bookmarkStart w:id="180" w:name="_Toc65"/>
      <w:bookmarkEnd w:id="179"/>
      <w:r>
        <w:rPr/>
        <w:t>2</w:t>
      </w:r>
      <w:r>
        <w:rPr>
          <w:rtl w:val="true"/>
        </w:rPr>
        <w:t xml:space="preserve">. </w:t>
      </w:r>
      <w:r>
        <w:rPr>
          <w:rtl w:val="true"/>
        </w:rPr>
        <w:t>کار و تقویت عزت نفس</w:t>
      </w:r>
      <w:bookmarkEnd w:id="1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تقویت عزت نفس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فراهم سازنده عزت و بالندگی فرد و جامعه و نگه دارنده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چهره کسی که بر اثر کار و تلاش، چین و عرق خستگی نشیند، هرگز عرق </w:t>
      </w:r>
    </w:p>
    <w:p>
      <w:pPr>
        <w:pStyle w:val="BookText"/>
        <w:rPr/>
      </w:pPr>
      <w:r>
        <w:rPr>
          <w:rFonts w:ascii="IRNazanin" w:hAnsi="IRNazanin" w:eastAsia="IRNazanin"/>
          <w:color w:val="111111"/>
          <w:sz w:val="28"/>
          <w:sz w:val="28"/>
          <w:szCs w:val="28"/>
          <w:rtl w:val="true"/>
          <w:lang w:bidi="fa-IR"/>
        </w:rPr>
        <w:t>شرم و سرافکندگی نخواهد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بر عزت و شخصیت انسان می افزاید و او را در نظر خودش محترم می سازد؛ یعنی حس احترام به ذات و اعتماد به شخصیت را در انسان ایجاد می 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رسول گرامی اسلام درباره آبرومندی و عزت مندی حاصل از کار و فعالیت، این 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پی مال مشروع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آبروی خود را از ذلت گدایی مصون دارد و عایله خود را اداره کند و به همسایه کمک رساند، در پیشگاه خداوند سربلند و روسفید است و چهره او مانند ماه تمام می درخشد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خلیل جبران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کار می کنید، دورترین رؤیای زمین را تعبیر می کنید، رؤیایی که همچون قرعه به نام شما زده اند، ولی اگر هنگام کار کردن و رنج بردن، زادن و زندگی را بلیه ای بدانید که بر پیشانی شما نوشته اند، آن گاه در پاسخ تان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نوشت تان را هیچ چیز جز عرق پیشانی که حاصل کار شماست، نخواهد شست و نیز در گوش تان خوانده اند که زندگی، تاریکی است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زندگی، تاریکی است، مگر آنکه چراغ اشتیاقی آن را روشن کند؛ و اشتیاق، کور است، مگر آنکه به نور دانشی بینا شود؛ و دانش، عبث و بی فرجام است، مگر آنکه دست </w:t>
      </w:r>
      <w:bookmarkStart w:id="181" w:name="pg4330_22967"/>
    </w:p>
    <w:p>
      <w:pPr>
        <w:pStyle w:val="BookText"/>
        <w:rPr/>
      </w:pPr>
      <w:bookmarkEnd w:id="181"/>
      <w:r>
        <w:rPr>
          <w:rFonts w:ascii="IRNazanin" w:hAnsi="IRNazanin" w:eastAsia="IRNazanin"/>
          <w:color w:val="111111"/>
          <w:sz w:val="28"/>
          <w:sz w:val="28"/>
          <w:szCs w:val="28"/>
          <w:rtl w:val="true"/>
          <w:lang w:bidi="fa-IR"/>
        </w:rPr>
        <w:t>در دستان گرم و روشن کار بگذارد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باری، به تعبیر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نیاز پیش کسان چون کنی دراز</w:t>
      </w:r>
    </w:p>
    <w:p>
      <w:pPr>
        <w:pStyle w:val="BookText"/>
        <w:rPr/>
      </w:pP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IRNazanin" w:hAnsi="IRNazanin" w:eastAsia="IRNazanin"/>
          <w:color w:val="111111"/>
          <w:sz w:val="28"/>
          <w:sz w:val="28"/>
          <w:szCs w:val="28"/>
          <w:rtl w:val="true"/>
          <w:lang w:bidi="fa-IR"/>
        </w:rPr>
        <w:t>سیره رسول خدا صلی الله علیه و آله نیز در زمینه همت و اراده آدمیان برای کار و تلاش چنین بود که هرگاه مردی از نظر جسمی توجه آن حضرت را جلب می کرد،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شغل و حرفه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ندارد،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شخصیت او در نظر شما پایین آمد؟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مؤمنی شغل و حرفه ای نداشته باشد، برای تأمین مخارج زندگی خود، دینش را می فروشد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82" w:name="__RefHeading___Toc998341_1479056682"/>
      <w:bookmarkStart w:id="183" w:name="_Toc66"/>
      <w:bookmarkEnd w:id="182"/>
      <w:r>
        <w:rPr/>
        <w:t>3</w:t>
      </w:r>
      <w:r>
        <w:rPr>
          <w:rtl w:val="true"/>
        </w:rPr>
        <w:t xml:space="preserve">. </w:t>
      </w:r>
      <w:r>
        <w:rPr>
          <w:rtl w:val="true"/>
        </w:rPr>
        <w:t>کار کن و از دیگران درخواست مکن</w:t>
      </w:r>
      <w:bookmarkEnd w:id="1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کن و از دیگران درخواست مکن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از انصار، نزد رسول خدا صلی الله علیه و آله آمد و از وی کمک مادی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داری؟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گلیمی که بخشی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 امان ماندن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می پیچیم و بر بخشی دیگر از آن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ای ضخیم و چوبین هم داریم که از </w:t>
      </w:r>
      <w:bookmarkStart w:id="184" w:name="pg4330_22969"/>
    </w:p>
    <w:p>
      <w:pPr>
        <w:pStyle w:val="BookText"/>
        <w:rPr/>
      </w:pPr>
      <w:bookmarkEnd w:id="184"/>
      <w:r>
        <w:rPr>
          <w:rFonts w:ascii="IRNazanin" w:hAnsi="IRNazanin" w:eastAsia="IRNazanin"/>
          <w:color w:val="111111"/>
          <w:sz w:val="28"/>
          <w:sz w:val="28"/>
          <w:szCs w:val="28"/>
          <w:rtl w:val="true"/>
          <w:lang w:bidi="fa-IR"/>
        </w:rPr>
        <w:t>آن آب می 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اینها را می خرد؟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یک درهم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 می خرد؟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درهم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داد و دو درهم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را به مرد انصاری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درهم غذایی بخر و به خانواده ات بده و با یک درهم دیگر، تیشه بخر و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چوبی را به عنوان دسته در آن تیشه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هیزم جمع کن و تا پانزده روز دیگر نزدم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پس از دو هفته با ده درهم آمد و با آن، لباس و مواد غذایی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برایت از خواهش و درخواست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کردن، در روز قیامت به صورت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چهره ات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شایسته نیست، جز برای بینوای بسیار گرسنه یا بدهکاری که قدرت پرداخت ندارد یا صاحب دیه ای دردمند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185" w:name="__RefHeading___Toc998343_1479056682"/>
      <w:bookmarkStart w:id="186" w:name="_Toc67"/>
      <w:bookmarkEnd w:id="185"/>
      <w:r>
        <w:rPr/>
        <w:t>4</w:t>
      </w:r>
      <w:r>
        <w:rPr>
          <w:rtl w:val="true"/>
        </w:rPr>
        <w:t xml:space="preserve">. </w:t>
      </w:r>
      <w:r>
        <w:rPr>
          <w:rtl w:val="true"/>
        </w:rPr>
        <w:t>پاداش کار</w:t>
      </w:r>
      <w:r>
        <w:rPr>
          <w:rtl w:val="true"/>
        </w:rPr>
        <w:t xml:space="preserve">: </w:t>
      </w:r>
      <w:r>
        <w:rPr>
          <w:rtl w:val="true"/>
        </w:rPr>
        <w:t>هم نشینی با پیامبران الهی علیهم السلام</w:t>
      </w:r>
      <w:bookmarkEnd w:id="1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پیامبران الهی علیهم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ثمره های کار و تلاش و کسب روزی حلال، رسیدن به فضیلت معنوی و رشد و کمال آدمی است، تا آنجا که او را با فرستادگان پروردگارش هم نشین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نقل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اَکَلَ مِنْ کَدِّ یَدِهِ کانَ یَوْمَ الْقِیامَةِ فی عِدادِ الاَْنْبِیاءَ وَ یَأخُذُ ثَوابَ الاَْنْبِیاءِ</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 که از حاصل دست رنج خود روزی خورد، در روز قیامت در جمع پیامبران جای دارد و ثواب پیامبران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حکایتی بسیار شنیدنی و آموزنده در مرصاد العباد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با حق تعالی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 نشین خویش را در بهشت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شهر بیرون رو؛ اول کسی که تو را پیش آید،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داوود علیه السلام بیرون رفت، شخصی را دید که پشتواری هیزم در پشت،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سلام کرد و از احوالش پرسید که معامله تو با حضرت خداوند چه چیز است که بدان وسیلت مرتبه موافقت و مجالست انبیا یافته ای در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از این پشتواری هیزم به دست خویش جمع کنم و بر پشت به شهر آرم و به یک درم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دارم دو دانگ در وجه او نفقه نهم و دو دانگ در وجه عیال و دو دانگ بر درویشان و محتاجان صرف 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داوود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نزدیک من می باش تا هر روز یک درم به تو می دهم و تو چنان که در بهشت رفیق من خواهی بود، اینجا هم رفیق من </w:t>
      </w:r>
      <w:bookmarkStart w:id="187" w:name="pg4330_22973"/>
    </w:p>
    <w:p>
      <w:pPr>
        <w:pStyle w:val="BookText"/>
        <w:rPr/>
      </w:pPr>
      <w:bookmarkEnd w:id="187"/>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مرتبه، به کسب دست و رنجبری و بارکشی یافته ام؛ چون دست از آن بدارم، این مرتبه نماند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88" w:name="__RefHeading___Toc998345_1479056682"/>
      <w:bookmarkStart w:id="189" w:name="_Toc68"/>
      <w:bookmarkEnd w:id="188"/>
      <w:r>
        <w:rPr/>
        <w:t>5</w:t>
      </w:r>
      <w:r>
        <w:rPr>
          <w:rtl w:val="true"/>
        </w:rPr>
        <w:t xml:space="preserve">. </w:t>
      </w:r>
      <w:r>
        <w:rPr>
          <w:rtl w:val="true"/>
        </w:rPr>
        <w:t>کوشش بیهوده بهْ از خفتگی</w:t>
      </w:r>
      <w:bookmarkEnd w:id="18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خفتگی، سستی و تن آسایی، در هر حال زیان بار و نکوهیده است، تا آنجا که در آموزه های دینی و کلام بزرگان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بیهوده بهْ از خفتگی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از این مسئله، حکایت کوتاه زیر بسیار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شخصی گذشت و به او هیچ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بر وی عنایتی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کار بود و شیطان قرین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بر زمین می کشید؛ شیطان را با او ندیدم، بر او التفات کردم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مولوی با الهام از این حکایت پرمعنا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یار،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سعدی نیز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بادیه رفتن، به از نشستن باطل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 مراد نجویم، به قدر وسع بکوشم </w:t>
      </w:r>
      <w:bookmarkStart w:id="190" w:name="pg4330_22975"/>
    </w:p>
    <w:p>
      <w:pPr>
        <w:pStyle w:val="Heading2"/>
        <w:numPr>
          <w:ilvl w:val="1"/>
          <w:numId w:val="1"/>
        </w:numPr>
        <w:rPr/>
      </w:pPr>
      <w:bookmarkStart w:id="191" w:name="__RefHeading___Toc998347_1479056682"/>
      <w:bookmarkStart w:id="192" w:name="_Toc69"/>
      <w:bookmarkEnd w:id="190"/>
      <w:bookmarkEnd w:id="191"/>
      <w:r>
        <w:rPr>
          <w:rtl w:val="true"/>
        </w:rPr>
        <w:t>فصل هفتم</w:t>
      </w:r>
      <w:r>
        <w:rPr>
          <w:rtl w:val="true"/>
        </w:rPr>
        <w:t xml:space="preserve">: </w:t>
      </w:r>
      <w:r>
        <w:rPr>
          <w:rtl w:val="true"/>
        </w:rPr>
        <w:t>اخلاق زیست محیطی</w:t>
      </w:r>
      <w:bookmarkEnd w:id="192"/>
    </w:p>
    <w:p>
      <w:pPr>
        <w:pStyle w:val="Heading3"/>
        <w:numPr>
          <w:ilvl w:val="2"/>
          <w:numId w:val="1"/>
        </w:numPr>
        <w:rPr/>
      </w:pPr>
      <w:bookmarkStart w:id="193" w:name="__RefHeading___Toc998349_1479056682"/>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زیست محیطی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داری محیط زیست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و نشاط، ارمغان طبیعت سبز</w:t>
      </w:r>
    </w:p>
    <w:p>
      <w:pPr>
        <w:pStyle w:val="Heading3"/>
        <w:numPr>
          <w:ilvl w:val="2"/>
          <w:numId w:val="1"/>
        </w:numPr>
        <w:rPr/>
      </w:pPr>
      <w:bookmarkStart w:id="195" w:name="__RefHeading___Toc998351_1479056682"/>
      <w:bookmarkStart w:id="196" w:name="_Toc71"/>
      <w:bookmarkEnd w:id="195"/>
      <w:r>
        <w:rPr/>
        <w:t>1</w:t>
      </w:r>
      <w:r>
        <w:rPr>
          <w:rtl w:val="true"/>
        </w:rPr>
        <w:t xml:space="preserve">. </w:t>
      </w:r>
      <w:r>
        <w:rPr>
          <w:rtl w:val="true"/>
        </w:rPr>
        <w:t>نگه داری محیط زیست</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داری محیط زیست</w:t>
      </w:r>
    </w:p>
    <w:p>
      <w:pPr>
        <w:pStyle w:val="BookText"/>
        <w:rPr/>
      </w:pPr>
      <w:r>
        <w:rPr>
          <w:rFonts w:ascii="IRNazanin" w:hAnsi="IRNazanin" w:eastAsia="IRNazanin"/>
          <w:color w:val="111111"/>
          <w:sz w:val="28"/>
          <w:sz w:val="28"/>
          <w:szCs w:val="28"/>
          <w:rtl w:val="true"/>
          <w:lang w:bidi="fa-IR"/>
        </w:rPr>
        <w:t>آفریده های خداوند، همه زیبا و حکیمانه خلق شده اند و در این میان، محیط زیست و طبیعت هستی، این بن مایه حیات کائنات، پدیده ای روح نواز و دلربا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هر موجودی جایگاه ویژه خود را دارد و هر کدام از آنها بر اساس حکمت و مصلحت آفریده شده اند؛ به گونه ای که اگر حتی یکی از آنان در زمان و مکان خود نمی بود، در نظام هستی، خللی گره ساز می بود، چنان که شبستری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سراپای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تعبیر سهراب سپهری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نخواهیم پلنگ را از در خلقت رود بیرون،</w:t>
      </w:r>
    </w:p>
    <w:p>
      <w:pPr>
        <w:pStyle w:val="BookText"/>
        <w:rPr/>
      </w:pPr>
      <w:r>
        <w:rPr>
          <w:rFonts w:ascii="IRNazanin" w:hAnsi="IRNazanin" w:eastAsia="IRNazanin"/>
          <w:color w:val="111111"/>
          <w:sz w:val="28"/>
          <w:sz w:val="28"/>
          <w:szCs w:val="28"/>
          <w:rtl w:val="true"/>
          <w:lang w:bidi="fa-IR"/>
        </w:rPr>
        <w:t>نخواهیم مگس را از سر انگشت طبیعت بپرد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بدانیم اگر کرم نبود، زندگی چیزی کم داشت، </w:t>
      </w:r>
    </w:p>
    <w:p>
      <w:pPr>
        <w:pStyle w:val="BookText"/>
        <w:rPr/>
      </w:pPr>
      <w:r>
        <w:rPr>
          <w:rFonts w:ascii="IRNazanin" w:hAnsi="IRNazanin" w:eastAsia="IRNazanin"/>
          <w:color w:val="111111"/>
          <w:sz w:val="28"/>
          <w:sz w:val="28"/>
          <w:szCs w:val="28"/>
          <w:rtl w:val="true"/>
          <w:lang w:bidi="fa-IR"/>
        </w:rPr>
        <w:t>و بدانیم اگر خنج نبود، لطمه می خورد به قانون درخت،</w:t>
      </w:r>
    </w:p>
    <w:p>
      <w:pPr>
        <w:pStyle w:val="BookText"/>
        <w:rPr/>
      </w:pPr>
      <w:r>
        <w:rPr>
          <w:rFonts w:ascii="IRNazanin" w:hAnsi="IRNazanin" w:eastAsia="IRNazanin"/>
          <w:color w:val="111111"/>
          <w:sz w:val="28"/>
          <w:sz w:val="28"/>
          <w:szCs w:val="28"/>
          <w:rtl w:val="true"/>
          <w:lang w:bidi="fa-IR"/>
        </w:rPr>
        <w:t>و بدانیم که پیش از مرجان، خلائی بود در اندیشه رؤیاها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طبیعت، مادر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را نگه بدارید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این حدیث نبوی برمی آید که انسان در آغوش زمین آرام می گیرد، رشد می کند و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انسانی وظیفه دارد از این مادرِ فروتن و صبور خویش که شیره جانش را به او می دهد تا او زنده بماند و بسان گهواره ای به او آرامش می دهد، نگه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طبیعت را چون مادر خویش دانستن و خود را فرزند و پرورده انگاشتن، در چگونگی بهره وری و نگه داری از آن، تأثیر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ما مسلمانان، تأکید و سفارش فراوانی به حفظ محیط زیست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هشداردهنده از حضرت رسول صلی الله علیه و آله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آلوده کنندگان محیط زیست، لعن شده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بقای حیات در کره خاکی، با مشکلات فراوانی روبه روست و در معرض خطری جدی قرار گرفته است؛ زیرا هزاران هکتار از پوشش جنگلی و گیاهی نابوده شده و نسل هزاران گونه از جانوران در </w:t>
      </w:r>
    </w:p>
    <w:p>
      <w:pPr>
        <w:pStyle w:val="BookText"/>
        <w:rPr/>
      </w:pPr>
      <w:r>
        <w:rPr>
          <w:rFonts w:ascii="IRNazanin" w:hAnsi="IRNazanin" w:eastAsia="IRNazanin"/>
          <w:color w:val="111111"/>
          <w:sz w:val="28"/>
          <w:sz w:val="28"/>
          <w:szCs w:val="28"/>
          <w:rtl w:val="true"/>
          <w:lang w:bidi="fa-IR"/>
        </w:rPr>
        <w:t>آب و خشکی از میان رفته و آب، خاک و هوا که منشأ و لازمه حیات پرنشاط و طبیعی است، به آلاینده های گوناگون آلوده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پی آمدهای منفی صنعتی شدن، بر روی محیط زیست به ویژه بر زندگی دینی و بافت جامعه که پدید آورنده نابسامانی های فرهنگی و روانی آدم ها بوده، به خوبی آشکار شده است و گوشه ای از این نابسامانی ها و مشکلات را می توان در شهرهای اسلامی بزرگی دید که در زمینه صنعتی شدن، تا حدودی موفق بوده 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روژه گارودی، روشن فکر برجسته فرانسوی، در مقام هشدار به بحران محیط زیست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خلال سی سال آینده به همان منوال زندگی کنیم که در خلال سی سال گذشته زندگی کرده ایم، دست به کشتن نوه های خود زده ایم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همه این نابسامانی های زیست محیطی، در حالی اتفاق می افتد که قرن هاست این سخن جاودانه پیامبر اسلام درباره اهتمام به امر حفظ محیط زیست طنین انداز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تَحَفَّظُوا مِنَ الاَْرْضِ فَاِنَّها اُمُّکُم وَ اِنَّهُ لَیْسَ مِنْ اَحَدٍ عامِلٍ عَلَیْها خَیْراً اَوْ شَرّاً اِلاّ وَ هِیَ مُخْبِرَةٌ بِهِ</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نگه داری زمین بکوشید و به آن حرمت نهید، که مادر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روی آن، </w:t>
      </w:r>
      <w:bookmarkStart w:id="197" w:name="pg4330_22980"/>
    </w:p>
    <w:p>
      <w:pPr>
        <w:pStyle w:val="BookText"/>
        <w:rPr/>
      </w:pPr>
      <w:bookmarkEnd w:id="197"/>
      <w:r>
        <w:rPr>
          <w:rFonts w:ascii="IRNazanin" w:hAnsi="IRNazanin" w:eastAsia="IRNazanin"/>
          <w:color w:val="111111"/>
          <w:sz w:val="28"/>
          <w:sz w:val="28"/>
          <w:szCs w:val="28"/>
          <w:rtl w:val="true"/>
          <w:lang w:bidi="fa-IR"/>
        </w:rPr>
        <w:t>کار نیک یا بدی انجام دهد، گزارش خواهد کرد</w:t>
      </w:r>
      <w:r>
        <w:rPr>
          <w:rFonts w:eastAsia="IRNazanin" w:cs="IRNazanin"/>
          <w:color w:val="111111"/>
          <w:sz w:val="28"/>
          <w:szCs w:val="28"/>
          <w:rtl w:val="true"/>
          <w:lang w:bidi="fa-IR"/>
        </w:rPr>
        <w:t>.</w:t>
      </w:r>
    </w:p>
    <w:p>
      <w:pPr>
        <w:pStyle w:val="Heading3"/>
        <w:numPr>
          <w:ilvl w:val="2"/>
          <w:numId w:val="1"/>
        </w:numPr>
        <w:rPr/>
      </w:pPr>
      <w:bookmarkStart w:id="198" w:name="__RefHeading___Toc998353_1479056682"/>
      <w:bookmarkStart w:id="199" w:name="_Toc72"/>
      <w:bookmarkEnd w:id="198"/>
      <w:r>
        <w:rPr/>
        <w:t>2</w:t>
      </w:r>
      <w:r>
        <w:rPr>
          <w:rtl w:val="true"/>
        </w:rPr>
        <w:t xml:space="preserve">. </w:t>
      </w:r>
      <w:r>
        <w:rPr>
          <w:rtl w:val="true"/>
        </w:rPr>
        <w:t>درخت کاری</w:t>
      </w:r>
      <w:bookmarkEnd w:id="1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کاری</w:t>
      </w:r>
    </w:p>
    <w:p>
      <w:pPr>
        <w:pStyle w:val="BookText"/>
        <w:rPr/>
      </w:pPr>
      <w:r>
        <w:rPr>
          <w:rFonts w:ascii="IRNazanin" w:hAnsi="IRNazanin" w:eastAsia="IRNazanin"/>
          <w:color w:val="111111"/>
          <w:sz w:val="28"/>
          <w:sz w:val="28"/>
          <w:szCs w:val="28"/>
          <w:rtl w:val="true"/>
          <w:lang w:bidi="fa-IR"/>
        </w:rPr>
        <w:t>در دین مقدس اسلام، به مسئله درخت کاری و پدید آوردن فضای سبز تأکید ویژه ای شده و بزرگان دینی نیز خود، از پیش گامان این حرکت آینده ساز برای بشر و طبیعت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بردن درختان را حتی در جنگ، کاری ناپسند و ممنوع اعلام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دینی که حتی در جنگ، از ویران گری و نابود کردن درختان و زمین های مزروعی و دشت های سرسبز باز می دارد، برای مردم جهان به ویژه کشورهای صنعتی، پیام دقیق و هشداری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محیط زیست موجودات، عامل اساسی برای بقای جانداران به شمار می رود و هیچ موجودی حق نابودی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صنعتی امروز، با خشک شدن درختان، نابودی فضاهای سبز و مرگ گل و گیاه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آنکه از عوامل ایجاد افسردگی جامعه انسانی است، بسیاری از ویژگی های ذاتی بشر همانند صفا، یکدلی و دوستی را نیز از میان می برد و در روان رنجوری آدمیان تأثیر بسزایی می گذارد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فضای سبز به ویژه درخت کاری، روایت ها و سفارش های بسیاری از نبی گرامی اسلام برجاست که از جمله آنها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قامَتِ السّاعَةُ وَ فی یَدِ اَحَدِکُمْ فُسیلَةٌ فَاِنِ اسْتَطاعَ اَنْ لا یَقُومَ حَتّی یَغْرِسَها فَلْیَغْرِسْها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اگر رستاخیز به پا شد در حالی که نهالی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ریز در دست یکی از شماست، اگر می تواند آن را بکارد، باید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دیگر در زمینه پاداش این سنت حسنه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شَجَرَةً وَ صَبَرَ عَلی حِفْظِها وَ الْقِیامَ عَلَیْها حَتّی تَثْمِرَ، کانَ لَهُ فی کُلِّ شَی ءٍ یُصابُ مِنْ ثَمَرَةٍ صَدَقَةٌ عِنْدَ اللّهِ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آن که درختی بکارد و تا هنگام ثمردهی از آن نگه داری کند، به اندازه میوه های آن، نزد خدا برایش صدقه و ثواب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سَقِیَ طَلْحَةً اَوْ سِدْرَةً فَکَاَنَّما سَقِیَ مُؤمِناً ظَمَأً</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کسی که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هایی که در دل بیابان 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بیابانی مستحکم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آبیاری کند، چنان است که انسان باایمانی را سیراب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لاتَقْطَعُوا الثِّمارَ فَیَصُبُّ اللّهُ عَلَیْکُمُ الْعَذابَ صَبّاً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ثمرآور را قطع نکنید؛ که عذاب الهی بر شما نازل می شود</w:t>
      </w:r>
      <w:r>
        <w:rPr>
          <w:rFonts w:eastAsia="IRNazanin" w:cs="IRNazanin"/>
          <w:color w:val="111111"/>
          <w:sz w:val="28"/>
          <w:szCs w:val="28"/>
          <w:rtl w:val="true"/>
          <w:lang w:bidi="fa-IR"/>
        </w:rPr>
        <w:t xml:space="preserve">. </w:t>
      </w:r>
      <w:bookmarkStart w:id="200" w:name="pg4330_22984"/>
    </w:p>
    <w:p>
      <w:pPr>
        <w:pStyle w:val="Heading3"/>
        <w:numPr>
          <w:ilvl w:val="2"/>
          <w:numId w:val="1"/>
        </w:numPr>
        <w:rPr/>
      </w:pPr>
      <w:bookmarkStart w:id="201" w:name="__RefHeading___Toc998355_1479056682"/>
      <w:bookmarkStart w:id="202" w:name="_Toc73"/>
      <w:bookmarkEnd w:id="200"/>
      <w:bookmarkEnd w:id="201"/>
      <w:r>
        <w:rPr/>
        <w:t>3</w:t>
      </w:r>
      <w:r>
        <w:rPr>
          <w:rtl w:val="true"/>
        </w:rPr>
        <w:t xml:space="preserve">. </w:t>
      </w:r>
      <w:r>
        <w:rPr>
          <w:rtl w:val="true"/>
        </w:rPr>
        <w:t>سرور و نشاط، ارمغان طبیعت سبز</w:t>
      </w:r>
      <w:bookmarkEnd w:id="2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و نشاط، ارمغان طبیعت سبز</w:t>
      </w:r>
    </w:p>
    <w:p>
      <w:pPr>
        <w:pStyle w:val="BookText"/>
        <w:rPr/>
      </w:pPr>
      <w:r>
        <w:rPr>
          <w:rFonts w:ascii="IRNazanin" w:hAnsi="IRNazanin" w:eastAsia="IRNazanin"/>
          <w:color w:val="111111"/>
          <w:sz w:val="28"/>
          <w:sz w:val="28"/>
          <w:szCs w:val="28"/>
          <w:rtl w:val="true"/>
          <w:lang w:bidi="fa-IR"/>
        </w:rPr>
        <w:t>اسلام، دین نشاط و شادمانی است و خود، راه های رسیدن به آن را نیز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کاشت پوشش های گیاهی سرسبز و بهره مندی بهینه از آن، یکی از عوامل دست یابی به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لَکُمْ مِنَ السَّماءِ ماءً فَأَنْبَتْنا بِهِ حَدائِقَ ذاتَ بَهْجَةٍ ما کانَ لَکُمْ أَنْ تُنْبِتُوا شَجَرَها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 برای شما باران می فرستد و به وسیله آن، باغ و بستان های شما را در کمال سرسبزی و خرمی می رویانیم که هرگز شما از پیش خود، قادر بر رویانیدن آن درختان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منظره های باشکوه و چشم نواز جنگل ها و درختان سبز، به زدودن غم و ایجاد آرامش و شادمانی در روح و روان آدمی کمک شایانی می کند، چنان که در حدیثی از پیامبر 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یُذْهِبْنَ عَنْ قَلْبٍ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الْخَضْراءُ وَ الْوَجْهُ الْحَسَنُ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سه چیز غم را از دل آدمی می 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طبیعت سرسبز و صورت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آن حضرت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اِلَی الْمَرْئَةِ الْحَسْناءِ وَ الْخُضْرَةِ یَزِیدانِ فِی الْبَصَرِ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نگاه کردن به همسر زیبارو و سبزه زار، بینایی آدمی را می افزاید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اَلنَّظَرُ اِلَی الْخُضْرَةِ نُشْرَةٌ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نگاه به سبزه، سبب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شادابی، در ده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 روی، سوارکاری، شنا و نگاه به طبیعت سرسبز</w:t>
      </w:r>
      <w:r>
        <w:rPr>
          <w:rFonts w:eastAsia="IRNazanin" w:cs="IRNazanin"/>
          <w:color w:val="111111"/>
          <w:sz w:val="28"/>
          <w:szCs w:val="28"/>
          <w:rtl w:val="true"/>
          <w:lang w:bidi="fa-IR"/>
        </w:rPr>
        <w:t>.</w:t>
      </w:r>
      <w:r>
        <w:rPr>
          <w:rStyle w:val="FootnoteAnchor"/>
          <w:rtl w:val="true"/>
        </w:rPr>
        <w:footnoteReference w:id="24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به زراعت، ایجاد فضای سبز، درخت کاری و پرورش گل و گیاه اهمیت می دهد و برای کسی که چنین کارهایی انجام دهد، پاداش معنوی در نظر می گیرد و نوید ثواب و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فضایی بهشت گونه در این جهان خاکی، دنیای بندگان خدا را شاداب می کند و آنها را در میان فضاهای سبز و خرم و لابه لای درختان انبوه، از افسردگی و روان رنجوری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سوی خُلق شایسته و نیک هدایت می کند</w:t>
      </w:r>
      <w:r>
        <w:rPr>
          <w:rFonts w:eastAsia="IRNazanin" w:cs="IRNazanin"/>
          <w:color w:val="111111"/>
          <w:sz w:val="28"/>
          <w:szCs w:val="28"/>
          <w:rtl w:val="true"/>
          <w:lang w:bidi="fa-IR"/>
        </w:rPr>
        <w:t xml:space="preserve">. </w:t>
      </w:r>
      <w:bookmarkStart w:id="203" w:name="pg4330_22988"/>
    </w:p>
    <w:p>
      <w:pPr>
        <w:pStyle w:val="Heading2"/>
        <w:numPr>
          <w:ilvl w:val="1"/>
          <w:numId w:val="1"/>
        </w:numPr>
        <w:rPr/>
      </w:pPr>
      <w:bookmarkStart w:id="204" w:name="__RefHeading___Toc998357_1479056682"/>
      <w:bookmarkStart w:id="205" w:name="_Toc74"/>
      <w:bookmarkEnd w:id="203"/>
      <w:bookmarkEnd w:id="204"/>
      <w:r>
        <w:rPr>
          <w:rtl w:val="true"/>
        </w:rPr>
        <w:t>فصل هشتم</w:t>
      </w:r>
      <w:r>
        <w:rPr>
          <w:rtl w:val="true"/>
        </w:rPr>
        <w:t xml:space="preserve">: </w:t>
      </w:r>
      <w:r>
        <w:rPr>
          <w:rtl w:val="true"/>
        </w:rPr>
        <w:t>اخلاق علمی</w:t>
      </w:r>
      <w:bookmarkEnd w:id="205"/>
    </w:p>
    <w:p>
      <w:pPr>
        <w:pStyle w:val="Heading3"/>
        <w:numPr>
          <w:ilvl w:val="2"/>
          <w:numId w:val="1"/>
        </w:numPr>
        <w:rPr/>
      </w:pPr>
      <w:bookmarkStart w:id="206" w:name="__RefHeading___Toc998359_1479056682"/>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مسلمانان به دانش اندوزی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دانش از دیدگاه رسول اکرم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ضامن دنیا و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دانش از همگان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داشت مقام عالمان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برتری عالم بر عابد از زبان نبی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علم</w:t>
      </w:r>
    </w:p>
    <w:p>
      <w:pPr>
        <w:pStyle w:val="Heading3"/>
        <w:numPr>
          <w:ilvl w:val="2"/>
          <w:numId w:val="1"/>
        </w:numPr>
        <w:rPr/>
      </w:pPr>
      <w:bookmarkStart w:id="208" w:name="__RefHeading___Toc998361_1479056682"/>
      <w:bookmarkStart w:id="209" w:name="_Toc76"/>
      <w:bookmarkEnd w:id="208"/>
      <w:r>
        <w:rPr/>
        <w:t>1</w:t>
      </w:r>
      <w:r>
        <w:rPr>
          <w:rtl w:val="true"/>
        </w:rPr>
        <w:t xml:space="preserve">. </w:t>
      </w:r>
      <w:r>
        <w:rPr>
          <w:rtl w:val="true"/>
        </w:rPr>
        <w:t>تشویق مسلمانان به دانش اندوزی</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مسلمانان به دانش اندوزی</w:t>
      </w:r>
    </w:p>
    <w:p>
      <w:pPr>
        <w:pStyle w:val="BookText"/>
        <w:rPr/>
      </w:pPr>
      <w:r>
        <w:rPr>
          <w:rFonts w:ascii="IRNazanin" w:hAnsi="IRNazanin" w:eastAsia="IRNazanin"/>
          <w:color w:val="111111"/>
          <w:sz w:val="28"/>
          <w:sz w:val="28"/>
          <w:szCs w:val="28"/>
          <w:rtl w:val="true"/>
          <w:lang w:bidi="fa-IR"/>
        </w:rPr>
        <w:t>دین مقدس اسلام، سفارش های فراوانی به مسلمانان برای دانش اندوزی دارد و از این رهگذر، کارنامه درخشانی را از خود، در تاریخ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به برتری اهل علم و درجات آنها اشاره کرده است و در جایی نیز شهادت صاحبان علم را در کنار شهادت خدا و ملایکه ذکر کرده است که این خود، به قول 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فضیلت و ارزش علم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خود نیز در عمل، مسلمین را به آموختن علم، بسیار تشویق می کرد، چنان که بعد از جنگ بدر، هر کس از اسیران که نمی توانست برای آزادی خویش فدیه بپردازد، در صورتی که به ده تن از اطفال مدینه خط و سواد می آموخت، آزادی می یافت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تشویق پیامبر بود که زید بن ثابت، زبان عبری یا سریانی ـ یا هر دو زبان ـ را فرا گرفت و این تشویق و ترغیب، سبب می شد که صحابه به جست و جوی علم روی آورند، چنان که عبدالله بن عباس بنا بر مشهور، به کتب تورات و به قولی نیز به زبان سریانی احاطه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و تشویق پیغمبر، هم علاقه مسلمین را به دانش افزود و هم اهل علم و علما را </w:t>
      </w:r>
    </w:p>
    <w:p>
      <w:pPr>
        <w:pStyle w:val="BookText"/>
        <w:rPr/>
      </w:pPr>
      <w:r>
        <w:rPr>
          <w:rFonts w:ascii="IRNazanin" w:hAnsi="IRNazanin" w:eastAsia="IRNazanin"/>
          <w:color w:val="111111"/>
          <w:sz w:val="28"/>
          <w:sz w:val="28"/>
          <w:szCs w:val="28"/>
          <w:rtl w:val="true"/>
          <w:lang w:bidi="fa-IR"/>
        </w:rPr>
        <w:t>در نظر آنان بزرگ 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پیامبر گرامی اسلام از هر فرصتی برای تشویق مسلمانان به فراگیری دانش سود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روزی وارد مسجد مدینه شد و چشمش به دو گروه افتاد که هر کدام سرگرم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در حال عبادت و ذکر بودند و گروه دیگر، سرگرم مذاکره علمی و یاد دادن و آموختن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هر دو دسته را از نظر گذرانید و از دیدن آنها مسرور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کسانی که همراهش بودند،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کار نیک می کنند و بر خیر و سعادتند، ولی من برای تعلیم و دانا کردن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طرف همان دسته که به کار تعلیم و تعلم اشتغال داشتند، رفت و در حلقه آنها نشست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حکایتی دیگر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نزد رسول اکرم صلی الله علیه و آله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جنازه کسی در میان است و باید تشییع شود و سپس دفن شود و مجلسی علمی هم هست که از شرکت در آن بهره مند می شویم، همچنین اگر ما در هر کدام از این دو کار شرکت کنیم، از دیگری محروم می مانیم، تو کدام یک را بیشتر دوست می داری تا من در آن </w:t>
      </w:r>
      <w:bookmarkStart w:id="210" w:name="pg4330_22993"/>
    </w:p>
    <w:p>
      <w:pPr>
        <w:pStyle w:val="BookText"/>
        <w:rPr/>
      </w:pPr>
      <w:bookmarkEnd w:id="210"/>
      <w:r>
        <w:rPr>
          <w:rFonts w:ascii="IRNazanin" w:hAnsi="IRNazanin" w:eastAsia="IRNazanin"/>
          <w:color w:val="111111"/>
          <w:sz w:val="28"/>
          <w:sz w:val="28"/>
          <w:szCs w:val="28"/>
          <w:rtl w:val="true"/>
          <w:lang w:bidi="fa-IR"/>
        </w:rPr>
        <w:t>شرکت کنم؟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دیگری هستند که به کار جنازه برسند، در مجلس علم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شرکت در یک مجلس علم، از حضور در هزار تشییع جنازه و از عیادت هزار بیمار و از هزار شب عبادت و هزار روز روزه و هزار درهم صدقه و هزار حج غیر واجب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به وسیله علم است که خدا اطاعت می شود و به وسیله علم است که عبادت خدا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با علم همراه است؛ همان گونه که شر دنیا و آخرت با جهل همراه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علم مورد توصیه اسلام عبارت بود از معرفت قرآن و دین، بعدها تمام علوم دیگر به سبب ضرورتی که گه گاه در فهم و تفسیر قرآن و آداب و مناسک دینی داشتند، مورد توجه مسلمین واقع شد و مخصوصاً علم طب نیز محل توجه خاص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هر علم که در قوام امور دنیا از آن گریزی نبود و نبودِ آن علم، موجب نقصان و تزلزل در امر زندگی می شد، جزء واجب کفایی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پایه اصلی علم و تمدن اسلام، در خود اسلام بود و از خود اسلام سرچشمه گرفته بود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11" w:name="__RefHeading___Toc998363_1479056682"/>
      <w:bookmarkStart w:id="212" w:name="_Toc77"/>
      <w:bookmarkEnd w:id="211"/>
      <w:r>
        <w:rPr/>
        <w:t>2</w:t>
      </w:r>
      <w:r>
        <w:rPr>
          <w:rtl w:val="true"/>
        </w:rPr>
        <w:t xml:space="preserve">. </w:t>
      </w:r>
      <w:r>
        <w:rPr>
          <w:rtl w:val="true"/>
        </w:rPr>
        <w:t>مقام دانش از دیدگاه رسول اکرم صلی الله علیه و آله</w:t>
      </w:r>
      <w:bookmarkEnd w:id="2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دانش از دیدگاه رسول اکرم صلی الله علیه و آله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دین و پیامبری به اندازه دین اسلام و رسول خاتم صلی الله علیه و آله، از مقام </w:t>
      </w:r>
    </w:p>
    <w:p>
      <w:pPr>
        <w:pStyle w:val="BookText"/>
        <w:rPr/>
      </w:pPr>
      <w:r>
        <w:rPr>
          <w:rFonts w:ascii="IRNazanin" w:hAnsi="IRNazanin" w:eastAsia="IRNazanin"/>
          <w:color w:val="111111"/>
          <w:sz w:val="28"/>
          <w:sz w:val="28"/>
          <w:szCs w:val="28"/>
          <w:rtl w:val="true"/>
          <w:lang w:bidi="fa-IR"/>
        </w:rPr>
        <w:t>دانش ستایش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رهنمودها و روایت هایی از پیامبر اسلام آمده است که شنیدنی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سَلَکَ طَرِیقاً یَلْتَمِسُ فِیهِ عِلْماً سَلَکَ اللّهُ بِهِ طَرِیقاً اِلَی الْجَنَّةِ، وَ اِنَّ الْمَلائِکَةَ لَتَضَعُ اَجْنِحَتِها رِضاً لِطالِبِ الْعِلْمِ، وَ اِنَّ الْعالِمَ لَیَسْتَغْفِرُ لَهُ مَنْ فِی السَّماواتِ وَ مَنْ فِی الاَْرْضِ، وَ فَضْلُ الْعالِمِ عَلَی الْعابِدِ کَفَضْلِ الْقَمَرِ عَلی سائِرِ الْکَواکِبِ، اِنَّ الْعُلَماءَ وَرَثَةُ الاَْنْبِیاءِ</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کسی که در راهی رود تا در آن دانشی جوید، خداوند او را به راهی به سوی بهشت می برد و همانا فرشتگان با خرسندی، بال های خویش را برای طالب علم فرومی نهند و اهل آسمان و زمین، برای طالب علم آمرزش می طلبند و برتری عالم بر عابد، همانند برتری ماه شب چهارده بر دیگر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دانشمندان وارثان پیامبرانند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یَقْعُدُ ساعَةً عِنْدَ الْعالِمِ اِلاّ ناداهُ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اِلی حَبِیبی</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هیچ مؤمنی نیست که یک ساعت نزد عالمی بنشیند، مگر آنکه خدای عزوجل به او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دوست من نشستی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اَلْجُلُوسُ ساعَةً عِنْدَ مُذاکَرَةِ الْعِلْمِ اَحَبُّ اِلَی اللّهِ مِنْ قِیامِ اَلْفِ لَیْلَةٍ، یُصَلَّی فی کُلِّ لَیْلَةٍ اَلْفُ رَکْعَةٍ وَ الْجُلُوسُ ساعَةً عِنْدَ مُذاکَرَةِ الْعِلْمِ اَحَبُّ اِلَی اللّهِ مِنْ اَلْفِ غَزْوَةٍ وَ قَراءَةِ الْقُرْآنِ کُلِّهُ</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 نشستن برای مذاکره و گفت و گوی علمی، در نظر من محبوب تر است از برپا ایستادن هزار شب که در هر شب آن، هزار رکعت نماز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نشستن در مجلس مباحثه علم، نزد خدا از هزار بار جهاد و خواندن تمام قرآن،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در گفتاری نغز، وجود عالم را به درختی بهشتی تشبیه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درختی بهشتی را مشاهده کردید، زیر سایه او بنشینید و از میوه های آن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در عالم دنیا ممکن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است که وقتی عالمی را دیدید، همانند آن است که با درختی بهشتی دیدار کرده 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مولوی نیز با اشاره به این روایت گهربار،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مخسب ای جبری بی اعتبار</w:t>
      </w:r>
    </w:p>
    <w:p>
      <w:pPr>
        <w:pStyle w:val="BookText"/>
        <w:rPr/>
      </w:pPr>
      <w:r>
        <w:rPr>
          <w:rFonts w:ascii="IRNazanin" w:hAnsi="IRNazanin" w:eastAsia="IRNazanin"/>
          <w:color w:val="111111"/>
          <w:sz w:val="28"/>
          <w:sz w:val="28"/>
          <w:szCs w:val="28"/>
          <w:rtl w:val="true"/>
          <w:lang w:bidi="fa-IR"/>
        </w:rPr>
        <w:t>جز به زیر آن درخت میوه دار</w:t>
      </w:r>
    </w:p>
    <w:p>
      <w:pPr>
        <w:pStyle w:val="BookText"/>
        <w:rPr/>
      </w:pPr>
      <w:r>
        <w:rPr>
          <w:rFonts w:ascii="IRNazanin" w:hAnsi="IRNazanin" w:eastAsia="IRNazanin"/>
          <w:color w:val="111111"/>
          <w:sz w:val="28"/>
          <w:sz w:val="28"/>
          <w:szCs w:val="28"/>
          <w:rtl w:val="true"/>
          <w:lang w:bidi="fa-IR"/>
        </w:rPr>
        <w:t>تا که شاخ افشان کند هر لحظه باد</w:t>
      </w:r>
    </w:p>
    <w:p>
      <w:pPr>
        <w:pStyle w:val="BookText"/>
        <w:rPr/>
      </w:pPr>
      <w:r>
        <w:rPr>
          <w:rFonts w:ascii="IRNazanin" w:hAnsi="IRNazanin" w:eastAsia="IRNazanin"/>
          <w:color w:val="111111"/>
          <w:sz w:val="28"/>
          <w:sz w:val="28"/>
          <w:szCs w:val="28"/>
          <w:rtl w:val="true"/>
          <w:lang w:bidi="fa-IR"/>
        </w:rPr>
        <w:t>بر سر خفته بریزد نقل و زاد</w:t>
      </w:r>
      <w:r>
        <w:rPr>
          <w:rStyle w:val="FootnoteAnchor"/>
          <w:rtl w:val="true"/>
        </w:rPr>
        <w:footnoteReference w:id="25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رسول خاتم صلی الله علیه و آله تأکید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هَلاکُ اُمَّتی فی تَرْکِ الْعِلْم؛ هلاکت امت من، در ترک علم است</w:t>
      </w:r>
      <w:r>
        <w:rPr>
          <w:rFonts w:eastAsia="Amiri" w:cs="Amiri" w:ascii="Amiri" w:hAnsi="Amiri"/>
          <w:color w:val="111111"/>
          <w:sz w:val="28"/>
          <w:szCs w:val="28"/>
          <w:rtl w:val="true"/>
          <w:lang w:bidi="ar-SA"/>
        </w:rPr>
        <w:t>».</w:t>
      </w:r>
      <w:r>
        <w:rPr>
          <w:rStyle w:val="FootnoteAnchor"/>
          <w:rtl w:val="true"/>
        </w:rPr>
        <w:footnoteReference w:id="254"/>
      </w:r>
      <w:bookmarkStart w:id="213" w:name="pg4330_22998"/>
    </w:p>
    <w:p>
      <w:pPr>
        <w:pStyle w:val="Heading3"/>
        <w:numPr>
          <w:ilvl w:val="2"/>
          <w:numId w:val="1"/>
        </w:numPr>
        <w:rPr/>
      </w:pPr>
      <w:bookmarkStart w:id="214" w:name="__RefHeading___Toc998365_1479056682"/>
      <w:bookmarkStart w:id="215" w:name="_Toc78"/>
      <w:bookmarkEnd w:id="213"/>
      <w:bookmarkEnd w:id="214"/>
      <w:r>
        <w:rPr/>
        <w:t>3</w:t>
      </w:r>
      <w:r>
        <w:rPr>
          <w:rtl w:val="true"/>
        </w:rPr>
        <w:t xml:space="preserve">. </w:t>
      </w:r>
      <w:r>
        <w:rPr>
          <w:rtl w:val="true"/>
        </w:rPr>
        <w:t>دانش، ضامن دنیا و آخرت</w:t>
      </w:r>
      <w:bookmarkEnd w:id="2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ضامن دنیا و آخرت</w:t>
      </w:r>
    </w:p>
    <w:p>
      <w:pPr>
        <w:pStyle w:val="BookText"/>
        <w:rPr/>
      </w:pPr>
      <w:r>
        <w:rPr>
          <w:rFonts w:ascii="IRNazanin" w:hAnsi="IRNazanin" w:eastAsia="IRNazanin"/>
          <w:color w:val="111111"/>
          <w:sz w:val="28"/>
          <w:sz w:val="28"/>
          <w:szCs w:val="28"/>
          <w:rtl w:val="true"/>
          <w:lang w:bidi="fa-IR"/>
        </w:rPr>
        <w:t>بدون بهره مندی از علم و دانش، دست یابی به دنیای مطلوب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رسیدن به کمال معنوی و اخروی نیز، در پرتو چراغ دانش، امکان 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رسول گرامی اسلام صلی الله علیه و آله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الدُّنْیا فَعَلَیْهِ بَالْعِلْمِ وَ مَنْ اَرادَ الْآخِرَةَ فَعَلَیْهِ بَالْعِلْمِ وَ مَنْ اَرادَهُما معاً فَعَلَیْهِ بِالْعِلْمِ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هر کس در پی دنیاست، باید به دنبال علم برود و هر کس در پی آخرت است، باید دنبال علم برود و هر کس دنبال دنیا و آخرت هر دو است، باید دنبال علم برود</w:t>
      </w:r>
      <w:r>
        <w:rPr>
          <w:rFonts w:eastAsia="IRNazanin" w:cs="IRNazanin"/>
          <w:color w:val="111111"/>
          <w:sz w:val="28"/>
          <w:szCs w:val="28"/>
          <w:rtl w:val="true"/>
          <w:lang w:bidi="fa-IR"/>
        </w:rPr>
        <w:t>.</w:t>
      </w:r>
    </w:p>
    <w:p>
      <w:pPr>
        <w:pStyle w:val="Heading3"/>
        <w:numPr>
          <w:ilvl w:val="2"/>
          <w:numId w:val="1"/>
        </w:numPr>
        <w:rPr/>
      </w:pPr>
      <w:bookmarkStart w:id="216" w:name="__RefHeading___Toc998367_1479056682"/>
      <w:bookmarkStart w:id="217" w:name="_Toc79"/>
      <w:bookmarkEnd w:id="216"/>
      <w:r>
        <w:rPr/>
        <w:t>4</w:t>
      </w:r>
      <w:r>
        <w:rPr>
          <w:rtl w:val="true"/>
        </w:rPr>
        <w:t xml:space="preserve">. </w:t>
      </w:r>
      <w:r>
        <w:rPr>
          <w:rtl w:val="true"/>
        </w:rPr>
        <w:t>فراگیری دانش از همگان</w:t>
      </w:r>
      <w:bookmarkEnd w:id="2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دانش از همگان</w:t>
      </w:r>
    </w:p>
    <w:p>
      <w:pPr>
        <w:pStyle w:val="BookText"/>
        <w:rPr/>
      </w:pPr>
      <w:r>
        <w:rPr>
          <w:rFonts w:ascii="IRNazanin" w:hAnsi="IRNazanin" w:eastAsia="IRNazanin"/>
          <w:color w:val="111111"/>
          <w:sz w:val="28"/>
          <w:sz w:val="28"/>
          <w:szCs w:val="28"/>
          <w:rtl w:val="true"/>
          <w:lang w:bidi="fa-IR"/>
        </w:rPr>
        <w:t>با توجه به ارزش مندی و ضرورت علم، رسول اکرم صلی الله علیه و آله به پیروانش دستورداد، دانش را هر جا باشد و در دست هر که باشد،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الْعِلْمَ وَلَوْ بِالصِّینِ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علم را بجویید، حتی اگر در چین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نقل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اَلْحِکْمَةُ ضالَّةُ الْمُؤمِنِ تُؤْخَذُ حَیْثُ وُجِدَتْ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حکمت، گم شده مؤمن است؛ آن را هر جا بیابد،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حسنه فرا گرفتن علم از هر منبع ذی علم، به شدت دنبال می شد و مسلمانان علوم و فنون را در هر جا می یافتند، جذب می کردند و در این کار تعصبی به خرج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اندک زمانی علوم زمان را فرا گرفتند و آنها را در مجموعه ای سازگار با روح اسلام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اسلام در حالی که تکیه کردن مسلمانان بر غیرمسلمانان و وابستگی به آنها را جایز ندانسته است، در مورد فراگیری علم، چنین مرزی را قائل نمی شود و گرفتن علم از هر منبع صاحب علمی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قرون اولیه هجری، تنها علمای مسلمان نبودند که از سوی مسلمین مورد تجلیل قرار می گرفتند، بلکه علمای غیرمسلمان نیز مورد تکریم بودند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آن حضرت خبر آوردند که فلان یهودی که طبیب بوده، از دنیا رفته است، اظهار تأسف کرد و چون علت تأسف آن حضرت را جویا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یهودی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نگفتید او از علم طب بهره داشته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جرجی زیدان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با کمال فروتنی برای تحصیل علم، نزد علمای مسیحی و غیر مسیحی شتافتند، چنان که ابونصر فارابی نزد یکی از مسیحیان حرّان، پاره ای علوم می آموخت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شهید مطهری در این باره سخنی موشکافانه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قرن دوم هجری که آن همه شور و نشاط اسلام برقرار بود و بازار اسلام داغ و پررونق بود، یک مرتبه آن همه علوم خارجی ها را از ایرانی و رومی و هندی و یونانی و هر جا که دست رسی داشتند، ترجمه کردند و وارد دنیای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چه بود و چه طور دنیای اسلام عکس العمل مخالف نشان نداد؟ علتش همین بود که در این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تعلیمات، زمینه را آماده کرده بود که اگر در دورترین بلاد چنین کتابی را پیدا می کردند، مانع از ترجمه اش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عبدالله مقفع که منطق ارسطو را ترجمه کرد، در زمان امام صادق علیه السلام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قبل از امام صادق علیه السلام، بلکه از زمان بنی امیه، این کارها شروع شده بود و در زمان امام صادق علیه السلام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و مأمون و در عصر ائمه علیهم السلام، با چه شدتی علوم اوایل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احادیث و اخبار ائمه علیهم السلام خودمان که این همه با چشم نقد به خلفا نگاه کردند و انحرافات آنها را مکرر بازگو می نمودند، در یک حدیث نمی بینیم که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اینها کار را خراب کردند، این بود که علوم ملت های کافر را </w:t>
      </w:r>
      <w:bookmarkStart w:id="218" w:name="pg4330_23005"/>
    </w:p>
    <w:p>
      <w:pPr>
        <w:pStyle w:val="BookText"/>
        <w:rPr/>
      </w:pPr>
      <w:bookmarkEnd w:id="218"/>
      <w:r>
        <w:rPr>
          <w:rFonts w:ascii="IRNazanin" w:hAnsi="IRNazanin" w:eastAsia="IRNazanin"/>
          <w:color w:val="111111"/>
          <w:sz w:val="28"/>
          <w:sz w:val="28"/>
          <w:szCs w:val="28"/>
          <w:rtl w:val="true"/>
          <w:lang w:bidi="fa-IR"/>
        </w:rPr>
        <w:t>از یونان و روم و هند و ایران ترجمه کردند و وارد دنیای اسلام نمودند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219" w:name="__RefHeading___Toc998369_1479056682"/>
      <w:bookmarkStart w:id="220" w:name="_Toc80"/>
      <w:bookmarkEnd w:id="219"/>
      <w:r>
        <w:rPr/>
        <w:t>5</w:t>
      </w:r>
      <w:r>
        <w:rPr>
          <w:rtl w:val="true"/>
        </w:rPr>
        <w:t xml:space="preserve">. </w:t>
      </w:r>
      <w:r>
        <w:rPr>
          <w:rtl w:val="true"/>
        </w:rPr>
        <w:t>بزرگ داشت مقام عالمان</w:t>
      </w:r>
      <w:bookmarkEnd w:id="2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داشت مقام عالمان</w:t>
      </w:r>
    </w:p>
    <w:p>
      <w:pPr>
        <w:pStyle w:val="BookText"/>
        <w:rPr/>
      </w:pPr>
      <w:r>
        <w:rPr>
          <w:rFonts w:ascii="IRNazanin" w:hAnsi="IRNazanin" w:eastAsia="IRNazanin"/>
          <w:color w:val="111111"/>
          <w:sz w:val="28"/>
          <w:sz w:val="28"/>
          <w:szCs w:val="28"/>
          <w:rtl w:val="true"/>
          <w:lang w:bidi="fa-IR"/>
        </w:rPr>
        <w:t>رسول گرامی اسلام همواره به عالمان توجه و از آنان به بزرگی و نیکی یاد می کرد و همگان را به حفظ حرمت آنان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به دانش اندوزی نیز تشویق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عالمان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افراد به درجه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تراز پیامبران بنی اسرائیل</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زیارت علما را از هفتاد بار طواف بر گرد کعبه دوست تر دارد و برتر از هفتاد حج و عمره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شخص دیدارکننده عالم را در بهشت، هفتاد درجه بالا می برد و رحمت خود را بر او فرومی ریزد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قرآن و سنت بر بزرگ داشت علما، در آن عصر طلایی اثر فراوانی گذاشته بود</w:t>
      </w:r>
      <w:r>
        <w:rPr>
          <w:rFonts w:eastAsia="IRNazanin" w:cs="IRNazanin"/>
          <w:color w:val="111111"/>
          <w:sz w:val="28"/>
          <w:szCs w:val="28"/>
          <w:rtl w:val="true"/>
          <w:lang w:bidi="fa-IR"/>
        </w:rPr>
        <w:t xml:space="preserve">. </w:t>
      </w:r>
      <w:bookmarkStart w:id="221" w:name="pg4330_23007"/>
    </w:p>
    <w:p>
      <w:pPr>
        <w:pStyle w:val="BookText"/>
        <w:rPr/>
      </w:pPr>
      <w:bookmarkEnd w:id="221"/>
      <w:r>
        <w:rPr>
          <w:rFonts w:ascii="IRNazanin" w:hAnsi="IRNazanin" w:eastAsia="IRNazanin"/>
          <w:color w:val="111111"/>
          <w:sz w:val="28"/>
          <w:sz w:val="28"/>
          <w:szCs w:val="28"/>
          <w:rtl w:val="true"/>
          <w:lang w:bidi="fa-IR"/>
        </w:rPr>
        <w:t>بسیاری از فرمان روایان و بزرگان در جهان اسلام آن روز، از راه های گوناگون، دانشمندان را به خود جذب می کردند و در بزرگ داشت آنان از هیچ اقدامی فروگذار نمی کردند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222" w:name="__RefHeading___Toc998371_1479056682"/>
      <w:bookmarkStart w:id="223" w:name="_Toc81"/>
      <w:bookmarkEnd w:id="222"/>
      <w:r>
        <w:rPr/>
        <w:t>6</w:t>
      </w:r>
      <w:r>
        <w:rPr>
          <w:rtl w:val="true"/>
        </w:rPr>
        <w:t xml:space="preserve">. </w:t>
      </w:r>
      <w:r>
        <w:rPr>
          <w:rtl w:val="true"/>
        </w:rPr>
        <w:t>رمز برتری عالم بر عابد از زبان نبی</w:t>
      </w:r>
      <w:bookmarkEnd w:id="2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برتری عالم بر عابد از زبان نبی</w:t>
      </w:r>
    </w:p>
    <w:p>
      <w:pPr>
        <w:pStyle w:val="BookText"/>
        <w:rPr/>
      </w:pPr>
      <w:r>
        <w:rPr>
          <w:rFonts w:ascii="IRNazanin" w:hAnsi="IRNazanin" w:eastAsia="IRNazanin"/>
          <w:color w:val="111111"/>
          <w:sz w:val="28"/>
          <w:sz w:val="28"/>
          <w:szCs w:val="28"/>
          <w:rtl w:val="true"/>
          <w:lang w:bidi="fa-IR"/>
        </w:rPr>
        <w:t>جایگاه علم، برتری عالم بر غیر عالم را باز گو می کند، چنان که 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آنهایی را که ایمان آوردند و همچنین صاحبان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رسول خدا صلی الله علیه و آله، شخص عالم برتر از غیر عالمی است که شب و روز به عبادت خدا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 پیامبر در این باره،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الْعالِمِ عَلَی الْعابِدِ کَفَضْلِ الْقَمَرِ عَلی سائِرِ النُّجُومِ لَیْلَةَ الْبَدْرِ</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برتری عالم بر عابد، مانند برتری ماه شب چهارده بر دیگر ستارگان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رَکْعَتانِ یُصَلّیهِمَا الْعالِمُ اَفْضَلُ مِنْ اَلْفِ رَکْعَةٍ یُصَلّیِهَا الْعابِدُ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دو رکعت نمازی که عالم می گزارد، برتر از هزار رکعت نمازی است که عابد می خواند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اَفْضَلُ مِنْ اَلْفِ عابِدٍ وَ اَلْفٍ زاهِد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یک عالم، برتر از هزار عابد و هزار زاهد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الْعالِمِ عَلَی الْعابِدِ کَفَضْلی عَلی اُمَّتِی</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برتری عالم بر عابد، همانند برتری من بر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رمز برتری عالم بر عابد، افزون بر بهره مندی عالم از چراغ علم، آن است که عابد، سر در سودای خویش دارد و عالم، دل در هوای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 آن اندیشه است که تنها، گلیم خویش را از موج به در برد، ولی عالم می کوشد دست غریق را بگیرد و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خاتم صلی الله علیه و آله، این نکته را به زیبایی، بدین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 مُحَمَّدٍ بِیَدِهِ لَعالِمٌ واحِدٌ اَشَدُّ عَلی اِبْلِیسَ مِنْ اَلْفِ عابِدٍ لاَِنَّ الْعابِدَ لِنَفْسِهِ وَ الْعالِمَ لِغَیْرِهِ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سوگند به آن که جان محمد در دست اوست، هر آینه وجود یک عالم برای ابلیس، سخت تر از هزار عابد است؛ زیرا عابد در فکر خود است و عالم در اندیشه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دلی به مدرسه آمد ز خانقاه</w:t>
      </w:r>
    </w:p>
    <w:p>
      <w:pPr>
        <w:pStyle w:val="BookText"/>
        <w:rPr/>
      </w:pP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 میان عابد و عالم چه فرق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اختیار نمودی از آن این فریق را </w:t>
      </w:r>
    </w:p>
    <w:p>
      <w:pPr>
        <w:pStyle w:val="BookText"/>
        <w:rPr/>
      </w:pPr>
      <w:r>
        <w:rPr>
          <w:rFonts w:ascii="IRNazanin" w:hAnsi="IRNazanin" w:eastAsia="IRNazanin"/>
          <w:color w:val="111111"/>
          <w:sz w:val="28"/>
          <w:sz w:val="28"/>
          <w:szCs w:val="28"/>
          <w:rtl w:val="true"/>
          <w:lang w:bidi="fa-IR"/>
        </w:rPr>
        <w:t>گفت آن گلیم خویش به در می برد ز موج</w:t>
      </w:r>
    </w:p>
    <w:p>
      <w:pPr>
        <w:pStyle w:val="BookText"/>
        <w:rPr/>
      </w:pPr>
      <w:r>
        <w:rPr>
          <w:rFonts w:ascii="IRNazanin" w:hAnsi="IRNazanin" w:eastAsia="IRNazanin"/>
          <w:color w:val="111111"/>
          <w:sz w:val="28"/>
          <w:sz w:val="28"/>
          <w:szCs w:val="28"/>
          <w:rtl w:val="true"/>
          <w:lang w:bidi="fa-IR"/>
        </w:rPr>
        <w:t>وین سعی می کند که بگیرد غریق را</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 حضرت در حدیثی دیگر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اَنَّ الشَّیْطانَ یَضَعُ الْبِدْعَةَ لِلنّاسِ فَیُبْصِرُهَا الْعالِمُ فَیَنْهی عَنْها وَ الْعابِدُ مُقْبِلٌ عَلی عِبادَتِهِ لا یَتَوَجَّهُ لَها وَ لا یَعْرِفُها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علت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شیطان، در میان مردم بدعتی می گذارد و دانشمند به آن پی می برد و مردم را از آن نهی می کند، ولی عابد سرگرم عبادت خود است و نه به بدعت توجهی دارد و نه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دانشمند با اندیشیدن در احوال مردم و کوشش برای سعادت آنها، در روز قیامت، توفیق شفاعت از دیگران را نصیب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در این باره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اجْتَمَعَ الْعالِمُ وَ الْعابِدُ فَقِیلَ لِلْعابِدِ اُدْخُلِ الْجَنَّةَ وَ تَنَعَّمْ بِعِبادَتِکَ وَ قِیلَ لِلْعالِمِ قِفْ هُنا فَاشْفَعْ مَنْ اَحْبَبْتَ فَاِنَّکَ لاتَشْفَعُ اَحَداً اِلاّ شَفَعْتُ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 الاَْنْبِیاءِ</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عالم و عابد در روز رستاخیز محشور می شوند، به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و به برکت عبادت خود، از نعمت های بهشت بهره مند شو، ولی به عالم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 و هر که را می خواهی، شفاعت کن و هیچ کس را شفاعت نخواهی کرد، مگر آنکه شفاعت تو پذیرفته می شود و بدین ترتیب، عالم در جایگاه پیامبران می ایستد</w:t>
      </w:r>
      <w:r>
        <w:rPr>
          <w:rFonts w:eastAsia="IRNazanin" w:cs="IRNazanin"/>
          <w:color w:val="111111"/>
          <w:sz w:val="28"/>
          <w:szCs w:val="28"/>
          <w:rtl w:val="true"/>
          <w:lang w:bidi="fa-IR"/>
        </w:rPr>
        <w:t xml:space="preserve">. </w:t>
      </w:r>
      <w:bookmarkStart w:id="224" w:name="pg4330_23012"/>
    </w:p>
    <w:p>
      <w:pPr>
        <w:pStyle w:val="Heading3"/>
        <w:numPr>
          <w:ilvl w:val="2"/>
          <w:numId w:val="1"/>
        </w:numPr>
        <w:rPr/>
      </w:pPr>
      <w:bookmarkStart w:id="225" w:name="__RefHeading___Toc998373_1479056682"/>
      <w:bookmarkStart w:id="226" w:name="_Toc82"/>
      <w:bookmarkEnd w:id="224"/>
      <w:bookmarkEnd w:id="225"/>
      <w:r>
        <w:rPr/>
        <w:t>7</w:t>
      </w:r>
      <w:r>
        <w:rPr>
          <w:rtl w:val="true"/>
        </w:rPr>
        <w:t xml:space="preserve">. </w:t>
      </w:r>
      <w:r>
        <w:rPr>
          <w:rtl w:val="true"/>
        </w:rPr>
        <w:t>عمل به علم</w:t>
      </w:r>
      <w:bookmarkEnd w:id="2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علم</w:t>
      </w:r>
    </w:p>
    <w:p>
      <w:pPr>
        <w:pStyle w:val="BookText"/>
        <w:rPr/>
      </w:pPr>
      <w:r>
        <w:rPr>
          <w:rFonts w:ascii="IRNazanin" w:hAnsi="IRNazanin" w:eastAsia="IRNazanin"/>
          <w:color w:val="111111"/>
          <w:sz w:val="28"/>
          <w:sz w:val="28"/>
          <w:szCs w:val="28"/>
          <w:rtl w:val="true"/>
          <w:lang w:bidi="fa-IR"/>
        </w:rPr>
        <w:t>رسول گرامی اسلام از علم بدون عمل و علمی که با عمل کردن به آن، هیچ بهره ای نصیب فرد نمی شود، به خداوند پناه می برد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بریم به خدا از علمی که سودی ندارد و آن علمی که با عمل خالصانه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اندک، نیازمند عمل فراوان است؛ زیرا علم یک ساعت، دارنده آن را ملزم می سازد که در سراسر عمر به آن عمل 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آن حضرت در بیانی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اِزْدادَ عِلْماً وَ لَمْ یَزْدَدْ هُدیً، لَمْ یَزْدَدْ مِنَ اللّهِ اِلا بُعْداً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هر که بر علمش افزوده گردد، ولی بر هدایت او افزوده نشود، چنین علمی جز دوری از خداوند، ثمره دیگری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 یکی به جای نیاورده شرط علم</w:t>
      </w:r>
    </w:p>
    <w:p>
      <w:pPr>
        <w:pStyle w:val="BookText"/>
        <w:rPr/>
      </w:pPr>
      <w:r>
        <w:rPr>
          <w:rFonts w:ascii="IRNazanin" w:hAnsi="IRNazanin" w:eastAsia="IRNazanin"/>
          <w:color w:val="111111"/>
          <w:sz w:val="28"/>
          <w:sz w:val="28"/>
          <w:szCs w:val="28"/>
          <w:rtl w:val="true"/>
          <w:lang w:bidi="fa-IR"/>
        </w:rPr>
        <w:t>وز حب جاه در طلب علم دیگری</w:t>
      </w:r>
    </w:p>
    <w:p>
      <w:pPr>
        <w:pStyle w:val="BookText"/>
        <w:rPr/>
      </w:pPr>
      <w:r>
        <w:rPr>
          <w:rFonts w:ascii="IRNazanin" w:hAnsi="IRNazanin" w:eastAsia="IRNazanin"/>
          <w:color w:val="111111"/>
          <w:sz w:val="28"/>
          <w:sz w:val="28"/>
          <w:szCs w:val="28"/>
          <w:rtl w:val="true"/>
          <w:lang w:bidi="fa-IR"/>
        </w:rPr>
        <w:t>هر علم را که کار نبندی چه فایده</w:t>
      </w:r>
    </w:p>
    <w:p>
      <w:pPr>
        <w:pStyle w:val="BookText"/>
        <w:rPr/>
      </w:pPr>
      <w:r>
        <w:rPr>
          <w:rFonts w:ascii="IRNazanin" w:hAnsi="IRNazanin" w:eastAsia="IRNazanin"/>
          <w:color w:val="111111"/>
          <w:sz w:val="28"/>
          <w:sz w:val="28"/>
          <w:szCs w:val="28"/>
          <w:rtl w:val="true"/>
          <w:lang w:bidi="fa-IR"/>
        </w:rPr>
        <w:t>چشم از برای آن بود آخر که بنگری</w:t>
      </w:r>
    </w:p>
    <w:p>
      <w:pPr>
        <w:pStyle w:val="BookText"/>
        <w:rPr/>
      </w:pPr>
      <w:r>
        <w:rPr>
          <w:rFonts w:ascii="IRNazanin" w:hAnsi="IRNazanin" w:eastAsia="IRNazanin"/>
          <w:color w:val="111111"/>
          <w:sz w:val="28"/>
          <w:sz w:val="28"/>
          <w:szCs w:val="28"/>
          <w:rtl w:val="true"/>
          <w:lang w:bidi="fa-IR"/>
        </w:rPr>
        <w:t>از من بگوی عالم تفسیر گوی را</w:t>
      </w:r>
    </w:p>
    <w:p>
      <w:pPr>
        <w:pStyle w:val="BookText"/>
        <w:rPr/>
      </w:pPr>
      <w:r>
        <w:rPr>
          <w:rFonts w:ascii="IRNazanin" w:hAnsi="IRNazanin" w:eastAsia="IRNazanin"/>
          <w:color w:val="111111"/>
          <w:sz w:val="28"/>
          <w:sz w:val="28"/>
          <w:szCs w:val="28"/>
          <w:rtl w:val="true"/>
          <w:lang w:bidi="fa-IR"/>
        </w:rPr>
        <w:t>گر در عمل نکوشی نادان مفسّری</w:t>
      </w:r>
    </w:p>
    <w:p>
      <w:pPr>
        <w:pStyle w:val="BookText"/>
        <w:rPr/>
      </w:pPr>
      <w:r>
        <w:rPr>
          <w:rFonts w:ascii="IRNazanin" w:hAnsi="IRNazanin" w:eastAsia="IRNazanin"/>
          <w:color w:val="111111"/>
          <w:sz w:val="28"/>
          <w:sz w:val="28"/>
          <w:szCs w:val="28"/>
          <w:rtl w:val="true"/>
          <w:lang w:bidi="fa-IR"/>
        </w:rPr>
        <w:t>بار درخت علم ندانم مگر عمل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علم اگر عمل نکنی شاخ بی بری</w:t>
      </w:r>
      <w:r>
        <w:rPr>
          <w:rStyle w:val="FootnoteAnchor"/>
          <w:rtl w:val="true"/>
        </w:rPr>
        <w:footnoteReference w:id="277"/>
      </w:r>
      <w:bookmarkStart w:id="227" w:name="pg4330_23014"/>
    </w:p>
    <w:p>
      <w:pPr>
        <w:pStyle w:val="Heading2"/>
        <w:numPr>
          <w:ilvl w:val="1"/>
          <w:numId w:val="1"/>
        </w:numPr>
        <w:rPr/>
      </w:pPr>
      <w:bookmarkStart w:id="228" w:name="__RefHeading___Toc998375_1479056682"/>
      <w:bookmarkStart w:id="229" w:name="_Toc83"/>
      <w:bookmarkEnd w:id="227"/>
      <w:bookmarkEnd w:id="228"/>
      <w:r>
        <w:rPr>
          <w:rtl w:val="true"/>
        </w:rPr>
        <w:t>فصل نهم</w:t>
      </w:r>
      <w:r>
        <w:rPr>
          <w:rtl w:val="true"/>
        </w:rPr>
        <w:t xml:space="preserve">: </w:t>
      </w:r>
      <w:r>
        <w:rPr>
          <w:rtl w:val="true"/>
        </w:rPr>
        <w:t>اخلاق پزشکی</w:t>
      </w:r>
      <w:bookmarkEnd w:id="229"/>
    </w:p>
    <w:p>
      <w:pPr>
        <w:pStyle w:val="Heading3"/>
        <w:numPr>
          <w:ilvl w:val="2"/>
          <w:numId w:val="1"/>
        </w:numPr>
        <w:rPr/>
      </w:pPr>
      <w:bookmarkStart w:id="230" w:name="__RefHeading___Toc998377_1479056682"/>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علم پزشکی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تغذیه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پرخوری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بیماران به مراجعه به پزشک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سلامت جسم با سلامت روح</w:t>
      </w:r>
    </w:p>
    <w:p>
      <w:pPr>
        <w:pStyle w:val="Heading3"/>
        <w:numPr>
          <w:ilvl w:val="2"/>
          <w:numId w:val="1"/>
        </w:numPr>
        <w:rPr/>
      </w:pPr>
      <w:bookmarkStart w:id="232" w:name="__RefHeading___Toc998379_1479056682"/>
      <w:bookmarkStart w:id="233" w:name="_Toc85"/>
      <w:bookmarkEnd w:id="232"/>
      <w:r>
        <w:rPr/>
        <w:t>1</w:t>
      </w:r>
      <w:r>
        <w:rPr>
          <w:rtl w:val="true"/>
        </w:rPr>
        <w:t xml:space="preserve">. </w:t>
      </w:r>
      <w:r>
        <w:rPr>
          <w:rtl w:val="true"/>
        </w:rPr>
        <w:t>اهتمام به علم پزشکی</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علم پزشکی</w:t>
      </w:r>
    </w:p>
    <w:p>
      <w:pPr>
        <w:pStyle w:val="BookText"/>
        <w:rPr/>
      </w:pPr>
      <w:r>
        <w:rPr>
          <w:rFonts w:ascii="IRNazanin" w:hAnsi="IRNazanin" w:eastAsia="IRNazanin"/>
          <w:color w:val="111111"/>
          <w:sz w:val="28"/>
          <w:sz w:val="28"/>
          <w:szCs w:val="28"/>
          <w:rtl w:val="true"/>
          <w:lang w:bidi="fa-IR"/>
        </w:rPr>
        <w:t>علم طب و پزشکی، امری بس مهم از دیدگاه پیامبر اکرم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یگانه 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الاَْدْیانِ وَ عِلْمُ الاَْبْدانِ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مربوط به دین هاست و علمی که متعلق به بدن هاست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حکیم نظامی گنجه ای با اقتباس از این حدیث نبوی،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علمان</w:t>
      </w:r>
    </w:p>
    <w:p>
      <w:pPr>
        <w:pStyle w:val="BookText"/>
        <w:rPr/>
      </w:pPr>
      <w:r>
        <w:rPr>
          <w:rFonts w:ascii="IRNazanin" w:hAnsi="IRNazanin" w:eastAsia="IRNazanin"/>
          <w:color w:val="111111"/>
          <w:sz w:val="28"/>
          <w:sz w:val="28"/>
          <w:szCs w:val="28"/>
          <w:rtl w:val="true"/>
          <w:lang w:bidi="fa-IR"/>
        </w:rPr>
        <w:t>علم الادیان و علم الابدان</w:t>
      </w:r>
    </w:p>
    <w:p>
      <w:pPr>
        <w:pStyle w:val="BookText"/>
        <w:rPr/>
      </w:pPr>
      <w:r>
        <w:rPr>
          <w:rFonts w:ascii="IRNazanin" w:hAnsi="IRNazanin" w:eastAsia="IRNazanin"/>
          <w:color w:val="111111"/>
          <w:sz w:val="28"/>
          <w:sz w:val="28"/>
          <w:szCs w:val="28"/>
          <w:rtl w:val="true"/>
          <w:lang w:bidi="fa-IR"/>
        </w:rPr>
        <w:t>در کان دو علم بوی طیب است</w:t>
      </w:r>
    </w:p>
    <w:p>
      <w:pPr>
        <w:pStyle w:val="BookText"/>
        <w:rPr/>
      </w:pPr>
      <w:r>
        <w:rPr>
          <w:rFonts w:ascii="IRNazanin" w:hAnsi="IRNazanin" w:eastAsia="IRNazanin"/>
          <w:color w:val="111111"/>
          <w:sz w:val="28"/>
          <w:sz w:val="28"/>
          <w:szCs w:val="28"/>
          <w:rtl w:val="true"/>
          <w:lang w:bidi="fa-IR"/>
        </w:rPr>
        <w:t>کان هر دو فقیه یا طبیب است</w:t>
      </w:r>
      <w:r>
        <w:rPr>
          <w:rStyle w:val="FootnoteAnchor"/>
          <w:rtl w:val="true"/>
        </w:rPr>
        <w:footnoteReference w:id="27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ارزش مندی پزشکی در نظر رسول اعظم صلی الله علیه و آله، پزشک نیز احترام و جایگاه ویژه ای داشت، چنان که در روایتی از ایشان آمده است</w:t>
      </w:r>
      <w:r>
        <w:rPr>
          <w:rFonts w:eastAsia="IRNazanin" w:cs="IRNazanin"/>
          <w:color w:val="111111"/>
          <w:sz w:val="28"/>
          <w:szCs w:val="28"/>
          <w:rtl w:val="true"/>
          <w:lang w:bidi="fa-IR"/>
        </w:rPr>
        <w:t xml:space="preserve">: </w:t>
      </w:r>
      <w:bookmarkStart w:id="234" w:name="pg4330_23016"/>
    </w:p>
    <w:p>
      <w:pPr>
        <w:pStyle w:val="BookText"/>
        <w:rPr/>
      </w:pPr>
      <w:bookmarkEnd w:id="234"/>
      <w:r>
        <w:rPr>
          <w:rFonts w:ascii="Amiri" w:hAnsi="Amiri" w:eastAsia="Amiri" w:cs="Amiri"/>
          <w:color w:val="111111"/>
          <w:sz w:val="28"/>
          <w:sz w:val="28"/>
          <w:szCs w:val="28"/>
          <w:rtl w:val="true"/>
          <w:lang w:bidi="ar-SA"/>
        </w:rPr>
        <w:t>لا یَسْتَغْنی اَهْلُ کُلِّ بَلَدٍ عَنْ ثَلاثَةٍ اِلَیْهِم فِی اَمْرِ دُنْیاهُم وَ آخِرَتِهِم فَاِنْ عَدَمُوا ذَلِکَ کانُوا هَمَجاً، فَقِیهٌ عالِمٌ وَرِعٌ، وَ اَمِیرٌ خَیِّرٌ مُطاعٌ وَ طَبِیبٌ بَصِیرٌ ثِقَةٌ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اهل هیچ سرزمینی، از سه گروه بی نیاز نمی شوند تا در امر دنیا و آخرتشان به آنها پناه آرند و اگر این سه گروه در جامعه نباشند، مردم آن جامعه همانند پشه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سه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دانشمند و پرهیزکار، زمام داری نیکوکار که فرمان های او اطاعت شود و پزشکی متخصص و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پیامبر اکرم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یهودی که پزشک نیز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شنیدن این خبر، 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این امر را از پیامبر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تأسفم به این دلیل است که طبیبی از دنیا رفت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35" w:name="__RefHeading___Toc998381_1479056682"/>
      <w:bookmarkStart w:id="236" w:name="_Toc86"/>
      <w:bookmarkEnd w:id="235"/>
      <w:r>
        <w:rPr/>
        <w:t>2</w:t>
      </w:r>
      <w:r>
        <w:rPr>
          <w:rtl w:val="true"/>
        </w:rPr>
        <w:t xml:space="preserve">. </w:t>
      </w:r>
      <w:r>
        <w:rPr>
          <w:rtl w:val="true"/>
        </w:rPr>
        <w:t>ادب تغذیه</w:t>
      </w:r>
      <w:bookmarkEnd w:id="2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تغذیه</w:t>
      </w:r>
    </w:p>
    <w:p>
      <w:pPr>
        <w:pStyle w:val="BookText"/>
        <w:rPr/>
      </w:pPr>
      <w:r>
        <w:rPr>
          <w:rFonts w:ascii="IRNazanin" w:hAnsi="IRNazanin" w:eastAsia="IRNazanin"/>
          <w:color w:val="111111"/>
          <w:sz w:val="28"/>
          <w:sz w:val="28"/>
          <w:szCs w:val="28"/>
          <w:rtl w:val="true"/>
          <w:lang w:bidi="fa-IR"/>
        </w:rPr>
        <w:t>بر اساس سفارش رسول اکرم صلی الله علیه و آله، یکی از آداب غذا خوردن که نقش بسزایی در سلامت بدن ایفا می کند،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وَ اَنْتَ تَشْتَهِی وَ اَمْسِکْ وَ اَنْتَ تَشْتَهِی</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آن گاه که گرسنه شدی و اشتها پیدا کردی، به غذا روی آور و پیش از آنکه سیر شوی و اشتهایت از بین برود، دست از خوردن غذا بدار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بر اساس این حدیث نبی اعظم صلی الله علیه و آله، حکایتی شنیدنی دارد</w:t>
      </w:r>
      <w:r>
        <w:rPr>
          <w:rFonts w:eastAsia="IRNazanin" w:cs="IRNazanin"/>
          <w:color w:val="111111"/>
          <w:sz w:val="28"/>
          <w:szCs w:val="28"/>
          <w:rtl w:val="true"/>
          <w:lang w:bidi="fa-IR"/>
        </w:rPr>
        <w:t xml:space="preserve">: </w:t>
      </w:r>
      <w:bookmarkStart w:id="237" w:name="pg4330_23018"/>
    </w:p>
    <w:p>
      <w:pPr>
        <w:pStyle w:val="BookText"/>
        <w:rPr/>
      </w:pPr>
      <w:bookmarkEnd w:id="237"/>
      <w:r>
        <w:rPr>
          <w:rFonts w:ascii="IRNazanin" w:hAnsi="IRNazanin" w:eastAsia="IRNazanin"/>
          <w:color w:val="111111"/>
          <w:sz w:val="28"/>
          <w:sz w:val="28"/>
          <w:szCs w:val="28"/>
          <w:rtl w:val="true"/>
          <w:lang w:bidi="fa-IR"/>
        </w:rPr>
        <w:t>یکی از ملوک</w:t>
      </w:r>
      <w:r>
        <w:rPr>
          <w:rStyle w:val="FootnoteAnchor"/>
          <w:rtl w:val="true"/>
        </w:rPr>
        <w:footnoteReference w:id="283"/>
      </w:r>
      <w:r>
        <w:rPr>
          <w:rFonts w:ascii="IRNazanin" w:hAnsi="IRNazanin" w:eastAsia="IRNazanin"/>
          <w:color w:val="111111"/>
          <w:sz w:val="28"/>
          <w:sz w:val="28"/>
          <w:szCs w:val="28"/>
          <w:rtl w:val="true"/>
          <w:lang w:bidi="fa-IR"/>
        </w:rPr>
        <w:t>عجم، طبیبی حاذق به خدمت مصطفی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دیار عرب بود و کسی تجربه پیش او نیاورد و معالجه از وی درنخواست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پیغمبر آمد و گله کرد که مر این بنده را برای معالجت اصحاب فرستاده اند و در این مدت کسی التفاتی نکرد تا خدمتی که بر بنده معیّن است،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را طریقتی است که تا اشتها غالب نشود، نخورند و هنوز اشتها باقی بوَد که دست از طعام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موجب تن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ببوسید و برفت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238" w:name="__RefHeading___Toc998383_1479056682"/>
      <w:bookmarkStart w:id="239" w:name="_Toc87"/>
      <w:bookmarkEnd w:id="238"/>
      <w:r>
        <w:rPr/>
        <w:t>3</w:t>
      </w:r>
      <w:r>
        <w:rPr>
          <w:rtl w:val="true"/>
        </w:rPr>
        <w:t xml:space="preserve">. </w:t>
      </w:r>
      <w:r>
        <w:rPr>
          <w:rtl w:val="true"/>
        </w:rPr>
        <w:t>پرهیز از پرخوری</w:t>
      </w:r>
      <w:bookmarkEnd w:id="2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پرخوری</w:t>
      </w:r>
    </w:p>
    <w:p>
      <w:pPr>
        <w:pStyle w:val="BookText"/>
        <w:rPr/>
      </w:pPr>
      <w:r>
        <w:rPr>
          <w:rFonts w:ascii="IRNazanin" w:hAnsi="IRNazanin" w:eastAsia="IRNazanin"/>
          <w:color w:val="111111"/>
          <w:sz w:val="28"/>
          <w:sz w:val="28"/>
          <w:szCs w:val="28"/>
          <w:rtl w:val="true"/>
          <w:lang w:bidi="fa-IR"/>
        </w:rPr>
        <w:t>پرخوری، نمونه ای از شکم پرستی است و نبی اکرم صلی الله علیه و آله، این گونه در برابر آن اظهار نگرانی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اَخْشی ما خَشیتُ عَلی اُمَّتِی کِبَرُ الْبَطْنِ وَ مُداوَمَةُ النَّوْمِ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 امت خویش بیش از هر چیز، از شکم پرستی و پرخوابی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سخن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به عنوان علت مرگ نیمی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تفسیر مجمع البیان می خوانیم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طبیبی مسیحی داشت که مهارت او در طب، معروف بود</w:t>
      </w:r>
      <w:r>
        <w:rPr>
          <w:rFonts w:eastAsia="IRNazanin" w:cs="IRNazanin"/>
          <w:color w:val="111111"/>
          <w:sz w:val="28"/>
          <w:szCs w:val="28"/>
          <w:rtl w:val="true"/>
          <w:lang w:bidi="fa-IR"/>
        </w:rPr>
        <w:t xml:space="preserve">. </w:t>
      </w:r>
      <w:bookmarkStart w:id="240" w:name="pg4330_23020"/>
    </w:p>
    <w:p>
      <w:pPr>
        <w:pStyle w:val="BookText"/>
        <w:rPr/>
      </w:pPr>
      <w:bookmarkEnd w:id="240"/>
      <w:r>
        <w:rPr>
          <w:rFonts w:ascii="IRNazanin" w:hAnsi="IRNazanin" w:eastAsia="IRNazanin"/>
          <w:color w:val="111111"/>
          <w:sz w:val="28"/>
          <w:sz w:val="28"/>
          <w:szCs w:val="28"/>
          <w:rtl w:val="true"/>
          <w:lang w:bidi="fa-IR"/>
        </w:rPr>
        <w:t>روزی این طبیب به یکی از دانشمندان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آسمانی شما چیزی از طب نمی یابم، در حالی که دانش مفید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پزشکی که مربوط به جسم انسان است و دانش دین که اختصاص به روح و جان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همه دستورات طبی را در نصف آیه از کتاب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 بخورید و بیاشامید و زیاده 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نیز طب را در این دستور خویش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خانه همه بیماری هاست و امساک، سرآمد همه داروهاست و آنچه بدن خود را به آن عادت داده ای، آن را از او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مسیحی هنگامی که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قرآن و پیامبر شما، در رشته پزشکی، چیزی برای طبیب مشهور و بزرگی چون جالیونس باقی نگذاشته است</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241" w:name="__RefHeading___Toc998385_1479056682"/>
      <w:bookmarkStart w:id="242" w:name="_Toc88"/>
      <w:bookmarkEnd w:id="241"/>
      <w:r>
        <w:rPr/>
        <w:t>4</w:t>
      </w:r>
      <w:r>
        <w:rPr>
          <w:rtl w:val="true"/>
        </w:rPr>
        <w:t xml:space="preserve">. </w:t>
      </w:r>
      <w:r>
        <w:rPr>
          <w:rtl w:val="true"/>
        </w:rPr>
        <w:t>تشویق بیماران به مراجعه به پزشک</w:t>
      </w:r>
      <w:bookmarkEnd w:id="2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بیماران به مراجعه به پزشک</w:t>
      </w:r>
    </w:p>
    <w:p>
      <w:pPr>
        <w:pStyle w:val="BookText"/>
        <w:rPr/>
      </w:pPr>
      <w:r>
        <w:rPr>
          <w:rFonts w:ascii="IRNazanin" w:hAnsi="IRNazanin" w:eastAsia="IRNazanin"/>
          <w:color w:val="111111"/>
          <w:sz w:val="28"/>
          <w:sz w:val="28"/>
          <w:szCs w:val="28"/>
          <w:rtl w:val="true"/>
          <w:lang w:bidi="fa-IR"/>
        </w:rPr>
        <w:t>پیامبر اکرم صلی الله علیه و آله، به مسئله سلامت مسلمانان اهتمام ویژه ای داشت و از پزشکان ماهر به شایستگی تجلیل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را سفارش و تشویق می کرد به اینکه گاهِ بیماری، از پزشک کمک و دستور بگیرند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کلده ثقفی، پزشک مشهور عرب، فارغ التحصیل دانشگاه جندی شاپور، در زمان پیامبر گرامی، در طائف مشغول طبابت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bookmarkStart w:id="243" w:name="pg4330_23022"/>
    </w:p>
    <w:p>
      <w:pPr>
        <w:pStyle w:val="BookText"/>
        <w:rPr/>
      </w:pPr>
      <w:bookmarkEnd w:id="243"/>
      <w:r>
        <w:rPr>
          <w:rFonts w:ascii="IRNazanin" w:hAnsi="IRNazanin" w:eastAsia="IRNazanin"/>
          <w:color w:val="111111"/>
          <w:sz w:val="28"/>
          <w:sz w:val="28"/>
          <w:szCs w:val="28"/>
          <w:rtl w:val="true"/>
          <w:lang w:bidi="fa-IR"/>
        </w:rPr>
        <w:t>بعضی از بیماران را پیش او می فرستاد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از انصار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داریم که از درد شکم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او را معالجه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طبیبی یهودی است که معالجه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معالجه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می شکافد و آنچه را موجب ناراحتی او شده است،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اجازه داد و آن پزشک یهودی را آوردند؛ شکم بیمار را باز کرد، بعد شست و شو داد، بخیه زد و مرهم گذاشت و پس از چند روز، بیمار صحت یافت</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244" w:name="__RefHeading___Toc998387_1479056682"/>
      <w:bookmarkStart w:id="245" w:name="_Toc89"/>
      <w:bookmarkEnd w:id="244"/>
      <w:r>
        <w:rPr/>
        <w:t>5</w:t>
      </w:r>
      <w:r>
        <w:rPr>
          <w:rtl w:val="true"/>
        </w:rPr>
        <w:t xml:space="preserve">. </w:t>
      </w:r>
      <w:r>
        <w:rPr>
          <w:rtl w:val="true"/>
        </w:rPr>
        <w:t>رابطه سلامت جسم با سلامت روح</w:t>
      </w:r>
      <w:bookmarkEnd w:id="2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سلامت جسم با سلامت روح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سلامت روح و روان مسلمانان را در گرو سلامت جسم آنان می دانست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اهتمام عملی بر این امر، با ارائه رهنمودهای بهداشتی به مردم و سفارش آنان به مراجعه نزد پزشک در صورت بیماری، سلامت جسمانی آنان را تضمین می کرد؛ زیرا در پرتو بهره مندی از جسم سالم و توانا، افزون بر اینکه زندگی به کام آدمی </w:t>
      </w:r>
    </w:p>
    <w:p>
      <w:pPr>
        <w:pStyle w:val="BookText"/>
        <w:rPr/>
      </w:pPr>
      <w:r>
        <w:rPr>
          <w:rFonts w:ascii="IRNazanin" w:hAnsi="IRNazanin" w:eastAsia="IRNazanin"/>
          <w:color w:val="111111"/>
          <w:sz w:val="28"/>
          <w:sz w:val="28"/>
          <w:szCs w:val="28"/>
          <w:rtl w:val="true"/>
          <w:lang w:bidi="fa-IR"/>
        </w:rPr>
        <w:t>گواراست، سلامت و بهداشت روان انسان نیز به نیکی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ناهنجاری های اخلاقی و روحی، در جسمی ناسالم و ضعیف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خون داغ در رگ های انسان روان است و گاهی خون فسرده و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ناسالم و داغ باشد، چه بسا از آدمی، گردن کشی و غرور و دزدی و قتل به ظهور می رسد، ولی همین که خونش سرد و فسرده شد، غمگین و اندوهناک و پژمرده و فراموش کار می شود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سلامت جسم بر سلامت روح اثرگذار است، نقش علم پزشکی آشکارتر می شود چرا که این علم ضامن سلامت جسم انسان و سلامت جسم نیز مقدمه سلامت روح است</w:t>
      </w:r>
      <w:r>
        <w:rPr>
          <w:rFonts w:eastAsia="IRNazanin" w:cs="IRNazanin"/>
          <w:color w:val="111111"/>
          <w:sz w:val="28"/>
          <w:szCs w:val="28"/>
          <w:rtl w:val="true"/>
          <w:lang w:bidi="fa-IR"/>
        </w:rPr>
        <w:t xml:space="preserve">. </w:t>
      </w:r>
      <w:bookmarkStart w:id="246" w:name="pg4330_23026"/>
    </w:p>
    <w:p>
      <w:pPr>
        <w:pStyle w:val="Heading2"/>
        <w:numPr>
          <w:ilvl w:val="1"/>
          <w:numId w:val="1"/>
        </w:numPr>
        <w:rPr/>
      </w:pPr>
      <w:bookmarkStart w:id="247" w:name="__RefHeading___Toc998389_1479056682"/>
      <w:bookmarkStart w:id="248" w:name="_Toc90"/>
      <w:bookmarkEnd w:id="246"/>
      <w:bookmarkEnd w:id="247"/>
      <w:r>
        <w:rPr>
          <w:rtl w:val="true"/>
        </w:rPr>
        <w:t>کتاب نامه</w:t>
      </w:r>
      <w:bookmarkEnd w:id="24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فرید تنکابنی، تهران، دفتر نشر فرهنگ اسلامی، چاپ ششم،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ابراهیم، عوالی اللئالی العزیزیه فی الاحادیث الدینیه،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قم، مطبعة سیدالشهداء،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اسلام و تعلیم و تربیت، تهران، انتشارات انجمن اولیا و مربیان،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ابی جعفر رشیدالدین محمد بن علی، مناقب آل ابی طالب، قم، المطبعة العلمیة،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انقروی، رسوخ الدین اسماعیل، شرح کبیر انقروی بر مثنوی معنوی مولوی،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ستارزاده، تهران، برگ زرین،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المسند، بیروت، داراحیاء التراث،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دارالفکر، چاپ چهارم،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مغربی، نعمان بن محمد، دعائم الاسلام و ذکر الحلال و الحرام و القضایا و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مصر، دارالمعارف، 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زیر نظر آیت اللّه مکارم شیرازی، قم، مدرسة الامام </w:t>
      </w:r>
    </w:p>
    <w:p>
      <w:pPr>
        <w:pStyle w:val="BookText"/>
        <w:rPr/>
      </w:pPr>
      <w:r>
        <w:rPr>
          <w:rFonts w:ascii="IRNazanin" w:hAnsi="IRNazanin" w:eastAsia="IRNazanin"/>
          <w:color w:val="111111"/>
          <w:sz w:val="28"/>
          <w:sz w:val="28"/>
          <w:szCs w:val="28"/>
          <w:rtl w:val="true"/>
          <w:lang w:bidi="fa-IR"/>
        </w:rPr>
        <w:t xml:space="preserve">امیرالمؤمنین علیه السلام، چاپ شانزدهم،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تهران، نشر بنیاد علمی و فکری علامه طباطبایی،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عن حقائق غوامض التنزیل، جارالله محمود بن عمر زمخشری، قم، نشر البلاغه،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شیخ ابوعلی فضل بن حسن، تفسیر مجمع البیان، ترجمه آیات،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تهران، وزارت فرهنگ و ارشاد اسلامی،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شیخ عبد علی بن جمعة، تفسیر نور الثقلین، سید هاشم رسولی محلاتی، قم، المطبعة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تفسیر سوره حمد، تهران، انتشارات هجرت،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حسن، هزار و یک کلمه، مرکز نشر فرهنگی رجاء، چاپ اول،</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اسدی، ابی العباس احمد بن محمد، عدة الداعی و نجاح الساعی،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موحدی قمی، قم، مکتبة الوجدانی،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عقل سرخ، قم، دلیل 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ابومحمد حسن بن علی بن حسین بن شعبه، تحف العقول عن آل الرسول،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قم، آل علی،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السیرة الحلبیة، بیروت، دار احیاء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تاج الدین حسین، شرح فصوص الحکم، قم، دفتر تبلیغات حوزه علمیه قم،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خزایلی، محمد، شرح گلستان، تهران، فخر رازی،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حافظ نامه، تهران، انتشارات علمی و فرهنگی، چاپ یازدهم،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خرگوشی، شرف النبی،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بابک،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حافظ،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غنی و محمد قزوینی، تهران، ققنوس،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حافظ، به اهتمام و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برهان لیمودهی،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اعتصامی، پروین، دیوان،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دانشگر، تهران، حافظ نوین،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قمشه ای، دیوان اشعار، به اهتمام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الهی قمشه ای، تهران، روزنه،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ابوالمجد مجدود بن آدم، دیوان اشعار سنایی غزنوی، به سعی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سنایی،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دیوان اشعار، با تصحیح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پیمان،تهران، سنایی،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تفسیر صافی، تهران، دارالکتب الاسلامیه،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دیوان اشعار،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سروش، تهران، سنایی،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شهریار، محمدحسین، دیوان اشعار، تهران، زرین، چاپ بیست و هفتم،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 المعارف تشیع،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سید جوادی، کامران فانی و </w:t>
      </w:r>
    </w:p>
    <w:p>
      <w:pPr>
        <w:pStyle w:val="BookText"/>
        <w:rPr/>
      </w:pPr>
      <w:r>
        <w:rPr>
          <w:rFonts w:ascii="IRNazanin" w:hAnsi="IRNazanin" w:eastAsia="IRNazanin"/>
          <w:color w:val="111111"/>
          <w:sz w:val="28"/>
          <w:sz w:val="28"/>
          <w:szCs w:val="28"/>
          <w:rtl w:val="true"/>
          <w:lang w:bidi="fa-IR"/>
        </w:rPr>
        <w:t xml:space="preserve">بهاءالدین خرمشاهی، تهران، نشر شهید سعید محبی،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ابی محمد الحسن بن محمد، ارشاد القلوب، بیروت، مؤسسة الاعلمی، بیروت، چاپ پنجم،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دستگردی، حسن، گنجینه گنجوی، تهران، برگ نگار،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جمیل سعدی، مجموعه مقالات و اشعار به مناسبت بزرگ داشت هشتصدمین سالگرد تولد سعدی،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ایران، تهران، وزارت فرهنگ و ارشاد اسلامی، سازمان چاپ و انتشارات،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رابینز، آنتونی، توان بی پایان،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آل یاسین، تهران، هامون، چاپ چهاردهم،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ژان ژاک، امیل،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زیرک زاده، تهران، ناهید،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زناشویی و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افشار، تهران، مؤسسه چاپ و انتشارات کاویان،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کارنامه اسلام، تهران، امیرکبیر، چاپ هفتم،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شیخ مصلح الدین، کلیات،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ناهید،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بن ابی بکر، جامع الصغیر، بیروت، دارالفکر،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مبانی حکومت اسلامی، قم، مؤسسه علمی و فرهنگی </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 حدیقة الحقیقة و شریعة الطریقة، با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نگاه،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سهراب، هشت کتاب، تهران، طهوری، چاپ سی و هشتم،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راهنمای پدران و مادران، تهران، دفتر نشر فرهنگ اسلامی،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علی خان، ناسخ التواریخ، تهران،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حسین، هم نام گل های بهاری، قم، نسیم اندیشه،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شکسپیر، مجموعه آثار،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پازارگادی، تهران، سروش،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تهران، صفی علی شاه،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اسلام شناسی، تهران، چاپخش، چاپ هفتم،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الزمانی، ناصرالدین، خط سوم، تهران، عطایی، چاپ هجدهم،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خصال، با مقدمه و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فهری زنجانی، تهران،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التوحید،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سلطانی، تهران، ارمغان طوبی، چاپ اول،</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جامعة المدرسین،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علل الشرایع، بیروت، دار احیاء التراث،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قم، وحدت بخش،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ابی نصر الحسین بن الفضل، مکارم الاخلاق، تهران، فراهانی،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بیروت، دارالتعارف و دار الصعب،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منیة المرید،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رضامختاری، قم، انتشارات دفتر تبلیغات حوزه علمیه قم،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قم، مؤسسه آل البیت علیهم السلام لاحیاءالتراث،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فریدالدین، منطق الطیر، تصحیح و شرح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انزابی نژاد، سعید قره بگلو، تهران، جامی،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احیاء علوم 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محمد خوارزمی،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خدیو جم، تهران، بنیاد فرهنگ ایران،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کیمیای سعادت،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گنجینه،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محجة البیضاء فی تهذیب الاحیاء، قم، مؤسسة النشر الاسلامی،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فرهادیان، رضا، تربیت برتر، قم، بوستان کتاب قم،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بن علی، روضة الواعظین، بیروت، مؤسسة الاعلمی،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فر، بدیع الزمان، احادیث و قصص مثنوی، تهران، امیر کبیر،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شیخ عباس، سفینة البحار، بنیاد پژوهش های اسلامی آستان قدس </w:t>
      </w:r>
    </w:p>
    <w:p>
      <w:pPr>
        <w:pStyle w:val="BookText"/>
        <w:rPr/>
      </w:pPr>
      <w:r>
        <w:rPr>
          <w:rFonts w:ascii="IRNazanin" w:hAnsi="IRNazanin" w:eastAsia="IRNazanin"/>
          <w:color w:val="111111"/>
          <w:sz w:val="28"/>
          <w:sz w:val="28"/>
          <w:szCs w:val="28"/>
          <w:rtl w:val="true"/>
          <w:lang w:bidi="fa-IR"/>
        </w:rPr>
        <w:t xml:space="preserve">رضوی، مشهد،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هدیة الاحباب،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نیا، مهدی، مبانی جرم شناسی، تهران، انتشارات دانشگاه تهران،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پاندر، کاترین، قانون توانگری،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خوشدل، تهران، نشر البرز، چاپ 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گلشنی، مهدی، از علم سکولار تا علم دینی، تهران، پژوهشگاه علوم انسانی و مطالعات فرهنگی،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گایزل، ما و فرزندان،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امیری، تهران، ابن سینا،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 لوبون، تاریخ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فخر دایی گیلانی، تهران، دنیای کتاب،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گئورگیو، ویرژیل کنستان، محمد صلی الله علیه و آله، پیغمبری که از نو باید شناخت،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منصوری، تهران، زرین، چاپ سیزدهم،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 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تهران، انتشارات پژوهش،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 الدین محمد، کلیات شمس تبریزی،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 فر، تهران، دوستان،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التعلیقة علی الکافی، قم، سید جمال الدین میردامادی،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داراحیاء التراث،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 حیوة القلوب،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امامیان، قم، انتشارات </w:t>
      </w:r>
    </w:p>
    <w:p>
      <w:pPr>
        <w:pStyle w:val="BookText"/>
        <w:rPr/>
      </w:pPr>
      <w:r>
        <w:rPr>
          <w:rFonts w:ascii="IRNazanin" w:hAnsi="IRNazanin" w:eastAsia="IRNazanin"/>
          <w:color w:val="111111"/>
          <w:sz w:val="28"/>
          <w:sz w:val="28"/>
          <w:szCs w:val="28"/>
          <w:rtl w:val="true"/>
          <w:lang w:bidi="fa-IR"/>
        </w:rPr>
        <w:t xml:space="preserve">سرور،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تهران، صدرا، چاپ بیستم و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ده گفتار، تهران، صدرا، چاپ شانزدهم،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تهران، صدرا، چاپ چهاردهم،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تهران، صدرا، چاپ شانزدهم،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احیای تفکر اسلامی، تهران، صدرا، چاپ بیست و یکم،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تهران، صدرا، چاپ بیست و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محمدتقی، جامی از زلال کوثر، مؤسسه آموزشی و پژوهشی امام خمینی رحمه الله،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محمدرضا، راهنمایی و مشاوره از دیدگاه اسلام، قم، دفتر تبلیغات حوزه علمیه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کاوشی نو در اخلاق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ابوالقاسمی، مؤسسه نشر و تحقیقات ذکر،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خاتم پیامبران،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مشهد، بنیاد پژوهش های اسلامی،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نعمة، عبدالله، فلاسفه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غضبان، تهران، انتشارات اداره کل نگارش وزارت فرهنگ و هنر،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گنجه ای، کلیات خمسه، تهران، امیر کبیر،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نهرو، جواهر لعل، نگاهی به تاریخ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تفضلی، تهران، امیرکبیر،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قم، تحقیق و </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شعیب، سنن النسائی، دار الفکر،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نجاتی، محمدعثمان، قرآن و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عرب، مشهد، بنیاد پژوهش های اسلامی،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حسین، نیاز به علم مقدس،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میانداری، تهران، مؤسسه فرهنگی طه،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 لذات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تهران، شرکت انتشارات علمی و فرهنگی، چاپ نهم،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 فراس، ابوالحسین، مجموعه ورّام،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عطایی،مشهد، بنیاد پژوهش های اسلامی،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کنز العمال، بیروت، مکتبة التراث الاسلامی،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مجمع الزوائد، بیروت، دارالکتب،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خاقانی شروانی، دیوان اشعار،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سجادی، تهران، زوار، چاپ 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عقل سرخ، قم، دلیل 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نویسندگان، آرای دانشمندان مسلمان در تعلیم و تربیت و مبانی آن، زیر نظر علیرضا اعرافی، تهران، سمت،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تهران، دفتر نشر فرهنگ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مصباح الشریعه،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کاظمی خلخالی، تهران، حجر،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تمیمی آمدی، غررالحکم و درر الکلم، تهران، انتشارات دانشگاه تهران،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کارنگی، دیل، آیین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امامی، تهران، صفار، چاپ بیست و یکم،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نجم الدین، مرصاد العباد،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ریاحی، تهران، شرکت انتشارات 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 حسین، جوان مسلمان و دنیای متجدد،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اسعدی، تهران، طرح نو، چاپ ششم،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النظام التربوی فی الاسلام، بیروت، دارالتعارف للمطبوعات،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جواهر کلام، تهران، امیر کبیر،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خلیل جبران، پیامبر،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شریف، تهران، جامی،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خاقانی،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سجادی، تهران، زوار،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حکیم سنایی،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تهران، سنایی،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تهران، پژوهش،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دفتر اول، بیت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به اهتمام و تصحیح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برهان لیمودهی، تهران، سنایی،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و قزوینی، تهران، ققنوس،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خان سپهر، ناسخ التواریخ، تهران، اسلامیه،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نظامی گنجه ای، کلیات خمسه، تهران،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نظامی گنجه ای، کلیات خمسه، تهران،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عقل سرخ، قم، دلیل 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اسلام و تعلیم و تربیت، تهران، انتشارات انجمن اولیا و مربیان،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جامی از زلال کوثر، قم، مؤسسه آموزشی و پژوهشی امام خمینی رحمه الله،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رابینز، توان بی پایان، تهران، هامون،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دیگران، آرای دانشمندان مسلمان در تعلیم و تربیت و مبانی آن، دفتر همکاری حوزه و دانشگاه، تهران، سازمان مطالعه و تدوین کتب علوم انسانی دانشگاه ها سمت،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تفسیر نور الثقلین، قم، المطبعة العلمیه،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تفسیر نور الثقلین، قم، المطبعة العلمیه،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 کم فروغ در دوردست های آسمان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سنایی،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زاده، قم، آل علی،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تهران، دفتر نشر فرهنگ اهل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خاتم پیامبران صلی الله علیه و آله،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صابری، مشهد، بنیاد پژوهش های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عیاض،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تهران، دارالکتب الاسلامیه،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قرآن و روان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عرب، مشهد، بنیاد پژوهش های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مقدمه، ترجمه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زنجانی، تهران، انتشارات علمیه اسلامیه،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 احیاء التراث،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سهراب پور، الگوی کامل،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نصر طبرسی، مکارم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میرباقری، تهران، فراهانی،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تهران، 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داستان راستان، تهران، صدرا، 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مشهد، بنیاد پژوهش های اسلامی آستان قدس رضوی،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ابوالحسین ورام، مجموعه ورام،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مشهد، بنیاد پژوهش های اسلام،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و محمد قزوینی، تهران، ققنوس،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 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 شناسی،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مؤسسة آل البیت علیهم السلام،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بیروت، مکتبة التراث الاسلامی،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رحمهم الله، تفسیر سوره حمد، تهران، هجرت،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گروه نویسندگان، زیر نظر آیت الله مکارم شیرازی، قم، مدرسة الامام امیرالمؤمنین،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فیضی، قم، وحدت بخش،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تهران، دوستان،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خمسه،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صلی الله علیه و آله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صلی الله علیه و آله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صلی الله علیه و آله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الحاکم النیشابوری، 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سیدی، هم نام گل های بهاری، قم، نسیم اندیشه،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بیروت، دار احیاء التراث، 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مؤسسة آل البیت علیهم السلام لاحیاء التراث،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تهران، زرّین،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خداییم و به سوی او باز می 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اینانند که سلام و رحمت خداوند بر آنان باد و همینان راه یافتگانند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آرای دانشمندان مسلمان در تعلیم و تربیت و مبانی آن،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اعرافی،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موسوی،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بنیاد علمی و فکری علامه طباطبایی رحمه الله،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الکشاف، قم، نشر البلاغه،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تهران، انتشارات اسلامی،</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بیت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غزل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تهران، صدرا،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از امام جعفر صادق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کاظمی خلخالی، تهران، حجر،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دایرة المعارف تشیع، تهران، نشر شهید سعید محبّی،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پنجم، بیت های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علوی،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سیره اخلاقی رسول 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19/2/1381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صص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کنستان ویرژیل گئورکیو، محمد صلی الله علیه و آله، پیغمبری که از نو باید شناخت،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زرین،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صاحب الزمانی، خط سوم، تهران، عطایی،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محمد و علی حکیمی، الحیاة،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دفتر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کحل البصر،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احیای تفکر اسلامی، تهران، صدرا،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الصغیر، بیروت، دارالفکر،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سلیمان نبی علیه السلام،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از امیر مؤمنان علی علیه السلام نقل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آن قدر درباره همسایگان سفارش کرد که ما فکر کردیم، شاید دستور دهد همسایگان از یکدیگر ارث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خوارزمی، شرح فصوص الحکم، قم، دفتر تبلیغات حوزه علمیه،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مهر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های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هدیة الاحباب،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هیثمی، مجمع الزوائد، بیروت، دارالکتب،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خرگوشی، شرف النبی، تهران، بابک،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خرگوشی، شرف النبی، تهران، بابک،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تهران،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تهران،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قم، المطبعة العلمیه،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راهنمای پدران و مادران، تهران، دفتر نشر فرهنگ اسلامی،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بیت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تحقیق، علی اکبر غفاری، قم، جامعة المدرسین،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تهران، انتشارت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چاپ نهم،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گایزل جان، ما و فرزندان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امیری، تهران، ابن سینا،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زناشویی و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افشاری، تهران، مؤسسه چاپ و انتشارات کاویان،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بیروت، دار احیاء التراث،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حیات القلوب،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امامیان، قم، انتشارات سرور،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آیین زندگی،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الدین امامی، تهران، صفار،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ترجمه آیات، تحقیق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تهران، وزارت فرهنگ و 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مجموعه آثار، تهران،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پیامبری که از نو باید شناخت،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نسائی، سنن نسائی، بیروت، دار الفکر،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سیدی، هم نام گل های بهاری،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موسوی خرسان، بیروت، دارالتعارف و دار الصعب،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شبیة الکوفی، المصنف، دارالفکر،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پیامبری که از نو باید شناخت،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مطهری، راهنمایی و مشاوره از دیدگاه اسلام، قم، دفتر تبلیغات حوزه علمیه،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حکمت ها و اندرزها،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راهنمایی و مشاوره از دیدگاه اسلام،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 پیامبر،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شریف، تهران، جامی،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سیدی، نگین هستی،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رازی، مرصاد العباد،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امین ریاحی، تهران، شرکت انتشارات علمی و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احادیث و قصص مثنوی، تهران،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شبستری، گلشن راز، تهران، صفی علیشاه،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سپهری، هشت کتاب، تهران، طهوری،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نصر، جوان و مسلمان و دنیای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تهران، طرح نو،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گارودی، هشدار به زندگان،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کسمائی،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کارنامه اسلام، تهران، امیرکبیر،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غزالی، احیاء علوم 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الدین محمد خوارزمی، تهران، بنیاد فرهنگ ایران، چاپ پنجم،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منیة المرید،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رسوخ الدین اسماعیل انقروی، شرح کبیر انقروی بر مثنوی مولوی،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عصمت ستارزاده، تهران، برگ زرین،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های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النظام التربوی فی الاسلام، بیروت، دار التعارف للمطبوعات،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النظام التربوی فی الاسلام، بیروت، دار التعارف للمطبوعات،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التعلیقة علی الکافی، قم، سید جمال الدین میردامادی،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گلشنی، از علم سکولار تا علم دینی، تهران، پژوهشگاه علوم انسانی و مطالعات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هزار و یک کلمه، مرکز نشر فرهنگی رجاء،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جواهر کلام، تهران، امیرکبیر،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عوالی اللئالی،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عراقی، قم، سیدالشهداء،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العباس الحلی الاسدی، عدة الداعی،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موحدی قمی، قم، مکتبة الوجدانی،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 سکولار تا علم دینی،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خزائلی، شرح گلستان، تهران، فخر رازی،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28908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تهران، ناهید،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بیروت، مؤسسه اعلمی،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خمسه،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حنیفه النعمان بن محمد، دعائم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علی اصغر فیضی، مصر، دارالمعارف،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حنیفه النعمان بن محمد، دعائم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علی اصغر فیضی، مصر، دارالمعارف،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37189</Words>
  <Characters>136884</Characters>
  <CharactersWithSpaces>172611</CharactersWithSpaces>
  <Paragraphs>1973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2026-08-18T11:36:18Z</dcterms:created>
  <dc:creator>ghaemiyeh.com</dc:creator>
  <dc:description/>
  <dc:language>en-US</dc:language>
  <cp:lastModifiedBy/>
  <dcterms:modified xsi:type="dcterms:W3CDTF">2026-08-18T15:06:23Z</dcterms:modified>
  <cp:revision>1</cp:revision>
  <dc:subject/>
  <dc:title>ماه تابان سیری در اخلاق نبوی صلی الله علیه و آله</dc:title>
</cp:coreProperties>
</file>

<file path=docProps/custom.xml><?xml version="1.0" encoding="utf-8"?>
<Properties xmlns="http://schemas.openxmlformats.org/officeDocument/2006/custom-properties" xmlns:vt="http://schemas.openxmlformats.org/officeDocument/2006/docPropsVTypes"/>
</file>