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خیال آرامش نقدی بر عرفان های نوظهور و شناخت عرفان حقیقی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6398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96400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96402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96404_1395250215">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2996406_1395250215">
            <w:r>
              <w:rPr>
                <w:webHidden/>
                <w:rStyle w:val="IndexLink"/>
              </w:rPr>
              <w:t>1</w:t>
            </w:r>
            <w:r>
              <w:rPr>
                <w:rStyle w:val="IndexLink"/>
                <w:rtl w:val="true"/>
              </w:rPr>
              <w:t xml:space="preserve">. </w:t>
            </w:r>
            <w:r>
              <w:rPr>
                <w:rStyle w:val="IndexLink"/>
                <w:rtl w:val="true"/>
              </w:rPr>
              <w:t>نقدی بر پائولوکوئلیو</w:t>
            </w:r>
            <w:r>
              <w:rPr>
                <w:rStyle w:val="IndexLink"/>
                <w:rtl w:val="true"/>
              </w:rPr>
              <w:t xml:space="preserve">/ </w:t>
            </w:r>
            <w:r>
              <w:rPr>
                <w:rStyle w:val="IndexLink"/>
                <w:rtl w:val="true"/>
              </w:rPr>
              <w:t>مریم بلوچیان طرقی</w:t>
            </w:r>
            <w:r>
              <w:rPr>
                <w:rStyle w:val="IndexLink"/>
                <w:rtl w:val="true"/>
              </w:rPr>
              <w:tab/>
            </w:r>
            <w:r>
              <w:rPr>
                <w:rStyle w:val="IndexLink"/>
              </w:rPr>
              <w:t>13</w:t>
            </w:r>
          </w:hyperlink>
        </w:p>
        <w:p>
          <w:pPr>
            <w:pStyle w:val="Contents3"/>
            <w:tabs>
              <w:tab w:val="clear" w:pos="8459"/>
              <w:tab w:val="right" w:pos="9026" w:leader="dot"/>
            </w:tabs>
            <w:rPr/>
          </w:pPr>
          <w:hyperlink w:anchor="__RefHeading___Toc2996408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996410_1395250215">
            <w:r>
              <w:rPr>
                <w:webHidden/>
                <w:rStyle w:val="IndexLink"/>
                <w:rtl w:val="true"/>
              </w:rPr>
              <w:t>بیو گرافی پائولو کوئلیو</w:t>
            </w:r>
            <w:r>
              <w:rPr>
                <w:rStyle w:val="IndexLink"/>
                <w:rtl w:val="true"/>
              </w:rPr>
              <w:tab/>
            </w:r>
            <w:r>
              <w:rPr>
                <w:rStyle w:val="IndexLink"/>
              </w:rPr>
              <w:t>14</w:t>
            </w:r>
          </w:hyperlink>
        </w:p>
        <w:p>
          <w:pPr>
            <w:pStyle w:val="Contents3"/>
            <w:tabs>
              <w:tab w:val="clear" w:pos="8459"/>
              <w:tab w:val="right" w:pos="9026" w:leader="dot"/>
            </w:tabs>
            <w:rPr/>
          </w:pPr>
          <w:hyperlink w:anchor="__RefHeading___Toc2996412_1395250215">
            <w:r>
              <w:rPr>
                <w:webHidden/>
                <w:rStyle w:val="IndexLink"/>
                <w:rtl w:val="true"/>
              </w:rPr>
              <w:t>آثار پائولوکوئلیو</w:t>
            </w:r>
            <w:r>
              <w:rPr>
                <w:rStyle w:val="IndexLink"/>
                <w:rtl w:val="true"/>
              </w:rPr>
              <w:tab/>
            </w:r>
            <w:r>
              <w:rPr>
                <w:rStyle w:val="IndexLink"/>
              </w:rPr>
              <w:t>16</w:t>
            </w:r>
          </w:hyperlink>
        </w:p>
        <w:p>
          <w:pPr>
            <w:pStyle w:val="Contents3"/>
            <w:tabs>
              <w:tab w:val="clear" w:pos="8459"/>
              <w:tab w:val="right" w:pos="9026" w:leader="dot"/>
            </w:tabs>
            <w:rPr/>
          </w:pPr>
          <w:hyperlink w:anchor="__RefHeading___Toc2996414_1395250215">
            <w:r>
              <w:rPr>
                <w:webHidden/>
                <w:rStyle w:val="IndexLink"/>
                <w:rtl w:val="true"/>
              </w:rPr>
              <w:t>مشخصه ی آثار</w:t>
            </w:r>
            <w:r>
              <w:rPr>
                <w:rStyle w:val="IndexLink"/>
                <w:rtl w:val="true"/>
              </w:rPr>
              <w:tab/>
            </w:r>
            <w:r>
              <w:rPr>
                <w:rStyle w:val="IndexLink"/>
              </w:rPr>
              <w:t>17</w:t>
            </w:r>
          </w:hyperlink>
        </w:p>
        <w:p>
          <w:pPr>
            <w:pStyle w:val="Contents3"/>
            <w:tabs>
              <w:tab w:val="clear" w:pos="8459"/>
              <w:tab w:val="right" w:pos="9026" w:leader="dot"/>
            </w:tabs>
            <w:rPr/>
          </w:pPr>
          <w:hyperlink w:anchor="__RefHeading___Toc2996416_1395250215">
            <w:r>
              <w:rPr>
                <w:webHidden/>
                <w:rStyle w:val="IndexLink"/>
                <w:rtl w:val="true"/>
              </w:rPr>
              <w:t>مهم ترین خصیصه آثار کوئلیو</w:t>
            </w:r>
            <w:r>
              <w:rPr>
                <w:rStyle w:val="IndexLink"/>
                <w:rtl w:val="true"/>
              </w:rPr>
              <w:tab/>
            </w:r>
            <w:r>
              <w:rPr>
                <w:rStyle w:val="IndexLink"/>
              </w:rPr>
              <w:t>18</w:t>
            </w:r>
          </w:hyperlink>
        </w:p>
        <w:p>
          <w:pPr>
            <w:pStyle w:val="Contents3"/>
            <w:tabs>
              <w:tab w:val="clear" w:pos="8459"/>
              <w:tab w:val="right" w:pos="9026" w:leader="dot"/>
            </w:tabs>
            <w:rPr/>
          </w:pPr>
          <w:hyperlink w:anchor="__RefHeading___Toc2996418_1395250215">
            <w:r>
              <w:rPr>
                <w:webHidden/>
                <w:rStyle w:val="IndexLink"/>
                <w:rtl w:val="true"/>
              </w:rPr>
              <w:t>حمایت صهیونیسم از پائولو</w:t>
            </w:r>
            <w:r>
              <w:rPr>
                <w:rStyle w:val="IndexLink"/>
                <w:rtl w:val="true"/>
              </w:rPr>
              <w:tab/>
            </w:r>
            <w:r>
              <w:rPr>
                <w:rStyle w:val="IndexLink"/>
              </w:rPr>
              <w:t>19</w:t>
            </w:r>
          </w:hyperlink>
        </w:p>
        <w:p>
          <w:pPr>
            <w:pStyle w:val="Contents3"/>
            <w:tabs>
              <w:tab w:val="clear" w:pos="8459"/>
              <w:tab w:val="right" w:pos="9026" w:leader="dot"/>
            </w:tabs>
            <w:rPr/>
          </w:pPr>
          <w:hyperlink w:anchor="__RefHeading___Toc2996420_1395250215">
            <w:r>
              <w:rPr>
                <w:webHidden/>
                <w:rStyle w:val="IndexLink"/>
                <w:rtl w:val="true"/>
              </w:rPr>
              <w:t>روش های تبلیغی و علت گسترش آثار کوئلیو</w:t>
            </w:r>
            <w:r>
              <w:rPr>
                <w:rStyle w:val="IndexLink"/>
                <w:rtl w:val="true"/>
              </w:rPr>
              <w:tab/>
            </w:r>
            <w:r>
              <w:rPr>
                <w:rStyle w:val="IndexLink"/>
              </w:rPr>
              <w:t>21</w:t>
            </w:r>
          </w:hyperlink>
        </w:p>
        <w:p>
          <w:pPr>
            <w:pStyle w:val="Contents3"/>
            <w:tabs>
              <w:tab w:val="clear" w:pos="8459"/>
              <w:tab w:val="right" w:pos="9026" w:leader="dot"/>
            </w:tabs>
            <w:rPr/>
          </w:pPr>
          <w:hyperlink w:anchor="__RefHeading___Toc2996422_1395250215">
            <w:r>
              <w:rPr>
                <w:webHidden/>
                <w:rStyle w:val="IndexLink"/>
                <w:rtl w:val="true"/>
              </w:rPr>
              <w:t>سرعت نشر آثار کوئلیو در ایران</w:t>
            </w:r>
            <w:r>
              <w:rPr>
                <w:rStyle w:val="IndexLink"/>
                <w:rtl w:val="true"/>
              </w:rPr>
              <w:tab/>
            </w:r>
            <w:r>
              <w:rPr>
                <w:rStyle w:val="IndexLink"/>
              </w:rPr>
              <w:t>24</w:t>
            </w:r>
          </w:hyperlink>
        </w:p>
        <w:p>
          <w:pPr>
            <w:pStyle w:val="Contents3"/>
            <w:tabs>
              <w:tab w:val="clear" w:pos="8459"/>
              <w:tab w:val="right" w:pos="9026" w:leader="dot"/>
            </w:tabs>
            <w:rPr/>
          </w:pPr>
          <w:hyperlink w:anchor="__RefHeading___Toc2996424_1395250215">
            <w:r>
              <w:rPr>
                <w:webHidden/>
                <w:rStyle w:val="IndexLink"/>
                <w:rtl w:val="true"/>
              </w:rPr>
              <w:t>مبانی فکری و معرفتی پائولوکوئلیو و نقد آن</w:t>
            </w:r>
            <w:r>
              <w:rPr>
                <w:rStyle w:val="IndexLink"/>
                <w:rtl w:val="true"/>
              </w:rPr>
              <w:tab/>
            </w:r>
            <w:r>
              <w:rPr>
                <w:rStyle w:val="IndexLink"/>
              </w:rPr>
              <w:t>26</w:t>
            </w:r>
          </w:hyperlink>
        </w:p>
        <w:p>
          <w:pPr>
            <w:pStyle w:val="Contents3"/>
            <w:tabs>
              <w:tab w:val="clear" w:pos="8459"/>
              <w:tab w:val="right" w:pos="9026" w:leader="dot"/>
            </w:tabs>
            <w:rPr/>
          </w:pPr>
          <w:hyperlink w:anchor="__RefHeading___Toc2996426_1395250215">
            <w:r>
              <w:rPr>
                <w:webHidden/>
                <w:rStyle w:val="IndexLink"/>
                <w:rtl w:val="true"/>
              </w:rPr>
              <w:t>نتیجه گیری</w:t>
            </w:r>
            <w:r>
              <w:rPr>
                <w:rStyle w:val="IndexLink"/>
                <w:rtl w:val="true"/>
              </w:rPr>
              <w:tab/>
            </w:r>
            <w:r>
              <w:rPr>
                <w:rStyle w:val="IndexLink"/>
              </w:rPr>
              <w:t>52</w:t>
            </w:r>
          </w:hyperlink>
        </w:p>
        <w:p>
          <w:pPr>
            <w:pStyle w:val="Contents3"/>
            <w:tabs>
              <w:tab w:val="clear" w:pos="8459"/>
              <w:tab w:val="right" w:pos="9026" w:leader="dot"/>
            </w:tabs>
            <w:rPr/>
          </w:pPr>
          <w:hyperlink w:anchor="__RefHeading___Toc2996428_1395250215">
            <w:r>
              <w:rPr>
                <w:webHidden/>
                <w:rStyle w:val="IndexLink"/>
                <w:rtl w:val="true"/>
              </w:rPr>
              <w:t>کتاب نامه</w:t>
            </w:r>
            <w:r>
              <w:rPr>
                <w:rStyle w:val="IndexLink"/>
                <w:rtl w:val="true"/>
              </w:rPr>
              <w:tab/>
            </w:r>
            <w:r>
              <w:rPr>
                <w:rStyle w:val="IndexLink"/>
              </w:rPr>
              <w:t>53</w:t>
            </w:r>
          </w:hyperlink>
        </w:p>
        <w:p>
          <w:pPr>
            <w:pStyle w:val="Contents2"/>
            <w:tabs>
              <w:tab w:val="clear" w:pos="8743"/>
              <w:tab w:val="right" w:pos="9026" w:leader="dot"/>
            </w:tabs>
            <w:rPr/>
          </w:pPr>
          <w:hyperlink w:anchor="__RefHeading___Toc2996430_1395250215">
            <w:r>
              <w:rPr>
                <w:webHidden/>
                <w:rStyle w:val="IndexLink"/>
              </w:rPr>
              <w:t>2</w:t>
            </w:r>
            <w:r>
              <w:rPr>
                <w:rStyle w:val="IndexLink"/>
                <w:rtl w:val="true"/>
              </w:rPr>
              <w:t xml:space="preserve">. </w:t>
            </w:r>
            <w:r>
              <w:rPr>
                <w:rStyle w:val="IndexLink"/>
                <w:rtl w:val="true"/>
              </w:rPr>
              <w:t>نقدی بر اوشو</w:t>
            </w:r>
            <w:r>
              <w:rPr>
                <w:rStyle w:val="IndexLink"/>
                <w:rtl w:val="true"/>
              </w:rPr>
              <w:t xml:space="preserve">/ </w:t>
            </w:r>
            <w:r>
              <w:rPr>
                <w:rStyle w:val="IndexLink"/>
                <w:rtl w:val="true"/>
              </w:rPr>
              <w:t>مریم بلوچیان طرقی</w:t>
            </w:r>
            <w:r>
              <w:rPr>
                <w:rStyle w:val="IndexLink"/>
                <w:rtl w:val="true"/>
              </w:rPr>
              <w:tab/>
            </w:r>
            <w:r>
              <w:rPr>
                <w:rStyle w:val="IndexLink"/>
              </w:rPr>
              <w:t>56</w:t>
            </w:r>
          </w:hyperlink>
        </w:p>
        <w:p>
          <w:pPr>
            <w:pStyle w:val="Contents3"/>
            <w:tabs>
              <w:tab w:val="clear" w:pos="8459"/>
              <w:tab w:val="right" w:pos="9026" w:leader="dot"/>
            </w:tabs>
            <w:rPr/>
          </w:pPr>
          <w:hyperlink w:anchor="__RefHeading___Toc2996432_1395250215">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996434_1395250215">
            <w:r>
              <w:rPr>
                <w:webHidden/>
                <w:rStyle w:val="IndexLink"/>
                <w:rtl w:val="true"/>
              </w:rPr>
              <w:t>زندگی نامه</w:t>
            </w:r>
            <w:r>
              <w:rPr>
                <w:rStyle w:val="IndexLink"/>
                <w:rtl w:val="true"/>
              </w:rPr>
              <w:tab/>
            </w:r>
            <w:r>
              <w:rPr>
                <w:rStyle w:val="IndexLink"/>
              </w:rPr>
              <w:t>57</w:t>
            </w:r>
          </w:hyperlink>
        </w:p>
        <w:p>
          <w:pPr>
            <w:pStyle w:val="Contents3"/>
            <w:tabs>
              <w:tab w:val="clear" w:pos="8459"/>
              <w:tab w:val="right" w:pos="9026" w:leader="dot"/>
            </w:tabs>
            <w:rPr/>
          </w:pPr>
          <w:hyperlink w:anchor="__RefHeading___Toc2996436_1395250215">
            <w:r>
              <w:rPr>
                <w:webHidden/>
                <w:rStyle w:val="IndexLink"/>
                <w:rtl w:val="true"/>
              </w:rPr>
              <w:t>نام اشو</w:t>
            </w:r>
            <w:r>
              <w:rPr>
                <w:rStyle w:val="IndexLink"/>
                <w:rtl w:val="true"/>
              </w:rPr>
              <w:tab/>
            </w:r>
            <w:r>
              <w:rPr>
                <w:rStyle w:val="IndexLink"/>
              </w:rPr>
              <w:t>58</w:t>
            </w:r>
          </w:hyperlink>
        </w:p>
        <w:p>
          <w:pPr>
            <w:pStyle w:val="Contents3"/>
            <w:tabs>
              <w:tab w:val="clear" w:pos="8459"/>
              <w:tab w:val="right" w:pos="9026" w:leader="dot"/>
            </w:tabs>
            <w:rPr/>
          </w:pPr>
          <w:hyperlink w:anchor="__RefHeading___Toc2996438_1395250215">
            <w:r>
              <w:rPr>
                <w:webHidden/>
                <w:rStyle w:val="IndexLink"/>
                <w:rtl w:val="true"/>
              </w:rPr>
              <w:t>اساتید اشو</w:t>
            </w:r>
            <w:r>
              <w:rPr>
                <w:rStyle w:val="IndexLink"/>
                <w:rtl w:val="true"/>
              </w:rPr>
              <w:tab/>
            </w:r>
            <w:r>
              <w:rPr>
                <w:rStyle w:val="IndexLink"/>
              </w:rPr>
              <w:t>58</w:t>
            </w:r>
          </w:hyperlink>
        </w:p>
        <w:p>
          <w:pPr>
            <w:pStyle w:val="Contents3"/>
            <w:tabs>
              <w:tab w:val="clear" w:pos="8459"/>
              <w:tab w:val="right" w:pos="9026" w:leader="dot"/>
            </w:tabs>
            <w:rPr/>
          </w:pPr>
          <w:hyperlink w:anchor="__RefHeading___Toc2996440_1395250215">
            <w:r>
              <w:rPr>
                <w:webHidden/>
                <w:rStyle w:val="IndexLink"/>
                <w:rtl w:val="true"/>
              </w:rPr>
              <w:t>آثار اشو</w:t>
            </w:r>
            <w:r>
              <w:rPr>
                <w:rStyle w:val="IndexLink"/>
                <w:rtl w:val="true"/>
              </w:rPr>
              <w:tab/>
            </w:r>
            <w:r>
              <w:rPr>
                <w:rStyle w:val="IndexLink"/>
              </w:rPr>
              <w:t>58</w:t>
            </w:r>
          </w:hyperlink>
        </w:p>
        <w:p>
          <w:pPr>
            <w:pStyle w:val="Contents3"/>
            <w:tabs>
              <w:tab w:val="clear" w:pos="8459"/>
              <w:tab w:val="right" w:pos="9026" w:leader="dot"/>
            </w:tabs>
            <w:rPr/>
          </w:pPr>
          <w:hyperlink w:anchor="__RefHeading___Toc2996442_1395250215">
            <w:r>
              <w:rPr>
                <w:webHidden/>
                <w:rStyle w:val="IndexLink"/>
                <w:rtl w:val="true"/>
              </w:rPr>
              <w:t>شخصیت اشو</w:t>
            </w:r>
            <w:r>
              <w:rPr>
                <w:rStyle w:val="IndexLink"/>
                <w:rtl w:val="true"/>
              </w:rPr>
              <w:tab/>
            </w:r>
            <w:r>
              <w:rPr>
                <w:rStyle w:val="IndexLink"/>
              </w:rPr>
              <w:t>59</w:t>
            </w:r>
          </w:hyperlink>
        </w:p>
        <w:p>
          <w:pPr>
            <w:pStyle w:val="Contents3"/>
            <w:tabs>
              <w:tab w:val="clear" w:pos="8459"/>
              <w:tab w:val="right" w:pos="9026" w:leader="dot"/>
            </w:tabs>
            <w:rPr/>
          </w:pPr>
          <w:hyperlink w:anchor="__RefHeading___Toc2996444_1395250215">
            <w:r>
              <w:rPr>
                <w:webHidden/>
                <w:rStyle w:val="IndexLink"/>
                <w:rtl w:val="true"/>
              </w:rPr>
              <w:t>عقاید اشو و نقد آن</w:t>
            </w:r>
            <w:r>
              <w:rPr>
                <w:rStyle w:val="IndexLink"/>
                <w:rtl w:val="true"/>
              </w:rPr>
              <w:tab/>
            </w:r>
            <w:r>
              <w:rPr>
                <w:rStyle w:val="IndexLink"/>
              </w:rPr>
              <w:t>59</w:t>
            </w:r>
          </w:hyperlink>
        </w:p>
        <w:p>
          <w:pPr>
            <w:pStyle w:val="Contents3"/>
            <w:tabs>
              <w:tab w:val="clear" w:pos="8459"/>
              <w:tab w:val="right" w:pos="9026" w:leader="dot"/>
            </w:tabs>
            <w:rPr/>
          </w:pPr>
          <w:hyperlink w:anchor="__RefHeading___Toc2996446_1395250215">
            <w:r>
              <w:rPr>
                <w:webHidden/>
                <w:rStyle w:val="IndexLink"/>
                <w:rtl w:val="true"/>
              </w:rPr>
              <w:t>نتیجه گیری</w:t>
            </w:r>
            <w:r>
              <w:rPr>
                <w:rStyle w:val="IndexLink"/>
                <w:rtl w:val="true"/>
              </w:rPr>
              <w:tab/>
            </w:r>
            <w:r>
              <w:rPr>
                <w:rStyle w:val="IndexLink"/>
              </w:rPr>
              <w:t>92</w:t>
            </w:r>
          </w:hyperlink>
        </w:p>
        <w:p>
          <w:pPr>
            <w:pStyle w:val="Contents3"/>
            <w:tabs>
              <w:tab w:val="clear" w:pos="8459"/>
              <w:tab w:val="right" w:pos="9026" w:leader="dot"/>
            </w:tabs>
            <w:rPr/>
          </w:pPr>
          <w:hyperlink w:anchor="__RefHeading___Toc2996448_1395250215">
            <w:r>
              <w:rPr>
                <w:webHidden/>
                <w:rStyle w:val="IndexLink"/>
                <w:rtl w:val="true"/>
              </w:rPr>
              <w:t>کتاب نامه</w:t>
            </w:r>
            <w:r>
              <w:rPr>
                <w:rStyle w:val="IndexLink"/>
                <w:rtl w:val="true"/>
              </w:rPr>
              <w:tab/>
            </w:r>
            <w:r>
              <w:rPr>
                <w:rStyle w:val="IndexLink"/>
              </w:rPr>
              <w:t>94</w:t>
            </w:r>
          </w:hyperlink>
        </w:p>
        <w:p>
          <w:pPr>
            <w:pStyle w:val="Contents2"/>
            <w:tabs>
              <w:tab w:val="clear" w:pos="8743"/>
              <w:tab w:val="right" w:pos="9026" w:leader="dot"/>
            </w:tabs>
            <w:rPr/>
          </w:pPr>
          <w:hyperlink w:anchor="__RefHeading___Toc2996450_1395250215">
            <w:r>
              <w:rPr>
                <w:webHidden/>
                <w:rStyle w:val="IndexLink"/>
              </w:rPr>
              <w:t>3</w:t>
            </w:r>
            <w:r>
              <w:rPr>
                <w:rStyle w:val="IndexLink"/>
                <w:rtl w:val="true"/>
              </w:rPr>
              <w:t xml:space="preserve">. </w:t>
            </w:r>
            <w:r>
              <w:rPr>
                <w:rStyle w:val="IndexLink"/>
                <w:rtl w:val="true"/>
              </w:rPr>
              <w:t>نقدی بر اِکنکار</w:t>
            </w:r>
            <w:r>
              <w:rPr>
                <w:rStyle w:val="IndexLink"/>
                <w:rtl w:val="true"/>
              </w:rPr>
              <w:t xml:space="preserve">/ </w:t>
            </w:r>
            <w:r>
              <w:rPr>
                <w:rStyle w:val="IndexLink"/>
                <w:rtl w:val="true"/>
              </w:rPr>
              <w:t>مریم بلوچیان طرقی</w:t>
            </w:r>
            <w:r>
              <w:rPr>
                <w:rStyle w:val="IndexLink"/>
                <w:rtl w:val="true"/>
              </w:rPr>
              <w:tab/>
            </w:r>
            <w:r>
              <w:rPr>
                <w:rStyle w:val="IndexLink"/>
              </w:rPr>
              <w:t>98</w:t>
            </w:r>
          </w:hyperlink>
        </w:p>
        <w:p>
          <w:pPr>
            <w:pStyle w:val="Contents3"/>
            <w:tabs>
              <w:tab w:val="clear" w:pos="8459"/>
              <w:tab w:val="right" w:pos="9026" w:leader="dot"/>
            </w:tabs>
            <w:rPr/>
          </w:pPr>
          <w:hyperlink w:anchor="__RefHeading___Toc2996452_1395250215">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996454_1395250215">
            <w:r>
              <w:rPr>
                <w:webHidden/>
                <w:rStyle w:val="IndexLink"/>
                <w:rtl w:val="true"/>
              </w:rPr>
              <w:t>بیوگرافی</w:t>
            </w:r>
            <w:r>
              <w:rPr>
                <w:rStyle w:val="IndexLink"/>
                <w:rtl w:val="true"/>
              </w:rPr>
              <w:tab/>
            </w:r>
            <w:r>
              <w:rPr>
                <w:rStyle w:val="IndexLink"/>
              </w:rPr>
              <w:t>99</w:t>
            </w:r>
          </w:hyperlink>
        </w:p>
        <w:p>
          <w:pPr>
            <w:pStyle w:val="Contents3"/>
            <w:tabs>
              <w:tab w:val="clear" w:pos="8459"/>
              <w:tab w:val="right" w:pos="9026" w:leader="dot"/>
            </w:tabs>
            <w:rPr/>
          </w:pPr>
          <w:hyperlink w:anchor="__RefHeading___Toc2996456_1395250215">
            <w:r>
              <w:rPr>
                <w:webHidden/>
                <w:rStyle w:val="IndexLink"/>
                <w:rtl w:val="true"/>
              </w:rPr>
              <w:t>معرفی اکنکار</w:t>
            </w:r>
            <w:r>
              <w:rPr>
                <w:rStyle w:val="IndexLink"/>
                <w:rtl w:val="true"/>
              </w:rPr>
              <w:tab/>
            </w:r>
            <w:r>
              <w:rPr>
                <w:rStyle w:val="IndexLink"/>
              </w:rPr>
              <w:t>103</w:t>
            </w:r>
          </w:hyperlink>
        </w:p>
        <w:p>
          <w:pPr>
            <w:pStyle w:val="Contents3"/>
            <w:tabs>
              <w:tab w:val="clear" w:pos="8459"/>
              <w:tab w:val="right" w:pos="9026" w:leader="dot"/>
            </w:tabs>
            <w:rPr/>
          </w:pPr>
          <w:hyperlink w:anchor="__RefHeading___Toc2996458_1395250215">
            <w:r>
              <w:rPr>
                <w:webHidden/>
                <w:rStyle w:val="IndexLink"/>
                <w:rtl w:val="true"/>
              </w:rPr>
              <w:t>عقاید اکنکار و نقد آن</w:t>
            </w:r>
            <w:r>
              <w:rPr>
                <w:rStyle w:val="IndexLink"/>
                <w:rtl w:val="true"/>
              </w:rPr>
              <w:tab/>
            </w:r>
            <w:r>
              <w:rPr>
                <w:rStyle w:val="IndexLink"/>
              </w:rPr>
              <w:t>105</w:t>
            </w:r>
          </w:hyperlink>
        </w:p>
        <w:p>
          <w:pPr>
            <w:pStyle w:val="Contents3"/>
            <w:tabs>
              <w:tab w:val="clear" w:pos="8459"/>
              <w:tab w:val="right" w:pos="9026" w:leader="dot"/>
            </w:tabs>
            <w:rPr/>
          </w:pPr>
          <w:hyperlink w:anchor="__RefHeading___Toc2996460_1395250215">
            <w:r>
              <w:rPr>
                <w:webHidden/>
                <w:rStyle w:val="IndexLink"/>
                <w:rtl w:val="true"/>
              </w:rPr>
              <w:t>اکنکار پیام آور سازمان جاسوسی آمریکا</w:t>
            </w:r>
            <w:r>
              <w:rPr>
                <w:rStyle w:val="IndexLink"/>
                <w:rtl w:val="true"/>
              </w:rPr>
              <w:tab/>
            </w:r>
            <w:r>
              <w:rPr>
                <w:rStyle w:val="IndexLink"/>
              </w:rPr>
              <w:t>129</w:t>
            </w:r>
          </w:hyperlink>
        </w:p>
        <w:p>
          <w:pPr>
            <w:pStyle w:val="Contents3"/>
            <w:tabs>
              <w:tab w:val="clear" w:pos="8459"/>
              <w:tab w:val="right" w:pos="9026" w:leader="dot"/>
            </w:tabs>
            <w:rPr/>
          </w:pPr>
          <w:hyperlink w:anchor="__RefHeading___Toc2996462_1395250215">
            <w:r>
              <w:rPr>
                <w:webHidden/>
                <w:rStyle w:val="IndexLink"/>
                <w:rtl w:val="true"/>
              </w:rPr>
              <w:t>کتاب های منتشر شده در ایران</w:t>
            </w:r>
            <w:r>
              <w:rPr>
                <w:rStyle w:val="IndexLink"/>
                <w:rtl w:val="true"/>
              </w:rPr>
              <w:tab/>
            </w:r>
            <w:r>
              <w:rPr>
                <w:rStyle w:val="IndexLink"/>
              </w:rPr>
              <w:t>130</w:t>
            </w:r>
          </w:hyperlink>
        </w:p>
        <w:p>
          <w:pPr>
            <w:pStyle w:val="Contents3"/>
            <w:tabs>
              <w:tab w:val="clear" w:pos="8459"/>
              <w:tab w:val="right" w:pos="9026" w:leader="dot"/>
            </w:tabs>
            <w:rPr/>
          </w:pPr>
          <w:hyperlink w:anchor="__RefHeading___Toc2996464_1395250215">
            <w:r>
              <w:rPr>
                <w:webHidden/>
                <w:rStyle w:val="IndexLink"/>
                <w:rtl w:val="true"/>
              </w:rPr>
              <w:t>نتیجه گیری</w:t>
            </w:r>
            <w:r>
              <w:rPr>
                <w:rStyle w:val="IndexLink"/>
                <w:rtl w:val="true"/>
              </w:rPr>
              <w:tab/>
            </w:r>
            <w:r>
              <w:rPr>
                <w:rStyle w:val="IndexLink"/>
              </w:rPr>
              <w:t>130</w:t>
            </w:r>
          </w:hyperlink>
        </w:p>
        <w:p>
          <w:pPr>
            <w:pStyle w:val="Contents3"/>
            <w:tabs>
              <w:tab w:val="clear" w:pos="8459"/>
              <w:tab w:val="right" w:pos="9026" w:leader="dot"/>
            </w:tabs>
            <w:rPr/>
          </w:pPr>
          <w:hyperlink w:anchor="__RefHeading___Toc2996466_1395250215">
            <w:r>
              <w:rPr>
                <w:webHidden/>
                <w:rStyle w:val="IndexLink"/>
                <w:rtl w:val="true"/>
              </w:rPr>
              <w:t>کتاب نامه</w:t>
            </w:r>
            <w:r>
              <w:rPr>
                <w:rStyle w:val="IndexLink"/>
                <w:rtl w:val="true"/>
              </w:rPr>
              <w:tab/>
            </w:r>
            <w:r>
              <w:rPr>
                <w:rStyle w:val="IndexLink"/>
              </w:rPr>
              <w:t>131</w:t>
            </w:r>
          </w:hyperlink>
        </w:p>
        <w:p>
          <w:pPr>
            <w:pStyle w:val="Contents2"/>
            <w:tabs>
              <w:tab w:val="clear" w:pos="8743"/>
              <w:tab w:val="right" w:pos="9026" w:leader="dot"/>
            </w:tabs>
            <w:rPr/>
          </w:pPr>
          <w:hyperlink w:anchor="__RefHeading___Toc2996468_1395250215">
            <w:r>
              <w:rPr>
                <w:webHidden/>
                <w:rStyle w:val="IndexLink"/>
              </w:rPr>
              <w:t>4</w:t>
            </w:r>
            <w:r>
              <w:rPr>
                <w:rStyle w:val="IndexLink"/>
                <w:rtl w:val="true"/>
              </w:rPr>
              <w:t xml:space="preserve">. </w:t>
            </w:r>
            <w:r>
              <w:rPr>
                <w:rStyle w:val="IndexLink"/>
                <w:rtl w:val="true"/>
              </w:rPr>
              <w:t>نقدی بر یوگا</w:t>
            </w:r>
            <w:r>
              <w:rPr>
                <w:rStyle w:val="IndexLink"/>
                <w:rtl w:val="true"/>
              </w:rPr>
              <w:t xml:space="preserve">/ </w:t>
            </w:r>
            <w:r>
              <w:rPr>
                <w:rStyle w:val="IndexLink"/>
                <w:rtl w:val="true"/>
              </w:rPr>
              <w:t>بتول اصلی</w:t>
            </w:r>
            <w:r>
              <w:rPr>
                <w:rStyle w:val="IndexLink"/>
                <w:rtl w:val="true"/>
              </w:rPr>
              <w:tab/>
            </w:r>
            <w:r>
              <w:rPr>
                <w:rStyle w:val="IndexLink"/>
              </w:rPr>
              <w:t>133</w:t>
            </w:r>
          </w:hyperlink>
        </w:p>
        <w:p>
          <w:pPr>
            <w:pStyle w:val="Contents3"/>
            <w:tabs>
              <w:tab w:val="clear" w:pos="8459"/>
              <w:tab w:val="right" w:pos="9026" w:leader="dot"/>
            </w:tabs>
            <w:rPr/>
          </w:pPr>
          <w:hyperlink w:anchor="__RefHeading___Toc2996470_1395250215">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996472_1395250215">
            <w:r>
              <w:rPr>
                <w:webHidden/>
                <w:rStyle w:val="IndexLink"/>
                <w:rtl w:val="true"/>
              </w:rPr>
              <w:t>یوگا و قدمت آن</w:t>
            </w:r>
            <w:r>
              <w:rPr>
                <w:rStyle w:val="IndexLink"/>
                <w:rtl w:val="true"/>
              </w:rPr>
              <w:tab/>
            </w:r>
            <w:r>
              <w:rPr>
                <w:rStyle w:val="IndexLink"/>
              </w:rPr>
              <w:t>134</w:t>
            </w:r>
          </w:hyperlink>
        </w:p>
        <w:p>
          <w:pPr>
            <w:pStyle w:val="Contents3"/>
            <w:tabs>
              <w:tab w:val="clear" w:pos="8459"/>
              <w:tab w:val="right" w:pos="9026" w:leader="dot"/>
            </w:tabs>
            <w:rPr/>
          </w:pPr>
          <w:hyperlink w:anchor="__RefHeading___Toc2996474_1395250215">
            <w:r>
              <w:rPr>
                <w:webHidden/>
                <w:rStyle w:val="IndexLink"/>
                <w:rtl w:val="true"/>
              </w:rPr>
              <w:t>فرایند یوگا</w:t>
            </w:r>
            <w:r>
              <w:rPr>
                <w:rStyle w:val="IndexLink"/>
                <w:rtl w:val="true"/>
              </w:rPr>
              <w:tab/>
            </w:r>
            <w:r>
              <w:rPr>
                <w:rStyle w:val="IndexLink"/>
              </w:rPr>
              <w:t>134</w:t>
            </w:r>
          </w:hyperlink>
        </w:p>
        <w:p>
          <w:pPr>
            <w:pStyle w:val="Contents3"/>
            <w:tabs>
              <w:tab w:val="clear" w:pos="8459"/>
              <w:tab w:val="right" w:pos="9026" w:leader="dot"/>
            </w:tabs>
            <w:rPr/>
          </w:pPr>
          <w:hyperlink w:anchor="__RefHeading___Toc2996476_1395250215">
            <w:r>
              <w:rPr>
                <w:webHidden/>
                <w:rStyle w:val="IndexLink"/>
                <w:rtl w:val="true"/>
              </w:rPr>
              <w:t>مراحل هشتگانه یوگا</w:t>
            </w:r>
            <w:r>
              <w:rPr>
                <w:rStyle w:val="IndexLink"/>
                <w:rtl w:val="true"/>
              </w:rPr>
              <w:tab/>
            </w:r>
            <w:r>
              <w:rPr>
                <w:rStyle w:val="IndexLink"/>
              </w:rPr>
              <w:t>135</w:t>
            </w:r>
          </w:hyperlink>
        </w:p>
        <w:p>
          <w:pPr>
            <w:pStyle w:val="Contents3"/>
            <w:tabs>
              <w:tab w:val="clear" w:pos="8459"/>
              <w:tab w:val="right" w:pos="9026" w:leader="dot"/>
            </w:tabs>
            <w:rPr/>
          </w:pPr>
          <w:hyperlink w:anchor="__RefHeading___Toc2996478_1395250215">
            <w:r>
              <w:rPr>
                <w:webHidden/>
                <w:rStyle w:val="IndexLink"/>
                <w:rtl w:val="true"/>
              </w:rPr>
              <w:t>مدیتیشن در یوگا</w:t>
            </w:r>
            <w:r>
              <w:rPr>
                <w:rStyle w:val="IndexLink"/>
                <w:rtl w:val="true"/>
              </w:rPr>
              <w:tab/>
            </w:r>
            <w:r>
              <w:rPr>
                <w:rStyle w:val="IndexLink"/>
              </w:rPr>
              <w:t>136</w:t>
            </w:r>
          </w:hyperlink>
        </w:p>
        <w:p>
          <w:pPr>
            <w:pStyle w:val="Contents3"/>
            <w:tabs>
              <w:tab w:val="clear" w:pos="8459"/>
              <w:tab w:val="right" w:pos="9026" w:leader="dot"/>
            </w:tabs>
            <w:rPr/>
          </w:pPr>
          <w:hyperlink w:anchor="__RefHeading___Toc2996480_1395250215">
            <w:r>
              <w:rPr>
                <w:webHidden/>
                <w:rStyle w:val="IndexLink"/>
                <w:rtl w:val="true"/>
              </w:rPr>
              <w:t>اهداف و فواید یوگا از نظر یوگیست ها</w:t>
            </w:r>
            <w:r>
              <w:rPr>
                <w:rStyle w:val="IndexLink"/>
                <w:rtl w:val="true"/>
              </w:rPr>
              <w:tab/>
            </w:r>
            <w:r>
              <w:rPr>
                <w:rStyle w:val="IndexLink"/>
              </w:rPr>
              <w:t>137</w:t>
            </w:r>
          </w:hyperlink>
        </w:p>
        <w:p>
          <w:pPr>
            <w:pStyle w:val="Contents3"/>
            <w:tabs>
              <w:tab w:val="clear" w:pos="8459"/>
              <w:tab w:val="right" w:pos="9026" w:leader="dot"/>
            </w:tabs>
            <w:rPr/>
          </w:pPr>
          <w:hyperlink w:anchor="__RefHeading___Toc2996482_1395250215">
            <w:r>
              <w:rPr>
                <w:webHidden/>
                <w:rStyle w:val="IndexLink"/>
                <w:rtl w:val="true"/>
              </w:rPr>
              <w:t>آیا یوگا ورزش است؟</w:t>
            </w:r>
            <w:r>
              <w:rPr>
                <w:rStyle w:val="IndexLink"/>
                <w:rtl w:val="true"/>
              </w:rPr>
              <w:t>!</w:t>
              <w:tab/>
            </w:r>
            <w:r>
              <w:rPr>
                <w:rStyle w:val="IndexLink"/>
              </w:rPr>
              <w:t>139</w:t>
            </w:r>
          </w:hyperlink>
        </w:p>
        <w:p>
          <w:pPr>
            <w:pStyle w:val="Contents3"/>
            <w:tabs>
              <w:tab w:val="clear" w:pos="8459"/>
              <w:tab w:val="right" w:pos="9026" w:leader="dot"/>
            </w:tabs>
            <w:rPr/>
          </w:pPr>
          <w:hyperlink w:anchor="__RefHeading___Toc2996484_1395250215">
            <w:r>
              <w:rPr>
                <w:webHidden/>
                <w:rStyle w:val="IndexLink"/>
                <w:rtl w:val="true"/>
              </w:rPr>
              <w:t>جایگاه یوگا در ایران</w:t>
            </w:r>
            <w:r>
              <w:rPr>
                <w:rStyle w:val="IndexLink"/>
                <w:rtl w:val="true"/>
              </w:rPr>
              <w:tab/>
            </w:r>
            <w:r>
              <w:rPr>
                <w:rStyle w:val="IndexLink"/>
              </w:rPr>
              <w:t>139</w:t>
            </w:r>
          </w:hyperlink>
        </w:p>
        <w:p>
          <w:pPr>
            <w:pStyle w:val="Contents3"/>
            <w:tabs>
              <w:tab w:val="clear" w:pos="8459"/>
              <w:tab w:val="right" w:pos="9026" w:leader="dot"/>
            </w:tabs>
            <w:rPr/>
          </w:pPr>
          <w:hyperlink w:anchor="__RefHeading___Toc2996486_1395250215">
            <w:r>
              <w:rPr>
                <w:webHidden/>
                <w:rStyle w:val="IndexLink"/>
                <w:rtl w:val="true"/>
              </w:rPr>
              <w:t>شگرد فریبنده یوگیست ها</w:t>
            </w:r>
            <w:r>
              <w:rPr>
                <w:rStyle w:val="IndexLink"/>
                <w:rtl w:val="true"/>
              </w:rPr>
              <w:tab/>
            </w:r>
            <w:r>
              <w:rPr>
                <w:rStyle w:val="IndexLink"/>
              </w:rPr>
              <w:t>140</w:t>
            </w:r>
          </w:hyperlink>
        </w:p>
        <w:p>
          <w:pPr>
            <w:pStyle w:val="Contents3"/>
            <w:tabs>
              <w:tab w:val="clear" w:pos="8459"/>
              <w:tab w:val="right" w:pos="9026" w:leader="dot"/>
            </w:tabs>
            <w:rPr/>
          </w:pPr>
          <w:hyperlink w:anchor="__RefHeading___Toc2996488_1395250215">
            <w:r>
              <w:rPr>
                <w:webHidden/>
                <w:rStyle w:val="IndexLink"/>
                <w:rtl w:val="true"/>
              </w:rPr>
              <w:t>نگاهی به حرکات سخت در ورزش یوگا</w:t>
            </w:r>
            <w:r>
              <w:rPr>
                <w:rStyle w:val="IndexLink"/>
                <w:rtl w:val="true"/>
              </w:rPr>
              <w:tab/>
            </w:r>
            <w:r>
              <w:rPr>
                <w:rStyle w:val="IndexLink"/>
              </w:rPr>
              <w:t>140</w:t>
            </w:r>
          </w:hyperlink>
        </w:p>
        <w:p>
          <w:pPr>
            <w:pStyle w:val="Contents3"/>
            <w:tabs>
              <w:tab w:val="clear" w:pos="8459"/>
              <w:tab w:val="right" w:pos="9026" w:leader="dot"/>
            </w:tabs>
            <w:rPr/>
          </w:pPr>
          <w:hyperlink w:anchor="__RefHeading___Toc2996490_1395250215">
            <w:r>
              <w:rPr>
                <w:webHidden/>
                <w:rStyle w:val="IndexLink"/>
                <w:rtl w:val="true"/>
              </w:rPr>
              <w:t>یوگا در بوته نقد</w:t>
            </w:r>
            <w:r>
              <w:rPr>
                <w:rStyle w:val="IndexLink"/>
                <w:rtl w:val="true"/>
              </w:rPr>
              <w:tab/>
            </w:r>
            <w:r>
              <w:rPr>
                <w:rStyle w:val="IndexLink"/>
              </w:rPr>
              <w:t>142</w:t>
            </w:r>
          </w:hyperlink>
        </w:p>
        <w:p>
          <w:pPr>
            <w:pStyle w:val="Contents3"/>
            <w:tabs>
              <w:tab w:val="clear" w:pos="8459"/>
              <w:tab w:val="right" w:pos="9026" w:leader="dot"/>
            </w:tabs>
            <w:rPr/>
          </w:pPr>
          <w:hyperlink w:anchor="__RefHeading___Toc2996492_1395250215">
            <w:r>
              <w:rPr>
                <w:webHidden/>
                <w:rStyle w:val="IndexLink"/>
                <w:rtl w:val="true"/>
              </w:rPr>
              <w:t>نتیجه گیری</w:t>
            </w:r>
            <w:r>
              <w:rPr>
                <w:rStyle w:val="IndexLink"/>
                <w:rtl w:val="true"/>
              </w:rPr>
              <w:tab/>
            </w:r>
            <w:r>
              <w:rPr>
                <w:rStyle w:val="IndexLink"/>
              </w:rPr>
              <w:t>155</w:t>
            </w:r>
          </w:hyperlink>
        </w:p>
        <w:p>
          <w:pPr>
            <w:pStyle w:val="Contents3"/>
            <w:tabs>
              <w:tab w:val="clear" w:pos="8459"/>
              <w:tab w:val="right" w:pos="9026" w:leader="dot"/>
            </w:tabs>
            <w:rPr/>
          </w:pPr>
          <w:hyperlink w:anchor="__RefHeading___Toc2996494_1395250215">
            <w:r>
              <w:rPr>
                <w:webHidden/>
                <w:rStyle w:val="IndexLink"/>
                <w:rtl w:val="true"/>
              </w:rPr>
              <w:t>کتاب نامه</w:t>
            </w:r>
            <w:r>
              <w:rPr>
                <w:rStyle w:val="IndexLink"/>
                <w:rtl w:val="true"/>
              </w:rPr>
              <w:tab/>
            </w:r>
            <w:r>
              <w:rPr>
                <w:rStyle w:val="IndexLink"/>
              </w:rPr>
              <w:t>156</w:t>
            </w:r>
          </w:hyperlink>
        </w:p>
        <w:p>
          <w:pPr>
            <w:pStyle w:val="Contents2"/>
            <w:tabs>
              <w:tab w:val="clear" w:pos="8743"/>
              <w:tab w:val="right" w:pos="9026" w:leader="dot"/>
            </w:tabs>
            <w:rPr/>
          </w:pPr>
          <w:hyperlink w:anchor="__RefHeading___Toc2996496_1395250215">
            <w:r>
              <w:rPr>
                <w:webHidden/>
                <w:rStyle w:val="IndexLink"/>
              </w:rPr>
              <w:t>5</w:t>
            </w:r>
            <w:r>
              <w:rPr>
                <w:rStyle w:val="IndexLink"/>
                <w:rtl w:val="true"/>
              </w:rPr>
              <w:t xml:space="preserve">. </w:t>
            </w:r>
            <w:r>
              <w:rPr>
                <w:rStyle w:val="IndexLink"/>
                <w:rtl w:val="true"/>
              </w:rPr>
              <w:t>معرفی عرفان حقیقی و نقد عرفان های دروغین</w:t>
            </w:r>
            <w:r>
              <w:rPr>
                <w:rStyle w:val="IndexLink"/>
                <w:rtl w:val="true"/>
              </w:rPr>
              <w:t xml:space="preserve">/ </w:t>
            </w:r>
            <w:r>
              <w:rPr>
                <w:rStyle w:val="IndexLink"/>
                <w:rtl w:val="true"/>
              </w:rPr>
              <w:t>زهرا حکیم زاده</w:t>
            </w:r>
            <w:r>
              <w:rPr>
                <w:rStyle w:val="IndexLink"/>
                <w:rtl w:val="true"/>
              </w:rPr>
              <w:tab/>
            </w:r>
            <w:r>
              <w:rPr>
                <w:rStyle w:val="IndexLink"/>
              </w:rPr>
              <w:t>158</w:t>
            </w:r>
          </w:hyperlink>
        </w:p>
        <w:p>
          <w:pPr>
            <w:pStyle w:val="Contents3"/>
            <w:tabs>
              <w:tab w:val="clear" w:pos="8459"/>
              <w:tab w:val="right" w:pos="9026" w:leader="dot"/>
            </w:tabs>
            <w:rPr/>
          </w:pPr>
          <w:hyperlink w:anchor="__RefHeading___Toc2996498_1395250215">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2996500_1395250215">
            <w:r>
              <w:rPr>
                <w:webHidden/>
                <w:rStyle w:val="IndexLink"/>
                <w:rtl w:val="true"/>
              </w:rPr>
              <w:t>معنا شناسی</w:t>
            </w:r>
            <w:r>
              <w:rPr>
                <w:rStyle w:val="IndexLink"/>
                <w:rtl w:val="true"/>
              </w:rPr>
              <w:tab/>
            </w:r>
            <w:r>
              <w:rPr>
                <w:rStyle w:val="IndexLink"/>
              </w:rPr>
              <w:t>160</w:t>
            </w:r>
          </w:hyperlink>
        </w:p>
        <w:p>
          <w:pPr>
            <w:pStyle w:val="Contents3"/>
            <w:tabs>
              <w:tab w:val="clear" w:pos="8459"/>
              <w:tab w:val="right" w:pos="9026" w:leader="dot"/>
            </w:tabs>
            <w:rPr/>
          </w:pPr>
          <w:hyperlink w:anchor="__RefHeading___Toc2996502_1395250215">
            <w:r>
              <w:rPr>
                <w:webHidden/>
                <w:rStyle w:val="IndexLink"/>
                <w:rtl w:val="true"/>
              </w:rPr>
              <w:t>علل گرایش بشر جدید به معنویت و عرفان</w:t>
            </w:r>
            <w:r>
              <w:rPr>
                <w:rStyle w:val="IndexLink"/>
                <w:rtl w:val="true"/>
              </w:rPr>
              <w:tab/>
            </w:r>
            <w:r>
              <w:rPr>
                <w:rStyle w:val="IndexLink"/>
              </w:rPr>
              <w:t>162</w:t>
            </w:r>
          </w:hyperlink>
        </w:p>
        <w:p>
          <w:pPr>
            <w:pStyle w:val="Contents3"/>
            <w:tabs>
              <w:tab w:val="clear" w:pos="8459"/>
              <w:tab w:val="right" w:pos="9026" w:leader="dot"/>
            </w:tabs>
            <w:rPr/>
          </w:pPr>
          <w:hyperlink w:anchor="__RefHeading___Toc2996504_1395250215">
            <w:r>
              <w:rPr>
                <w:webHidden/>
                <w:rStyle w:val="IndexLink"/>
                <w:rtl w:val="true"/>
              </w:rPr>
              <w:t>تلاش های غرب برای جهت دهی به این گرایش جهانی</w:t>
            </w:r>
            <w:r>
              <w:rPr>
                <w:rStyle w:val="IndexLink"/>
                <w:rtl w:val="true"/>
              </w:rPr>
              <w:tab/>
            </w:r>
            <w:r>
              <w:rPr>
                <w:rStyle w:val="IndexLink"/>
              </w:rPr>
              <w:t>164</w:t>
            </w:r>
          </w:hyperlink>
        </w:p>
        <w:p>
          <w:pPr>
            <w:pStyle w:val="Contents3"/>
            <w:tabs>
              <w:tab w:val="clear" w:pos="8459"/>
              <w:tab w:val="right" w:pos="9026" w:leader="dot"/>
            </w:tabs>
            <w:rPr/>
          </w:pPr>
          <w:hyperlink w:anchor="__RefHeading___Toc2996506_1395250215">
            <w:r>
              <w:rPr>
                <w:webHidden/>
                <w:rStyle w:val="IndexLink"/>
                <w:rtl w:val="true"/>
              </w:rPr>
              <w:t>فرقه های کاذب مدعی معنویت در ایران</w:t>
            </w:r>
            <w:r>
              <w:rPr>
                <w:rStyle w:val="IndexLink"/>
                <w:rtl w:val="true"/>
              </w:rPr>
              <w:tab/>
            </w:r>
            <w:r>
              <w:rPr>
                <w:rStyle w:val="IndexLink"/>
              </w:rPr>
              <w:t>165</w:t>
            </w:r>
          </w:hyperlink>
        </w:p>
        <w:p>
          <w:pPr>
            <w:pStyle w:val="Contents3"/>
            <w:tabs>
              <w:tab w:val="clear" w:pos="8459"/>
              <w:tab w:val="right" w:pos="9026" w:leader="dot"/>
            </w:tabs>
            <w:rPr/>
          </w:pPr>
          <w:hyperlink w:anchor="__RefHeading___Toc2996508_1395250215">
            <w:r>
              <w:rPr>
                <w:webHidden/>
                <w:rStyle w:val="IndexLink"/>
                <w:rtl w:val="true"/>
              </w:rPr>
              <w:t>بررسی شاخصه های عرفان های کاذب</w:t>
            </w:r>
            <w:r>
              <w:rPr>
                <w:rStyle w:val="IndexLink"/>
                <w:rtl w:val="true"/>
              </w:rPr>
              <w:tab/>
            </w:r>
            <w:r>
              <w:rPr>
                <w:rStyle w:val="IndexLink"/>
              </w:rPr>
              <w:t>166</w:t>
            </w:r>
          </w:hyperlink>
        </w:p>
        <w:p>
          <w:pPr>
            <w:pStyle w:val="Contents3"/>
            <w:tabs>
              <w:tab w:val="clear" w:pos="8459"/>
              <w:tab w:val="right" w:pos="9026" w:leader="dot"/>
            </w:tabs>
            <w:rPr/>
          </w:pPr>
          <w:hyperlink w:anchor="__RefHeading___Toc2996510_1395250215">
            <w:r>
              <w:rPr>
                <w:webHidden/>
                <w:rStyle w:val="IndexLink"/>
                <w:rtl w:val="true"/>
              </w:rPr>
              <w:t>مشخصه های عرفان حقیقی</w:t>
            </w:r>
            <w:r>
              <w:rPr>
                <w:rStyle w:val="IndexLink"/>
                <w:rtl w:val="true"/>
              </w:rPr>
              <w:tab/>
            </w:r>
            <w:r>
              <w:rPr>
                <w:rStyle w:val="IndexLink"/>
              </w:rPr>
              <w:t>171</w:t>
            </w:r>
          </w:hyperlink>
        </w:p>
        <w:p>
          <w:pPr>
            <w:pStyle w:val="Contents3"/>
            <w:tabs>
              <w:tab w:val="clear" w:pos="8459"/>
              <w:tab w:val="right" w:pos="9026" w:leader="dot"/>
            </w:tabs>
            <w:rPr/>
          </w:pPr>
          <w:hyperlink w:anchor="__RefHeading___Toc2996512_1395250215">
            <w:r>
              <w:rPr>
                <w:webHidden/>
                <w:rStyle w:val="IndexLink"/>
                <w:rtl w:val="true"/>
              </w:rPr>
              <w:t>برخی از راه های رسیدن به آرامش حقیقی در گفتار معصومین</w:t>
            </w:r>
            <w:r>
              <w:rPr>
                <w:rStyle w:val="IndexLink"/>
                <w:rtl w:val="true"/>
              </w:rPr>
              <w:t>:</w:t>
              <w:tab/>
            </w:r>
            <w:r>
              <w:rPr>
                <w:rStyle w:val="IndexLink"/>
              </w:rPr>
              <w:t>180</w:t>
            </w:r>
          </w:hyperlink>
        </w:p>
        <w:p>
          <w:pPr>
            <w:pStyle w:val="Contents3"/>
            <w:tabs>
              <w:tab w:val="clear" w:pos="8459"/>
              <w:tab w:val="right" w:pos="9026" w:leader="dot"/>
            </w:tabs>
            <w:rPr/>
          </w:pPr>
          <w:hyperlink w:anchor="__RefHeading___Toc2996514_1395250215">
            <w:r>
              <w:rPr>
                <w:webHidden/>
                <w:rStyle w:val="IndexLink"/>
                <w:rtl w:val="true"/>
              </w:rPr>
              <w:t>نتیجه گیری</w:t>
            </w:r>
            <w:r>
              <w:rPr>
                <w:rStyle w:val="IndexLink"/>
                <w:rtl w:val="true"/>
              </w:rPr>
              <w:tab/>
            </w:r>
            <w:r>
              <w:rPr>
                <w:rStyle w:val="IndexLink"/>
              </w:rPr>
              <w:t>188</w:t>
            </w:r>
          </w:hyperlink>
        </w:p>
        <w:p>
          <w:pPr>
            <w:pStyle w:val="Contents3"/>
            <w:tabs>
              <w:tab w:val="clear" w:pos="8459"/>
              <w:tab w:val="right" w:pos="9026" w:leader="dot"/>
            </w:tabs>
            <w:rPr/>
          </w:pPr>
          <w:hyperlink w:anchor="__RefHeading___Toc2996516_1395250215">
            <w:r>
              <w:rPr>
                <w:webHidden/>
                <w:rStyle w:val="IndexLink"/>
                <w:rtl w:val="true"/>
              </w:rPr>
              <w:t>کتاب نامه</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6_19981"/>
      <w:bookmarkStart w:id="1" w:name="pg2886_19981"/>
      <w:bookmarkEnd w:id="1"/>
    </w:p>
    <w:p>
      <w:pPr>
        <w:pStyle w:val="Heading2"/>
        <w:numPr>
          <w:ilvl w:val="1"/>
          <w:numId w:val="1"/>
        </w:numPr>
        <w:rPr/>
      </w:pPr>
      <w:bookmarkStart w:id="2" w:name="pg2886_19981"/>
      <w:bookmarkStart w:id="3" w:name="__RefHeading___Toc299639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عرفان‌های نوظهور و شناخت 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رضوان،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96001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بر عرفان‌های نوظهور و شناخت عرفان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Mysticism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Mysticism -- Apologetic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4274075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6400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خیال آرامش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عرفان های نوظهور و شناخت عرفان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پژوهش    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عرفان های نوظهور و شناخت عرفان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غلامپور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پائیز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قطع و 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رضوان</w:t>
      </w:r>
    </w:p>
    <w:p>
      <w:pPr>
        <w:pStyle w:val="BookText"/>
        <w:rPr/>
      </w:pPr>
      <w:r>
        <w:rPr>
          <w:rFonts w:ascii="IRNazanin" w:hAnsi="IRNazanin" w:eastAsia="IRNazanin"/>
          <w:color w:val="111111"/>
          <w:sz w:val="28"/>
          <w:sz w:val="28"/>
          <w:szCs w:val="28"/>
          <w:rtl w:val="true"/>
          <w:lang w:bidi="fa-IR"/>
        </w:rPr>
        <w:t>شابک 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96001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انتشارات نسیم رضوان، کدپستی </w:t>
      </w:r>
      <w:r>
        <w:rPr>
          <w:rFonts w:eastAsia="IRNazanin" w:cs="IRNazanin"/>
          <w:color w:val="111111"/>
          <w:sz w:val="28"/>
          <w:szCs w:val="28"/>
          <w:lang w:bidi="fa-IR"/>
        </w:rPr>
        <w:t>91356/45399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09155100926</w:t>
      </w:r>
    </w:p>
    <w:p>
      <w:pPr>
        <w:pStyle w:val="BookText"/>
        <w:rPr/>
      </w:pPr>
      <w:r>
        <w:rPr>
          <w:rFonts w:ascii="IRNazanin" w:hAnsi="IRNazanin" w:eastAsia="IRNazanin"/>
          <w:color w:val="111111"/>
          <w:sz w:val="28"/>
          <w:sz w:val="28"/>
          <w:szCs w:val="28"/>
          <w:rtl w:val="true"/>
          <w:lang w:bidi="fa-IR"/>
        </w:rPr>
        <w:t>سایت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www.Nasime-Rezvan.ir</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خیابان احمدآباد، خیابان بهشت، انتهای بهشت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38468680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www.mKhadijem.ir -madreseelmiyekhadije@yahoo.com</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حقوق برای ناشر محفوظ است</w:t>
      </w:r>
      <w:r>
        <w:rPr>
          <w:rFonts w:eastAsia="IRNazanin" w:cs="IRNazanin"/>
          <w:color w:val="111111"/>
          <w:sz w:val="28"/>
          <w:szCs w:val="28"/>
          <w:rtl w:val="true"/>
          <w:lang w:bidi="fa-IR"/>
        </w:rPr>
        <w:t>.</w:t>
      </w:r>
      <w:bookmarkStart w:id="7" w:name="pg2886_19986"/>
    </w:p>
    <w:p>
      <w:pPr>
        <w:pStyle w:val="Heading2"/>
        <w:numPr>
          <w:ilvl w:val="1"/>
          <w:numId w:val="1"/>
        </w:numPr>
        <w:rPr/>
      </w:pPr>
      <w:bookmarkStart w:id="8" w:name="__RefHeading___Toc2996402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پائولوکوئلیو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بلوچیان طرقی</w:t>
      </w:r>
    </w:p>
    <w:p>
      <w:pPr>
        <w:pStyle w:val="BookText"/>
        <w:rPr/>
      </w:pPr>
      <w:r>
        <w:rPr>
          <w:rFonts w:ascii="IRNazanin" w:hAnsi="IRNazanin" w:eastAsia="IRNazanin"/>
          <w:color w:val="111111"/>
          <w:sz w:val="28"/>
          <w:sz w:val="28"/>
          <w:szCs w:val="28"/>
          <w:rtl w:val="true"/>
          <w:lang w:bidi="fa-IR"/>
        </w:rPr>
        <w:t>بیوگرافی پائولوکوئلیو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آثار پائولوکوئلیو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مشخصه ی 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مهم ترین خصیصه ی آثار پائولوکوئلیو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حمایت صهیونیسم از پائولو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شیوه های تبلیغی و علت گسترش آثار پائولوکوئلیو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سرعت نشر آثار کوئلیو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مبانی فکری و معرفتی پائولوکوئلیو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بلوچیان طرقی</w:t>
      </w:r>
    </w:p>
    <w:p>
      <w:pPr>
        <w:pStyle w:val="BookText"/>
        <w:rPr/>
      </w:pP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نام اشو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اشو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آثار اشو</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شخصیت اشو</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عقاید اشو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اکنکار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بلوچیان طرقی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لکزایی</w:t>
      </w:r>
    </w:p>
    <w:p>
      <w:pPr>
        <w:pStyle w:val="BookText"/>
        <w:rPr/>
      </w:pPr>
      <w:r>
        <w:rPr>
          <w:rFonts w:ascii="IRNazanin" w:hAnsi="IRNazanin" w:eastAsia="IRNazanin"/>
          <w:color w:val="111111"/>
          <w:sz w:val="28"/>
          <w:sz w:val="28"/>
          <w:szCs w:val="28"/>
          <w:rtl w:val="true"/>
          <w:lang w:bidi="fa-IR"/>
        </w:rPr>
        <w:t>بیوگرافی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معرفی اکنکار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عقاید اکنکار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اکنکار پیام آور سازمان جاسوسی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کتاب های منتشر شده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اصلی</w:t>
      </w:r>
    </w:p>
    <w:p>
      <w:pPr>
        <w:pStyle w:val="BookText"/>
        <w:rPr/>
      </w:pPr>
      <w:r>
        <w:rPr>
          <w:rFonts w:ascii="IRNazanin" w:hAnsi="IRNazanin" w:eastAsia="IRNazanin"/>
          <w:color w:val="111111"/>
          <w:sz w:val="28"/>
          <w:sz w:val="28"/>
          <w:szCs w:val="28"/>
          <w:rtl w:val="true"/>
          <w:lang w:bidi="fa-IR"/>
        </w:rPr>
        <w:t>یوگا و قدمت آن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فرآیند یوگا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مراحل هشتگانه یوگا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مدیتیشن در یوگا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اهداف و فواید یوگا از نظر یوگیست 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آیا یوگا ورزش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جایگاه یوگا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شگرد فریبنده یوگیست 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حرکات سخت در ورزش یوگا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یوگا در بوته ی نقد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عرفان حقیقی و نقد عرفان 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p>
    <w:p>
      <w:pPr>
        <w:pStyle w:val="BookText"/>
        <w:rPr/>
      </w:pPr>
      <w:r>
        <w:rPr>
          <w:rFonts w:ascii="IRNazanin" w:hAnsi="IRNazanin" w:eastAsia="IRNazanin"/>
          <w:color w:val="111111"/>
          <w:sz w:val="28"/>
          <w:sz w:val="28"/>
          <w:szCs w:val="28"/>
          <w:rtl w:val="true"/>
          <w:lang w:bidi="fa-IR"/>
        </w:rPr>
        <w:t>معناشناسی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علل گرایش بشر جدید به معنویت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تلاش های غرب برای جهت دهی به این گرایش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فرقه های کاذب مدعی معنویت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بررسی شاخصه های عرفان های کاذب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مشخصه های عرفان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برخی از راه های رسیدن به آرامش حقیقی در گفتار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bookmarkStart w:id="10" w:name="pg2886_19991"/>
    </w:p>
    <w:p>
      <w:pPr>
        <w:pStyle w:val="Heading2"/>
        <w:numPr>
          <w:ilvl w:val="1"/>
          <w:numId w:val="1"/>
        </w:numPr>
        <w:rPr/>
      </w:pPr>
      <w:bookmarkStart w:id="11" w:name="__RefHeading___Toc2996404_1395250215"/>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فطری بودن گرایش به عرفان و معنویت، شکست تفکرات الحادی، خستگی از نظام سرمایه داری و عدم دسترسی به عرفان ناب و جامع، زمینه ی بروز عرفان های نوظهور یا فرا آئینی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هایی که نه ادیان آسمانی چون اسلام و یهودیت و مسیحیت در پیدایش و توسعه و تحقق آن نقش داشته اند و نه حتی با ادیان زمینی موجود چون بودیسم و هنودئیسم و شینو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پلورالیزم دینی با شعار پذیرش حقانیت همه ی ادیان و مذاهب عالم و سکولاریسم با شعار عدم دخالت در سیاست و حکومت، بیش ترین تأکیدات عرفان های نوظهور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 که موضع شفاف و روشنی در مقابل عرفان از سوی دانشمندان مسلمان اتخاذ نشده است و از طرفی، مبانی عرفان نظری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عرفان عملی دچار ابهام و دشواری اند، باعث شده است که انسانِ در جستجوی آرامش راه به ناصواب ببرد و به خیال آرامش، در دام عرفان های کاذب که در کسوت ورزش های آرامش بخشی چون یوگا و یا آزادی های جنسی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کرده است،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عرفان ها مطلقاً با دین و معنویت سر و کار ندارند و اگر گاه خود را به معنویت پیوند داده اند، برای این است که می دانند مردم خصوصاً جوانان بر اساس فطرت الهی گرایش ناخودآگاه به معنویت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تلاشی است در جهت تبیین و نقد چهار عرفان نوظهور یوگا، اکنکار، پائولوکوئلیو و اشو؛ همچنین به بررسی مشخصه های عرفان و عارفان حقیقی و مقابله با عرفان و عارفان کاذب نوظهور در جهت شناخت هر چه بیش تر جوانان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عرفان های نوظهور کتاب ها و مقالات مختلفی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به چاپ رسیده اند که از آن میان می توان به آثار آقای احمد حسین شریفی اشاره نمود؛ پژوهش حاضر با استفاده از روش کتابخانه ای تدوین گردیده و با استفاده از آیات و روایات و مباحث عقلی به نقد نظریات آن پرداخته است که این شیوه ی نوین وجه تمایز این پژوهش با سایر پژوهش ها در این حوزه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حاضر توسط گروه محققان به شرح ذیل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مریم بلوچیان طرقی، بتول اصلی، زهرا حکیم زاده و بی بی زهرا لکزایی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جاست که از زحمات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تا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خانم اکرم ساقی و خانم مریم بلوچیان طرقی،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پژوهش مدرسه علمیه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bookmarkStart w:id="13" w:name="pg2886_19994"/>
    </w:p>
    <w:p>
      <w:pPr>
        <w:pStyle w:val="Heading2"/>
        <w:numPr>
          <w:ilvl w:val="1"/>
          <w:numId w:val="1"/>
        </w:numPr>
        <w:rPr/>
      </w:pPr>
      <w:bookmarkStart w:id="14" w:name="__RefHeading___Toc2996406_1395250215"/>
      <w:bookmarkStart w:id="15" w:name="_Toc5"/>
      <w:bookmarkEnd w:id="13"/>
      <w:bookmarkEnd w:id="14"/>
      <w:r>
        <w:rPr/>
        <w:t>1</w:t>
      </w:r>
      <w:r>
        <w:rPr>
          <w:rtl w:val="true"/>
        </w:rPr>
        <w:t xml:space="preserve">. </w:t>
      </w:r>
      <w:r>
        <w:rPr>
          <w:rtl w:val="true"/>
        </w:rPr>
        <w:t>نقدی بر پائولوکوئلیو</w:t>
      </w:r>
      <w:r>
        <w:rPr>
          <w:rtl w:val="true"/>
        </w:rPr>
        <w:t xml:space="preserve">/ </w:t>
      </w:r>
      <w:r>
        <w:rPr>
          <w:rtl w:val="true"/>
        </w:rPr>
        <w:t>مریم بلوچیان طرقی</w:t>
      </w:r>
      <w:bookmarkEnd w:id="15"/>
    </w:p>
    <w:p>
      <w:pPr>
        <w:pStyle w:val="Heading3"/>
        <w:numPr>
          <w:ilvl w:val="2"/>
          <w:numId w:val="1"/>
        </w:numPr>
        <w:rPr/>
      </w:pPr>
      <w:bookmarkStart w:id="16" w:name="__RefHeading___Toc2996408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مریم بلوچیان طرقی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فرقه گرایی و رواج اندیشه های خرافی در دنیای معاصر از جمله دغدغه های جوامع اسلامی است، به خصوص آن که دنیای غرب پس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مبارزه با حاکمیت دینی، در عصر برگشت به سوی ایمان، پرچم ترویج معنویت مورد نظر خود را برافراشته ودست به تولید، صدور و تشویق گرایش جوانان به عرفان های کاذب و وارداتی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کشور عزیزمان نیز متأسفانه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کتاب ها، لوح های فشرده، محصولات تبلیغاتی، سایت ها و وبلاگ های فارسی زبان چنین عرفان هایی را مشاهده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عشقی پائولوکوئیلو یکی از همین عرفان های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پائولو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برزیل به دنیا آمد پس از مشکلات متعدد با خانواده وتحصیل، جنبش های هیپی گری و مارکسیستی و بحران معنویت و مذاهب گوناگونی مانند کریشنا، بودا، یوگا، هندو والحاد را تجربه کرد و سال ها با مواد</w:t>
      </w:r>
      <w:bookmarkStart w:id="18" w:name="pg2886_19995"/>
    </w:p>
    <w:p>
      <w:pPr>
        <w:pStyle w:val="BookText"/>
        <w:rPr/>
      </w:pPr>
      <w:bookmarkEnd w:id="18"/>
      <w:r>
        <w:rPr>
          <w:rFonts w:ascii="IRNazanin" w:hAnsi="IRNazanin" w:eastAsia="IRNazanin"/>
          <w:color w:val="111111"/>
          <w:sz w:val="28"/>
          <w:sz w:val="28"/>
          <w:szCs w:val="28"/>
          <w:rtl w:val="true"/>
          <w:lang w:bidi="fa-IR"/>
        </w:rPr>
        <w:t>مخدری چون کوکائین، مواد روان گردان، مسکالین، ماری جوانا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کوئیلو با استفاده از مذاهب مختلف و با بهره گیری از رمان و عرفان و سیاست به تألیف آثاری چون مکتوب، کوه پنجم، کیمیاگر، راهنمای دلاور نور، دومین مکتوب، عطیه برتر، شیطان و دوشیزه پریم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دشت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کوئیلو، بارها ترجمه و قبل و بعد از انقلاب منتشر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پژوهش بر آن است تا با معرفی این عرفان کاذب، با توجه به آیات و روایات، اندیشه های این عرفان را مورد نقد و بررسی قرار دهد</w:t>
      </w:r>
      <w:r>
        <w:rPr>
          <w:rFonts w:eastAsia="IRNazanin" w:cs="IRNazanin"/>
          <w:color w:val="111111"/>
          <w:sz w:val="28"/>
          <w:szCs w:val="28"/>
          <w:rtl w:val="true"/>
          <w:lang w:bidi="fa-IR"/>
        </w:rPr>
        <w:t>.</w:t>
      </w:r>
    </w:p>
    <w:p>
      <w:pPr>
        <w:pStyle w:val="Heading3"/>
        <w:numPr>
          <w:ilvl w:val="2"/>
          <w:numId w:val="1"/>
        </w:numPr>
        <w:rPr/>
      </w:pPr>
      <w:bookmarkStart w:id="19" w:name="__RefHeading___Toc2996410_1395250215"/>
      <w:bookmarkStart w:id="20" w:name="_Toc7"/>
      <w:bookmarkEnd w:id="19"/>
      <w:r>
        <w:rPr>
          <w:rtl w:val="true"/>
        </w:rPr>
        <w:t>بیو گرافی پائولو کوئلیو</w:t>
      </w:r>
      <w:bookmarkEnd w:id="20"/>
    </w:p>
    <w:p>
      <w:pPr>
        <w:pStyle w:val="BookText"/>
        <w:rPr/>
      </w:pPr>
      <w:r>
        <w:rPr>
          <w:rFonts w:ascii="IRNazanin" w:hAnsi="IRNazanin" w:eastAsia="IRNazanin"/>
          <w:color w:val="111111"/>
          <w:sz w:val="28"/>
          <w:sz w:val="28"/>
          <w:szCs w:val="28"/>
          <w:rtl w:val="true"/>
          <w:lang w:bidi="fa-IR"/>
        </w:rPr>
        <w:t xml:space="preserve">پائولو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در شهر ریو دو ژانیرو پایتخت سابق برزیل، در خانواده ای متوسط به دنیا آمد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شخصیت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خانواده کوئلیو علاقه مند بودند که او یا مهندس شود یا حقوقدان، ولی پائولو به نویسندگی و تئاتر علاقه مند بود و این باعث ایجاد تنش میان او و خانواده شد به طوری که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سه بار به تناوب روانه بیمارستان روانی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 پدر و مادرم مرا در بیمارستان روانی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دیوانه، از نظر سیاسی با مردم درگیر می شدم، در مدرسه وضعم روز به روز وخیم تر می شد و مادرم فکر می کرد که من مشکلات جنسی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ها باعث شد که مرا بستری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زیاد و شوک الکتریکی به من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ماه در طبقه نهم ماندم بی آن که خورشید را ببینم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کوئلیو مدتی از داروهای اعصاب و روان استفاده می کرد بعد از آن به مواد مخدری مثل کوکائین و ماری جوانا و مشروبات الکلی روی آورد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شخصیت اجتماعی</w:t>
      </w:r>
    </w:p>
    <w:p>
      <w:pPr>
        <w:pStyle w:val="BookText"/>
        <w:rPr/>
      </w:pPr>
      <w:r>
        <w:rPr>
          <w:rFonts w:ascii="IRNazanin" w:hAnsi="IRNazanin" w:eastAsia="IRNazanin"/>
          <w:color w:val="111111"/>
          <w:sz w:val="28"/>
          <w:sz w:val="28"/>
          <w:szCs w:val="28"/>
          <w:rtl w:val="true"/>
          <w:lang w:bidi="fa-IR"/>
        </w:rPr>
        <w:t>از جمله فعالیت های پائولو از سن جوانی، می توان به موارد زیر اشاره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در جنبش هیپی گری برزیل فعالیت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شصت شعر برای یکی از آهنگ سازان به نام رائول سیکساس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چاپ مجموعه داستان های 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کرنیگ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دولت برزیل به علت مضر تشخیص دادن از نشر آن جلوگیری کرد و متهم  به حبس گردید و شکنجه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انجمن دگراندیشی شد که علیه ایدئولوژی سرمایه داری تأسیس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جوانی به بی ایمانی مطلق گرائید و به مواد مخدر توهم زا، سحر و جادو و استفاده فراوان از مشروبات الکلی پناه برد</w:t>
      </w:r>
      <w:r>
        <w:rPr>
          <w:rFonts w:eastAsia="IRNazanin" w:cs="IRNazanin"/>
          <w:color w:val="111111"/>
          <w:sz w:val="28"/>
          <w:szCs w:val="28"/>
          <w:rtl w:val="true"/>
          <w:lang w:bidi="fa-IR"/>
        </w:rPr>
        <w:t>. </w:t>
      </w:r>
      <w:bookmarkStart w:id="21" w:name="pg2886_19997"/>
    </w:p>
    <w:p>
      <w:pPr>
        <w:pStyle w:val="BookText"/>
        <w:rPr/>
      </w:pPr>
      <w:bookmarkEnd w:id="2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مطالعه عرفان مسیحیت روی آورد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خود را نگاشت او فرقه ها و مذاهب و ادیان مختلف مثل کریشنا ، بودا ،یوگا، هندو و حتی بی دینی و الحاد را تجربه کرده است</w:t>
      </w:r>
      <w:r>
        <w:rPr>
          <w:rFonts w:eastAsia="IRNazanin" w:cs="IRNazanin"/>
          <w:color w:val="111111"/>
          <w:sz w:val="28"/>
          <w:szCs w:val="28"/>
          <w:rtl w:val="true"/>
          <w:lang w:bidi="fa-IR"/>
        </w:rPr>
        <w:t>.</w:t>
      </w:r>
    </w:p>
    <w:p>
      <w:pPr>
        <w:pStyle w:val="Heading3"/>
        <w:numPr>
          <w:ilvl w:val="2"/>
          <w:numId w:val="1"/>
        </w:numPr>
        <w:rPr/>
      </w:pPr>
      <w:bookmarkStart w:id="22" w:name="__RefHeading___Toc2996412_1395250215"/>
      <w:bookmarkStart w:id="23" w:name="_Toc8"/>
      <w:bookmarkEnd w:id="22"/>
      <w:r>
        <w:rPr>
          <w:rtl w:val="true"/>
        </w:rPr>
        <w:t>آثار پائولوکوئلیو</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کوئلیو تجربه های شخصی خود را به صورت رمان و قصه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دارای جذابیت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کوئلیو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آن به شدت به سکس دامن زده می شود و بیشتر شخصیت های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دچار انحراف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کوئلیو سعی دارد بر نیمه های مذکر و مؤنث وجود هر کس از راه ایده های خود تأکید ورزد و برهنگی  و امور جنسی را مایه ی خلسه و عرفان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کتابی غیر اخلاقی نوشت و اقدام به چاپ مجموعه داستان های 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سکسی کرد، وی مدعی شد که خلق این آثار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رسیدن به آزادی انسان هاست</w:t>
      </w:r>
      <w:r>
        <w:rPr>
          <w:rFonts w:eastAsia="IRNazanin" w:cs="IRNazanin"/>
          <w:color w:val="111111"/>
          <w:sz w:val="28"/>
          <w:szCs w:val="28"/>
          <w:rtl w:val="true"/>
          <w:lang w:bidi="fa-IR"/>
        </w:rPr>
        <w:t>.</w:t>
      </w:r>
      <w:r>
        <w:rPr>
          <w:rStyle w:val="FootnoteAnchor"/>
          <w:rtl w:val="true"/>
        </w:rPr>
        <w:footnoteReference w:id="7"/>
      </w:r>
      <w:bookmarkStart w:id="24" w:name="pg2886_19998"/>
    </w:p>
    <w:p>
      <w:pPr>
        <w:pStyle w:val="Heading3"/>
        <w:numPr>
          <w:ilvl w:val="2"/>
          <w:numId w:val="1"/>
        </w:numPr>
        <w:rPr/>
      </w:pPr>
      <w:bookmarkStart w:id="25" w:name="__RefHeading___Toc2996414_1395250215"/>
      <w:bookmarkStart w:id="26" w:name="_Toc9"/>
      <w:bookmarkEnd w:id="24"/>
      <w:bookmarkEnd w:id="25"/>
      <w:r>
        <w:rPr>
          <w:rtl w:val="true"/>
        </w:rPr>
        <w:t>مشخصه ی آثار</w:t>
      </w:r>
      <w:bookmarkEnd w:id="26"/>
    </w:p>
    <w:p>
      <w:pPr>
        <w:pStyle w:val="BookText"/>
        <w:rPr/>
      </w:pPr>
      <w:r>
        <w:rPr>
          <w:rFonts w:ascii="IRNazanin" w:hAnsi="IRNazanin" w:eastAsia="IRNazanin"/>
          <w:color w:val="111111"/>
          <w:sz w:val="28"/>
          <w:sz w:val="28"/>
          <w:szCs w:val="28"/>
          <w:rtl w:val="true"/>
          <w:lang w:bidi="fa-IR"/>
        </w:rPr>
        <w:t>نثر روان، نزدیک بودن متن به ادبیات جوان پسند، ادعای طرح یک نوع عرفان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وی برای جذابیت بخشیدن به آثارش از مثلث زن، شراب و جادوگری به گونه ای فریبنده بهره گرفته است؛ علاوه بر موارد فوق، نکات ذیل در آثار او قابل ذکر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مکرر صحنه های شراب خواری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شگردهای جادو و جادوگری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تعمد نویسنده بر استعمال مواد مخدر و مصرف مشروبات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ایجاد شبهات در رابطه با عدالت خداوند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انبیاء الهی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چهره ای عبث و بیهوده از دنیا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مسأله خودکشی و آموزش آن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شبهه در ذهن انسان که آدمی هیچ نقش و مسئولیتی در برابر اعمال خود ندارد</w:t>
      </w:r>
      <w:r>
        <w:rPr>
          <w:rFonts w:eastAsia="IRNazanin" w:cs="IRNazanin"/>
          <w:color w:val="111111"/>
          <w:sz w:val="28"/>
          <w:szCs w:val="28"/>
          <w:rtl w:val="true"/>
          <w:lang w:bidi="fa-IR"/>
        </w:rPr>
        <w:t>.</w:t>
      </w:r>
      <w:bookmarkStart w:id="27" w:name="pg2886_19999"/>
    </w:p>
    <w:p>
      <w:pPr>
        <w:pStyle w:val="Heading3"/>
        <w:numPr>
          <w:ilvl w:val="2"/>
          <w:numId w:val="1"/>
        </w:numPr>
        <w:rPr/>
      </w:pPr>
      <w:bookmarkStart w:id="28" w:name="__RefHeading___Toc2996416_1395250215"/>
      <w:bookmarkStart w:id="29" w:name="_Toc10"/>
      <w:bookmarkEnd w:id="27"/>
      <w:bookmarkEnd w:id="28"/>
      <w:r>
        <w:rPr>
          <w:rtl w:val="true"/>
        </w:rPr>
        <w:t>مهم ترین خصیصه آثار کوئلیو</w:t>
      </w:r>
      <w:bookmarkEnd w:id="29"/>
    </w:p>
    <w:p>
      <w:pPr>
        <w:pStyle w:val="BookText"/>
        <w:rPr/>
      </w:pPr>
      <w:r>
        <w:rPr>
          <w:rFonts w:ascii="IRNazanin" w:hAnsi="IRNazanin" w:eastAsia="IRNazanin"/>
          <w:color w:val="111111"/>
          <w:sz w:val="28"/>
          <w:sz w:val="28"/>
          <w:szCs w:val="28"/>
          <w:rtl w:val="true"/>
          <w:lang w:bidi="fa-IR"/>
        </w:rPr>
        <w:t>محتوای معنوی را به صورت رمان و داستان ارائه کرده و دست مایه ی رمان های او عرفان اسلامی تا عرفان های شرقی و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بیان آثار پائولو کوئلیو می پردازیم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یک مغ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ی کوئلیو در جاده ساندا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مطالعات پائولو در مورد کیمیاگری در قالب داستان، معروف ترین و پر فروش ترین کتاب او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شباهت بسیاری با حکایت دفتر ششم مثنوی معنوی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پیشینه های جادو شناسی خود را از زبان دختری به نام بریدا که می خواهد جادو و سحر بیاموزد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برتر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بحث عشق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والکری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سفر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او و همسرش به صحرای جنوب آم، طرح مسأله خودکشی و آموزش آن</w:t>
      </w:r>
      <w:r>
        <w:rPr>
          <w:rFonts w:eastAsia="IRNazanin" w:cs="IRNazanin"/>
          <w:color w:val="111111"/>
          <w:sz w:val="28"/>
          <w:szCs w:val="28"/>
          <w:rtl w:val="true"/>
          <w:lang w:bidi="fa-IR"/>
        </w:rPr>
        <w:t>)</w:t>
      </w:r>
      <w:bookmarkStart w:id="30" w:name="pg2886_20000"/>
    </w:p>
    <w:p>
      <w:pPr>
        <w:pStyle w:val="Heading3"/>
        <w:numPr>
          <w:ilvl w:val="2"/>
          <w:numId w:val="1"/>
        </w:numPr>
        <w:rPr/>
      </w:pPr>
      <w:bookmarkStart w:id="31" w:name="__RefHeading___Toc2996418_1395250215"/>
      <w:bookmarkStart w:id="32" w:name="_Toc11"/>
      <w:bookmarkEnd w:id="30"/>
      <w:bookmarkEnd w:id="31"/>
      <w:r>
        <w:rPr>
          <w:rtl w:val="true"/>
        </w:rPr>
        <w:t>حمایت صهیونیسم از پائولو</w:t>
      </w:r>
      <w:bookmarkEnd w:id="32"/>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 کتاب های او در اسرائیل اظهار امیدواری کردند که روزی فرا رسد که مردم جهان برای خرید کتاب های نویسندگان اسرائیلی چون کوئلیو در اسرائیل صف بکشند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کوئلیو نیز 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برای سخنرانی به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که تنها شخصیت های عالی رتبه کشورهای قدرتمند سیاسی و اقتصادی در آن حضور می یابند و حتی شخصیت های رده دوم اجازه ورود به این اجلاس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کوئلیو در این نشست، درباره آثار خود و نوع عرفانی که القا می کند، مطالبی بیان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نشست، شیمون 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مسئولان عالی رتبه رژیم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قدردانی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معنویتی که شما مبلغ آن هستید در خاورمیانه بسیار برای ما مفید است و ما بدین شیوه، می توانیم صلح و آرامش یهودیان را در کشور خود حکم فرما کنیم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مطلب دلیل روشنی است بر نوع عرفانی که از سوی کوئلیو ترویج می شود؛ همان معنویت و عرفانی که با ترویج تساهل و تسامح و اباحی گری روحیه جهاد و مبارزه را از مسلمانان فلسطینی به نفع غاصبان اسرائیلی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از صاحب نظران پائولو کوئلیو را متعلق به نوعی از جریان معنویت منسوخ اومانیستی می دانند که به شدت مورد توجه نظام سلطه است و توسط رسانه های وابسته تبلیغ و ترویج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معنویتی که فاقد شریعت بوده و بر آموزه های صهیونیسم مسیحی تأکید دارد، اگرچه رابطه پائولو کوئلیو و کانون های صهیونیستی بسیار مستحکم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وی در مصاحبه ای که در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دسامبر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با نشریه فوکوس مونیخ انجام داد، به رابطه گسترده اش با این محافل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کوئلیو در آن مصاحبه گفت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است که عضو مرکز شیمون پرز برای صلح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Shimon Perez Center for Peace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نهادی است که به خود آقای پرز متعلق است و تلاش هایی را که برای برقراری صلح در خاورمیانه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سازمان می 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پائولو کوئلیو پیش از این نیز به دعوت نخست وزیر رژیم صهیونیستی،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شورای مدیران بنیاد 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 و در یکی از سفرهایش از دست شیمون پرز به خاطر خدماتش به عالم ادبیات و عرفان، جایزه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مراسم، شیمون پرز آرزو کرده بود که آثار کوئلیو در تمام دنیا منتشر شود و بیش ترین مخاطب را داشته باشد</w:t>
      </w:r>
      <w:r>
        <w:rPr>
          <w:rFonts w:eastAsia="IRNazanin" w:cs="IRNazanin"/>
          <w:color w:val="111111"/>
          <w:sz w:val="28"/>
          <w:szCs w:val="28"/>
          <w:rtl w:val="true"/>
          <w:lang w:bidi="fa-IR"/>
        </w:rPr>
        <w:t>.</w:t>
      </w:r>
      <w:r>
        <w:rPr>
          <w:rStyle w:val="FootnoteAnchor"/>
          <w:rtl w:val="true"/>
        </w:rPr>
        <w:footnoteReference w:id="13"/>
      </w:r>
      <w:bookmarkStart w:id="33" w:name="pg2886_20003"/>
    </w:p>
    <w:p>
      <w:pPr>
        <w:pStyle w:val="Heading3"/>
        <w:numPr>
          <w:ilvl w:val="2"/>
          <w:numId w:val="1"/>
        </w:numPr>
        <w:rPr/>
      </w:pPr>
      <w:bookmarkStart w:id="34" w:name="__RefHeading___Toc2996420_1395250215"/>
      <w:bookmarkStart w:id="35" w:name="_Toc12"/>
      <w:bookmarkEnd w:id="33"/>
      <w:bookmarkEnd w:id="34"/>
      <w:r>
        <w:rPr>
          <w:rtl w:val="true"/>
        </w:rPr>
        <w:t>روش های تبلیغی و علت گسترش آثار کوئلیو</w:t>
      </w:r>
      <w:bookmarkEnd w:id="35"/>
    </w:p>
    <w:p>
      <w:pPr>
        <w:pStyle w:val="BookText"/>
        <w:rPr/>
      </w:pPr>
      <w:r>
        <w:rPr>
          <w:rFonts w:ascii="IRNazanin" w:hAnsi="IRNazanin" w:eastAsia="IRNazanin"/>
          <w:color w:val="111111"/>
          <w:sz w:val="28"/>
          <w:sz w:val="28"/>
          <w:szCs w:val="28"/>
          <w:rtl w:val="true"/>
          <w:lang w:bidi="fa-IR"/>
        </w:rPr>
        <w:t xml:space="preserve">آثار کوئلیو تاکنون در بیش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کشور جهان و به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میلیون نسخه از آثار او در سراسر جهان به فروش رسیده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 بر آماری که از سوی برخی مراکز انتشاراتی غرب ارائه شده، انتشار آثار کوئلیو پس از کتاب مقدس بیشترین هزینه و سرمایه را در دنیا به خود اختصاص داده و به همین دلیل، از گسترده ترین چاپ و توزیع جهانی برخوردار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در فروش بالای آثار کوئلیو دخیل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تبلیغی، که او و ناشرانش در سراسر دنیا از آن ها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این فروش بالا بی تأثیر نبوده است که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ناشران آثار پائولو در ایران در رابطه با نشر و توزیع آثار وی به حدی است که ناشران ایرانی علاوه بر ارائه ترجمه های گوناگون از آثار وی، اقدام به انتشار آن آثار به نام های گوناگون و با طرح جلدهای متفاوت کرده اند و این اشتیاق و دل باختگی به حدی است که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اثر پائولو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نام متفاوت و با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طرح جلد گوناگون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اختصاصی آثار پائولو کوئلیو در ایران، با شیوه های جذاب و تقریباً</w:t>
      </w:r>
    </w:p>
    <w:p>
      <w:pPr>
        <w:pStyle w:val="BookText"/>
        <w:rPr/>
      </w:pPr>
      <w:r>
        <w:rPr>
          <w:rFonts w:ascii="IRNazanin" w:hAnsi="IRNazanin" w:eastAsia="IRNazanin"/>
          <w:color w:val="111111"/>
          <w:sz w:val="28"/>
          <w:sz w:val="28"/>
          <w:szCs w:val="28"/>
          <w:rtl w:val="true"/>
          <w:lang w:bidi="fa-IR"/>
        </w:rPr>
        <w:t>منحصر به فرد همچون تبلیغ کتاب های وی در ایستگاه های مترو، در این عرصه، گوی سبقت را از دیگر ناشران ربوده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شیوه های تبلیغی که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بیشتر آثار کوئلیو به کار برده چاپ چند کتاب در قالب یک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در این رابطه، عرضه کتاب ها به صورت کتاب صوتی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شیوه های تبلیغی، سفرهایی است که کوئلیو در طول سال، به کشورهای گوناگون انجام می دهد این سفرها با هماهنگی ناشران کوئلیو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تقریبا نیمی از سال را در سفر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کوئلیو در سفری که به ایران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هشت ماه از سال را به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سفرها امکان ایجاد ارتباط نزدیک نویسنده با مترجمان و خوانندگان او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فروش کتاب هایش نقش مهمی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اطلاع رسانی پائولو کوئلیو روی شبکه جهانی اینترنت به زبان فارسی از دیگر عوامل ترویج آثار اوست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پایگاه رسمی پائولو کوئلیو به زبان فارسی، اطلاعاتی درباره زندگی نامه، مؤسسه پائولو، نمایشگاه</w:t>
      </w:r>
    </w:p>
    <w:p>
      <w:pPr>
        <w:pStyle w:val="BookText"/>
        <w:rPr/>
      </w:pPr>
      <w:r>
        <w:rPr>
          <w:rFonts w:ascii="IRNazanin" w:hAnsi="IRNazanin" w:eastAsia="IRNazanin"/>
          <w:color w:val="111111"/>
          <w:sz w:val="28"/>
          <w:sz w:val="28"/>
          <w:szCs w:val="28"/>
          <w:rtl w:val="true"/>
          <w:lang w:bidi="fa-IR"/>
        </w:rPr>
        <w:t>عکس، کتاب ها و مانند آن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رسمی پائولو 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زبان پرتقالی، اسپانیولی، انگلیسی، ایتالیایی، فرانسوی، رومانی، آلمانی، فارسی، ژاپنی، لهستانی، روسی، چینی، عربی و چک درباره این نویسنده و آثارش اطلاع 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حجازی به او پیشنهاد داده است که ترجمه فارسی کتاب هایش را در اینترنت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کوئلیو نیز با پیشنهاد انتشار رایگان ترجمه فارسی کتاب هایش در اینترنت موافقت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کوئلیو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اینترنت را دست کم گرفته 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جست وجو در اینترنت، متوجه می شویم کوئلیو در شبکه های اجتماعی متعددی فعال است که از جمله می توان این موارد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 بوک، توییتر، یوتیوب، فرندفید، فلیکر، جایکو،</w:t>
      </w:r>
      <w:r>
        <w:rPr>
          <w:rFonts w:eastAsia="Times New Roman" w:cs="Times New Roman" w:ascii="Times New Roman" w:hAnsi="Times New Roman"/>
          <w:color w:val="111111"/>
          <w:sz w:val="28"/>
          <w:szCs w:val="28"/>
          <w:lang w:val="en-US" w:bidi="en-US"/>
        </w:rPr>
        <w:t>Librarything Pownce</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Netvibes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ردیت، تامبلر، سرویس </w:t>
      </w:r>
      <w:r>
        <w:rPr>
          <w:rFonts w:eastAsia="Times New Roman" w:cs="Times New Roman" w:ascii="Times New Roman" w:hAnsi="Times New Roman"/>
          <w:color w:val="111111"/>
          <w:sz w:val="28"/>
          <w:szCs w:val="28"/>
          <w:lang w:val="en-US" w:bidi="en-US"/>
        </w:rPr>
        <w:t>Upcoming</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Vimeo37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کوئلیو همچنین در مصاحبه با رویترز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سه ساعت را در اینترنت می گذرانم و روزانه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ایمیل دریافت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 توانم به همه آن ها جواب دهم، اما سعی می کنم تا حد امکان به آن ها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نه تنها خوانندگان من هستند، بلکه انسان هایی هستند که روح مرا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شیوه های تبلیغی، تبدیل کتاب به فیلم و نمایش آن بر روی پرده سینماست؛ کاری که درباره رمان کیمیاگر صورت گرفت و شرکت</w:t>
      </w:r>
      <w:bookmarkStart w:id="36" w:name="pg2886_20006"/>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واینشتاین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Weinstein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رمان پائولو کوئلیو، کیمیاگر، را در فیلمی با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میلیون دلار هزینه، به روی پرده سینما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7" w:name="__RefHeading___Toc2996422_1395250215"/>
      <w:bookmarkStart w:id="38" w:name="_Toc13"/>
      <w:bookmarkEnd w:id="37"/>
      <w:r>
        <w:rPr>
          <w:rtl w:val="true"/>
        </w:rPr>
        <w:t>سرعت نشر آثار کوئلیو در ایران</w:t>
      </w:r>
      <w:bookmarkEnd w:id="38"/>
    </w:p>
    <w:p>
      <w:pPr>
        <w:pStyle w:val="BookText"/>
        <w:rPr/>
      </w:pPr>
      <w:r>
        <w:rPr>
          <w:rFonts w:ascii="IRNazanin" w:hAnsi="IRNazanin" w:eastAsia="IRNazanin"/>
          <w:color w:val="111111"/>
          <w:sz w:val="28"/>
          <w:sz w:val="28"/>
          <w:szCs w:val="28"/>
          <w:rtl w:val="true"/>
          <w:lang w:bidi="fa-IR"/>
        </w:rPr>
        <w:t xml:space="preserve">پس از این که آثار کوئلیو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وارد ایران شد، تا پایان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چهار کتاب از کوئلیو به چاپ رسید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طی کمتر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ترجمه از آن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رودخانه پیدرا نشستم و گریستم، دیدار با فرشتگان، و سفر به دشت ستارگان که هر یک از این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کتاب با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ترجمه منتشر شدند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کیمیاگر پس از این که اولین بار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به چاپ رسید، آن چنان سریع در میان علاقه مندان جا باز کرد که در کمتر از دو سال بعد، یعنی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جزو پرفروش ترین کتاب های سال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کیمیاگر تا پایان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بار تجدید چاپ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اطلاعات موجود 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سیزده اثر پائولو با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عنوان،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بار تجدید چاپ شده است و اگر هر بار دست کم در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شماره چاپ شده باشد، می 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w:t>
      </w:r>
    </w:p>
    <w:p>
      <w:pPr>
        <w:pStyle w:val="BookText"/>
        <w:rPr/>
      </w:pPr>
      <w:r>
        <w:rPr>
          <w:rFonts w:ascii="IRNazanin" w:hAnsi="IRNazanin" w:eastAsia="IRNazanin"/>
          <w:color w:val="111111"/>
          <w:sz w:val="28"/>
          <w:sz w:val="28"/>
          <w:szCs w:val="28"/>
          <w:lang w:bidi="fa-IR"/>
        </w:rPr>
        <w:t>۶۶۵۰۰۰</w:t>
      </w:r>
      <w:r>
        <w:rPr>
          <w:rFonts w:ascii="IRNazanin" w:hAnsi="IRNazanin" w:eastAsia="IRNazanin"/>
          <w:color w:val="111111"/>
          <w:sz w:val="28"/>
          <w:sz w:val="28"/>
          <w:szCs w:val="28"/>
          <w:rtl w:val="true"/>
          <w:lang w:bidi="fa-IR"/>
        </w:rPr>
        <w:t xml:space="preserve"> جلد از کتاب های پائولو تا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ایران به فروش رسیده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کوئلیو در سفر ده روزه ای که در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به ایران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استقبال ایرانیان از کتاب هایم غافل گیرکننده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من برای چاپ کتاب هایم از ایران دریافت می کنم، از هیچ جای دنیا نگرفته 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کتاب زهیر حتی زودتر از برزیل، در اسفند ماه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ایران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انتقاد مطبوعات برزیلی همراه شد که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کوئلیو کتابش را برای اولین بار، در جایی غیر وطنش منتشر می کند؟</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مزبور، سرعت نشر آثار کوئلیو در ایران، بسیار بالا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ده روزه کوئلیو به ایران و حمایت جدی رئیس جمهور و وزیر ارشاد وقت در بالا رفتن این سرعت مؤثر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کوئلیو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کرد وی اولین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غیر مسلمان بود که پس از انقلاب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پائولو از سوی مرکز بین المللی گفت و گوی تمدن ها، وزارت فرهنگ و ارشاد اسلامی و ناشر ایرانی اش دعوت شده بود</w:t>
      </w:r>
      <w:r>
        <w:rPr>
          <w:rFonts w:eastAsia="IRNazanin" w:cs="IRNazanin"/>
          <w:color w:val="111111"/>
          <w:sz w:val="28"/>
          <w:szCs w:val="28"/>
          <w:rtl w:val="true"/>
          <w:lang w:bidi="fa-IR"/>
        </w:rPr>
        <w:t>.</w:t>
      </w:r>
      <w:r>
        <w:rPr>
          <w:rStyle w:val="FootnoteAnchor"/>
          <w:rtl w:val="true"/>
        </w:rPr>
        <w:footnoteReference w:id="27"/>
      </w:r>
      <w:bookmarkStart w:id="39" w:name="pg2886_20008"/>
    </w:p>
    <w:p>
      <w:pPr>
        <w:pStyle w:val="BookText"/>
        <w:rPr/>
      </w:pPr>
      <w:bookmarkEnd w:id="39"/>
      <w:r>
        <w:rPr>
          <w:rFonts w:ascii="IRNazanin" w:hAnsi="IRNazanin" w:eastAsia="IRNazanin"/>
          <w:color w:val="111111"/>
          <w:sz w:val="28"/>
          <w:sz w:val="28"/>
          <w:szCs w:val="28"/>
          <w:rtl w:val="true"/>
          <w:lang w:bidi="fa-IR"/>
        </w:rPr>
        <w:t>پائولو بخش قابل توجهی از جذابیت محتوایی آثارش را مدیون ادبیات فارسی و عارفان مسلمان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کمتر یا هرگز از مفاخر ایرانی که منبع الهام بخش او بوده اند، سخنی به میان نمی آورد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0" w:name="__RefHeading___Toc2996424_1395250215"/>
      <w:bookmarkStart w:id="41" w:name="_Toc14"/>
      <w:bookmarkEnd w:id="40"/>
      <w:r>
        <w:rPr>
          <w:rtl w:val="true"/>
        </w:rPr>
        <w:t>مبانی فکری و معرفتی پائولوکوئلیو و نقد آن</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نگاه وی</w:t>
      </w:r>
    </w:p>
    <w:p>
      <w:pPr>
        <w:pStyle w:val="BookText"/>
        <w:rPr/>
      </w:pPr>
      <w:r>
        <w:rPr>
          <w:rFonts w:ascii="IRNazanin" w:hAnsi="IRNazanin" w:eastAsia="IRNazanin"/>
          <w:color w:val="111111"/>
          <w:sz w:val="28"/>
          <w:sz w:val="28"/>
          <w:szCs w:val="28"/>
          <w:rtl w:val="true"/>
          <w:lang w:bidi="fa-IR"/>
        </w:rPr>
        <w:t>هر چند در بیان یک جهان‌بینی الهی، باید نقش خدا در تدبیر جهان به خوبی ترسیم شود، اما پائولو مایل است جهان را بدون خداوند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حتی اگر کسی نقشی برای خدا قائل نباشد، باز جهان،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موجودی است که باید به دنبال عشق خود بگردد</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توضیحات درباره خداوند هیچ چیز را بر شما آشکار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هرگز ثابت نخواهد کرد که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برخی چیزها را فقط باید تجربه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چنین چیزی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جستجوی خدا می رود دارد وقتش را تلف می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راه های زیادی را طی کند، به آئین ها و فرقه های زیادی پناه ببرد؛ اما این گونه هرگز او را نخواهد یافت خدا این جاست اکنون کنار ماست،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او را در این مه، در این زمین، در این لباس ها و در این کفش ها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آسان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مدام از ما می خواهد به دنبال رویاها و قلب خود برویم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بر اساس آموزه های اسلامی شناخت خداوند از طریق برخی از ابزارهای شناخت میسر است؛ ابزار شناخت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ظاهری، صرفاً با عوارض و ظواهر اشیا سر و کار دارند و به عمق آن ها نفوذ نمی‌کنند و علی رغم گستردگی و کثرت معرفت‌هایی که به انسان می‌دهند، از نظر زمانی و مکانی محدودند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نیروی ویژه‌ای است که اساسی‌ترین کار آن، درک مفاهیم کلی است و به این معنا، شئون و نقش‌های بسیاری دارد که از جمله کارهای او استدلال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ابزار شناخت، منحصر در این دو نبوده و انسان می‌تواند از راه دل و قلب به معارف عظیمی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دیگران با استدلال بدان می‌رسند، شهود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پی شناخت خدا از این طریق‌اند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دیگر، در یک تقسیم بندی کلی، معرفت یا حصولی است و یا حضوری و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حصولی، از راه مفاهیم ذهنی با توجه به استدلالات عقلی و فلسفی به دست می‌آید و معرفت حضوری، معرفتی است بدون واسطه قرار گرفتن معنا، مفهوم و صورت ذهنی که واقعیت معلوم نزد درک کننده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حضوری از قبیل معرفت‌های عرفانی و شهودی است که واقعیت خارجی شی‌ء مورد شهود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شناخت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حسی و تجربی هم می‌توان بهره برد، مثلاً از طریق تفکر در نشانه‌های خدا یا نظم موجود در جهان به شناختی از خدا رسید که از اقامه‌ی براهین ساده‌ای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مواردی که انسان بخواهد به شناخت بیشتری دست یابد، لازم است که از مقدمات عقلی محض کمک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توجه داشت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های آزمایشگاهی و دستاوردهای علوم تجربی صرف، نمی‌توان خدا را اثبات یا نفی نمود، چون دست تجربه‌ی حسی بسی کوتاه‌تر از آن است که به دامان ماوراء طبیعت دراز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حسی به تنهایی راه گشا نیست، بلکه باید در مقدمات استدلال اخذ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متون اسلامی نسبت به مطالعه‌ی آیات آفاقی</w:t>
      </w:r>
      <w:r>
        <w:rPr>
          <w:rStyle w:val="FootnoteAnchor"/>
          <w:rtl w:val="true"/>
        </w:rPr>
        <w:footnoteReference w:id="33"/>
      </w:r>
      <w:r>
        <w:rPr>
          <w:rFonts w:ascii="IRNazanin" w:hAnsi="IRNazanin" w:eastAsia="IRNazanin"/>
          <w:color w:val="111111"/>
          <w:sz w:val="28"/>
          <w:sz w:val="28"/>
          <w:szCs w:val="28"/>
          <w:rtl w:val="true"/>
          <w:lang w:bidi="fa-IR"/>
        </w:rPr>
        <w:t>سفارش شده است و از طرفی، بخاطر استدلالی بودن این روش، شناخت عقلی</w:t>
      </w:r>
    </w:p>
    <w:p>
      <w:pPr>
        <w:pStyle w:val="BookText"/>
        <w:rPr/>
      </w:pPr>
      <w:r>
        <w:rPr>
          <w:rFonts w:ascii="IRNazanin" w:hAnsi="IRNazanin" w:eastAsia="IRNazanin"/>
          <w:color w:val="111111"/>
          <w:sz w:val="28"/>
          <w:sz w:val="28"/>
          <w:szCs w:val="28"/>
          <w:rtl w:val="true"/>
          <w:lang w:bidi="fa-IR"/>
        </w:rPr>
        <w:t xml:space="preserve">محسوب می‌شود، اما نباید از این نکته غفلت نمود که مطالعه‌ی در مخلوقات و آثار صنع و حکمت الهی، فقط نشان می‌دهند که دست توانا و دانایی است که جهان را می‌گرداند، اما خود او چه وصفی دارد آیا قائم به ذات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مراتب شناخت، مثال خوبی 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شناخت خدا مانند مراتب شناخت آتش است، که پایین‌ترین مرتبه علم درباره آتش شنیدن اوصاف آتش از کسی، و مرتبه‌ی دوم، علم از راه دود آتش، مرتبه‌ی سوم، احساس حرارت و نور آتش؛ و آخرین مرتبه، سوختن و خاکستر شدن در آتش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نکته‌ای که تذکر آن در این جا ضروری به نظر می‌رسد اینست که در بحث شناخت به لحاظ متعلَّق، گاهی سخن از اثبات وجود خداست و گاهی پیرامون خصوصیات وجودی او، و در هر دو صورت، انسان هم می‌تواند از اندیشه کمک بجوید و هم از دل، هم بسراغ علم حصولی برود که بفهمد و هم به سراغ علم حضوری که ببیند، اولی را برهان گویند و دومی را عرفان، البته راهی که در برهان فلسفی متداول است به ارزشمندی یافته‌های عرفان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چه از راه عقل و چه از راه دل، می‌توان به شناختی از خدا رسید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ما فِی السَّماواتِ وَ الْأَرْضِ قُلْ لِلَّهِ </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آسمان ها و زمین، و آمد و شد شب و روز، و کشتی هایی که در دریا به سود مردم در حرکت اند، و آبی که خداوند از آسمان نازل کرده، و با آن، زمین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میان زمین و آسمان مسخرند،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می‌اندیشند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قُلْ أَ غَیْرَ اللَّهِ أَتَّخِذُ وَلِیًّا فاطِرِ السَّماواتِ وَ الْأَرْضِ وَ هُوَ یُطْعِمُ وَ لا یُطْعَم</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خدا را ولیّ خود انتخاب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آفریننده آسمان ها و زمین است اوست که روزی می‌دهد، و از کسی روزی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هشام گفت چه دلیلی بر وجود خداست؟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الأفاعیل التی دلّت علی أنّ صانعا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انّک إذا نظرت إلی بناء مشیّد  علمت أنّ له بانیا؟ و إن کنت لم تر البانی و لم تشاهده؛</w:t>
      </w:r>
      <w:r>
        <w:rPr>
          <w:rStyle w:val="FootnoteAnchor"/>
          <w:rtl w:val="true"/>
        </w:rPr>
        <w:footnoteReference w:id="39"/>
      </w:r>
      <w:r>
        <w:rPr>
          <w:rFonts w:ascii="IRNazanin" w:hAnsi="IRNazanin" w:eastAsia="IRNazanin"/>
          <w:color w:val="111111"/>
          <w:sz w:val="28"/>
          <w:sz w:val="28"/>
          <w:szCs w:val="28"/>
          <w:rtl w:val="true"/>
          <w:lang w:bidi="fa-IR"/>
        </w:rPr>
        <w:t>این موجودات شگفت‌انگیز و جهان بیکران گواه اند بر این که صانعی آن ها را پدید آورده مگر وقتی چشمت به یک ساختمان مجلل و آراسته بیفتد یقین نخواهی کرد که آن را سازنده‌ای است گر چه سازنده آن ساختمان را مشاهده نکرده و او را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 شده این مطلب کاملا مشخص می شود که اعتقاد پائولو کوئلیو بر عدم امکان شناخت خداوند، گفتار واهی و بی دلیلی است که بدون هیچ منبع و معرفتی بیان شده و هدفی جز گمراه نمودن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پائولو درباره ی ایمان ثابت و استوار نیست و روی کردی بسیار متفاوت و متناقض دارد؛ گاهی ایمان گرا و گاهی ایمان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کوئلیو در رابطه با ایمان شباهت بسیاری با اندیشه های مارکسیسم دارد؛ چرا که انسان محوری و انسان گرایی به جای خدا محوری و پیروی از</w:t>
      </w:r>
    </w:p>
    <w:p>
      <w:pPr>
        <w:pStyle w:val="BookText"/>
        <w:rPr/>
      </w:pPr>
      <w:r>
        <w:rPr>
          <w:rFonts w:ascii="IRNazanin" w:hAnsi="IRNazanin" w:eastAsia="IRNazanin"/>
          <w:color w:val="111111"/>
          <w:sz w:val="28"/>
          <w:sz w:val="28"/>
          <w:szCs w:val="28"/>
          <w:rtl w:val="true"/>
          <w:lang w:bidi="fa-IR"/>
        </w:rPr>
        <w:t>خواسته های دل و هوای نفسانی به جای پیروی از شریعت الهی، در رأس تفکرات و اندیشه های کوئلیو قرار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به جای خدا محوری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کوئلیو ایمان را در حد یک تجربه ی روانی شخص تنزل داده، در جواب این سؤال که خداوند برای تو کیست؟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تجربه ی ایمانی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توصیف خداوند یک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سخنرانی این پرسش را کسی مطرح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 برای من همانی نیست که برای تو هست؛ و همه ی حضار مدت طولانی دست زدند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مؤمن نمی داند، فقط از طریق اعمالش خداوند را متجلی می کند، همان طور که ژاک هورای مسیح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ما را مجاز می کند که خود را فرزند خداوند بدانیم، اعمال ماست، نه اظهار ایمان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نفسانی به جای پیروی از شریعت</w:t>
      </w:r>
    </w:p>
    <w:p>
      <w:pPr>
        <w:pStyle w:val="BookText"/>
        <w:rPr/>
      </w:pPr>
      <w:r>
        <w:rPr>
          <w:rFonts w:ascii="IRNazanin" w:hAnsi="IRNazanin" w:eastAsia="IRNazanin"/>
          <w:color w:val="111111"/>
          <w:sz w:val="28"/>
          <w:sz w:val="28"/>
          <w:szCs w:val="28"/>
          <w:rtl w:val="true"/>
          <w:lang w:bidi="fa-IR"/>
        </w:rPr>
        <w:t>دل تصمیم می گیرد و تصمیم دل است که مهم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کاری را بکن که قلبت فرمان می دهد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بر اساس اندیشه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دل‌سپردگی و تعهد به یک حقیقت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بنیادین در همه ادیان الهی، ایمان به خداوند است که مستلزم ایمان به عالم غیب، وحی و حیات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مبتنی بر نوعی معرفت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درجه‌ای از معرفتِ به خدا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گرایش و آگاهی نسبت به خدا در سرشت و نهاد انسان قرار دارد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گرایش و آگاهی چون در نهاد و خلقت انسان وجود دارد، در تمام انسان‌ها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تمام فرهنگ‌ها و ملت‌ها، نوعی ایمان و پرستش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حسن و قبح و ارزش‌های اخلاقی نیز مانند حسن عدالت، قبح ظلم، و لزوم وفای به عهد در فطرت انسان‌ها قرار دارد و از این‌رو، این ها ارزش‌هایی عام و جهانی‌اند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i/>
          <w:i/>
          <w:iCs/>
          <w:color w:val="111111"/>
          <w:sz w:val="28"/>
          <w:sz w:val="28"/>
          <w:szCs w:val="28"/>
          <w:rtl w:val="true"/>
          <w:lang w:bidi="ar-SA"/>
        </w:rPr>
        <w:t>أَ فَرَءَیْتَ مَنِ اتخَّذَ إِلَاهَهُ هَوَئهُ وَ أَضَلَّهُ اللَّهُ عَلیَ عِلْمٍ وَ خَتَمَ عَلیَ سمَْعِهِ وَ قَلْبِهِ وَ جَعَلَ عَلیَ بَصَرِهِ غِشَاوَةً فَمَن یهْدِیهِ مِن بَعْدِ اللَّهِ  أَ فَلَا تَذَکَّرُونَ</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که هوسش را چون خدای خود گرفت و خدا از روی علم گمراهش کرد و بر گوش و دلش مُهر نهاد و بر دیدگانش پرده افکند، دیده‌ای؟ اگر خدا هدایت نکند چه کسی او را هدایت خواهد کرد؟ چرا پند نمی‌گیرید؟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الایمانُ ما استقَرُّ فِی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 العَمل بِالطاعةِ الی اللّهِ وَ التّسلیمُ لامرِ اللّهِ؛</w:t>
      </w:r>
      <w:r>
        <w:rPr>
          <w:rStyle w:val="FootnoteAnchor"/>
          <w:rtl w:val="true"/>
        </w:rPr>
        <w:footnoteReference w:id="49"/>
      </w:r>
      <w:r>
        <w:rPr>
          <w:rFonts w:ascii="IRNazanin" w:hAnsi="IRNazanin" w:eastAsia="IRNazanin"/>
          <w:color w:val="111111"/>
          <w:sz w:val="28"/>
          <w:sz w:val="28"/>
          <w:szCs w:val="28"/>
          <w:rtl w:val="true"/>
          <w:lang w:bidi="fa-IR"/>
        </w:rPr>
        <w:t xml:space="preserve">ایمان آن چیزی است که در دل مستقر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طاعت الهی و تسلیم در برابر امر خدا بر آن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 بیان شده چنین دریافت می شود که عقیده پائولو کوئلیو درباره ایمان مرجع قابل اطمینانی نداشته و صرفا کلامی است که ادعا نموده است، چرا که خدا محوری و پیروی از شریعت از مصادیق ایمان است که در تمام ادیان مورد 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پرستش خدای مادینه</w:t>
      </w:r>
    </w:p>
    <w:p>
      <w:pPr>
        <w:pStyle w:val="BookText"/>
        <w:rPr/>
      </w:pPr>
      <w:r>
        <w:rPr>
          <w:rFonts w:ascii="IRNazanin" w:hAnsi="IRNazanin" w:eastAsia="IRNazanin"/>
          <w:color w:val="111111"/>
          <w:sz w:val="28"/>
          <w:sz w:val="28"/>
          <w:szCs w:val="28"/>
          <w:rtl w:val="true"/>
          <w:lang w:bidi="fa-IR"/>
        </w:rPr>
        <w:t>پائولو به وجود نیمه مؤنث در هر فرد مذکر و وجود نیمه مذکر در هر فرد مؤنثی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راه نجات جهان را در پرستش خدای مادینه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همه بدبختی‌های بشر در ادیان الاهی این است که تا به حال خدایی نرینه، نامهربان، قانون‌گرا و حساب‌گر را می‌پرستیده‌اند راه نجات در پرستش خدایی است که ما را از همه قیدها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مادر اعظم، آن چیزی که گناه می‌خوانیم و معمولاً به معنای تخطی از احکام اخلاقی قراردادی است، دیگر وجود ندارد وحتی روابط جنسی نیز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خدای مادینه را با رقص و پایکوبی پرستش نمود و با حیات دوباره این خدا، جهان را آرام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جای دیگر پائولو راز دور شدن از معنویت را پرستش خدای مرد می‌داند و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خدا را فقط مرد بدانیم، همیشه غذایی برای خوردن و خانه‌ای برای اقامت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سرانجام دوباره آزادی‌اش را به دست آورد،</w:t>
      </w:r>
    </w:p>
    <w:p>
      <w:pPr>
        <w:pStyle w:val="BookText"/>
        <w:rPr/>
      </w:pPr>
      <w:r>
        <w:rPr>
          <w:rFonts w:ascii="IRNazanin" w:hAnsi="IRNazanin" w:eastAsia="IRNazanin"/>
          <w:color w:val="111111"/>
          <w:sz w:val="28"/>
          <w:sz w:val="28"/>
          <w:szCs w:val="28"/>
          <w:rtl w:val="true"/>
          <w:lang w:bidi="fa-IR"/>
        </w:rPr>
        <w:t>شاید مجبور شویم روی شبنم بخوابیم و از عشق تغذیه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بتوانیم بین احساس و کار تعادلی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پائولو را بر آن داشت تا به این موضوع بیاندیشد که در تثلیث مسیحی، به جای ایمان به روح القدس، پدر و پسر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به روح القدس، مادر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رمان‌های پائولو، کم نیست صحنه‌هایی که مراسم دعای مریم باکره، مراسم عبادی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بر اساس آموزه های دین مبین اسلام، هیچ چیزی همانند خدای تعالی نیست و نمی توان زن یا مرد بودن را به خداوند نسبت داد چرا که این دو از خصوصیات مخلوقات است نه خالق آن 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پائولو برای این که از سختی دین‌داری بکاهد و آیینش را آیین مهر بداند، مادینه پرستی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تصویر خدای مادینه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صفات کمالی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حکمت و عدالت، کمال مهر و لطف را نیز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آیات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لَمْ یَلِدْ وَ لَمْ یُولَد</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زاده است و نه زاده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بودن از صفات مخلوق است نه خالق، خداوند زن و مرد را می آفریند نه این که خود زن 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مظهر دارد و آن الوهیت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پس از اثبات توحید در کلام خدا، به یک روایت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می شویم و آن فرمایش حضرت است برای فرزندش که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w:t>
      </w:r>
      <w:r>
        <w:rPr>
          <w:rStyle w:val="FootnoteAnchor"/>
          <w:rtl w:val="true"/>
        </w:rPr>
        <w:footnoteReference w:id="55"/>
      </w:r>
      <w:r>
        <w:rPr>
          <w:rFonts w:ascii="IRNazanin" w:hAnsi="IRNazanin" w:eastAsia="IRNazanin"/>
          <w:color w:val="111111"/>
          <w:sz w:val="28"/>
          <w:sz w:val="28"/>
          <w:szCs w:val="28"/>
          <w:rtl w:val="true"/>
          <w:lang w:bidi="fa-IR"/>
        </w:rPr>
        <w:t>و بدان ای پسرم که اگر پروردگارت را شریکی بود، رسولانش به سوی تو می آمدند و هر آینه آثار سلطنت و حکومتش را می دیدی و با افعال و صفاتش آشنا می گشتی لکن پروردگارت خدایی واحد است آن چنان که خود،</w:t>
      </w:r>
    </w:p>
    <w:p>
      <w:pPr>
        <w:pStyle w:val="BookText"/>
        <w:rPr/>
      </w:pPr>
      <w:r>
        <w:rPr>
          <w:rFonts w:ascii="IRNazanin" w:hAnsi="IRNazanin" w:eastAsia="IRNazanin"/>
          <w:color w:val="111111"/>
          <w:sz w:val="28"/>
          <w:sz w:val="28"/>
          <w:szCs w:val="28"/>
          <w:rtl w:val="true"/>
          <w:lang w:bidi="fa-IR"/>
        </w:rPr>
        <w:t>خودش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ملکش ضد او نیست و هیچگاه از میان نمی رود و ابدی است، اول است قبل از هر چیزی، بدون اولیت و آخر است بعد از هر چیزی ولی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شخصی از امام درباره یگانگی خدا سؤال کرد،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چهار معنا دارد که دو معنای آن در حق خدا روا نیست، ولی دو معنای آن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ناروا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یگانگی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مورد یگانگی عددی، فرض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یگانگی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افراد انسان که همگی وحدت نوعی دارند، چنین یگانگی نیز مانع از تعدد و کثرت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معنای درست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بیمانندی خدا در ذات و صفات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و تجزیه ناپذیری ذات خداوند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بدون عمل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کتاب های وی بر مبارزه ی مداوم با دستورات شرعی و مقررات دینی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 بسیاری اصول دین و شریعت را مسخره کرده، آن ها را پوچ و بی معنا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این سؤال که مذهب برای تو چه معنایی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نحوه ی گروهی پرستش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 xml:space="preserve">پرستش، نه اطاعت این ها دو چیز متفاوت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مذهب یعنی این و نه مجموعه ای از قراردادها و دستوراتی که به دیگران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یک زندگی روحانی، مستلزم ورود به یک صومعه نیست، مستلزم روزه داری، ریاضت و پاکدامنی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به خدا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بعد، هر کس به راه خدا تبدیل می شود و می تواند مرکب معجزات خدا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تکرار دعای شبانه نجات می یابی اگر چه دائم الخمر باشی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نقد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طول زمان‌های مختلف، شریعت‌های گوناگونی برای سعادت و کمال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شریعت‌ها در پایه‌های دین هیچ اختلافی با یکدیگر ندارند؛ هرچند در فروع و احکام جزیی، اختلاف‌هایی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و باطن همه شرایع الهی و به‌عبارت‌دیگر، حقیقت شرع در همه زمان‌ها و مکان‌ها یکی است و شریعت جدید همواره کامل‌کننده شریعت قبلی بوده، با آمدن شریعت جدید، شریعت قبلی نسخ می‌گردد؛ اما نسخ به معنای باطل شدن شریعت سابق نیست؛ بلکه بنابر سخن علامه</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عبارت است از تمام شدن تاریخ مصرف شریعت قبلی نسبت به شریعت فعلی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همه ادیان آسمانی و شرایع الهی، عمل صالح و پیروی بی‌چون و چرا از شریعت، معیار صدق ایمان و حقیقت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w:t>
      </w:r>
    </w:p>
    <w:p>
      <w:pPr>
        <w:pStyle w:val="BookText"/>
        <w:rPr/>
      </w:pPr>
      <w:r>
        <w:rPr>
          <w:rFonts w:ascii="Amiri" w:hAnsi="Amiri" w:eastAsia="Amiri" w:cs="Amiri"/>
          <w:i/>
          <w:i/>
          <w:iCs/>
          <w:color w:val="111111"/>
          <w:sz w:val="28"/>
          <w:sz w:val="28"/>
          <w:szCs w:val="28"/>
          <w:rtl w:val="true"/>
          <w:lang w:bidi="ar-SA"/>
        </w:rPr>
        <w:t>فَمَنْ کانَ یَرْجُوا لِقاءَ رَبِّهِ فَلْیَعْمَلْ عَمَلاً صالِحاً وَ لا یُشْرِکْ بِعِبادَةِ رَبِّهِ أَحَدا</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به لقای پروردگارش امید دارد، باید کاری شایسته انجام دهد، و هیچ کس را در عبادت پروردگارش شریک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 در زیان اند مگر کسانی که ایمان آورده و اعمال صالح انجام داده‌اند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مَنْ عَمِلَ صالِحاً مِنْ ذَکَرٍ أَوْ أُنْثی وَ هُوَ مُؤْمِنٌ فَلَنُحْیِیَنَّهُ حَیاةً طَیِّبَةً وَ لَنَجْزِیَنَّهُمْ أَجْرَهُمْ بِأَحْسَنِ ما کانُوا یَعْمَلُون</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شایسته‌ای انجام دهد، خواه مرد باشد یا زن، در حالی که مؤمن است، او را به حیاتی پاک زنده می‌داریم و پاداش آن ها را به بهترین اعمالی که انجام می‌دادند،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وَ الْعَمَلُ أَخَوَانِ تَوْأَمَانِ وَ رَفِیقَانِ لَا یَفْتَرِقَانِ لَا یَقْبَلُ اللَّهُ أَحَدَهُمَا إِلَّا بِصَاحِبِه؛</w:t>
      </w:r>
      <w:r>
        <w:rPr>
          <w:rStyle w:val="FootnoteAnchor"/>
          <w:rtl w:val="true"/>
        </w:rPr>
        <w:footnoteReference w:id="64"/>
      </w:r>
      <w:r>
        <w:rPr>
          <w:rFonts w:ascii="IRNazanin" w:hAnsi="IRNazanin" w:eastAsia="IRNazanin"/>
          <w:color w:val="111111"/>
          <w:sz w:val="28"/>
          <w:sz w:val="28"/>
          <w:szCs w:val="28"/>
          <w:rtl w:val="true"/>
          <w:lang w:bidi="fa-IR"/>
        </w:rPr>
        <w:t xml:space="preserve">ایمان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هستند که همیشه با یکدیگرند و دو رفیقی که از یک دیگر جدا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یک از ایمان و عمل را بدون دیگری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زبیری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که ایمان گفتار و کردار است یا گفتار بدون کردار؟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الْإِیمَانُ عَمَلٌ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مِنَ اللَّه؛</w:t>
      </w:r>
      <w:r>
        <w:rPr>
          <w:rStyle w:val="FootnoteAnchor"/>
          <w:rtl w:val="true"/>
        </w:rPr>
        <w:footnoteReference w:id="65"/>
      </w:r>
      <w:r>
        <w:rPr>
          <w:rFonts w:ascii="IRNazanin" w:hAnsi="IRNazanin" w:eastAsia="IRNazanin"/>
          <w:color w:val="111111"/>
          <w:sz w:val="28"/>
          <w:sz w:val="28"/>
          <w:szCs w:val="28"/>
          <w:rtl w:val="true"/>
          <w:lang w:bidi="fa-IR"/>
        </w:rPr>
        <w:t>ایمان تمامش کردار است که خدا واجب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ادیان آسمانی و توحیدی، ایمان اساس همه ارزش‌ها و شرط رسیدن به سعادت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عمل صالح نیز از ارکان اساسی ایمان به شمار می‌آید ایمان بدون آن ها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ایمان و عمل صالح، رابطه علّی و معلولی برقرار است و آن دو ملازم هم بوده، از یکدیگر انفکاک ناپذیرند؛ ایمان همانند چشمه‌ای از درون جوشیده، در اعضا و جوارح انسان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ایمان بدون عمل فاقد ارزش و</w:t>
      </w:r>
    </w:p>
    <w:p>
      <w:pPr>
        <w:pStyle w:val="BookText"/>
        <w:rPr/>
      </w:pPr>
      <w:r>
        <w:rPr>
          <w:rFonts w:ascii="IRNazanin" w:hAnsi="IRNazanin" w:eastAsia="IRNazanin"/>
          <w:color w:val="111111"/>
          <w:sz w:val="28"/>
          <w:sz w:val="28"/>
          <w:szCs w:val="28"/>
          <w:rtl w:val="true"/>
          <w:lang w:bidi="fa-IR"/>
        </w:rPr>
        <w:t>غیر قابل قبول است، عمل منهای ایمان نیز پذیرفته نیست و رستگاری انسان را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صالح است که مطابق شریعت و جوشیده از متن آن باشد و شریعت هم چیزی جز رهنمودهای خداوند متعال و پیامبران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کوئلیو درباره ایمان و شریعت، علاوه بر این که در رویارویی مستقیم با آموزه‌های اسلام، مسیحیت و سایر ادیان توحیدی قرار دارد، در تضاد با نیروی عقل و فطرت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بخش قابل ملاحظه‌ای از آرا و اندیشه‌های کوئلیو را باید معلول دوران متلاطم و پر فراز و نشیب زندگی او دانست؛ به ویژه دورانی که او تحت تأثیر مارکسیسم، به کفر و بی‌دینی روی آورد و با تمام وجود به جادوی سیاه و شیطان‌پرستی گرایش پیدا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عصمت در انبیاء</w:t>
      </w:r>
    </w:p>
    <w:p>
      <w:pPr>
        <w:pStyle w:val="BookText"/>
        <w:rPr/>
      </w:pPr>
      <w:r>
        <w:rPr>
          <w:rFonts w:ascii="IRNazanin" w:hAnsi="IRNazanin" w:eastAsia="IRNazanin"/>
          <w:color w:val="111111"/>
          <w:sz w:val="28"/>
          <w:sz w:val="28"/>
          <w:szCs w:val="28"/>
          <w:rtl w:val="true"/>
          <w:lang w:bidi="fa-IR"/>
        </w:rPr>
        <w:t>پائولو بر این اعتقاد است که انسان ها سرشتی پست و پلید دارند و حتی انبیاء الهی نیز در این اصل مشترک هستند و این اعتقاد خود را مستند به انجیل لوقا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لوقا لحظه‌ای است که مرد مهمی به عیسی نزدیک می‌شود و می‌پرسد، ای استاد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وارث حیات سرمدی گردم؟ و شگفت زده</w:t>
      </w:r>
    </w:p>
    <w:p>
      <w:pPr>
        <w:pStyle w:val="BookText"/>
        <w:rPr/>
      </w:pPr>
      <w:r>
        <w:rPr>
          <w:rFonts w:ascii="IRNazanin" w:hAnsi="IRNazanin" w:eastAsia="IRNazanin"/>
          <w:color w:val="111111"/>
          <w:sz w:val="28"/>
          <w:sz w:val="28"/>
          <w:szCs w:val="28"/>
          <w:rtl w:val="true"/>
          <w:lang w:bidi="fa-IR"/>
        </w:rPr>
        <w:t>می‌شویم که عیسی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نیکو می‌گویی، هیچ کس نیکو نیست، جز یکی و آن خداوند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برای زنده نگه داشتن دین حقیقی راحت شدن از شرّ انبیاء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 طلب کار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برخاست و به دعا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با تو مبارزه کردم، اما شرمگین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فهمیدم که من در راه خودم هستم؛ چون آن را می خواهم؛ نه به این دلیل که پدر و مادر یا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 و یا حتی تو آن را به من تحمیل کرده ای … با این همه، برای این که تو رسالت پر ارزشت را به من بسپاری، باید مبارزه ای را که علیه تو آغاز کرده ام به پایان برم تا زمانی که مرا برکت دهی</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پیامبری گناهان خدا را فهرست می کند و به خدا ثابت می کند که گناهان پیامبر در مقابل گناهان خدا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ایلیای پیامبر خطاب به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روز آمرزش است و گناهان من نسبت به تو بی شمارند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همه، گناهان تو نسبت به من نیز بی شمار است؛ تو قبل از آن که لازم شود، با بردن تنها کسی که وی را دوست داشتم موجب رنج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شهری که مرا پذیرا شده بود ویران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دلی تو موجب شد که عشقی را که به تو داشتم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با</w:t>
      </w:r>
    </w:p>
    <w:p>
      <w:pPr>
        <w:pStyle w:val="BookText"/>
        <w:rPr/>
      </w:pPr>
      <w:r>
        <w:rPr>
          <w:rFonts w:ascii="IRNazanin" w:hAnsi="IRNazanin" w:eastAsia="IRNazanin"/>
          <w:color w:val="111111"/>
          <w:sz w:val="28"/>
          <w:sz w:val="28"/>
          <w:szCs w:val="28"/>
          <w:rtl w:val="true"/>
          <w:lang w:bidi="fa-IR"/>
        </w:rPr>
        <w:t>تو مبارزه کردم و تو شرافت مبارزه مرا به رسمیت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فهرست گناهان من و گناهان تو را با هم بسنجیم به من مدیون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امروز روز آمرزش است، تو مرا خواهی بخشید، من نیز تو را خواهم بخشید تا بتوانیم باز با هم راه برویم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پیامبرانی مردّد، دروغگو و خلاف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دیگر بارها در وظیفه خود شک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پیش بیاید من به خودم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فرشته وحی هم تردید یک پیامبر را تأیید می کند و فقط از او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وظیفه را فراموش نکند، و الا هر انسانی حق دارد که گاه نسبت به وظیفه خویش دچار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ها، اصلاً پیامبر در پیک الهی هم شک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 پیش، تو شاهد بودی که من حتی مطمئن نبودم که تو واقعاً فرستاده خداوند هستی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او خدا را هم متهم می کند که در انتخاب رسولش اشتباه کرده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 گاهی هم مرتکب دروغ می شود و مدعی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داده 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گاهی پیامبران حتی فریب دیگران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اعمال کفرآمیز انجام می دهند، به گونه ای که خدا آنها را نفرین و</w:t>
      </w:r>
    </w:p>
    <w:p>
      <w:pPr>
        <w:pStyle w:val="BookText"/>
        <w:rPr/>
      </w:pPr>
      <w:r>
        <w:rPr>
          <w:rFonts w:ascii="IRNazanin" w:hAnsi="IRNazanin" w:eastAsia="IRNazanin"/>
          <w:color w:val="111111"/>
          <w:sz w:val="28"/>
          <w:sz w:val="28"/>
          <w:szCs w:val="28"/>
          <w:rtl w:val="true"/>
          <w:lang w:bidi="fa-IR"/>
        </w:rPr>
        <w:t>تأدیب می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پیامبری دیگر عاشق زن دوستش می شود و به خاطر این عشق نامشروع، دوستش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کوئلیو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به خاطر عشق به زنی بیگانه، تاج و تخت سلطنت را رها کرده بود، و حضرت داود یکی از بهترین دوستانش را به سوی مرگ روانه کرده بود؛ چون عاشق همسر او شده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یا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معجزه عیسی چه بود؟ شفا دادن یک نابینا، درمان کردن یک افلیج یا بیرون کردن شیطان از بدن جن زده نبود، بلکه تبدیل آب به شراب و هیجان بخشیدن به یک مهمانی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خستین قدّیس او که بود؟ نه یکی از رسولان بود و نه یکی از شاگردان و نه یکی از پیروان وفادارش، بلکه دزدی بود که در کنارش جان سپرد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از دیدگاه عقل، عصمت برای پیامبر و امام واجب است، که در این جا به اختصار به دو دلیل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اعتماد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دلائل عقلی برای لزوم عصمت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پیامبر و امام، معصوم از گناه، خطا، نسیان و سهو نباشد، مردم به او اعتماد نکرده، گفته‌های او را جدی نخواهند گرفت و به</w:t>
      </w:r>
    </w:p>
    <w:p>
      <w:pPr>
        <w:pStyle w:val="BookText"/>
        <w:rPr/>
      </w:pPr>
      <w:r>
        <w:rPr>
          <w:rFonts w:ascii="IRNazanin" w:hAnsi="IRNazanin" w:eastAsia="IRNazanin"/>
          <w:color w:val="111111"/>
          <w:sz w:val="28"/>
          <w:sz w:val="28"/>
          <w:szCs w:val="28"/>
          <w:rtl w:val="true"/>
          <w:lang w:bidi="fa-IR"/>
        </w:rPr>
        <w:t>اوامر و نواهی او گوش نخواهند داد؛ چرا که مردم احتمال می‌دهند در این گفتار و یا کردار خود دچار اشتباه شده باشد و یا با پیروی از هوای نفس بر خلاف دستور خدا،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پیامبر باید از هر گونه گناه و خطا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نقض غرض</w:t>
      </w:r>
    </w:p>
    <w:p>
      <w:pPr>
        <w:pStyle w:val="BookText"/>
        <w:rPr/>
      </w:pPr>
      <w:r>
        <w:rPr>
          <w:rFonts w:ascii="IRNazanin" w:hAnsi="IRNazanin" w:eastAsia="IRNazanin"/>
          <w:color w:val="111111"/>
          <w:sz w:val="28"/>
          <w:sz w:val="28"/>
          <w:szCs w:val="28"/>
          <w:rtl w:val="true"/>
          <w:lang w:bidi="fa-IR"/>
        </w:rPr>
        <w:t>پیامبر و امام، از جانب خداوند انتخاب شده‌اند تا بشر را به سوی صراط مستقیم الهی و هدف نهائی که همان کمال مطلق است، هدایت و راهنمایی کنند، حال اگر خود آن‌ها از صراط مستقیم منحرف شده، پای‌بند به دستوراتی که خود داده‌اند نباشند و بر خلاف محتوای رسالتشان گام بردارند، اقتدار خود را در میان مردم از دست می‌دهند و مردم رفتار متناقض با گفتارشان را به رُخِشان خواهند کشید و دیگر به آن‌ها اعتماد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هدفی که خداوند از رسالت و امامت آن‌ها مد نظر داشته محقق نشده و نقض غرض خواهد شد و نقض غرض شایسته خداوند حکیم نیست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i/>
          <w:i/>
          <w:iCs/>
          <w:color w:val="111111"/>
          <w:sz w:val="28"/>
          <w:sz w:val="28"/>
          <w:szCs w:val="28"/>
          <w:rtl w:val="true"/>
          <w:lang w:bidi="ar-SA"/>
        </w:rPr>
        <w:t>وَ إِنهُّمْ عِندَنَا لَمِنَ الْمُصْطَفین الْأَخْیَار</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نزد ما از برگزیدگان و نیکانند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إِنَّ اللَّهَ اصْطَفَی ءَادَمَ وَ نُوحًا وَ ءَالَ إِبْرَاهِیمَ وَ ءَالَ عِمْرَانَ عَلیَ الْعَالَمِین</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لَقَدْ کاَنَ لَکمُ فِیهِمْ أُسْوَةٌ حَسَنَةٌ</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زندگی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أُولئِکَ الَّذینَ هَدَی اللَّهُ فَبِهُداهُمُ اقْتَدِهْ قُلْ لا أَسْئَلُکُمْ عَلَیْهِ أَجْراً إِنْ هُوَ إِلاَّ ذِکْری لِلْعالَمین</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کسانی هستند که خداوند هدایتشان کرده پس به هدایت آنان اقتدا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یک یادآوری برای جهانیان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وظیفه من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مَا أَرْسَلْنَا مِن رَّسُولٍ إِلَّا لِیُطَاعَ بِإِذْنِ الله</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پیامبری را نفرستادیم مگر برای این که به فرمان خدا، از وی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Amiri" w:hAnsi="Amiri" w:eastAsia="Amiri" w:cs="Amiri"/>
          <w:color w:val="111111"/>
          <w:sz w:val="28"/>
          <w:sz w:val="28"/>
          <w:szCs w:val="28"/>
          <w:rtl w:val="true"/>
          <w:lang w:bidi="ar-SA"/>
        </w:rPr>
        <w:t xml:space="preserve">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الانبیاءَ لا یذنبونَ لِأنّهُم معصومونَ مطهّرونَ وَ لا یرتکبونَ ذنباً لا صغیراً و لا کبیراً؛</w:t>
      </w:r>
      <w:r>
        <w:rPr>
          <w:rStyle w:val="FootnoteAnchor"/>
          <w:rtl w:val="true"/>
        </w:rPr>
        <w:footnoteReference w:id="83"/>
      </w:r>
      <w:r>
        <w:rPr>
          <w:rFonts w:ascii="IRNazanin" w:hAnsi="IRNazanin" w:eastAsia="IRNazanin"/>
          <w:color w:val="111111"/>
          <w:sz w:val="28"/>
          <w:sz w:val="28"/>
          <w:szCs w:val="28"/>
          <w:rtl w:val="true"/>
          <w:lang w:bidi="fa-IR"/>
        </w:rPr>
        <w:t>یعنی همانا پیامبران گناه نمی‌کنند، زیرا آن ها معصوم و پاک هستند و مرتکب گناه صغیره و کبیره هم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مطالب بیان شده و به استناد ادله عقلی و نقلی این عقیده پائولو کوئلیو نیز مردود شمرده شده و عصمت پیامبران الهی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w:t>
      </w:r>
    </w:p>
    <w:p>
      <w:pPr>
        <w:pStyle w:val="BookText"/>
        <w:rPr/>
      </w:pPr>
      <w:r>
        <w:rPr>
          <w:rFonts w:ascii="IRNazanin" w:hAnsi="IRNazanin" w:eastAsia="IRNazanin"/>
          <w:color w:val="111111"/>
          <w:sz w:val="28"/>
          <w:sz w:val="28"/>
          <w:szCs w:val="28"/>
          <w:rtl w:val="true"/>
          <w:lang w:bidi="fa-IR"/>
        </w:rPr>
        <w:t>اگرچه پائولو یک کاتولیک است و باید به معاد ادیان معتقد باشد ولی از تناسخ طرفداری می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علت پذیرش تناسخ از نظر کوئلیو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درعقیده ی او هر انسانی در حال تناسخ به دو نیمه و یا چند نیمه تقسیم می شود، هر گاه این دو نیمه به هم بپیوندند، عشق حاصل می شود</w:t>
      </w:r>
      <w:r>
        <w:rPr>
          <w:rFonts w:eastAsia="IRNazanin" w:cs="IRNazanin"/>
          <w:color w:val="111111"/>
          <w:sz w:val="28"/>
          <w:szCs w:val="28"/>
          <w:rtl w:val="true"/>
          <w:lang w:bidi="fa-IR"/>
        </w:rPr>
        <w:t>.</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بودن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بودن روح انسان به این معنا خواهد بود که پس از مرگ در کالبدهای دیگری جای گیرد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روح مایل است پا به دنیا</w:t>
      </w:r>
    </w:p>
    <w:p>
      <w:pPr>
        <w:pStyle w:val="BookText"/>
        <w:rPr/>
      </w:pPr>
      <w:r>
        <w:rPr>
          <w:rFonts w:ascii="IRNazanin" w:hAnsi="IRNazanin" w:eastAsia="IRNazanin"/>
          <w:color w:val="111111"/>
          <w:sz w:val="28"/>
          <w:sz w:val="28"/>
          <w:szCs w:val="28"/>
          <w:rtl w:val="true"/>
          <w:lang w:bidi="fa-IR"/>
        </w:rPr>
        <w:t xml:space="preserve">بگذارد و میان بدن های مختلف در جریان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تناسخ حقیقت داشته باشد، روح مایل است جایی دوباره پا به دنیا بگذارد که هیچ نمی شناسد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وضعیت موقتی است و روحی که قبلاً جسم را اشغال کرده بعدها بر می گردد تا بهای گناهانش را بپردازد یا از برکاتی که در حلول پیشین از او دریغ شده، لذت ببرد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نقد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براهین عقلی زیادی بر بطلان تناسخ وجود دارد که مهم‌ترین آن، بطلان اجتماع دو نفس در یک بدن می‌باشد، توضیح این‌که هرگاه بدن صلاحیت و استعداد کامل برای حدوث نفس پیدا کند، بدون تأخیر نفس شایسته‌ای از طرف مبدأ متعال و فیّاض به وی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نفس بدن دیگری بر آن تعلق بگیرد، لازم می‌آید با این یک بدن دو نفس باشد، و این باطل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هر فرد وابسته به نفس و روح آن است و فرض دو نفس برای یک شخص به معنای فرض دو ذات و دو وجود برای یک وجود و یک ذات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روشنی در می‌یابد که یک بدن در ذات خود یک نفس بیشتر ندارد و گر نه آثار مختلف آن دو آشکار می‌گردید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Amiri" w:hAnsi="Amiri" w:eastAsia="Amiri" w:cs="Amiri"/>
          <w:i/>
          <w:i/>
          <w:iCs/>
          <w:color w:val="111111"/>
          <w:sz w:val="28"/>
          <w:sz w:val="28"/>
          <w:szCs w:val="28"/>
          <w:rtl w:val="true"/>
          <w:lang w:bidi="ar-SA"/>
        </w:rPr>
        <w:t>إِنَّا لِلَّهِ وَ إِنَّا إِلَیْهِ راجِعُون</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حَتیَّ إِذَا جَاءَ أَحَدَهُمُ الْمَوْتُ قَالَ رَبّ ارْجِعُونِ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لَعَلیِّ أَعْمَلُ صَالِحًا فِیمَا تَرَکْتُ کلاَ  إِنَّهَا کلِمَةٌ هُوَ قَائلُهَا وَ مِن وَرَائهِم بَرْزَخٌ إِلیَ یَوْمِ یُبْعَثُون</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 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 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ذَالِکَ لاَیَتٍ لِّقَوْمٍ یَتَفَکَّرُون</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به هنگام مرگ قبض می‌کند، و ارواحی را که نمرده‌اند نیز به هنگام خواب می‌گیرد سپس ارواح کسانی که فرمان مرگشان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w:t>
      </w:r>
    </w:p>
    <w:p>
      <w:pPr>
        <w:pStyle w:val="BookText"/>
        <w:rPr/>
      </w:pPr>
      <w:r>
        <w:rPr>
          <w:rFonts w:ascii="IRNazanin" w:hAnsi="IRNazanin" w:eastAsia="IRNazanin"/>
          <w:color w:val="111111"/>
          <w:sz w:val="28"/>
          <w:sz w:val="28"/>
          <w:szCs w:val="28"/>
          <w:rtl w:val="true"/>
          <w:lang w:bidi="fa-IR"/>
        </w:rPr>
        <w:t>تا سرآمدی معیّن در این امر نشانه‌های روشنی است برای کسانی که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مأمون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قائل به تناسخ اند 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تناسخ را بپذیرد و به آن عقیده داشته باشد ،به خدای تعالی کفر ورزیده و بهشت ودوزخ را غیر واقعی تلقی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راجع به قائلین تناسخ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پنداشته اند که نه بهشت و نه جهنمی است و نه برانگیختن و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نظر آنان عبارت از این است که روح از قالبی بیرون رود و در قالب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اول نیکوکار بوده، بازگشتن در قالبی برتر و نیکوتر در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درجه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بدکار یا نادان بود، در پیکر بعضی از چهار پایان زحمتکش و بار بر که حیات شان با رنج و زحمت طی می‌شود، مستقر می‌گردد یا در بدن پرندگان کوچک و بد قیافه ای که شب ها پرواز می‌کنند و به گورستان‌ها علاقه و انس دارند، جای می‌گیرد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ادله عقلی و نقلی، تناسخ امری محال و غیر ممکن است و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پائولو برای اثبات تناسخ آورده است، بسیار سخیف و بی اعتبار می باشد</w:t>
      </w:r>
      <w:r>
        <w:rPr>
          <w:rFonts w:eastAsia="IRNazanin" w:cs="IRNazanin"/>
          <w:color w:val="111111"/>
          <w:sz w:val="28"/>
          <w:szCs w:val="28"/>
          <w:rtl w:val="true"/>
          <w:lang w:bidi="fa-IR"/>
        </w:rPr>
        <w:t>.</w:t>
      </w:r>
      <w:bookmarkStart w:id="42" w:name="pg2886_20039"/>
    </w:p>
    <w:p>
      <w:pPr>
        <w:pStyle w:val="Heading3"/>
        <w:numPr>
          <w:ilvl w:val="2"/>
          <w:numId w:val="1"/>
        </w:numPr>
        <w:rPr/>
      </w:pPr>
      <w:bookmarkStart w:id="43" w:name="__RefHeading___Toc2996426_1395250215"/>
      <w:bookmarkStart w:id="44" w:name="_Toc15"/>
      <w:bookmarkEnd w:id="42"/>
      <w:bookmarkEnd w:id="43"/>
      <w:r>
        <w:rPr>
          <w:rtl w:val="true"/>
        </w:rPr>
        <w:t>نتیجه گیری</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محتوایی، آثار کوئلیو معجونی از آموزه های ادیان و فرهنگ های مختلف است و همین عامل باعث برقرای ارتباط فکری با خوانندگانش در سراسر دنیا و از جمله ایران شده که در گسترش آثار او در ایران نیز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ده روزه کوئلیو به ایران از دیگر عوامل گسترش آثار او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حمایتی رئیس جمهور و وزیر ارشاد وقت در دوران اصلاحات در زمینه سازی این سفر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برقرای ارتباط با خوانندگان و علاقه مندانش از طریق فضای مجازی و قرار دادن رایگان کتاب هایش در اینترنت از دیگر ابزارهای تبلیغی کوئلیو است که موجب گسترش بیشتر آثار او 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 توان گفت تمامی محتوای آثار او باطل است، اما مطالب باطلی که در آثارش وجود دارد ـ و کم هم نیست ـ در تعارض کامل با مبانی دین اسلام و براهین عقلی قرار دارد</w:t>
      </w:r>
      <w:r>
        <w:rPr>
          <w:rFonts w:eastAsia="IRNazanin" w:cs="IRNazanin"/>
          <w:color w:val="111111"/>
          <w:sz w:val="28"/>
          <w:szCs w:val="28"/>
          <w:rtl w:val="true"/>
          <w:lang w:bidi="fa-IR"/>
        </w:rPr>
        <w:t>.</w:t>
      </w:r>
      <w:bookmarkStart w:id="45" w:name="pg2886_20040"/>
    </w:p>
    <w:p>
      <w:pPr>
        <w:pStyle w:val="Heading3"/>
        <w:numPr>
          <w:ilvl w:val="2"/>
          <w:numId w:val="1"/>
        </w:numPr>
        <w:rPr/>
      </w:pPr>
      <w:bookmarkStart w:id="46" w:name="__RefHeading___Toc2996428_1395250215"/>
      <w:bookmarkStart w:id="47" w:name="_Toc16"/>
      <w:bookmarkEnd w:id="45"/>
      <w:bookmarkEnd w:id="46"/>
      <w:r>
        <w:rPr>
          <w:rtl w:val="true"/>
        </w:rPr>
        <w:t>کتاب نامه</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صدوق،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w:t>
      </w:r>
      <w:r>
        <w:rPr>
          <w:rFonts w:ascii="IRNazanin" w:hAnsi="IRNazanin" w:eastAsia="IRNazanin"/>
          <w:color w:val="111111"/>
          <w:sz w:val="28"/>
          <w:sz w:val="28"/>
          <w:szCs w:val="28"/>
          <w:rtl w:val="true"/>
          <w:lang w:bidi="fa-IR"/>
        </w:rPr>
        <w:t xml:space="preserve">، خصال، قم،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شیرازی، یحیی، شرح منظومه، قم، 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آریاس، خوان، اعترافات یک سالک، ترجمه دل آرا قهرمان، سوم، تهران، بهجت،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زندگی من، ترجمه خجسته کیهان، تهران، مروارید،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غررالحکم و دررالکلم، قم،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اسفار، قم، 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xml:space="preserve">، لقاءالله، ترجمه ابراهیم احمدیان، قم، قیام،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زاده، محمد، مبانی معرفت دینی، قم، مؤسسه آموزشی و 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المراد فی شرح تجرید الاعتقاد،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احمد حسین، درآمدی بر عرفان حقیقی و عرفان های کاذب، تهران، به آموز،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شهرزاد، شهاب، زندگی و آثار پائولو کوئلیو، بی جا، ندای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ترجمه محمدباقر موسوی همدانی، قم،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احتجاج،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نگرشی بر آراء و اندیشه های پائولوکوئلیو، تهران، عابد،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محمدبن احمد، الجامع لاحکام القرآن، بیروت، 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کنزالدقائق،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کوئلیو، پائولو، برنده تنهاست، ترجمه آرش حجازی، تهران، بی نا،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بریدا، ترجمه آرش حجازی و بهرام جعفری، تهران، کاروان،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چون رود جاری باش، ترجمه آرش حجازی، تهران، کاروان،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چون رودخانه ای روان، ترجمه سوسن اردکانی، تهران، نگارستان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دومین مکتوب، ترجمه آرش حجازی، تهران، کاروان،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ساحره پورتوبلو، ترجمه سینا زندی، تهران، افراز،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سفر به دشت ستارگان، ترجمه دل آرا قهرمان، بی جا، فروزان روز،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شیطان و دوشیزه پریم، ترجمه آرش حجازی، یازدهم، تهران، کاروان،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کنار رود پیدرا نشستم و گریستم، ترجمه آرش حجازی، تهران، کاروان،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کوه پنجم، ترجمه آرش حجازی، تهران، کاروان،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احتجاجات – جلد چهارم بحارالانوار، ترجمه موسی خسروی، تهران، اسلامیه،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w:t>
      </w:r>
      <w:r>
        <w:rPr>
          <w:rFonts w:ascii="IRNazanin" w:hAnsi="IRNazanin" w:eastAsia="IRNazanin"/>
          <w:color w:val="111111"/>
          <w:sz w:val="28"/>
          <w:sz w:val="28"/>
          <w:szCs w:val="28"/>
          <w:rtl w:val="true"/>
          <w:lang w:bidi="fa-IR"/>
        </w:rPr>
        <w:t>، بحارالانوار،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حمید، فرقه های نوظهور، قم، زمزم هدایت، بی تا</w:t>
      </w:r>
      <w:r>
        <w:rPr>
          <w:rFonts w:eastAsia="IRNazanin" w:cs="IRNazanin"/>
          <w:color w:val="111111"/>
          <w:sz w:val="28"/>
          <w:szCs w:val="28"/>
          <w:rtl w:val="true"/>
          <w:lang w:bidi="fa-IR"/>
        </w:rPr>
        <w:t>.</w:t>
      </w:r>
      <w:bookmarkStart w:id="48" w:name="pg2886_20045"/>
    </w:p>
    <w:p>
      <w:pPr>
        <w:pStyle w:val="Heading2"/>
        <w:numPr>
          <w:ilvl w:val="1"/>
          <w:numId w:val="1"/>
        </w:numPr>
        <w:rPr/>
      </w:pPr>
      <w:bookmarkStart w:id="49" w:name="__RefHeading___Toc2996430_1395250215"/>
      <w:bookmarkStart w:id="50" w:name="_Toc17"/>
      <w:bookmarkEnd w:id="48"/>
      <w:bookmarkEnd w:id="49"/>
      <w:r>
        <w:rPr/>
        <w:t>2</w:t>
      </w:r>
      <w:r>
        <w:rPr>
          <w:rtl w:val="true"/>
        </w:rPr>
        <w:t xml:space="preserve">. </w:t>
      </w:r>
      <w:r>
        <w:rPr>
          <w:rtl w:val="true"/>
        </w:rPr>
        <w:t>نقدی بر اوشو</w:t>
      </w:r>
      <w:r>
        <w:rPr>
          <w:rtl w:val="true"/>
        </w:rPr>
        <w:t xml:space="preserve">/ </w:t>
      </w:r>
      <w:r>
        <w:rPr>
          <w:rtl w:val="true"/>
        </w:rPr>
        <w:t>مریم بلوچیان طرقی</w:t>
      </w:r>
      <w:bookmarkEnd w:id="50"/>
    </w:p>
    <w:p>
      <w:pPr>
        <w:pStyle w:val="Heading3"/>
        <w:numPr>
          <w:ilvl w:val="2"/>
          <w:numId w:val="1"/>
        </w:numPr>
        <w:rPr/>
      </w:pPr>
      <w:bookmarkStart w:id="51" w:name="__RefHeading___Toc2996432_1395250215"/>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مریم بلوچیان طرقی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توجه به ظهور و بروز عرفان های کاذب در جامعه امروزی و پیشرفت روزبه روز این عرفان ها، شایسته است متصدیان و کارشناسان امور دینی به این امر مهم پرداخته تا بتوانند مردم را به بطن دین و معنویت حقیقی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عرفان های کاذب فقط در صدد پاسخگویی به بعضی از ابعاد وجود انسانی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ساحت گسترده روح انسانی را در یک و یا حداکثر چند جنبه محدود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از اقناء حقیقی همان یک جنبه هم وا مانده اند و پاسخ درستی به شاخه مورد تاکید خویش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 شود حقیقتی به نام کرامت انسانی و بزرگواری روح در این مرام اصولاً پذیرفته نیست تا چه رسد به این که برنامه ای برای پرورش این بعد الهی داشته باشد</w:t>
      </w:r>
      <w:r>
        <w:rPr>
          <w:rFonts w:eastAsia="IRNazanin" w:cs="IRNazanin"/>
          <w:color w:val="111111"/>
          <w:sz w:val="28"/>
          <w:szCs w:val="28"/>
          <w:rtl w:val="true"/>
          <w:lang w:bidi="fa-IR"/>
        </w:rPr>
        <w:t>!</w:t>
      </w:r>
      <w:bookmarkStart w:id="53" w:name="pg2886_20046"/>
    </w:p>
    <w:p>
      <w:pPr>
        <w:pStyle w:val="BookText"/>
        <w:rPr/>
      </w:pPr>
      <w:bookmarkEnd w:id="53"/>
      <w:r>
        <w:rPr>
          <w:rFonts w:ascii="IRNazanin" w:hAnsi="IRNazanin" w:eastAsia="IRNazanin"/>
          <w:color w:val="111111"/>
          <w:sz w:val="28"/>
          <w:sz w:val="28"/>
          <w:szCs w:val="28"/>
          <w:rtl w:val="true"/>
          <w:lang w:bidi="fa-IR"/>
        </w:rPr>
        <w:t>در این پژوهش سعی شده به بیان مختصری از زندگی نامه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اوشو اشاره شود و سپس تعالیم و اعتقادات وی، با الهام از آیات و روایات در بوته ی نقد و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خوانندگان این اثر، واهی و پوچ بودن اعتقادات او را درک نموده و هر چه بیشتر با عرفان ناب اسلامی آشنا شوند</w:t>
      </w:r>
      <w:r>
        <w:rPr>
          <w:rFonts w:eastAsia="IRNazanin" w:cs="IRNazanin"/>
          <w:color w:val="111111"/>
          <w:sz w:val="28"/>
          <w:szCs w:val="28"/>
          <w:rtl w:val="true"/>
          <w:lang w:bidi="fa-IR"/>
        </w:rPr>
        <w:t>.</w:t>
      </w:r>
    </w:p>
    <w:p>
      <w:pPr>
        <w:pStyle w:val="Heading3"/>
        <w:numPr>
          <w:ilvl w:val="2"/>
          <w:numId w:val="1"/>
        </w:numPr>
        <w:rPr/>
      </w:pPr>
      <w:bookmarkStart w:id="54" w:name="__RefHeading___Toc2996434_1395250215"/>
      <w:bookmarkStart w:id="55" w:name="_Toc19"/>
      <w:bookmarkEnd w:id="54"/>
      <w:r>
        <w:rPr>
          <w:rtl w:val="true"/>
        </w:rPr>
        <w:t>زندگی نامه</w:t>
      </w:r>
      <w:bookmarkEnd w:id="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اشو در یازدهم 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کوچوادا در استان مادیا پرادش هند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گفته ی خودش حالت روشن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سائوگر در رشته فلسفه، فارغ التحصیل می شود و نه سال در دانشگاه جبال پور هند به تدریس فلسفه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به سراسر هندوستان سفر می کند و به مباحثه با رهبران ادیان مختلف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 بیش از سی و پنج سال مستقیماً به ارائه ی دیدگاه های خود در باب انسان، مراقبه، بلوغ، راز، عشق و سکوت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دهه شصت اشو به ابداع تکنیک های مراقبه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وقایع مهم زندگی اشو مهاجرت او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او در آمریکا فزونی یافت تا این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معتقدند که اشو کلیه ی ارزش های آمریکا را زیر سؤال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سران آمریکا از او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اسناد سازمان اتباع خارجه آمریکا که توسط وزارت امور خارجه هند هم تأیید شده است، نشان می دهد که اشو به دلیل فساد اخلاقی از آمریکا اخراج شده است</w:t>
      </w:r>
      <w:r>
        <w:rPr>
          <w:rFonts w:eastAsia="IRNazanin" w:cs="IRNazanin"/>
          <w:color w:val="111111"/>
          <w:sz w:val="28"/>
          <w:szCs w:val="28"/>
          <w:rtl w:val="true"/>
          <w:lang w:bidi="fa-IR"/>
        </w:rPr>
        <w:t>.</w:t>
      </w:r>
      <w:bookmarkStart w:id="56" w:name="pg2886_20048"/>
    </w:p>
    <w:p>
      <w:pPr>
        <w:pStyle w:val="BookText"/>
        <w:rPr/>
      </w:pPr>
      <w:bookmarkEnd w:id="56"/>
      <w:r>
        <w:rPr>
          <w:rFonts w:ascii="IRNazanin" w:hAnsi="IRNazanin" w:eastAsia="IRNazanin"/>
          <w:color w:val="111111"/>
          <w:sz w:val="28"/>
          <w:sz w:val="28"/>
          <w:szCs w:val="28"/>
          <w:rtl w:val="true"/>
          <w:lang w:bidi="fa-IR"/>
        </w:rPr>
        <w:t xml:space="preserve">سرانجام اشو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پیروان او 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اشو هرگز نه به دنیا آمد و نه مرد، فقط از 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سیاره زمین آمد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57" w:name="__RefHeading___Toc2996436_1395250215"/>
      <w:bookmarkStart w:id="58" w:name="_Toc20"/>
      <w:bookmarkEnd w:id="57"/>
      <w:r>
        <w:rPr>
          <w:rtl w:val="true"/>
        </w:rPr>
        <w:t>نام اشو</w:t>
      </w:r>
      <w:bookmarkEnd w:id="58"/>
    </w:p>
    <w:p>
      <w:pPr>
        <w:pStyle w:val="BookText"/>
        <w:rPr/>
      </w:pPr>
      <w:r>
        <w:rPr>
          <w:rFonts w:ascii="IRNazanin" w:hAnsi="IRNazanin" w:eastAsia="IRNazanin"/>
          <w:color w:val="111111"/>
          <w:sz w:val="28"/>
          <w:sz w:val="28"/>
          <w:szCs w:val="28"/>
          <w:rtl w:val="true"/>
          <w:lang w:bidi="fa-IR"/>
        </w:rPr>
        <w:t xml:space="preserve">به گفته ی خود او لغت اشو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برگرفته از اصطلاح اوشنیک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oceanic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اولین بار توسط ویلیام جیمز روان شناس بزرگ آمریکایی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شده در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باگوان شری راجینش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باگوان به معنی آقا و سرور و شری لقبی احترام آمیز به معنای مقرب و مقدس است، لذا می بینیم فقط در اسم او چندین واژه ی مقدس و بزرگ همراه با احترام وجود دارد</w:t>
      </w:r>
      <w:r>
        <w:rPr>
          <w:rFonts w:eastAsia="IRNazanin" w:cs="IRNazanin"/>
          <w:color w:val="111111"/>
          <w:sz w:val="28"/>
          <w:szCs w:val="28"/>
          <w:rtl w:val="true"/>
          <w:lang w:bidi="fa-IR"/>
        </w:rPr>
        <w:t>.</w:t>
      </w:r>
    </w:p>
    <w:p>
      <w:pPr>
        <w:pStyle w:val="Heading3"/>
        <w:numPr>
          <w:ilvl w:val="2"/>
          <w:numId w:val="1"/>
        </w:numPr>
        <w:rPr/>
      </w:pPr>
      <w:bookmarkStart w:id="59" w:name="__RefHeading___Toc2996438_1395250215"/>
      <w:bookmarkStart w:id="60" w:name="_Toc21"/>
      <w:bookmarkEnd w:id="59"/>
      <w:r>
        <w:rPr>
          <w:rtl w:val="true"/>
        </w:rPr>
        <w:t>اساتید اشو</w:t>
      </w:r>
      <w:bookmarkEnd w:id="60"/>
    </w:p>
    <w:p>
      <w:pPr>
        <w:pStyle w:val="BookText"/>
        <w:rPr/>
      </w:pPr>
      <w:r>
        <w:rPr>
          <w:rFonts w:ascii="IRNazanin" w:hAnsi="IRNazanin" w:eastAsia="IRNazanin"/>
          <w:color w:val="111111"/>
          <w:sz w:val="28"/>
          <w:sz w:val="28"/>
          <w:szCs w:val="28"/>
          <w:rtl w:val="true"/>
          <w:lang w:bidi="fa-IR"/>
        </w:rPr>
        <w:t>اشو معتقد است با فرقه های سِرّی بسیاری در تماس بوده، اما هیچ یک  از آن ها را قابل ملاحظه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برای اشو نام برده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ماگابابا، پاگال بابا و ماستا بابا</w:t>
      </w:r>
      <w:r>
        <w:rPr>
          <w:rFonts w:eastAsia="IRNazanin" w:cs="IRNazanin"/>
          <w:color w:val="111111"/>
          <w:sz w:val="28"/>
          <w:szCs w:val="28"/>
          <w:rtl w:val="true"/>
          <w:lang w:bidi="fa-IR"/>
        </w:rPr>
        <w:t>.</w:t>
      </w:r>
    </w:p>
    <w:p>
      <w:pPr>
        <w:pStyle w:val="Heading3"/>
        <w:numPr>
          <w:ilvl w:val="2"/>
          <w:numId w:val="1"/>
        </w:numPr>
        <w:rPr/>
      </w:pPr>
      <w:bookmarkStart w:id="61" w:name="__RefHeading___Toc2996440_1395250215"/>
      <w:bookmarkStart w:id="62" w:name="_Toc22"/>
      <w:bookmarkEnd w:id="61"/>
      <w:r>
        <w:rPr>
          <w:rtl w:val="true"/>
        </w:rPr>
        <w:t>آثار اشو</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نوار ویدئو و کاست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انتشار یافته است، او هرگز کتابی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پیروان او گردآوری و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زبان فارسی ترجمه شده است</w:t>
      </w:r>
      <w:r>
        <w:rPr>
          <w:rFonts w:eastAsia="IRNazanin" w:cs="IRNazanin"/>
          <w:color w:val="111111"/>
          <w:sz w:val="28"/>
          <w:szCs w:val="28"/>
          <w:rtl w:val="true"/>
          <w:lang w:bidi="fa-IR"/>
        </w:rPr>
        <w:t>.</w:t>
      </w:r>
      <w:bookmarkStart w:id="63" w:name="pg2886_20049"/>
    </w:p>
    <w:p>
      <w:pPr>
        <w:pStyle w:val="BookText"/>
        <w:rPr/>
      </w:pPr>
      <w:bookmarkEnd w:id="63"/>
      <w:r>
        <w:rPr>
          <w:rFonts w:ascii="IRNazanin" w:hAnsi="IRNazanin" w:eastAsia="IRNazanin"/>
          <w:color w:val="111111"/>
          <w:sz w:val="28"/>
          <w:sz w:val="28"/>
          <w:szCs w:val="28"/>
          <w:rtl w:val="true"/>
          <w:lang w:bidi="fa-IR"/>
        </w:rPr>
        <w:t>برخی از مهم ترین آثار اشو که به زبان فارسی ترجمه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رقص، زندگی، ترجمه فرشید قهرمانی،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های اشو، ترجمه مرجان فرجی،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پرنده ای آزاد و رها، ترجمه مسیحا برزگر،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64" w:name="__RefHeading___Toc2996442_1395250215"/>
      <w:bookmarkStart w:id="65" w:name="_Toc23"/>
      <w:bookmarkEnd w:id="64"/>
      <w:r>
        <w:rPr>
          <w:rtl w:val="true"/>
        </w:rPr>
        <w:t>شخصیت اشو</w:t>
      </w:r>
      <w:bookmarkEnd w:id="65"/>
    </w:p>
    <w:p>
      <w:pPr>
        <w:pStyle w:val="BookText"/>
        <w:rPr/>
      </w:pPr>
      <w:r>
        <w:rPr>
          <w:rFonts w:ascii="IRNazanin" w:hAnsi="IRNazanin" w:eastAsia="IRNazanin"/>
          <w:color w:val="111111"/>
          <w:sz w:val="28"/>
          <w:sz w:val="28"/>
          <w:szCs w:val="28"/>
          <w:rtl w:val="true"/>
          <w:lang w:bidi="fa-IR"/>
        </w:rPr>
        <w:t>او در دوران کودکی دارای احساسات عصیان گری، تمرد و استقلال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دارای شخصیتی بسیار متکبر و مغرور بوده به گونه ای که حتی پیروان او می گویند ادعاهایش گوش فلک را کر می کرد</w:t>
      </w:r>
      <w:r>
        <w:rPr>
          <w:rFonts w:eastAsia="IRNazanin" w:cs="IRNazanin"/>
          <w:color w:val="111111"/>
          <w:sz w:val="28"/>
          <w:szCs w:val="28"/>
          <w:rtl w:val="true"/>
          <w:lang w:bidi="fa-IR"/>
        </w:rPr>
        <w:t>.</w:t>
      </w:r>
    </w:p>
    <w:p>
      <w:pPr>
        <w:pStyle w:val="Heading3"/>
        <w:numPr>
          <w:ilvl w:val="2"/>
          <w:numId w:val="1"/>
        </w:numPr>
        <w:rPr/>
      </w:pPr>
      <w:bookmarkStart w:id="66" w:name="__RefHeading___Toc2996444_1395250215"/>
      <w:bookmarkStart w:id="67" w:name="_Toc24"/>
      <w:bookmarkEnd w:id="66"/>
      <w:r>
        <w:rPr>
          <w:rtl w:val="true"/>
        </w:rPr>
        <w:t>عقاید اشو و نقد آن</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w:t>
      </w:r>
    </w:p>
    <w:p>
      <w:pPr>
        <w:pStyle w:val="BookText"/>
        <w:rPr/>
      </w:pPr>
      <w:r>
        <w:rPr>
          <w:rFonts w:ascii="IRNazanin" w:hAnsi="IRNazanin" w:eastAsia="IRNazanin"/>
          <w:color w:val="111111"/>
          <w:sz w:val="28"/>
          <w:sz w:val="28"/>
          <w:szCs w:val="28"/>
          <w:rtl w:val="true"/>
          <w:lang w:bidi="fa-IR"/>
        </w:rPr>
        <w:t>بودا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خدا نیست، زیرا خدا یک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نیست، زیرا نیازی برای خلق هیچ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مشکل ترین مفاهیم است تا زمانی که آن را درک کنید</w:t>
      </w:r>
      <w:r>
        <w:rPr>
          <w:rFonts w:eastAsia="IRNazanin" w:cs="IRNazanin"/>
          <w:color w:val="111111"/>
          <w:sz w:val="28"/>
          <w:szCs w:val="28"/>
          <w:rtl w:val="true"/>
          <w:lang w:bidi="fa-IR"/>
        </w:rPr>
        <w:t>.</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می دانید، خود جهان هستی،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جهان هستی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 داشته باشید، خواهید دید که خود خلقت خالق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در رد چنین اعتقادی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اثبات خدا، استدلال هایی هستند که با روش عقلی وجود خدا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 مهم‌ترین عقیده دینی نزد پیروان ادیان الاهی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دوره‌های مختلف، اندیشمندان در تلاش بوده‌اند تا صورت بندی قابل قبولی برای استدلال‌های اثبات خدا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تلاش‌ها پدید آمدن برهان‌های متعددی برای اثبات وجود خدا در سنت‌های مختلف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برهان‌ها که در سنت کلامی و فلسفی اسلام مورد توجه قرار گرفته اند،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حرکت، وجوب و امکان، صدیقین و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مشترک این برهان‌ها این است که در آن ها از روشی عقلی برای اثبات خدا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به عقیده برخی، یکی از بهترین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مباحث بنیادی و اصلی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توضیح بیشتر به اختصار به بیان برخی از این براهین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حرکت</w:t>
      </w:r>
    </w:p>
    <w:p>
      <w:pPr>
        <w:pStyle w:val="BookText"/>
        <w:rPr/>
      </w:pPr>
      <w:r>
        <w:rPr>
          <w:rFonts w:ascii="IRNazanin" w:hAnsi="IRNazanin" w:eastAsia="IRNazanin"/>
          <w:color w:val="111111"/>
          <w:sz w:val="28"/>
          <w:sz w:val="28"/>
          <w:szCs w:val="28"/>
          <w:rtl w:val="true"/>
          <w:lang w:bidi="fa-IR"/>
        </w:rPr>
        <w:t>برهان حرکت که ابتدا از سوی ارسطو مطرح شده است، در کتاب های کلامی و فلسفی نیز به عنوان یک دلیل بر اثبات خداوند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استدلال در این برهان به این صورت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موجودهایی که در عالم مشاهده می‌شود، همگی تغییر می‌کنند و حرکت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علیت، هر حرکتی نیاز به محرّک و موجودی دارد که آن حرکت را ایجاد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دور و تسلسل در میان علت‌ها، ممکن نیست، پس نیاز به محرّکی است که خودش ثابت باشد و حرکت و تغییری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خدا به عنوان موجودی که هیچ حرکتی ندارد و همواره ثابت است، اثبات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حدوث</w:t>
      </w:r>
    </w:p>
    <w:p>
      <w:pPr>
        <w:pStyle w:val="BookText"/>
        <w:rPr/>
      </w:pPr>
      <w:r>
        <w:rPr>
          <w:rFonts w:ascii="IRNazanin" w:hAnsi="IRNazanin" w:eastAsia="IRNazanin"/>
          <w:color w:val="111111"/>
          <w:sz w:val="28"/>
          <w:sz w:val="28"/>
          <w:szCs w:val="28"/>
          <w:rtl w:val="true"/>
          <w:lang w:bidi="fa-IR"/>
        </w:rPr>
        <w:t>برهان حدوث یا دلیل حدوث که در میان متکلمان طرفداران بیشتری دارد، بر این ویژگی مشترک موجودهای عالم تکیه دارد که تمامی آن ها به غیر از یک موجود، زمانی نبوده‌اند و بعد به وجود آمده‌اند و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حادث، موجودی است که زمانی نبوده‌اند و هر کدام در یک زمانی مختص به خود بوجود آمده‌اند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وجوب و امکان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وجوب و امکان که بیشتر در میان فلاسفه طرفدار داشته است و می‌توان آن را مهم‌ترین برهان فلسفی تا زمان ملاصدرا دانست، بر دو مفهوم وجوب و امکان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دو مفهوم، تمام موجودهایی که در عالم هستند، در یک تقسیم بندی کلی به دو دسته ممکن و واجب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ممکن موجودی است که وقتی به تنهایی و بدون علتش آن را در نظر</w:t>
      </w:r>
    </w:p>
    <w:p>
      <w:pPr>
        <w:pStyle w:val="BookText"/>
        <w:rPr/>
      </w:pPr>
      <w:r>
        <w:rPr>
          <w:rFonts w:ascii="IRNazanin" w:hAnsi="IRNazanin" w:eastAsia="IRNazanin"/>
          <w:color w:val="111111"/>
          <w:sz w:val="28"/>
          <w:sz w:val="28"/>
          <w:szCs w:val="28"/>
          <w:rtl w:val="true"/>
          <w:lang w:bidi="fa-IR"/>
        </w:rPr>
        <w:t>بگیریم، نه بودن برایش واجب است و نه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موجود به خودی خود، نه لازم است که باشد و نه لازم است 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واجب الوجود، موجودی است که وقتی آن را به تنهایی در نظر می‌گیریم، حتما باید باشد و از نظر عقلی، اصلا نمی توان تصور کرد که نباشد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نظم</w:t>
      </w:r>
    </w:p>
    <w:p>
      <w:pPr>
        <w:pStyle w:val="BookText"/>
        <w:rPr/>
      </w:pPr>
      <w:r>
        <w:rPr>
          <w:rFonts w:ascii="IRNazanin" w:hAnsi="IRNazanin" w:eastAsia="IRNazanin"/>
          <w:color w:val="111111"/>
          <w:sz w:val="28"/>
          <w:sz w:val="28"/>
          <w:szCs w:val="28"/>
          <w:rtl w:val="true"/>
          <w:lang w:bidi="fa-IR"/>
        </w:rPr>
        <w:t>برهان نظم، استدلالی که سبقه دینی نیز دارد و در متون دینی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فلاسفه، تنها به عنوان مؤیدی برای وجود خدا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با مشاهده نظم و نظام خاصی که بر جهان حاکم، به وجود آفریننده و نظم دهنده‌ای پی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استدلال این است که فهم آن برای عموم مردم نسبت به سایر استدلال هایی که برای اثبات خدا ارائه شده است،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مشترک این برهان، مشتمل بر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در بردارنده پدیده‌های منظم است؛</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نظمی نیازمند تدبیر و چاره‌اندیشی فاعلی نظم آفرین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ناظم و آفریننده‌ای دارد که آن را نظم می‌بخشد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دین مبین اسلام در رد این نظر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بوده و هست و خواهد بود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اللَّهُ لا إِلهَ إِلاَّ هُوَ الْحَیُّ الْقَیُّومُ</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است که هیچ خدایی جز او نیست، زنده است و پاینده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اللَّهُ خالِقُ کُلِّ شَیْ‌ءٍ وَ هُوَ عَلی کُلِّ شَیْ‌ءٍ وَکیلٌ</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آفریدگار هر چیزی است و او نگهبان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تَبَارَکَ وَ تَعَالَی قَدِیمٌ وَ الْقِدَمُ صِفَتُهُ الَّتِی دَلَّتِ الْعَاقِلَ عَلَی أَنَّهُ لَا شَیْ‌ءَ قَبْلَهُ وَ لَا شَیْ‌ءَ مَعَهُ فِی دَیْمُومِیَّتِهِ فَقَدْ بَانَ لَنَا بِإِقْرَارِ الْعَامَّةِ مُعْجِزَةُ الصِّفَةِ أَنَّهُ لَا شَیْ‌ءَ قَبْلَ اللَّهِ وَ لَا شَیْ‌ءَ مَعَ اللَّهِ فِی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 خدای تبارک و تعالی قدیم است و قدیم بودن صفت او است که عاقل را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 که چیزی پیش از او نبوده و در وجود ازلی که دارد هیچ چیز با او نبوده پس ظاهر شد برای ما به اقرار و اعتراف عامه مردمان یا همه آفریدگان به زبان حال یا مقال به واسطه صفتی که ایشان را عاجز نموده که به آن متصف شوند که چیزی پیش از خدا نبوده و چیزی درماندن دائمی با او نخواهد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بِهِ إِلَی شَیْ‌ءٍ مِمَّا خَلَقَ وَ خَلْقُهُ جَمِیعاً مُحْتَاجُونَ إِلَیْهِ وَ إِنَّمَا خَلَقَ الْأَشْیَاءَ مِنْ غَیْرِ حَاجَةٍ وَ لَا سَبَبٍ اخْتِرَاعاً وَ</w:t>
      </w:r>
    </w:p>
    <w:p>
      <w:pPr>
        <w:pStyle w:val="BookText"/>
        <w:rPr/>
      </w:pPr>
      <w:r>
        <w:rPr>
          <w:rFonts w:ascii="Amiri" w:hAnsi="Amiri" w:eastAsia="Amiri" w:cs="Amiri"/>
          <w:color w:val="111111"/>
          <w:sz w:val="28"/>
          <w:sz w:val="28"/>
          <w:szCs w:val="28"/>
          <w:rtl w:val="true"/>
          <w:lang w:bidi="ar-SA"/>
        </w:rPr>
        <w:t>ابْتِدَاعاً؛</w:t>
      </w:r>
      <w:r>
        <w:rPr>
          <w:rStyle w:val="FootnoteAnchor"/>
          <w:rtl w:val="true"/>
        </w:rPr>
        <w:footnoteReference w:id="105"/>
      </w:r>
      <w:r>
        <w:rPr>
          <w:rFonts w:ascii="IRNazanin" w:hAnsi="IRNazanin" w:eastAsia="IRNazanin"/>
          <w:color w:val="111111"/>
          <w:sz w:val="28"/>
          <w:sz w:val="28"/>
          <w:szCs w:val="28"/>
          <w:rtl w:val="true"/>
          <w:lang w:bidi="fa-IR"/>
        </w:rPr>
        <w:t>خدا بزرگ و عزیز و بخشنده است، نیازی به مخلوق خود ندارد، تمام جهانیان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را آفرید بی‌آنکه احتیاجی به آفریدن آن ها داشته باشد و بی‌آن که از کسی اقتباس نماید یا طرح آن را از دیگری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دلایل عقلی و نقلی گفته شده بی اعتبار بودن این عقیده اشو کاملا مشهود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تصویر ذهنی است</w:t>
      </w:r>
    </w:p>
    <w:p>
      <w:pPr>
        <w:pStyle w:val="BookText"/>
        <w:rPr/>
      </w:pPr>
      <w:r>
        <w:rPr>
          <w:rFonts w:ascii="IRNazanin" w:hAnsi="IRNazanin" w:eastAsia="IRNazanin"/>
          <w:color w:val="111111"/>
          <w:sz w:val="28"/>
          <w:sz w:val="28"/>
          <w:szCs w:val="28"/>
          <w:rtl w:val="true"/>
          <w:lang w:bidi="fa-IR"/>
        </w:rPr>
        <w:t>باور شما به خدا، پناهگاه غایی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فکر با شما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تصوری ذهنی را خدا خلق کرده است؛ و شما آن تصویر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می کنید به پرسش هایی از این قبیل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زمین را خلق کرد، چه کسی آسمان ها را خلق کرد؛ چه کسی جهان را آفرید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نقد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براهین بیان شده در باب اثبات وجود خداوند از نظر ادله عقلی خداوند دارای وجود واقعی، حقیقی و ذاتی بوده و خدا در نظر مسلمانان یک موجود خیالی ذهنی نیست، بلکه یک موجود واقعی و قابل  درک است نه یک موجود ذهنی که نمی تواند خلق کند، پرورش دهد، روزی دهد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مانندکردن چیزی را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مشارکت امری باامر دیگر در یک معنی از 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ومعاریف،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 ها و زمین را آفرید و از آسمان باران نازل کرد و بدان باران برای روزی شما میوه‌ها رویانید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ذهنی که چنین می اندیشد را چه کسی آفریده، آیا کسی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خداوند را موجودی ذهنی دانست و حال آن که خود آفریننده آن ذهن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یُدْرِکُهُ بُعْدُ الْهِمَمِ وَ لَا یَنَالُهُ غَوْصُ الْفِطَنِ وَ تَعَالَی الَّذِی لَیْسَ لِصِفَتِهِ نَعْتٌ مَوْجُودٌ وَ لَا وَصْفٌ مَحْدُودٌ وَ لَا أَجَلٌ مَمْدُود؛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شدنجسم و جوهر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معاریف،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اندیشه های با عظمت و افکار بلند به قله عظمتش دست نیابند، و افراد ژرف نگر به عمق ذاتش پی نبرند، خدایی که نشانه‌هایش محدود نیست، نه کلام گنجایش تعریف او را دارد و 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ذات کبریایی باری تعالی؛ نه تنها به ذهن و تصور ما انسانها نمی‌آید، بلکه قابل تصور برای انبیاء و اولیاء خدا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تصور خداوند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گونه تصور در این زمینه، انسان را یا دچار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 می کند که منجر به شرک در اعتقاد و عقیده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دیده نمی شود پس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دنیایی بیرونی دیده نشود به سادگی این معنی را می دهد که الوهیت را در خود تجربه نمی‌کنیم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آیا هر چیزی که قابلیت رؤیت نداشته باشد، یعنی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باشد ما باید بسیاری از امور را انکار کنیم مثل جاذبه ی زمین، عقل انسان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هست اما دیده نمی شود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قَالَ رَبِ أَرِنیِ أَنظُرْ إِلَیْکَ  قَالَ لَن تَرَئنیِ وَ لَاکِنِ انظُرْ إِلیَ الْجَبَلِ فَإِنِ اسْتَقَرَّ مَکَانَهُ فَسَوْفَ تَرَئنیِ  فَلَمَّا تجَلیَ رَبُّهُ لِلْجَبَلِ جَعَلَهُ دَکًّا وَ خَرَّ مُوسیَ صَعِقًا  فَلَمَّا أَفَاقَ قَالَ سُبْحَنَکَ تُبْتُ إِلَیْکَ وَ أَنَا أَوَّلُ الْمُؤْمِنِینَ</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بنمای، تا در تو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کوه بنگر، اگر بر جای خود قرار یافت،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پروردگارش بر کوه تجلی کرد، کوه را خرد کرد و موسی بیهوش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به تو بازگشتم و من نخستین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فردی که منکر خدا بود و می گفت اگر خدا با هیچ یک از نیروهای حس درک نمی‌شود، بنابراین او چیزی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نیروهای حسی تو از درک او عاجز هستند، او را انکار کردی؟ ولی ما در عین آن که نیروهای حسی ما از درک ذات او عاجز است، به او ایمان داریم و یقین داریم که او پروردگار ماست و به هیچ چیزی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به پیکر خود می‌نگرم، نمی‌توانم در طول و عرض آن چیزی بکاهم یا بیفزایم، زیان ها و بدی هایش را از آن دور سازم و سودش را به آن برسانم؛ از همین موضوع تعیین کردم که این ساختمان دارای سازنده‌ای است؛ از این‌رو به وجود صانع و سازنده اعتراف کردم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معلوم نیست کجاست</w:t>
      </w:r>
    </w:p>
    <w:p>
      <w:pPr>
        <w:pStyle w:val="BookText"/>
        <w:rPr/>
      </w:pPr>
      <w:r>
        <w:rPr>
          <w:rFonts w:ascii="IRNazanin" w:hAnsi="IRNazanin" w:eastAsia="IRNazanin"/>
          <w:color w:val="111111"/>
          <w:sz w:val="28"/>
          <w:sz w:val="28"/>
          <w:szCs w:val="28"/>
          <w:rtl w:val="true"/>
          <w:lang w:bidi="fa-IR"/>
        </w:rPr>
        <w:t>تسلیم شدن به خدا مشکل است زیرا نمی دانید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آدرس خود را به کسی نداده است، اما یک گورو را 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گورو چه کسی است، می گویم گورو آدرس خدا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 آماده سازید تا خداوند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او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می توانید انجام دهید این است که انتظار بکشید تا او شما را بیابد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خدا همین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خود برون آید، خداوند را همان جا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حجاب نیست، این ماییم که در حجاب خودیم و تا این باشد، خدا را نتوان دید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لَقَدْ خَلَقْنَا الْإِنْسانَ وَ نَعْلَمُ ما تُوَسْوِسُ بِهِ نَفْسُهُ وَ نَحْنُ أَقْرَبُ إِلَیْهِ مِنْ حَبْلِ الْوَریدِ</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 را آفریده‌ایم و از وسوسه‌های نفس او آگاه هستیم، زیرا از رگ گردنش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گروه از آیات  قرآن کریم به انواع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این است که شما دعا کنید خدا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i/>
          <w:i/>
          <w:iCs/>
          <w:color w:val="111111"/>
          <w:sz w:val="28"/>
          <w:sz w:val="28"/>
          <w:szCs w:val="28"/>
          <w:rtl w:val="true"/>
          <w:lang w:bidi="ar-SA"/>
        </w:rPr>
        <w:t>وَ إِذا سَأَلَکَ عِبادی عَنِّی فَإِنِّی قَریبٌ أُجیبُ دَعْوَةَ الدَّاعِ إِذا دَعان</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بندگان من، از تو در 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آیه مبارکه هفت مورد خدا از خود به ضمیر متکلم وحده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مساله قرب خدا مطرح است که گرچه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واسطه است اما در جواب، دیگر واسطه نیست، این دسته فقط اصل قرب را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 این است که در سوره مبارکه واقعه می فرماید افراد و پرستارانی که در بالین محتضر هستند نگران اند، خدا می فرماید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نَحْنُ أَقْرَبُ إِلَیْهِ مِنْکُمْ وَ لکِنْ لا تُبْصِرُون</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شما به او نزدیکتریم ولی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آیات که نزدیکی بیش تر را می رساند همان است که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 و فرمود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لَقَدْ خَلَقْنَا الْإِنْسانَ وَ نَعْلَمُ ما تُوَسْوِسُ بِهِ نَفْسُهُ وَ نَحْنُ أَقْرَبُ إِلَیْهِ مِنْ حَبْلِ الْوَریدِ</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 را آفریده‌ایم و از وسوسه‌های نفس او آگاه هستیم، زیرا از رگ گردنش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سوم سخن این نیست که خدا به ما از دیگران نزدیک تر است بلکه سخن بر این است که خدا به ما از آن رگ حیات ما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همان است که در سوره مبارکه انفال آمده است که خدابه ما از خود ما نزدیک 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وَاعْلَمُوا أَنَّ اللَّهَ یَحُولُ بَیْنَ الْمَرْءِ وَ قَلْبِهِ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بدانید خداوند میان انسان و قلب او حایل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قلب ما همان حقیقت ماست، منظور این جرم مادی که هر انسان یا هر حیوانی دارد که نیست، قلب انسان همان روح انسان است، همان است که یا طیب و طاهر است یا معصیت کار، پس قلب ما همان حقیقت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من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نماز می‌خواند، و مردم از جلوی او عبور می‌کردند و آن ها را نهی نمی‌کرد، در حالی که این کار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فرزندم موسی را صدا زنید، حضرت را صدا کردند،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ابوحنیفه را برای فرزندش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فرمود، 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 الَّذِی کُنْتُ أُصَلِّی لَهُ کَانَ أَقْرَبَ إِلَیَّ مِنْهُمْ یَقُولُ اللَّهُ تَعَالَی وَ نَحْنُ أَقْرَبُ إِلَیْهِ مِنْ حَبْلِ الْوَرِیدِ؛ کسی که من برای او نماز می‌خواندم از آن ها به من نزدیک تر بود، 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از رگ قلب او نزدیکتریم</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و استفاده از برهان های اثبات جود خدا، مشخص می شود که گفته ها و تعالیم اشو درباره خداوند هیچ گونه ارزش علمی و دلیل عقلی نداشته و تنها مهملاتی است که بدون هیچ منبع عقلی و دینی جهت گمراه ساختن دیگران بر زبان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w:t>
      </w:r>
    </w:p>
    <w:p>
      <w:pPr>
        <w:pStyle w:val="BookText"/>
        <w:rPr/>
      </w:pPr>
      <w:r>
        <w:rPr>
          <w:rFonts w:ascii="IRNazanin" w:hAnsi="IRNazanin" w:eastAsia="IRNazanin"/>
          <w:color w:val="111111"/>
          <w:sz w:val="28"/>
          <w:sz w:val="28"/>
          <w:szCs w:val="28"/>
          <w:rtl w:val="true"/>
          <w:lang w:bidi="fa-IR"/>
        </w:rPr>
        <w:t>خدا مسئول همه کارهاست نه شما</w:t>
      </w:r>
    </w:p>
    <w:p>
      <w:pPr>
        <w:pStyle w:val="BookText"/>
        <w:rPr/>
      </w:pPr>
      <w:r>
        <w:rPr>
          <w:rFonts w:ascii="IRNazanin" w:hAnsi="IRNazanin" w:eastAsia="IRNazanin"/>
          <w:color w:val="111111"/>
          <w:sz w:val="28"/>
          <w:sz w:val="28"/>
          <w:szCs w:val="28"/>
          <w:rtl w:val="true"/>
          <w:lang w:bidi="fa-IR"/>
        </w:rPr>
        <w:t>چرا فکر می کنید مسئول هستید؟ اگر مسئولیتی باشد، جانب خود ملکوت است، در کل شما خود را خلق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اید، خلق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مسئول است نه شما</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اولاً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را خلق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سخن قبلی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خالق خلقت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هر کاری که بتوان بنده را سرزنش کرد معلوم می شود که او اختیار نسبت به آن کار داشته لذا مسئول عمل راستگویی، دروغ 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 و هر کاری که نتوان به سبب آن بنده را سرزنش کرد، مسئول آن نیست مثل متولد شدن از این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خود مسئول اعمال اختیاری خود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لَا تَزِرُ وَازِرَةٌ وِزْرَ أُخْرَی ثُمَّ إِلیَ رَبِّکمُ مَّرْجِعُکمُ</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تنها کیفر کار خویش را می‌بیند و کسی بار گناه دیگری را بر 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شما به نزد پروردگارتان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 قِفُوهُمْ إِنَّهُمْ مَسْؤُلُون</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نگهدارید که باید بازپرسی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پیروان خود را به تقوی درقبال مسئولیّت هایی که بر دوش گرفته اند سفارش کرده و حتّی آنان را در مقابل زمین و حیوانات نیز مسئول دانسته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عِبادِهِ وَ بِلادِهِ فَاِنَّکُم مَسئُولُونَ حَتّی عَنِ البِقاعِ وَ البَهائِمِ وَ اَطِیعوا اللهَ وَ لا تَعصُوهُ؛</w:t>
      </w:r>
      <w:r>
        <w:rPr>
          <w:rStyle w:val="FootnoteAnchor"/>
          <w:rtl w:val="true"/>
        </w:rPr>
        <w:footnoteReference w:id="123"/>
      </w:r>
      <w:r>
        <w:rPr>
          <w:rFonts w:ascii="IRNazanin" w:hAnsi="IRNazanin" w:eastAsia="IRNazanin"/>
          <w:color w:val="111111"/>
          <w:sz w:val="28"/>
          <w:sz w:val="28"/>
          <w:szCs w:val="28"/>
          <w:rtl w:val="true"/>
          <w:lang w:bidi="fa-IR"/>
        </w:rPr>
        <w:t>از خدا نسبت به بندگان و شهرهایش پروا کنید زیرا دارای مسئولیّت هستید حتّی نسبت به زمین ها و حیوانات و خداوند را اطاعت کنید و از نافرمانی او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اشو ضد و نقیض هستند، یک ا خدا را به کلی نفی کرده و در جای دیگر خداوند را مسئول تمام کارها معرفی می کند، از این جاست که نادرستی سخنان وی کاملاً محرز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 با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پل بین خدا و انسان است</w:t>
      </w:r>
    </w:p>
    <w:p>
      <w:pPr>
        <w:pStyle w:val="BookText"/>
        <w:rPr/>
      </w:pPr>
      <w:r>
        <w:rPr>
          <w:rFonts w:ascii="IRNazanin" w:hAnsi="IRNazanin" w:eastAsia="IRNazanin"/>
          <w:color w:val="111111"/>
          <w:sz w:val="28"/>
          <w:sz w:val="28"/>
          <w:szCs w:val="28"/>
          <w:rtl w:val="true"/>
          <w:lang w:bidi="fa-IR"/>
        </w:rPr>
        <w:t xml:space="preserve">خنده، نقطه اوج انسان است؛ از طریق خنده است که انسان به خدا نزدیک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به مثابه پلی بین انسان و خداوند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نقد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دقیقاً نقیض سخنان اشو است که اعتقاد به وجود خدا نداشته اما در این جا از خنده به عنوان پل ارتباطی خدا و انسان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اسلامی راه های ارتباط با خدا بسیار است از جمله اعمالی که در فروع دین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درستی به آن ها عمل کنیم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رسیم، یا از طریق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توانیم، راهی به سوی خدا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اتَّقُواْ اللَّهَ وَ ابْتَغُواْ إِلَیْهِ الْوَسِیلَة</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دست‌آویز و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خنده بر هر درد بی درمان دواست اما این بدان معنا نیست که برای رسیدن به مراتب بالای قرب الهی باید از مسیر خنده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تقرب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پدرانش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حجّت خدایی، و تو باب‌اللهی، و تو طریق الی اللهی، و تو نبأ عظیمی، و تو صراط مستقیمی </w:t>
      </w:r>
      <w:r>
        <w:rPr>
          <w:rFonts w:eastAsia="IRNazanin" w:cs="IRNazanin"/>
          <w:color w:val="111111"/>
          <w:sz w:val="28"/>
          <w:szCs w:val="28"/>
          <w:rtl w:val="true"/>
          <w:lang w:bidi="fa-IR"/>
        </w:rPr>
        <w:t>...»</w:t>
      </w:r>
      <w:r>
        <w:rPr>
          <w:rStyle w:val="FootnoteAnchor"/>
          <w:rtl w:val="true"/>
        </w:rPr>
        <w:footnoteReference w:id="12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طریق و صراط مستقیم الهی به سوی خداییم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که برای مقتدیان خویش، سبیل و راهیم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روایات با این بیان و مضمون، بیش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روایات به این نکته تصریح شده که تنها پیشوایان معصومند که طریق الی الله، و طریق الی معرفة الله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اختلالات و آشفتگی های فراوانی دارد</w:t>
      </w:r>
    </w:p>
    <w:p>
      <w:pPr>
        <w:pStyle w:val="BookText"/>
        <w:rPr/>
      </w:pPr>
      <w:r>
        <w:rPr>
          <w:rFonts w:ascii="IRNazanin" w:hAnsi="IRNazanin" w:eastAsia="IRNazanin"/>
          <w:color w:val="111111"/>
          <w:sz w:val="28"/>
          <w:sz w:val="28"/>
          <w:szCs w:val="28"/>
          <w:rtl w:val="true"/>
          <w:lang w:bidi="fa-IR"/>
        </w:rPr>
        <w:t>سفر به سوی خدا پر مخاطره ترین سفری است که وجود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اختلالات و آشفتگی های فراوانی را در زندگی ما پدید آورد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دست یابی به آرامش واقعی یکی از خواسته های همیشگی بشر بوده است و در این راستا انسان در طول تاریخ تلاش ها و رنج های بسیاری را به جان دل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بخش وسیعی از تلاش های علمی بشر و کشف رازهای ناگشوده جهان طبیعت به منظور دسترسی به امکاناتی بوده است که آرامش و آسایش را برای انسان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 راه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هیچ تشویشی در درون خود احساس نمی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واقعی را فقط در مسیر خداوند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خدا قدم بر می دارند از چنان آرامشی برخوردارند که هیچ طوفانی نمی تواند دریای آرام آن ها را متلاطم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جهت ایمانش آرامش دارد و کسی که آرامش ندارد یا ایمان ندارد یا ایمانش ضعیف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هُوَ الَّذِی أَنزَلَ السَّکِینَةَ فیِ قُلُوبِ الْمُؤْمِنِینَ لِیزْدَادُواْ إِیمَانًا مَّعَ إِیمَانهِم</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آرامش را در دل های مؤمنان نازل کرد، تا ایمانی بر ایمانشان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منظور از نزول سکینه در قلب های مومنین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الإیمان؛</w:t>
      </w:r>
      <w:r>
        <w:rPr>
          <w:rStyle w:val="FootnoteAnchor"/>
          <w:rtl w:val="true"/>
        </w:rPr>
        <w:footnoteReference w:id="130"/>
      </w:r>
      <w:r>
        <w:rPr>
          <w:rFonts w:ascii="IRNazanin" w:hAnsi="IRNazanin" w:eastAsia="IRNazanin"/>
          <w:color w:val="111111"/>
          <w:sz w:val="28"/>
          <w:sz w:val="28"/>
          <w:szCs w:val="28"/>
          <w:rtl w:val="true"/>
          <w:lang w:bidi="fa-IR"/>
        </w:rPr>
        <w:t>آن همان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 بودن خیال باطلی است</w:t>
      </w:r>
    </w:p>
    <w:p>
      <w:pPr>
        <w:pStyle w:val="BookText"/>
        <w:rPr/>
      </w:pPr>
      <w:r>
        <w:rPr>
          <w:rFonts w:ascii="IRNazanin" w:hAnsi="IRNazanin" w:eastAsia="IRNazanin"/>
          <w:color w:val="111111"/>
          <w:sz w:val="28"/>
          <w:sz w:val="28"/>
          <w:szCs w:val="28"/>
          <w:rtl w:val="true"/>
          <w:lang w:bidi="fa-IR"/>
        </w:rPr>
        <w:t>باید به این تعصب که همه ما از درون خواهان ناشناخته هستیم،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که فکر کنیم همه ما خداجو هستیم، خیال باطل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خداجو بودن، فطری است؛ یکی از مهم‌ترین اقتضاءات ذاتی و سرچشمه گرفته از سرشت انسانی، خداباوری، خداجویی و تکیه بر مبدأ آفرینش و اعتماد به روش و برنامه‌هایی است که پروردگارش برای او ترسیم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با بازگشت به خویشتن خویش و رجوع به سرشت انسانی، بدون نیاز به استدلال‌های عقلی و روش‌های علمی، از راه دل و با علم حضوری و بی‌واسطه می‌تواند به سوی مبدأ و کوی یار جذب و در پرتو آن متنعم شود  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لحاظ آفرینش، محدودّیت پذیر نیست و در طلب کمال</w:t>
      </w:r>
    </w:p>
    <w:p>
      <w:pPr>
        <w:pStyle w:val="BookText"/>
        <w:rPr/>
      </w:pPr>
      <w:r>
        <w:rPr>
          <w:rFonts w:ascii="IRNazanin" w:hAnsi="IRNazanin" w:eastAsia="IRNazanin"/>
          <w:color w:val="111111"/>
          <w:sz w:val="28"/>
          <w:sz w:val="28"/>
          <w:szCs w:val="28"/>
          <w:rtl w:val="true"/>
          <w:lang w:bidi="fa-IR"/>
        </w:rPr>
        <w:t>مطلق است؛ جز به مطلق و موجود نامحدود تکیه ندارد چنان‌که آرامش و طمأنینه و آسایش خویش را در پیوند با او دانسته، فقط او را شایسته و اشباع کننده دل انسان می‌داند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از افراد انسان، هر گاه به خود واگذار شود و فطرت او از پیرایه‌های علمی و فشار عوامل خارجی رهایی یابد، متوجه نیرویی توانا و مقتدر و ما فوق قدرت‌های مادی و محسوس می‌شود و خود را با علم حضوری، مقهور و مملوک خدایی می‌داند که مبدأ و سرانجام انسان است؛ خالقی که از روح نامتناهی خود در انسان دمیده و شخصیت او را به گونه‌ای ساخته که جز به پروردگار و مبدأ نامتناهی و غیر محدود که تدبیر او را هم در دست دارد، تکیه و اعتماد نداشته باشد، و چنین گرایش درونی، انسان را به تلاش پیگیر برای نزدیک شدن به خدا و هدف نهایی فرا‌خوانده، کمال و سعادت خویش را در تقرب به او می‌جوید و به اقتضای همان فطرت و سرشت انسانی، یگانه راه رسیدن به مقصود و دست‌یابی به کمال انسانی را تبعیّت از شریعت و روشی می‌داند که خدا و مدیر آفرینش هماهنگ با نیاز‌ها و استعداد‌های انسان برای او ابلاغ و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فقط گرایش به خدا فطری نیست؛ بلکه همه دین و از جمله شریعت و احکامی که خدا برای انسان انشا و ابلاغ کرده نیز فطری است؛  چرا که این احکام و دستورها مبتنی بر مصالح و استعداد‌ها و نیازهای واقعی و خلقتیِ انسان و ابزاری برای تعالی او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یکتاپرستی روی به دین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است که خدا همه را بدان فطرت بیافریده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بعد از آن که دین را روش زندگی و نشان‌دهنده سیر سعادت معرفی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انسان آفرینش خاصی است که او را به روشی خاص در زندگی و مسیر معیّنی که دارای غایت و هدف مشخصی است هدایت می‌کند که بدون پیمودن این مسیر، به آن هدف نمی‌رسد و این هدایت گر و هادی، چیزی جز فطرت و کیفیت خلقت انسان نیست و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آفرینش الاهی دگرگونی نیست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الْحَنِیفِیَّةُ مِنَ الْفِطْرَةِ الَّتِی فَطَرَ اللَّهُ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فَطَرَهُمْ عَلَی الْمَعْرِفَةِ بِه؛</w:t>
      </w:r>
      <w:r>
        <w:rPr>
          <w:rStyle w:val="FootnoteAnchor"/>
          <w:rtl w:val="true"/>
        </w:rPr>
        <w:footnoteReference w:id="135"/>
      </w:r>
      <w:r>
        <w:rPr>
          <w:rFonts w:ascii="IRNazanin" w:hAnsi="IRNazanin" w:eastAsia="IRNazanin"/>
          <w:color w:val="111111"/>
          <w:sz w:val="28"/>
          <w:sz w:val="28"/>
          <w:szCs w:val="28"/>
          <w:rtl w:val="true"/>
          <w:lang w:bidi="fa-IR"/>
        </w:rPr>
        <w:t>مقصود در این جا همان خلقت نخستین است که آن ها را به معرفت و شناخت خود خلق کرد و در آن تغییری داده نمی‌شود زیرا آن ها با معرفت و خداشناسی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نمی توانند به خدا برسند</w:t>
      </w:r>
    </w:p>
    <w:p>
      <w:pPr>
        <w:pStyle w:val="BookText"/>
        <w:rPr/>
      </w:pPr>
      <w:r>
        <w:rPr>
          <w:rFonts w:ascii="IRNazanin" w:hAnsi="IRNazanin" w:eastAsia="IRNazanin"/>
          <w:color w:val="111111"/>
          <w:sz w:val="28"/>
          <w:sz w:val="28"/>
          <w:szCs w:val="28"/>
          <w:rtl w:val="true"/>
          <w:lang w:bidi="fa-IR"/>
        </w:rPr>
        <w:t>در عرفان، این مستان اند که به خدا می رسند، فقط مستان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 عاقلان در راه می شکند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تمام فلسفه ها، تمام متافیزیک، تمام الهیات، طبق نظر افراد روشن ضمیر، چیزی جز ناخوشی ذهنی و خارش های ذهن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بخارانی، می توانی ذهنت را، بدنت را خون بیندازی، این یک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مرشدان روشن ضمیر، تفکّر یک ناخوشی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عقل لجام عشق است این دو اگر با هم باشند انسان را بالا خواهند برد، نه عقل به تنهایی این توان را دارد و 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راهی می خواند و عقل به راهی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راه، راه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آموزه های اسلامی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و عاقلان، رستگارند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الَّذِینَ یَسْتَمِعُونَ الْقَوْلَ فَیَتَّبِعُونَ أَحْسَنَهُ أُوْلَئکَ الَّذِینَ هَدَئهُمُ اللَّهُ وَ أُوْلَئکَ هُمْ أُوْلُواْ الْأَلْبَابِ</w:t>
      </w:r>
      <w:r>
        <w:rPr>
          <w:rStyle w:val="FootnoteAnchor"/>
          <w:rtl w:val="true"/>
        </w:rPr>
        <w:footnoteReference w:id="13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سخن گوش می‌دهند و از بهترین آن پیروی می‌کنند، ایشانند کسانی که خدا هدایتشان کرده و اینان خردمندان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طَلَبْتُمُ الْحَوَائِجَ فَاطْلُبُوهَا مِنْ أَهْلِهَا قِیلَ یَا ابْنَ رَسُولِ اللَّهِ وَ مَنْ أَهْلُهَا قَالَ الَّذِینَ قَصَّ اللَّهُ فِی کِتَابِهِ وَ ذَکَرَهُمْ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یَتَذَکَّرُ أُولُوا الْأَلْبابِ قَالَ هُمْ أُولُو الْعُقُول؛</w:t>
      </w:r>
      <w:r>
        <w:rPr>
          <w:rStyle w:val="FootnoteAnchor"/>
          <w:rtl w:val="true"/>
        </w:rPr>
        <w:footnoteReference w:id="139"/>
      </w:r>
      <w:r>
        <w:rPr>
          <w:rFonts w:ascii="IRNazanin" w:hAnsi="IRNazanin" w:eastAsia="IRNazanin"/>
          <w:color w:val="111111"/>
          <w:sz w:val="28"/>
          <w:sz w:val="28"/>
          <w:szCs w:val="28"/>
          <w:rtl w:val="true"/>
          <w:lang w:bidi="fa-IR"/>
        </w:rPr>
        <w:t>وقتی نیازمندی های خود را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از اهلش بخواهید عرض کردند اهل آن کیست؟ فرمود کسانی که خداوند در قرآن کریم آن ها را معرفی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یَتَذَکَّرُ أُولُوا الْأَلْبابِ؛ و آن ها عاقلان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التَّفَکُّرِ فِی اللهِ تَعالی وَ فی قُدرَتِهِ؛</w:t>
      </w:r>
      <w:r>
        <w:rPr>
          <w:rStyle w:val="FootnoteAnchor"/>
          <w:rtl w:val="true"/>
        </w:rPr>
        <w:footnoteReference w:id="140"/>
      </w:r>
      <w:r>
        <w:rPr>
          <w:rFonts w:ascii="IRNazanin" w:hAnsi="IRNazanin" w:eastAsia="IRNazanin"/>
          <w:color w:val="111111"/>
          <w:sz w:val="28"/>
          <w:sz w:val="28"/>
          <w:szCs w:val="28"/>
          <w:rtl w:val="true"/>
          <w:lang w:bidi="fa-IR"/>
        </w:rPr>
        <w:t>بهترین عبادت ادامه تفکر و اندیشه است درباره خدا و قدرت 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ترسو از خدا می ترسند</w:t>
      </w:r>
    </w:p>
    <w:p>
      <w:pPr>
        <w:pStyle w:val="BookText"/>
        <w:rPr/>
      </w:pPr>
      <w:r>
        <w:rPr>
          <w:rFonts w:ascii="IRNazanin" w:hAnsi="IRNazanin" w:eastAsia="IRNazanin"/>
          <w:color w:val="111111"/>
          <w:sz w:val="28"/>
          <w:sz w:val="28"/>
          <w:szCs w:val="28"/>
          <w:rtl w:val="true"/>
          <w:lang w:bidi="fa-IR"/>
        </w:rPr>
        <w:t xml:space="preserve">آدم های ترسو فقط نفس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می ترسند، از ارواح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از خدا می ترسند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نقد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به معنای بیم و هراس، یکی از حالات نفسانی است که باعث گریز از خطر یا آمادگی در مقابل خطر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خصیصه به خودی خود امری مفید است که باعث بر حذر داشتن انسان از خطرات پیرامون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انسان‌ها، از کسانی ترس و هراس باید داشت که قیافه‌ای ترسناک دارند یا ظالم و ستمگر می باشند، لکن خدا چهره‌ای مادی ندارد که به زشتی و زیبایی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خدا که ماورای ماده است، از دیگر سو هیچ گونه ظلمی از سوی خدا نسبت به بندگان جاری نیست، که موجب ترس از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خدا به معنای ترس از مسئولیت هایی است که انسان در برابر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 که در مقام انجام تکالیف الهی کوتاهی کرده و از عهده تکلیف به خوبی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ترس از کم کاری‌ها، گناهان و کوتاهی‌ها در مقابل تکالیف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انجام ندادن مسئولیت انسانی و ارزش‌های عالی، ترس از این که به هدفی که برای آن آفریده شده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سرچشمه‌های خوف الهی،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ناپاک و گناهان بندگان یکی از عوامل خوف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چنان که به بندگان مؤمن خویش وعده بهشت را داده، به گناهکاران و بدکاران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کار از این جهت که عذاب الهی در انتظار او است، خائف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خوف الهی وجود دارد تا بدان جا که در حال نماز، بدن مبارکشان به لرزه می افتاد و نیمه شب‌ها از خوف خدا گریسته و به حالت غش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بدین خاطر است که به جهت درک عظمت الهی، خود را حقیر و کوچک احساس کرده و دچار خشیت و خوف می گردند، یا بدین جهت است که همیشه دغدغه دارند حق</w:t>
      </w:r>
    </w:p>
    <w:p>
      <w:pPr>
        <w:pStyle w:val="BookText"/>
        <w:rPr/>
      </w:pPr>
      <w:r>
        <w:rPr>
          <w:rFonts w:ascii="IRNazanin" w:hAnsi="IRNazanin" w:eastAsia="IRNazanin"/>
          <w:color w:val="111111"/>
          <w:sz w:val="28"/>
          <w:sz w:val="28"/>
          <w:szCs w:val="28"/>
          <w:rtl w:val="true"/>
          <w:lang w:bidi="fa-IR"/>
        </w:rPr>
        <w:t>عبودیت و بندگی را به انجام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با عظمت است که شکر یکی از هزار نتوان کرد، و یا خوف از آن که لحظه‌ای دچار غفلت از ذکر و یاد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خدا ترسی و آگاهی ارتباط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معرفت انسان به خدا از عمق بیشتری برخوردار باشد، پرستش شدت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الهی در دل بنده بدون معرفت حاصل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در مقابل عظمت و بزرگی خدا از یک سو و کوتاهی‌ها و گناهان خود از سوی دیگر، خاضع نشد و خشیت الهی در وجود او حاکم نشد، نشانه شجاعت و بزرگی نیست، بلکه نشانگر جهل و نادانی و عدم عاقبت اندیشی است، در نتیجه به دنبال رفع نواقص و توبه نخواهد رفت و در قیامت در حالی خدا را ملاقات می کند که در کوله بار خویش هیچ عمل خیری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ترس از خداوند از اوصاف مؤمنین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لِّلْمُتَّقِینَ</w:t>
      </w:r>
      <w:r>
        <w:rPr>
          <w:rFonts w:ascii="Amiri" w:hAnsi="Amiri" w:eastAsia="Amiri" w:cs="Amiri"/>
          <w:color w:val="111111"/>
          <w:sz w:val="28"/>
          <w:sz w:val="28"/>
          <w:szCs w:val="28"/>
          <w:rtl w:val="true"/>
          <w:lang w:bidi="ar-SA"/>
        </w:rPr>
        <w:t xml:space="preserve"> الَّذِینَ یخَشَوْنَ رَبَّهُم بِالْغَیْب</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متقین، همانان که در پنهانی از پروردگارشان می‌ترسند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اِنَّما یَخشَی الله مِن عِبادِهِ العُلَماء</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تنها علما از خدای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اَعلَی النّاسِ مَنزَله عِندَاللهِ اَخوَفَهِم مِنه؛</w:t>
      </w:r>
      <w:r>
        <w:rPr>
          <w:rStyle w:val="FootnoteAnchor"/>
          <w:rtl w:val="true"/>
        </w:rPr>
        <w:footnoteReference w:id="145"/>
      </w:r>
      <w:r>
        <w:rPr>
          <w:rFonts w:ascii="IRNazanin" w:hAnsi="IRNazanin" w:eastAsia="IRNazanin"/>
          <w:color w:val="111111"/>
          <w:sz w:val="28"/>
          <w:sz w:val="28"/>
          <w:szCs w:val="28"/>
          <w:rtl w:val="true"/>
          <w:lang w:bidi="fa-IR"/>
        </w:rPr>
        <w:t>ارجمندترین انسان‌ها از نظر مقام در پیشگاه خدا، آنان هستند که بیشتر از مقام خدا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رابطه آزاد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اصولی که اشو به شدت بر آن تأکید دارد، اصل عشق و عشق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عشق عصاره ی پیام اشو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اشو سکس را امری مقدس و مهم ترین نیروی زندگی دانسته و معتقد است همه ی دگرگونی های زندگی از طریق این نیرو رخ می 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سکس را مقدمه ی عبادت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سکسی را، بلکه سکسی که از روی سرخوشی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سکسی است که مولد عشق است و عشق نیز مولد عبادت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و عرفان که اشو امروزه مروج و منادی آن شده است، چیزی جز معنویت مبتنی بر سکس نیست لذا مکتب اشو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نامید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حال به جملاتی از او در این باب اشاره می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می خواهم به شما بگویم که سکس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سکس، انرژی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سکس باید بخشی از زندگی مذهبی شما باشد، باید چیزی مقدس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سکس نباید چیزی قبیح باشد، نباید به صورت چیزی زشت دیده شود، نباید سرزنش و محکوم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وی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رابطه جنسی تمام گناهان سوزانده می شود</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در آموزه های دینی راه بخشش گناهان، توبه به درگاه خداوند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ءَامَنُواْ تُوبُواْ إِلیَ اللَّهِ تَوْبَةً نَّصُوحًا عَسیَ رَبُّکُمْ أَن یُکَفِّرَ عَنکُمْ</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ای مؤمنان، به درگاه خدا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باشد که پروردگارتان گناهانتان را مستور گردان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مُؤْمِناً فَعَمِلَ خَیْراً فِی إِیمَانِهِ ثُمَّ أَصَابَتْهُ فِتْنَةٌ فَکَفَرَ ثُمَّ تَابَ بَعْدَ کُفْرِهِ کُتِبَ لَهُ وَ حُوسِبَ بِکُلِّ شَیْ‌ءٍ کَانَ عَمِلَهُ فِی إِیمَانِهِ وَ لَا یُبْطِلُهُ الْکُفْرُ إِذَا تَابَ بَعْدَ کُفْرِه؛</w:t>
      </w:r>
      <w:r>
        <w:rPr>
          <w:rStyle w:val="FootnoteAnchor"/>
          <w:rtl w:val="true"/>
        </w:rPr>
        <w:footnoteReference w:id="152"/>
      </w:r>
      <w:r>
        <w:rPr>
          <w:rFonts w:ascii="IRNazanin" w:hAnsi="IRNazanin" w:eastAsia="IRNazanin"/>
          <w:color w:val="111111"/>
          <w:sz w:val="28"/>
          <w:sz w:val="28"/>
          <w:szCs w:val="28"/>
          <w:rtl w:val="true"/>
          <w:lang w:bidi="fa-IR"/>
        </w:rPr>
        <w:t>هر کس مؤمن باشد و در دوره ایمان، کار نیک</w:t>
      </w:r>
    </w:p>
    <w:p>
      <w:pPr>
        <w:pStyle w:val="BookText"/>
        <w:rPr/>
      </w:pPr>
      <w:r>
        <w:rPr>
          <w:rFonts w:ascii="IRNazanin" w:hAnsi="IRNazanin" w:eastAsia="IRNazanin"/>
          <w:color w:val="111111"/>
          <w:sz w:val="28"/>
          <w:sz w:val="28"/>
          <w:szCs w:val="28"/>
          <w:rtl w:val="true"/>
          <w:lang w:bidi="fa-IR"/>
        </w:rPr>
        <w:t xml:space="preserve">کند، و سپس در اثر فتنه و اشتباه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او توقیف و از پاداش آن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راه ایمان گیرد و توبه کند کردار نیک گذشته‌اش به حساب آورده می‌شود و پاداش تمام کارهایش را دریافت می‌دارد و اعمال گذشته‌اش در اثر کفری که از آن توبه کرده است باطل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مردم جز دو خصلت نخواسته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نعمت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را برایشان بیشتر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کردن 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گناهان را بیامرزد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علاوه بر آن، ازدواج اولین گام یک فرد، برای ایجاد و تکوین زندگی مشترک با فردی از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گام در زمان مناسب و به شکل صحیح و سنجیده برداشته شود، کارکردهای مناسب و پیامدهای سازنده آن در طول زندگی مشترک ملموس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برخی از آثار تربیتی ازدواج به طور گذرا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معنوی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فرهنگ اسلامی، پیوندی مقدّس است که موجب حفظ دین،</w:t>
      </w:r>
      <w:r>
        <w:rPr>
          <w:rStyle w:val="FootnoteAnchor"/>
          <w:rtl w:val="true"/>
        </w:rPr>
        <w:footnoteReference w:id="154"/>
      </w:r>
      <w:r>
        <w:rPr>
          <w:rFonts w:ascii="IRNazanin" w:hAnsi="IRNazanin" w:eastAsia="IRNazanin"/>
          <w:color w:val="111111"/>
          <w:sz w:val="28"/>
          <w:sz w:val="28"/>
          <w:szCs w:val="28"/>
          <w:rtl w:val="true"/>
          <w:lang w:bidi="fa-IR"/>
        </w:rPr>
        <w:t>افزایش ثواب عبادات</w:t>
      </w:r>
      <w:r>
        <w:rPr>
          <w:rStyle w:val="FootnoteAnchor"/>
          <w:rtl w:val="true"/>
        </w:rPr>
        <w:footnoteReference w:id="155"/>
      </w:r>
      <w:r>
        <w:rPr>
          <w:rFonts w:ascii="IRNazanin" w:hAnsi="IRNazanin" w:eastAsia="IRNazanin"/>
          <w:color w:val="111111"/>
          <w:sz w:val="28"/>
          <w:sz w:val="28"/>
          <w:szCs w:val="28"/>
          <w:rtl w:val="true"/>
          <w:lang w:bidi="fa-IR"/>
        </w:rPr>
        <w:t>و به وجود آورنده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همچنین عاملی مؤثر در حفظ پاک دامنی و طهارت دل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دوری از گناه</w:t>
      </w:r>
    </w:p>
    <w:p>
      <w:pPr>
        <w:pStyle w:val="BookText"/>
        <w:rPr/>
      </w:pPr>
      <w:r>
        <w:rPr>
          <w:rFonts w:ascii="IRNazanin" w:hAnsi="IRNazanin" w:eastAsia="IRNazanin"/>
          <w:color w:val="111111"/>
          <w:sz w:val="28"/>
          <w:sz w:val="28"/>
          <w:szCs w:val="28"/>
          <w:rtl w:val="true"/>
          <w:lang w:bidi="fa-IR"/>
        </w:rPr>
        <w:t>در اثر ازدواج غریزه جنسی، که یکی از قوی ترین غرایز انسانی است، در مسیر طبیعی خود قرار می گیرد و این پدیده به نوبه خود، موجب می گردد تا انسان از گناهانی که به خاطر میل جنسی انجام می دهد تا حد زیادی مصون بماند و هیچ گاه دامن خود را به روابط جنسی نامشروع، که از نظر دین جزء گناهان کبیره است،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ازدواج موجب می گردد تا انسان در مسیر کمال و خودسازی معنوی بیشتر قدم بگذارد و خود را از گناه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w:t>
      </w:r>
    </w:p>
    <w:p>
      <w:pPr>
        <w:pStyle w:val="BookText"/>
        <w:rPr/>
      </w:pPr>
      <w:r>
        <w:rPr>
          <w:rFonts w:ascii="IRNazanin" w:hAnsi="IRNazanin" w:eastAsia="IRNazanin"/>
          <w:color w:val="111111"/>
          <w:sz w:val="28"/>
          <w:sz w:val="28"/>
          <w:szCs w:val="28"/>
          <w:rtl w:val="true"/>
          <w:lang w:bidi="fa-IR"/>
        </w:rPr>
        <w:t>انسان تا وقتی تنهاست، بیشتر به فکر خود است و حرکت او به سوی بی بند و باری و هرزگی، چندان دور از انتظار نیست، به خصوص اگر دین نداشته باشد، احساس مسئولیت هم نمی کند؛ ولی اگر ازدواج کرد،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تنها نیست، بلکه پیش وجدان خود، مسئولیت زن و فرزند نیز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حرکت او به سوی بی بند و باری دشوار می نماید و ازدواج مانند سدّی در سر راهش، او را کنترل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امنیت خاطر</w:t>
      </w:r>
    </w:p>
    <w:p>
      <w:pPr>
        <w:pStyle w:val="BookText"/>
        <w:rPr/>
      </w:pPr>
      <w:r>
        <w:rPr>
          <w:rFonts w:ascii="IRNazanin" w:hAnsi="IRNazanin" w:eastAsia="IRNazanin"/>
          <w:color w:val="111111"/>
          <w:sz w:val="28"/>
          <w:sz w:val="28"/>
          <w:szCs w:val="28"/>
          <w:rtl w:val="true"/>
          <w:lang w:bidi="fa-IR"/>
        </w:rPr>
        <w:t>مهم ترین نیازی که در پرتو ازدواج، برآورده و تأمین می گردد، نیاز به آرامش و امنیت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که در سرشت انسان ریشه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همسر موجب آرامش خاطر و امنیت دل است، و جوان را که در اوایل جوانی با احساس تنهایی، بیهودگی و نداشتن پناهگاه عاطفی، دست به گریبان است، به جایگاه امن رهنمون می شود و موجب می گردد تا</w:t>
      </w:r>
    </w:p>
    <w:p>
      <w:pPr>
        <w:pStyle w:val="BookText"/>
        <w:rPr/>
      </w:pPr>
      <w:r>
        <w:rPr>
          <w:rFonts w:ascii="IRNazanin" w:hAnsi="IRNazanin" w:eastAsia="IRNazanin"/>
          <w:color w:val="111111"/>
          <w:sz w:val="28"/>
          <w:sz w:val="28"/>
          <w:szCs w:val="28"/>
          <w:rtl w:val="true"/>
          <w:lang w:bidi="fa-IR"/>
        </w:rPr>
        <w:t>همسران با اتّکا به همدیگر در مقابل امواج و گرفتاری های زندگی مقاومت کنند و با امید بخشیدن به همدیگر، به زندگی محبّت آمیز خود ادامه دهند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ترویج روابط نامشروع</w:t>
      </w:r>
    </w:p>
    <w:p>
      <w:pPr>
        <w:pStyle w:val="BookText"/>
        <w:rPr/>
      </w:pPr>
      <w:r>
        <w:rPr>
          <w:rFonts w:ascii="IRNazanin" w:hAnsi="IRNazanin" w:eastAsia="IRNazanin"/>
          <w:color w:val="111111"/>
          <w:sz w:val="28"/>
          <w:sz w:val="28"/>
          <w:szCs w:val="28"/>
          <w:rtl w:val="true"/>
          <w:lang w:bidi="fa-IR"/>
        </w:rPr>
        <w:t>اشو رابطه دختر و پسر را به راحتی اجازه می دهد و اساساً این رابطه را یکی از مراقبه ها و راه های رسیدن به آن تانتری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تانتاریک شدن به همین هست که زن و مرد با هم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تانتاریک، مدت های مدیدی به زن خیره می شود و شکل و فرم بدن او را به دقت مورد مطالعه قرار می دهد، بر آن تمرکز می کند و به مراقبه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از طریق همین ارتباط های جنسی است که انسان می تواند به مقام عشق و مراقبه و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ایشان، زن و مرد به صورت مختلط، مشغول انجام مدیتیشن هستند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نقد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 حکمت چیزی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لذت روابط نامشروع منع کرده حتما لذت بالاتری را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یک رابطه نامشروع فقط چند دقیقه است و به زودی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بعد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چنین لذتی را لذت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ترک چنین لذتی سخت به نظر می رسد، اما هر چه کاری سخت تر باشد، اجر آن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نامشروع زنا است که بسیار مورد نکوهش قرار گرفته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الاْخِرِ  وَ لْیَشهَْدْ عَذَابهُمَا طَائفَةٌ مِّنَ الْمُؤْمِنِینَ</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زنان و مردان زنا کار را به صد تازیانه مجازات و تنبیه کنید و هرگز درباره آنان در دین خدا رأفت و ترحم روا مدارید اگر به خدا و روز قیامت ایمان دارید، و باید عذاب آن بدکاران را جمعی از مؤمنان مشاهده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المُؤمِنینَ، إیّاکُم وَ الزّنا، فَإنَّ فِیهِ 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فِی الدُّنیا، وَ ثَلاثٌ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فِی الدُّنیا، فَإنَّهُ یذهبُ البَهاء، وَ یُورِثُ الفَقر، وَ یَنقُصُ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الَّتی فِی الآخرةِ، فَإنَّهُ یوجِبُ 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سوء الحِساب، وَ الخُلود فِی النّارِ؛</w:t>
      </w:r>
      <w:r>
        <w:rPr>
          <w:rStyle w:val="FootnoteAnchor"/>
          <w:rtl w:val="true"/>
        </w:rPr>
        <w:footnoteReference w:id="159"/>
      </w:r>
      <w:r>
        <w:rPr>
          <w:rFonts w:ascii="IRNazanin" w:hAnsi="IRNazanin" w:eastAsia="IRNazanin"/>
          <w:color w:val="111111"/>
          <w:sz w:val="28"/>
          <w:sz w:val="28"/>
          <w:szCs w:val="28"/>
          <w:rtl w:val="true"/>
          <w:lang w:bidi="fa-IR"/>
        </w:rPr>
        <w:t>ای گروه مؤمنین، دوری نمایید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در آن شش خصلت است که عقوبت این گناه است سه چیز در دنیا و سه چیز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دنیا است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زانی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آخرت است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غضب حق تعالی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سختی محاسبه قیامت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روز قیامت زانیان می‌آیند در حالی</w:t>
      </w:r>
    </w:p>
    <w:p>
      <w:pPr>
        <w:pStyle w:val="BookText"/>
        <w:rPr/>
      </w:pPr>
      <w:r>
        <w:rPr>
          <w:rFonts w:ascii="IRNazanin" w:hAnsi="IRNazanin" w:eastAsia="IRNazanin"/>
          <w:color w:val="111111"/>
          <w:sz w:val="28"/>
          <w:sz w:val="28"/>
          <w:szCs w:val="28"/>
          <w:rtl w:val="true"/>
          <w:lang w:bidi="fa-IR"/>
        </w:rPr>
        <w:t>که آتش از فرج های آن ها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بوی بد و گند فرج هایشان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آموزه های دینی به امر مقدس ازدواج و روابط جنسی در چارچوب آن اهمیت فراوانی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مقدس اسلام به ازدواج عنایت و تأکید فوق العاده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i/>
          <w:i/>
          <w:iCs/>
          <w:color w:val="111111"/>
          <w:sz w:val="28"/>
          <w:sz w:val="28"/>
          <w:szCs w:val="28"/>
          <w:rtl w:val="true"/>
          <w:lang w:bidi="ar-SA"/>
        </w:rPr>
        <w:t>ما بُنی بِناءً فی الإسلام أحبّ إلی الله عزّوجلّ من التّزویج</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هیچ چیزی نزد خداوند محبوبتر از ازدواج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تَزوّجوا، فَانّ التّزویج سُنّه رسول الله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صلی الله علیه و آله و سلم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فانّهُ کان یقول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من کان یُحبّ أن یتّبع سُنّتی، فانّ من سُنّتی التّزویج</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ازدواج کنید، که همانا ازدواج کردن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همواره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دوست دارد از سنت من تبعیت کند،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پسر و دختر امر می کند که هر چه زودتر ازدواج کنند و آن قدر به این مهم تأکید دارد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نکردن را اعراض از</w:t>
      </w:r>
    </w:p>
    <w:p>
      <w:pPr>
        <w:pStyle w:val="BookText"/>
        <w:rPr/>
      </w:pPr>
      <w:r>
        <w:rPr>
          <w:rFonts w:ascii="IRNazanin" w:hAnsi="IRNazanin" w:eastAsia="IRNazanin"/>
          <w:color w:val="111111"/>
          <w:sz w:val="28"/>
          <w:sz w:val="28"/>
          <w:szCs w:val="28"/>
          <w:rtl w:val="true"/>
          <w:lang w:bidi="fa-IR"/>
        </w:rPr>
        <w:t xml:space="preserve">سنت خویش، یعنی خروج از اسلام، می داند و خانه ای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بهترین خانه می داند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بی عفتی در روابط جنسی</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آشکارا انجام دادن روابط جنسی، جایگاه انسانیت انسان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او را بسیار به حیوان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عشق راه این نیست، وگرنه حیوانات عاشق ترین موجودات روی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عفت در روابط جنسی، توصیه فراوانی شده است آن چنان که وقت خلوت زن و شوهر را تعیین نموده و اجازه ورود بدون اجازه به فرزندان در خلوت پدر و مادر را در زمان خلوت آن ها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لِیَسْتْذِنکُمُ الَّذِینَ مَلَکَتْ أَیْمَانُکمُ وَ الَّذِینَ لَمْ یَبْلُغُواْ الحْلُمَ مِنکمْ ثَلَاثَ مَرَّاتٍ  مِّن قَبْلِ صَلَوةِ الْفَجْرِ وَ حِینَ تَضَعُونَ ثِیَابَکُم مِّنَ الظَّهِیرَةِ وَ مِن بَعْدِ صَلَوةِ الْعِشَاءِ  ثَلَاثُ عَوْرَاتٍ لَّکُمْ</w:t>
      </w:r>
      <w:r>
        <w:rPr>
          <w:rFonts w:eastAsia="Amiri" w:cs="Amiri" w:ascii="Amiri" w:hAnsi="Amiri"/>
          <w:color w:val="111111"/>
          <w:sz w:val="28"/>
          <w:szCs w:val="28"/>
          <w:rtl w:val="true"/>
          <w:lang w:bidi="ar-SA"/>
        </w:rPr>
        <w:t>... *</w:t>
      </w:r>
      <w:r>
        <w:rPr>
          <w:rStyle w:val="FootnoteAnchor"/>
          <w:rtl w:val="true"/>
        </w:rPr>
        <w:footnoteReference w:id="16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ملکی شما و اطفال شما که هنوز به وقت احتلام و زمان بلوغ نرسیده‌اند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از شما اجازه ورود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پیش از نماز صبح و دیگر هنگام ظهر که جامه‌ها را از تن برمی‌گیرید و دیگر پس از نماز خفتن، که این سه وقت هنگام عورت و خلوت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روابط جنسی والدین از سوی کودک، علاوه بر ایجاد زمینه مفاسد اخلاقی می تواند سبب بروز بلوغ زودرس، اضطراب و احیانا ترس و وحشت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عِفَّ عَنْ مَحَارِمِ اللَّهِ تَکُنْ عَابِداً؛</w:t>
      </w:r>
      <w:r>
        <w:rPr>
          <w:rStyle w:val="FootnoteAnchor"/>
          <w:rtl w:val="true"/>
        </w:rPr>
        <w:footnoteReference w:id="164"/>
      </w:r>
      <w:r>
        <w:rPr>
          <w:rFonts w:ascii="IRNazanin" w:hAnsi="IRNazanin" w:eastAsia="IRNazanin"/>
          <w:color w:val="111111"/>
          <w:sz w:val="28"/>
          <w:sz w:val="28"/>
          <w:szCs w:val="28"/>
          <w:rtl w:val="true"/>
          <w:lang w:bidi="fa-IR"/>
        </w:rPr>
        <w:t>ای فرزند آدم از آن چه خدا حرام کرده اجتناب کن و عفّت داشته باش تا از اهل عبادت خدا محسوب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اشو نیز همانند سایر مدعیان عرفان های دروغین درصدد به گمراهی کشاندن افراد و ترویج بی بند و باری و بی عفتی از راه های گوناگون است، اما ادیان الهی همواره به عفت و حیا سفارش نموده و آن را راهی برای رسیدن به آرامش فردی و اجتماعی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خود انزالی</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پیامدهای خود ارضایی از نظر علمی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جسمانی</w:t>
      </w:r>
    </w:p>
    <w:p>
      <w:pPr>
        <w:pStyle w:val="BookText"/>
        <w:rPr/>
      </w:pPr>
      <w:r>
        <w:rPr>
          <w:rFonts w:ascii="IRNazanin" w:hAnsi="IRNazanin" w:eastAsia="IRNazanin"/>
          <w:color w:val="111111"/>
          <w:sz w:val="28"/>
          <w:sz w:val="28"/>
          <w:szCs w:val="28"/>
          <w:rtl w:val="true"/>
          <w:lang w:bidi="fa-IR"/>
        </w:rPr>
        <w:t>در بیمارِ مبتلا به خودارضایی، سه مرحله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مشکل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افرادی که مدتی است گرفتار خودارضایی شده اند، زودرس ترین عوارض ناشی از خود ارضایی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کوفتگی، عدم تمرکز حواس، ضعف حافظه، استرس و اضطراب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گرفتاری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علایم زیر در فرد گرفتار، نشان دهنده آن است که شدت ابتلای وی یا مدت آن بیش از مرحله اول است و در نتیجه عوارض شدیدتری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خلق یا تغییرات سریع خلقی، حساسیت بیش از حد و زود رنجی، کمردرد، نازک شدن موها، ناتوانی جنسی زودرس در جوانی، بی خوابی یا بد خوابی و مشکلات مشابه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گرفتاری بسیار شدید یا حالت اعتیاد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ریزش شدید موها، تار شدن دید چشم ها، وز وز گوش، انزال زود رس و غیر ارادی یا خروج منی به صورت قطره قطره، درد کشاله ران و ناحیه تناسلی، دردهای قولنجی در ناحیه لگن و استخوان دنبالچه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روحی و روانی</w:t>
      </w:r>
    </w:p>
    <w:p>
      <w:pPr>
        <w:pStyle w:val="BookText"/>
        <w:rPr/>
      </w:pPr>
      <w:r>
        <w:rPr>
          <w:rFonts w:ascii="IRNazanin" w:hAnsi="IRNazanin" w:eastAsia="IRNazanin"/>
          <w:color w:val="111111"/>
          <w:sz w:val="28"/>
          <w:sz w:val="28"/>
          <w:szCs w:val="28"/>
          <w:rtl w:val="true"/>
          <w:lang w:bidi="fa-IR"/>
        </w:rPr>
        <w:t>ضعف حافظه و حواس‌پرتی، اضطراب، منزوی شدن و گوشه‌گیری، افسردگی، بی‌نشاطی و لذت نبردن از زندگی، پرخاشگری، بداخلاقی و تندخویی، کسالت دائمی و ضعف اراده، احساس حقارت، عدم اعتماد به نفس، احساس گناه و عذاب وجدان بروندادهای روانی و روحی خودارضایی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اجتماعی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ناسازگاری خانوادگی، بی‌میل شدن به همسر و ازدواج، ناتوانی در ارتباط با جنس مخالف و همسر، احساس طرد شدن، از بین رفتن عزّت، پاکی، شرافت و جایگاه اجتماعی، دیر ازدواج کردن و لذت نبردن از زندگی مشترک</w:t>
      </w:r>
      <w:r>
        <w:rPr>
          <w:rFonts w:eastAsia="IRNazanin" w:cs="IRNazanin"/>
          <w:color w:val="111111"/>
          <w:sz w:val="28"/>
          <w:szCs w:val="28"/>
          <w:rtl w:val="true"/>
          <w:lang w:bidi="fa-IR"/>
        </w:rPr>
        <w:t>.</w:t>
      </w:r>
      <w:r>
        <w:rPr>
          <w:rStyle w:val="FootnoteAnchor"/>
          <w:rtl w:val="true"/>
        </w:rPr>
        <w:footnoteReference w:id="165"/>
      </w:r>
      <w:bookmarkStart w:id="68" w:name="pg2886_20087"/>
    </w:p>
    <w:p>
      <w:pPr>
        <w:pStyle w:val="BookText"/>
        <w:rPr/>
      </w:pPr>
      <w:bookmarkEnd w:id="68"/>
      <w:r>
        <w:rPr>
          <w:rFonts w:ascii="IRNazanin" w:hAnsi="IRNazanin" w:eastAsia="IRNazanin"/>
          <w:color w:val="111111"/>
          <w:sz w:val="28"/>
          <w:sz w:val="28"/>
          <w:szCs w:val="28"/>
          <w:rtl w:val="true"/>
          <w:lang w:bidi="fa-IR"/>
        </w:rPr>
        <w:t>خود انزالی تجاوزی آشکار در پیشگاه خداوند است، چنان که در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آمده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فَمَنِ ابْتَغَی وَرَاءَ ذَالِکَ فَأُوْلَئکَ هُمُ الْعَادُونَ</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مباشرت طلبد البته چنین کسانی ستمکار و متعدی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یُکَلِّمُهُمُ اللَّهُ یَوْمَ الْقِیامَةِ وَ لا یَنْظُرُ إِلَیْهِمْ وَ لا یُزَکِّیهِمْ وَ لَهُمْ عَذابٌ أَلِیمٌ النَّاتِفُ شَیْبَهُ وَ النَّاکِحُ نَفْسَهُ وَ الْمَنْکُوحُ فِی دُبُرِهِ؛</w:t>
      </w:r>
      <w:r>
        <w:rPr>
          <w:rStyle w:val="FootnoteAnchor"/>
          <w:rtl w:val="true"/>
        </w:rPr>
        <w:footnoteReference w:id="167"/>
      </w:r>
      <w:r>
        <w:rPr>
          <w:rFonts w:ascii="IRNazanin" w:hAnsi="IRNazanin" w:eastAsia="IRNazanin"/>
          <w:color w:val="111111"/>
          <w:sz w:val="28"/>
          <w:sz w:val="28"/>
          <w:szCs w:val="28"/>
          <w:rtl w:val="true"/>
          <w:lang w:bidi="fa-IR"/>
        </w:rPr>
        <w:t>خداوند روز قیامت با سه دسته از انسان ها صحبت نمی کند و به آن ها نظر رحمت نمی اندازد و عذاب دردناکی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سفید خود را بکند، کسی که با خودش عمل جنسی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خودانزالی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لواط کند</w:t>
      </w:r>
      <w:r>
        <w:rPr>
          <w:rFonts w:eastAsia="IRNazanin" w:cs="IRNazanin"/>
          <w:color w:val="111111"/>
          <w:sz w:val="28"/>
          <w:szCs w:val="28"/>
          <w:rtl w:val="true"/>
          <w:lang w:bidi="fa-IR"/>
        </w:rPr>
        <w:t>.»</w:t>
      </w:r>
    </w:p>
    <w:p>
      <w:pPr>
        <w:pStyle w:val="Heading3"/>
        <w:numPr>
          <w:ilvl w:val="2"/>
          <w:numId w:val="1"/>
        </w:numPr>
        <w:rPr/>
      </w:pPr>
      <w:bookmarkStart w:id="69" w:name="__RefHeading___Toc2996446_1395250215"/>
      <w:bookmarkStart w:id="70" w:name="_Toc25"/>
      <w:bookmarkEnd w:id="69"/>
      <w:r>
        <w:rPr>
          <w:rtl w:val="true"/>
        </w:rPr>
        <w:t>نتیجه گیری</w:t>
      </w:r>
      <w:bookmarkEnd w:id="70"/>
    </w:p>
    <w:p>
      <w:pPr>
        <w:pStyle w:val="BookText"/>
        <w:rPr/>
      </w:pPr>
      <w:r>
        <w:rPr>
          <w:rFonts w:ascii="IRNazanin" w:hAnsi="IRNazanin" w:eastAsia="IRNazanin"/>
          <w:color w:val="111111"/>
          <w:sz w:val="28"/>
          <w:sz w:val="28"/>
          <w:szCs w:val="28"/>
          <w:rtl w:val="true"/>
          <w:lang w:bidi="fa-IR"/>
        </w:rPr>
        <w:t>در پایان ذکر نکاتی چند درباره جریان های عرفانی نو پدید از جمله مکتب اشو قابل توجه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این اشخاص یکی از ابزارهای ترویج مکتب شان را ارائه آن در قالب سخنان دو یا چند پهلو و مبهم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آرامش و عشق، تمام هدف دین نیست بلکه یکی از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اهداف میانی نه نهایی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برای رساندن انسان به خدا و تقرب به او آمده اند نه صرف احساس آرامش و عشق به خوبی و حقیقت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مسائل جنسی و آزاد گذاشتن آن برای انسان غربی که در این مساله غوطه ور است بسیار جذاب می باشد و شاید این هم یکی از رازهای محبوبیت اشو و مکتب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علل گرایش عده ای از جوانان ما به این گونه مکاتب، عدم تبیین صحیح نظر اسلام نسبت به مسائلی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لذت، شادی و غم می باشد که تلاش بیشتر اصحاب فرهنگ را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بین راه اشو و اسلام، تفاوت بین اتکا به خود و نفس و اراده خویش با اتکا به خدا و اراده مطلقه اوست</w:t>
      </w:r>
      <w:r>
        <w:rPr>
          <w:rFonts w:eastAsia="IRNazanin" w:cs="IRNazanin"/>
          <w:color w:val="111111"/>
          <w:sz w:val="28"/>
          <w:szCs w:val="28"/>
          <w:rtl w:val="true"/>
          <w:lang w:bidi="fa-IR"/>
        </w:rPr>
        <w:t>.</w:t>
      </w:r>
      <w:bookmarkStart w:id="71" w:name="pg2886_20089"/>
    </w:p>
    <w:p>
      <w:pPr>
        <w:pStyle w:val="Heading3"/>
        <w:numPr>
          <w:ilvl w:val="2"/>
          <w:numId w:val="1"/>
        </w:numPr>
        <w:rPr/>
      </w:pPr>
      <w:bookmarkStart w:id="72" w:name="__RefHeading___Toc2996448_1395250215"/>
      <w:bookmarkStart w:id="73" w:name="_Toc26"/>
      <w:bookmarkEnd w:id="71"/>
      <w:bookmarkEnd w:id="72"/>
      <w:r>
        <w:rPr>
          <w:rtl w:val="true"/>
        </w:rPr>
        <w:t>کتاب نامه</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الخطابه، به کوشش علی علم الهدی، تهران، صدر،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صدوق، ترجمه محمدعلی اردکانی،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___________________________</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محمد، تفسیر مابعدالطبیعه، به کوشش موریس بویژ، بیروت، بی نا، </w:t>
      </w:r>
      <w:r>
        <w:rPr>
          <w:rFonts w:ascii="IRNazanin" w:hAnsi="IRNazanin" w:eastAsia="IRNazanin"/>
          <w:color w:val="111111"/>
          <w:sz w:val="28"/>
          <w:sz w:val="28"/>
          <w:szCs w:val="28"/>
          <w:lang w:bidi="fa-IR"/>
        </w:rPr>
        <w:t>۱۹۴۸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به کوشش جرج قنواتی و سعید زاید، قاهره، بی نا،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فورک، محمد، مجرد مقالات الشیخ ابی الحسن الاشعری، به کوشش دانیل ژیماره، بیروت، بی نا،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علی، اللمع، به کوشش جوزف مکارتی، بیروت، بی نا،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از سکس تا فرا آگاهی، ترجمه محسن خاتمی،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الماس های اشو، ترجمه مرجان فرجی، تهران، فردوس،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اولین و آخرین رهایی، ترجمه قاسم کبیری، تهران، مجید،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تائوتیزم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فرشته جنیدی، بی جا، هدایت الهی،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تعلیمات تانترا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ترجمه هما ارژنگی، بی جا، حم،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زوربای بودائی، ترجمه مسیحا برزگرف تهران، آویژه،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شعله حضور و مدیتیشن، ترجمه محمدجعفر مصفا، تهران، قطره،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ضربان قلب حقیقت مطلق، ترجمه مرضیه شنکائی، تهران، فردوس،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طریق مراقبه، ترجمه محسن خاتمی، بی جا، بی 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عشق پرنده ای آزاد و رها، ترجمه مسیحا برزگر، تهران، دارینوش،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عشق، رقص، زندگی، ترجمه بابک ریاحی پور و فرشید قهرمانی، تهران، آویژه،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فقط یک آسمان، ترجمه لوئیز شنکائی، تهران، بی نا،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 xml:space="preserve">، گل های جاودانگی، ترجمه محسن خاتمی، تهران، سی گل،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تفسیر برهان،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وسائل الشیعه، قم،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تهران، اسماعیلیان،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ارشاد القلوب، ترجمه عباس طباطبایی، پنجم، قم، جامعه مدرسین،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بن فرخ، بصائر الدرجات، بیروت، اعلمی،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ترجمه محمدباقر موسوی همدانی، قم،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لطفاً فریب نخورید، دوم، تهران، دارالصادقین،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خانواده و مسائل جنسی کودکان، دهم، تهران، انتشارات انجمن اولیا و مربیان جمهوری اسلامی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تفسیر کنزالدقائق، محقق حسین درگاهی، تهران، وزارت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الکافی، دوم،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مانکدیم، احمد، شرح الاصول الخمسه، به کوشش عبدالکریم عثمان، قاهره، بی نا،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احتجاجات – جلد چهارم بحارالانوار، ترجمه موسی خسروی، تهران، اسلامیه،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ایمان و کفر – بحارالانوار، ترجمه عزیزالله عطاردی، تهران، عطارد،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بحارالانوار – ترجمه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ترجمه ابوالحسن موسوی همدانی، تهران، کتاب خانه مسجد ولی عصر،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بحارالانوار،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مواعظ امامان – جلد هفدهم بحارالانوار، ترجمه موسی خسروی، تهران،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نگاهی به زندگی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مطهر،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مظاهری، حسین، خانواده در اسلام، قم، شفق، بی تا</w:t>
      </w:r>
      <w:r>
        <w:rPr>
          <w:rFonts w:eastAsia="IRNazanin" w:cs="IRNazanin"/>
          <w:color w:val="111111"/>
          <w:sz w:val="28"/>
          <w:szCs w:val="28"/>
          <w:rtl w:val="true"/>
          <w:lang w:bidi="fa-IR"/>
        </w:rPr>
        <w:t>.</w:t>
      </w:r>
      <w:bookmarkStart w:id="74" w:name="pg2886_20094"/>
    </w:p>
    <w:p>
      <w:pPr>
        <w:pStyle w:val="Heading2"/>
        <w:numPr>
          <w:ilvl w:val="1"/>
          <w:numId w:val="1"/>
        </w:numPr>
        <w:rPr/>
      </w:pPr>
      <w:bookmarkStart w:id="75" w:name="__RefHeading___Toc2996450_1395250215"/>
      <w:bookmarkStart w:id="76" w:name="_Toc27"/>
      <w:bookmarkEnd w:id="74"/>
      <w:bookmarkEnd w:id="75"/>
      <w:r>
        <w:rPr/>
        <w:t>3</w:t>
      </w:r>
      <w:r>
        <w:rPr>
          <w:rtl w:val="true"/>
        </w:rPr>
        <w:t xml:space="preserve">. </w:t>
      </w:r>
      <w:r>
        <w:rPr>
          <w:rtl w:val="true"/>
        </w:rPr>
        <w:t>نقدی بر اِکنکار</w:t>
      </w:r>
      <w:r>
        <w:rPr>
          <w:rtl w:val="true"/>
        </w:rPr>
        <w:t xml:space="preserve">/ </w:t>
      </w:r>
      <w:r>
        <w:rPr>
          <w:rtl w:val="true"/>
        </w:rPr>
        <w:t>مریم بلوچیان طرقی</w:t>
      </w:r>
      <w:bookmarkEnd w:id="76"/>
    </w:p>
    <w:p>
      <w:pPr>
        <w:pStyle w:val="Heading3"/>
        <w:numPr>
          <w:ilvl w:val="2"/>
          <w:numId w:val="1"/>
        </w:numPr>
        <w:rPr/>
      </w:pPr>
      <w:bookmarkStart w:id="77" w:name="__RefHeading___Toc2996452_1395250215"/>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مریم بلوچیان طرقی</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لکزایی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آیین اکنکار که از عرفان های نوپدید و نوظهور آمریکایی است، باورهای بسیاری از ادیان و عرفان ها را گرد آورده است تا معجونی از همه ادیان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بودن این فرقه موجب شده است تا بنیان گذار آن و نیز جانشینان وی ادعاهایی که این فرقه را به دین بودن نزدیک می کند، مطرح سازند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خدا باوری در اسلام از سیر منطقی خاصی برخوردار است که موافق با عقل و فطرت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گرداننده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جهان که در تمام مخلوقات خود تعریف دارد، فقط یکی است و شریکی ندارد و نیز این که انسان بی هدف خلق نشده است و روزی به سوی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اعمال خویش را می بیند، آرامش خاطری به وجود می آورد که فنا شدن و یا تناسخ پایان کار نیست</w:t>
      </w:r>
      <w:r>
        <w:rPr>
          <w:rFonts w:eastAsia="IRNazanin" w:cs="IRNazanin"/>
          <w:color w:val="111111"/>
          <w:sz w:val="28"/>
          <w:szCs w:val="28"/>
          <w:rtl w:val="true"/>
          <w:lang w:bidi="fa-IR"/>
        </w:rPr>
        <w:t>.</w:t>
      </w:r>
      <w:bookmarkStart w:id="79" w:name="pg2886_20095"/>
    </w:p>
    <w:p>
      <w:pPr>
        <w:pStyle w:val="BookText"/>
        <w:rPr/>
      </w:pPr>
      <w:bookmarkEnd w:id="79"/>
      <w:r>
        <w:rPr>
          <w:rFonts w:ascii="IRNazanin" w:hAnsi="IRNazanin" w:eastAsia="IRNazanin"/>
          <w:color w:val="111111"/>
          <w:sz w:val="28"/>
          <w:sz w:val="28"/>
          <w:szCs w:val="28"/>
          <w:rtl w:val="true"/>
          <w:lang w:bidi="fa-IR"/>
        </w:rPr>
        <w:t>در عرفان اکنکار عقاید ضد و نقیضی بیان شده است که با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معارف والای اسلامی به پوچ و باطل بودن آن ها می رسیم</w:t>
      </w:r>
      <w:r>
        <w:rPr>
          <w:rFonts w:eastAsia="IRNazanin" w:cs="IRNazanin"/>
          <w:color w:val="111111"/>
          <w:sz w:val="28"/>
          <w:szCs w:val="28"/>
          <w:rtl w:val="true"/>
          <w:lang w:bidi="fa-IR"/>
        </w:rPr>
        <w:t>.</w:t>
      </w:r>
    </w:p>
    <w:p>
      <w:pPr>
        <w:pStyle w:val="Heading3"/>
        <w:numPr>
          <w:ilvl w:val="2"/>
          <w:numId w:val="1"/>
        </w:numPr>
        <w:rPr/>
      </w:pPr>
      <w:bookmarkStart w:id="80" w:name="__RefHeading___Toc2996454_1395250215"/>
      <w:bookmarkStart w:id="81" w:name="_Toc29"/>
      <w:bookmarkEnd w:id="80"/>
      <w:r>
        <w:rPr>
          <w:rtl w:val="true"/>
        </w:rPr>
        <w:t>بیوگرافی</w:t>
      </w:r>
      <w:bookmarkEnd w:id="8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اکنکار </w:t>
      </w:r>
      <w:r>
        <w:rPr>
          <w:rFonts w:eastAsia="Times New Roman" w:cs="Times New Roman" w:ascii="Times New Roman" w:hAnsi="Times New Roman"/>
          <w:color w:val="111111"/>
          <w:sz w:val="28"/>
          <w:szCs w:val="28"/>
          <w:lang w:val="en-US" w:bidi="en-US"/>
        </w:rPr>
        <w:t>ECKNKAR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 معنوی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 توئیچل</w:t>
      </w:r>
    </w:p>
    <w:p>
      <w:pPr>
        <w:pStyle w:val="BookText"/>
        <w:rPr/>
      </w:pPr>
      <w:r>
        <w:rPr>
          <w:rFonts w:ascii="IRNazanin" w:hAnsi="IRNazanin" w:eastAsia="IRNazanin"/>
          <w:color w:val="111111"/>
          <w:sz w:val="28"/>
          <w:sz w:val="28"/>
          <w:szCs w:val="28"/>
          <w:rtl w:val="true"/>
          <w:lang w:bidi="fa-IR"/>
        </w:rPr>
        <w:t>سال پایه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p>
    <w:p>
      <w:pPr>
        <w:pStyle w:val="BookText"/>
        <w:rPr/>
      </w:pPr>
      <w:r>
        <w:rPr>
          <w:rFonts w:ascii="IRNazanin" w:hAnsi="IRNazanin" w:eastAsia="IRNazanin"/>
          <w:color w:val="111111"/>
          <w:sz w:val="28"/>
          <w:sz w:val="28"/>
          <w:szCs w:val="28"/>
          <w:rtl w:val="true"/>
          <w:lang w:bidi="fa-IR"/>
        </w:rPr>
        <w:t>جانشین و استاد دوم مکتب اکنکار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گرایس، سال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استاد سوم مکتب اکنکار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کلمپ، سال</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کتب مورد احترام اکنکار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کی سوگماد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 توئیچل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 توئیچل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کلمپ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بیستم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کنتاکی آمریکا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وی، او را حاصل پیوند پنهانی پدر و مادرش در عرشه کشتی می‌داند، اما مادر خوانده اش به وی لقب حرام‌زاده می‌دهد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از طریق ناخواهریش سفر روح را آموخت، در چهارده سالگی بیرون آمدن از تن برای او به سادگی غذا خوردن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به مشکلات روانی دچار شد که برای فرافکنی مشکلات خود به برخی حالات عرفانی دست می زد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دوران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 توئیچل این دوران را دوران حاشیه نشینی همراه با دیوانگی نام نهاده، گرایش های فرافکنی و شبه معنوی او باعث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 به کلیسای خودشناسی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مونیسم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زیر شاخه ی خود شناسی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گروه کیرپال سینق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دان هوربارد به جنبش علم شناسی ملحق شد و به مقام روشن نائل 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نسخه برداری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ساسانگ کیرپال سینق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دندان ببر و قطع رابطه با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دو ساله اش در هندوستان و آشنایی با عرفان های شرقی</w:t>
      </w:r>
    </w:p>
    <w:p>
      <w:pPr>
        <w:pStyle w:val="BookText"/>
        <w:rPr/>
      </w:pPr>
      <w:r>
        <w:rPr>
          <w:rFonts w:ascii="IRNazanin" w:hAnsi="IRNazanin" w:eastAsia="IRNazanin"/>
          <w:color w:val="111111"/>
          <w:sz w:val="28"/>
          <w:sz w:val="28"/>
          <w:szCs w:val="28"/>
          <w:rtl w:val="true"/>
          <w:lang w:bidi="fa-IR"/>
        </w:rPr>
        <w:t xml:space="preserve">اصرارهای معشوقه روان شناسش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وی را متقاعد کند که خود آئینی را بنا نهد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 توئیچل با توجه به شرایط اجتماعی و سیاسی غرب توانست اکنکار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در کالیفرنیا به صورت یک سازمان غیر انتفاعی تأسیس نماید و شروع به آموزش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شیوه ی تبلیغ پال توئیچل</w:t>
      </w:r>
    </w:p>
    <w:p>
      <w:pPr>
        <w:pStyle w:val="BookText"/>
        <w:rPr/>
      </w:pPr>
      <w:r>
        <w:rPr>
          <w:rFonts w:ascii="IRNazanin" w:hAnsi="IRNazanin" w:eastAsia="IRNazanin"/>
          <w:color w:val="111111"/>
          <w:sz w:val="28"/>
          <w:sz w:val="28"/>
          <w:szCs w:val="28"/>
          <w:rtl w:val="true"/>
          <w:lang w:bidi="fa-IR"/>
        </w:rPr>
        <w:t>پال توئیچل ابتدا از طریق نوشته هایش در نشریات دوره ای گوناگون و نامه هایش به مردم از جمله همسر دومش گیل، به معرفی اکنکار به دنیا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معنوی جهان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وجود داشته اند که در طول تاریخ حیات بشر همواره مردم را به سوی اک راهنمایی می کردند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برای جلب اقشار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 توئیچل به انکار و رد هیچ دین و مذهبی نپرداخت و برای ورود به عرفان اکنکار هیچ ممنوعیتی قرار نداد و نیز ادعا نمود که افرادی همچون زرتشت، مسیح، پولس، کوپال داس، سقراط، مولانا جلال الدین رومی، حافظ، نانک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دین 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فیثاغورث، فردوسی، عطار نیشابوری و بسیاری دیگر، همه از پیروان مکتب اکنکار بوده‌اند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اکنکار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معنوی انفرادی است و از ابزار رویا و سفر روح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معرفی اکنکار و آموزش در کلاس های خصوصی، با نام معنوی پدر زاسک مشغول تبلیغ مکتب خود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دومین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داروین گرایس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پال توئیچل بعد از مرگ او ادعا نمود که همسرش را در خواب دیده و او داروین گرایس را به عنوان جاشین خویش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گرایس از سوی هیئتی از اعضای اک از جمله همسر پال توییچل انتخاب شده بود، اما بسیاری از طرفداران این آئین او را شایسته جانشینی استاد پیشین نمی دانستند و برای پایان این نزاع ها تصمیم به برکناری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او را به طور کامل از مکتب اکنکار اخراج کردند و حتی در سایت های خود نیز هیچ تصویر یا نوشته ای از ایشان به نمایش نمی گذارند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سومین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هارولد کلمپ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p>
    <w:p>
      <w:pPr>
        <w:pStyle w:val="BookText"/>
        <w:rPr/>
      </w:pPr>
      <w:r>
        <w:rPr>
          <w:rFonts w:ascii="IRNazanin" w:hAnsi="IRNazanin" w:eastAsia="IRNazanin"/>
          <w:color w:val="111111"/>
          <w:sz w:val="28"/>
          <w:sz w:val="28"/>
          <w:szCs w:val="28"/>
          <w:rtl w:val="true"/>
          <w:lang w:bidi="fa-IR"/>
        </w:rPr>
        <w:t xml:space="preserve">یکی از شاخصه های کارنامه ی این استاد رفتن به مدرسه ی کشیش ها و خدمت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نیروی هوایی ایالات متحده آمریکاست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کلمپ با تأکید بر ایدئولوژی غربی به جای سنت راد سوامی شرقی، تغییرات زیادی در اکنکار پدید آورد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تغییر باعث ایجاد پل ارتباطی میان اکیست و فرهنگ آمریکایی شد، او از هواداران خواست به جای آن که همکار خوب خدا باشند، به جامعه خدمت کنند</w:t>
      </w:r>
      <w:r>
        <w:rPr>
          <w:rFonts w:eastAsia="IRNazanin" w:cs="IRNazanin"/>
          <w:color w:val="111111"/>
          <w:sz w:val="28"/>
          <w:szCs w:val="28"/>
          <w:rtl w:val="true"/>
          <w:lang w:bidi="fa-IR"/>
        </w:rPr>
        <w:t>.</w:t>
      </w:r>
      <w:bookmarkStart w:id="82" w:name="pg2886_20099"/>
    </w:p>
    <w:p>
      <w:pPr>
        <w:pStyle w:val="BookText"/>
        <w:rPr/>
      </w:pPr>
      <w:bookmarkEnd w:id="82"/>
      <w:r>
        <w:rPr>
          <w:rFonts w:ascii="IRNazanin" w:hAnsi="IRNazanin" w:eastAsia="IRNazanin"/>
          <w:color w:val="111111"/>
          <w:sz w:val="28"/>
          <w:sz w:val="28"/>
          <w:szCs w:val="28"/>
          <w:rtl w:val="true"/>
          <w:lang w:bidi="fa-IR"/>
        </w:rPr>
        <w:t>کلمپ درحال حاضر در معبد کاخ گونه ی خود در ایالت مینه سوتای آمریکا مستقر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او بیش از بیست عنوان کتاب در مورد اکنکار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در نقاط مختلف جهان سمینارهای اک برگزار می شود که هارولد کلمپ در آن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همایش سراسری و اصلی این مکتب هر ساله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که سال روز تولد پال توئیچل است، در مرکز اصلی این مکتب در آمریکا برگزار می شود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83" w:name="__RefHeading___Toc2996456_1395250215"/>
      <w:bookmarkStart w:id="84" w:name="_Toc30"/>
      <w:bookmarkEnd w:id="83"/>
      <w:r>
        <w:rPr>
          <w:rtl w:val="true"/>
        </w:rPr>
        <w:t>معرفی اکنکار</w:t>
      </w:r>
      <w:bookmarkEnd w:id="84"/>
    </w:p>
    <w:p>
      <w:pPr>
        <w:pStyle w:val="BookText"/>
        <w:rPr/>
      </w:pPr>
      <w:r>
        <w:rPr>
          <w:rFonts w:ascii="IRNazanin" w:hAnsi="IRNazanin" w:eastAsia="IRNazanin"/>
          <w:color w:val="111111"/>
          <w:sz w:val="28"/>
          <w:sz w:val="28"/>
          <w:szCs w:val="28"/>
          <w:rtl w:val="true"/>
          <w:lang w:bidi="fa-IR"/>
        </w:rPr>
        <w:t xml:space="preserve">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زبان سانسکریت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اکنکار نیز در معانی اهل یقین، پیروان خدا و رهروان حقیقت به کار می رود و نیز به معنای راه طبیعی بازگشت نزد خداوند، دانش باستانی سفر روح و علم دقیقی که خالص ترین تعالیم را در برمی گیرد، می باشد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 تئوری حساب شده ای را بر پایه ی آموزه های اومانیستی و منفعت طلبانه بنا کرده و با توجه نمودن به جنبه های احساسی و عشق محور، درصدد حذف چهره ی دین و مذهب از زندگی انسان هایی است که مؤمن به آئینی از شریعت های آسمانی 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التقاطی بودن</w:t>
      </w:r>
    </w:p>
    <w:p>
      <w:pPr>
        <w:pStyle w:val="BookText"/>
        <w:rPr/>
      </w:pPr>
      <w:r>
        <w:rPr>
          <w:rFonts w:ascii="IRNazanin" w:hAnsi="IRNazanin" w:eastAsia="IRNazanin"/>
          <w:color w:val="111111"/>
          <w:sz w:val="28"/>
          <w:sz w:val="28"/>
          <w:szCs w:val="28"/>
          <w:rtl w:val="true"/>
          <w:lang w:bidi="fa-IR"/>
        </w:rPr>
        <w:t>اکنکار شبه آئینی است که آمیختگی شدیدی با دیگر عرفان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بعضی آموزه های شرقی و آموزه های غربی نمونه ای از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اهر پور در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جهان های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پاورقی توضیح داده است که اکنکار از آیین بودا و لاما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که به نظر اکیست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ربازار تارز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به هنگام سختی ها به کمک پیامبران اکنکار و اکیست ها می آید و خود پال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لاما 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سرقت ادبی</w:t>
      </w:r>
    </w:p>
    <w:p>
      <w:pPr>
        <w:pStyle w:val="BookText"/>
        <w:rPr/>
      </w:pPr>
      <w:r>
        <w:rPr>
          <w:rFonts w:ascii="IRNazanin" w:hAnsi="IRNazanin" w:eastAsia="IRNazanin"/>
          <w:color w:val="111111"/>
          <w:sz w:val="28"/>
          <w:sz w:val="28"/>
          <w:szCs w:val="28"/>
          <w:rtl w:val="true"/>
          <w:lang w:bidi="fa-IR"/>
        </w:rPr>
        <w:t>پال توئیچل به عنوان مؤسس عرفان اکنکار آثار زیادی را به رشته ی تحریر درآورده که اعتقادات و دیدگاه های این آئین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جای تأمل است اگر بدانیم که پال توئیچل متهم به سرقت ادبی در بیشتر نوشته‌هایش می باشد، دکتر سی لین در کتاب اکنکار سوداگری معنوی، سرقت ادبی بسیاری از نوشته‌ها را اثبات نموده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 عجیب فرازهای فراوانی از کتاب دندان ببر و نامه‌هایی به گیل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شریعت کی‌سوگماد، با نوشته‌ها و کتاب‌های جولیان پی جانسون پرده دیگری از از این نمایش نویسندگی و پیامبری است</w:t>
      </w:r>
      <w:r>
        <w:rPr>
          <w:rFonts w:eastAsia="IRNazanin" w:cs="IRNazanin"/>
          <w:color w:val="111111"/>
          <w:sz w:val="28"/>
          <w:szCs w:val="28"/>
          <w:rtl w:val="true"/>
          <w:lang w:bidi="fa-IR"/>
        </w:rPr>
        <w:t>.</w:t>
      </w:r>
      <w:r>
        <w:rPr>
          <w:rStyle w:val="FootnoteAnchor"/>
          <w:rtl w:val="true"/>
        </w:rPr>
        <w:footnoteReference w:id="181"/>
      </w:r>
      <w:bookmarkStart w:id="85" w:name="pg2886_20101"/>
    </w:p>
    <w:p>
      <w:pPr>
        <w:pStyle w:val="Heading3"/>
        <w:numPr>
          <w:ilvl w:val="2"/>
          <w:numId w:val="1"/>
        </w:numPr>
        <w:rPr/>
      </w:pPr>
      <w:bookmarkStart w:id="86" w:name="__RefHeading___Toc2996458_1395250215"/>
      <w:bookmarkStart w:id="87" w:name="_Toc31"/>
      <w:bookmarkEnd w:id="85"/>
      <w:bookmarkEnd w:id="86"/>
      <w:r>
        <w:rPr>
          <w:rtl w:val="true"/>
        </w:rPr>
        <w:t>عقاید اکنکار و نقد آن</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اندیشه 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عرفان خداوند در چند وجه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قالب آئین شرقی، گاهی تثلیث و گاهی آئین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شرقی</w:t>
      </w:r>
    </w:p>
    <w:p>
      <w:pPr>
        <w:pStyle w:val="BookText"/>
        <w:rPr/>
      </w:pPr>
      <w:r>
        <w:rPr>
          <w:rFonts w:ascii="IRNazanin" w:hAnsi="IRNazanin" w:eastAsia="IRNazanin"/>
          <w:color w:val="111111"/>
          <w:sz w:val="28"/>
          <w:sz w:val="28"/>
          <w:szCs w:val="28"/>
          <w:rtl w:val="true"/>
          <w:lang w:bidi="fa-IR"/>
        </w:rPr>
        <w:t xml:space="preserve">اعتقاد به خدایان دوازده گانه طبقات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دفترچه معنوی نام تمامی این خدایان را همراه با وظایف و عالمی که در آن وجود دارند،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شریک برای خداوند</w:t>
      </w:r>
    </w:p>
    <w:p>
      <w:pPr>
        <w:pStyle w:val="BookText"/>
        <w:rPr/>
      </w:pPr>
      <w:r>
        <w:rPr>
          <w:rFonts w:ascii="IRNazanin" w:hAnsi="IRNazanin" w:eastAsia="IRNazanin"/>
          <w:color w:val="111111"/>
          <w:sz w:val="28"/>
          <w:sz w:val="28"/>
          <w:szCs w:val="28"/>
          <w:rtl w:val="true"/>
          <w:lang w:bidi="fa-IR"/>
        </w:rPr>
        <w:t>عالمان و عارفان مسلمان در باب توحید و نفی شریک برای خداوند، نظرات فراوانی بیان داشته اند، که در این جا به عنوان نمونه به چند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تعریف توحید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الهیت و ازلیت واحد است و هیچ موجودی شبیه او نیست و هیچ چیز همانند او نخواهد بود و او در معبودیت یگانه است و ثانی ندارد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توحید این است که صانع را واحد و پدیدآورنده عالم بدانیم و ماسوای او را نفی کنیم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مجموع گفتار بزرگان در تعریف توحید فهمیده می شود که توحید اعتقاد انسان است به وحدت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هر آن چه در هستی مشاهده می شود از صفات و کمالات و پدیده ها و حرکات و افعال همه و همه برخاسته و نشات گرفته از ذات بحت بسیط احد واحد بی نهایتی است که دومی نمی پذیرد، زیرا که در مقابل وجود فراگیر و بی نهایت او، تصور وجود دوم عقلا محال و خطا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أَنَّهُ لَا إِلَاهَ إِلَّا أَنَا فَاعْبُدُون</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لَوْ کَانَ فِیهِمَا آلِهَةٌ إِلَّا اللَّهُ لَفَسَدَتَا فَسُبْحَانَ اللَّهِ رَبِّ الْعَرْشِ عَمَّا یَصِفُونَ</w:t>
      </w:r>
      <w:r>
        <w:rPr>
          <w:rStyle w:val="FootnoteAnchor"/>
          <w:rtl w:val="true"/>
        </w:rPr>
        <w:footnoteReference w:id="1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آسمان ها و زمین، غیر از یزدان، معبودها و خدایانی می‌بودند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جهان را می‌چرخاندند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آسمان ها و زمین تباه می‌گردید و نظام گیتی به هم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بدان اگر پروردگارت شریکی داشت حتما فرستادگان آن شریک هم می آمدند و تو آثار فرمانروایی و سلطنت او را می دیدی و حتما کارها و صفات او را می شناختی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حدیث سلسلة الذهب به واسطه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جبرئیل امین از خداوند متعال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یگانه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بدانید که هر کس مخلصانه لا اله الاالله گوید و نزد من آید، به دژ من درآمده است و هر کس به دژ من درآید، از کیفرم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مراد از اخلاص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و پیامبرش و سر نهادن به ولایت اهل بیت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تثلیث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تجسم فردی تثلیثی هستیم که این همه از زبان مسیحیان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قصدم از این عبارت این است که هر آدمی روح، ذهن و جسم است، هر سه در یک و یک در هر سه، همچنین است درباره خدا، روح، ذهن و جسم، هر سه در یک و یک در سه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تثلیث</w:t>
      </w:r>
    </w:p>
    <w:p>
      <w:pPr>
        <w:pStyle w:val="BookText"/>
        <w:rPr/>
      </w:pPr>
      <w:r>
        <w:rPr>
          <w:rFonts w:ascii="IRNazanin" w:hAnsi="IRNazanin" w:eastAsia="IRNazanin"/>
          <w:color w:val="111111"/>
          <w:sz w:val="28"/>
          <w:sz w:val="28"/>
          <w:szCs w:val="28"/>
          <w:rtl w:val="true"/>
          <w:lang w:bidi="fa-IR"/>
        </w:rPr>
        <w:t>پال توئیچل مؤسس عرفان نوظهور اکنکار با تأثیر پذیری از آئین انحرافی مسیحیت مدرن تثلیث را به عنوان یکی از آموزه های عرفان خود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حال این که نادرستی مسأله تثلیث بارها از نظر عقلی و دینی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در طول تاریخ کلیسا، مسیحیان به این نتیجه رسید که طبیعت سه گانه خدا یک راز است و نمی توان آن را با تعبیرهای بشری بیان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شاید همین ادعا، مؤیدی باشد بر این که بسیاری از اشکالات عقلی که متفکرین مسلمان و سایر منتقدین بر تثلیث نموده‌اند، وارد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نظریه تثلیث 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لَّقَدْ کَفَرَ الَّذِینَ قَالُواْ إِنَّ اللّهَ ثَالِثُ ثَلاَثَةٍ وَمَا مِنْ إِلَـهٍ إِلاَّ إِلَـهٌ وَاحِدٌ وَإِن لَّمْ یَنتَهُواْ عَمَّا یَقُولُونَ لَیَمَسَّنَّ الَّذِینَ کَفَرُواْ مِنْهُمْ عَذَابٌ أَلِیمٌ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آن 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 یگانه نیست و اگر از آن چه می‌گویند دست بر ندارند، عذاب دردناکی به کافران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روایات و احتجاجات فراوانی از ائمه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اعتقاد به تثلیث را مردود شمرده اند، من جمله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دانشمند مسیحی، از وی درباره دلیل اعتقاد به الوهیت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او با اشاره به معجزات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کارهایی انجام دهد، خداوند و درخور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گزارش های تورات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مرده زنده می کرد، روی آب راه می رفت و بیماران را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و برخی دیگر از پیامبران بنی اسرائیل هم شمار بسیاری از مردگان را زنده کردند، اما پیروان آنان هرگز به الوهیت آنان معتقد نشدند و آنان را پرستش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تورات آمده است و شما نمی توانید منکر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چنین کارهایی دلیل بر الوهیت و خدا بودن باشد، باید درباره آنان نیز چنین اعتقادی داشته باشید،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که آنان پیش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معجزاتی زدند، چرا شما به الوهیت آنان معتقد نیستید؟ عالم مسیحی، که در برابر استدلال حضرت ناتوان مانده بود، بر اساس گزارش منابع اسلامی، به توحید و وحدانیت خداوند اقرار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و اعتقاد به توحید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سوگماد نام پروردگار مطلق اکنکار است که برای آن اسامی دیگری نیز بیان شده است، همانند آکشار، آما، بودش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بهاگاوات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تعاریفی که برای سوگماد بیان شده که با اعتقاد توحیدی</w:t>
      </w:r>
    </w:p>
    <w:p>
      <w:pPr>
        <w:pStyle w:val="BookText"/>
        <w:rPr/>
      </w:pPr>
      <w:r>
        <w:rPr>
          <w:rFonts w:ascii="IRNazanin" w:hAnsi="IRNazanin" w:eastAsia="IRNazanin"/>
          <w:color w:val="111111"/>
          <w:sz w:val="28"/>
          <w:sz w:val="28"/>
          <w:szCs w:val="28"/>
          <w:rtl w:val="true"/>
          <w:lang w:bidi="fa-IR"/>
        </w:rPr>
        <w:t>نزدیک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کلامی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به کار نمی آید، هیچ فکری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شکل است، کل هستی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احاطه کرده و دربرگرفته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هیو، نام اسراری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عاشقانه ترین اسم برای خدا هیو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اک به خدا سوگماد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در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قُلِ ادْعُواْ اللَّهَ أَوِ ادْعُواْ الرَّحْمَانَ  أَیًّا مَّا تَدْعُواْ فَلَهُ الْأَسْمَاءُ الحُسْنی</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پاکش یکی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بهترین نام 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اصولاً خدا را با یک نام نمی‌توان خواند، و نمی‌توان شناخت، بلکه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باید همچون صفاتش بی پایان باشد، تا بتواند بیانگر آن ذات شود، ولی از آنجا که الفاظ ما، مانند همه چیزمان، محدود است نمی‌توانیم جز نام های محدودی برای او پیدا کنیم و لذا معرفت و شناخت ما هم هر چه باشد محدود است، حتی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وسعت روح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دلیل بر آن نیست که به اندازه عقل و درایت خویش او را نشناسیم، به خصوص که او خودش در شناخت ذاتش به ما کمک بسیار فرموده و با نامهای گوناگون در کتابش از خود یاد کرده است، و در بیانات اولیاء دینش به نام های بیشتری که به هزار نام بالغ می‌شود برخورد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همه این ها اسم است، و یک معنی اسم، علامت و نشانه است، همه این ها نشانه‌هایی از ذات پاک او می‌باشد، و تمام این خطوط به یک نقطه منتهی می‌گردد، و به هیچ وجه از توحید ذات و صفات او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همه اسماء قسمتی اهمیت و عظمت بیشتری دارد، زیرا معرفت و آگاهی فزون تری به ما می‌دهد که از آن به اسماء حسنی در قرآن و روایات اسلامی تعبیر شده است، و طبق روایت معروفی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نود و نه اسم دارد هر کس آن ها را شماره کند داخل بهشت خواهد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نگاه عرفان اکنکار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جهان های دیگر این گونه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چیزی بیش از یک نقطه نظر نیست، اما صاحب طول موج هایی است، قابلیت دانستن را داراست و می تواند در کیهان های معنوی به این سو و آن سو حرکت کند، از هوشیاری مرموزی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حقیقی وجود</w:t>
      </w:r>
    </w:p>
    <w:p>
      <w:pPr>
        <w:pStyle w:val="BookText"/>
        <w:rPr/>
      </w:pPr>
      <w:r>
        <w:rPr>
          <w:rFonts w:ascii="IRNazanin" w:hAnsi="IRNazanin" w:eastAsia="IRNazanin"/>
          <w:color w:val="111111"/>
          <w:sz w:val="28"/>
          <w:sz w:val="28"/>
          <w:szCs w:val="28"/>
          <w:rtl w:val="true"/>
          <w:lang w:bidi="fa-IR"/>
        </w:rPr>
        <w:t xml:space="preserve">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سوگماد، برتر از توزا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زیرا که خود رازی الهی را به امانت دارد، خیال مقدس را، که سوگماد همان را باز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توزاها را ندا می دهد تا به خلوتگاهش در آسمان های دور دست بازگرداند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نگاه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و اساسی در ادیان و در حکمت و فلسفه و عرفان، شناخت روح در بُعد انسانی و جهانی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ماهیت روح در میان متکلمان و حکمای اسلامی اقوال مختلفی مطرح شده و در آیات و روایات نیز مطالبی اجمالی در این مورد ارائه شده است، ولی به طور کلی شناخت حقیقت روح در معنای قرآنی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اشاره به حقیقتی بالاتر از ملائکه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دسترس علوم ظاهری و آرا و افکار اندیشمندان خارج بوده و نیاز به معرفتی کشفی خواهد داشت، همچنان که گفته اند معرفت نفس که همان معرفت ربّ است شناخت حقیقت روح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روح چیست؟ آن 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اراده می شود متفاوت بوده و این واژه در هر علمی چه در علوم قدیمه و چه علوم جدید معنای اصطلاحی خاص خود را دارد و در اصطلاح قرآنی نیز معنایی خاص از آن مورد نظر است که در ضمن تعبیرات متفاوتی به کار برده شده</w:t>
      </w:r>
    </w:p>
    <w:p>
      <w:pPr>
        <w:pStyle w:val="BookText"/>
        <w:rPr/>
      </w:pPr>
      <w:r>
        <w:rPr>
          <w:rFonts w:ascii="IRNazanin" w:hAnsi="IRNazanin" w:eastAsia="IRNazanin"/>
          <w:color w:val="111111"/>
          <w:sz w:val="28"/>
          <w:sz w:val="28"/>
          <w:szCs w:val="28"/>
          <w:rtl w:val="true"/>
          <w:lang w:bidi="fa-IR"/>
        </w:rPr>
        <w:t xml:space="preserve">است از جمله؛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به طورمطلق،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مِنه</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آیات مهمی که در قرآن کریم  اشارِه اجمالی به ماهیت روح دارد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 که می فرماید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یَسئَلُونَکَ عَنِ الرُّوحِ  قُلِ الرُّوحُ مِنْ أَمْرِ رَبّیِ وَ مَا أُوتِیتُم مِّنَ الْعِلْمِ إِلَّا قَلِیلا</w:t>
      </w:r>
    </w:p>
    <w:p>
      <w:pPr>
        <w:pStyle w:val="BookText"/>
        <w:rPr/>
      </w:pPr>
      <w:r>
        <w:rPr>
          <w:rFonts w:ascii="IRNazanin" w:hAnsi="IRNazanin" w:eastAsia="IRNazanin"/>
          <w:color w:val="111111"/>
          <w:sz w:val="28"/>
          <w:sz w:val="28"/>
          <w:szCs w:val="28"/>
          <w:rtl w:val="true"/>
          <w:lang w:bidi="fa-IR"/>
        </w:rPr>
        <w:t>از تو در باره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جز اندکی از علم آن به شما داده نشده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در این آیه کدامیک از معانی روح مراد بوده است، نخست احتمالاتی مطرح می شود؛ همچون روح حیوانی، روح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القدس یا جبرئیل و روح به معنای مخلوقی برتر از ملائکه، اما آنچه مسلم است شناخت روح حیوانی که در علم طب از آن بحث می شود نمی تواند منظور این آیه باشد؛ چرا که شناخت ماهیت آن دور از دسترس علوم نبوده و در طب قدیم و علوم روحی جدید در مورد ماهیت آن مطالب مختلفی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روح را نمی توان همان جبرئیل دانست؛ چرا که کلمه روح غیر از آیه مذکور، در بسیاری از آیات قرآن تکرار شده و به قرینه این که در کنار ملائکه و متمایز از آن ها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امری غیر از ملائکه است و صریح برخی از روایات نیز به این تمایز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در باره چیستی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ظاهرا خلقی است بسیار وسیع تر از جبرئیل و غیر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هم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مِنَ المَلائِکةِ وَ الرُّوحُ غَیر جِبرئیل؛</w:t>
      </w:r>
      <w:r>
        <w:rPr>
          <w:rStyle w:val="FootnoteAnchor"/>
          <w:rtl w:val="true"/>
        </w:rPr>
        <w:footnoteReference w:id="203"/>
      </w:r>
      <w:r>
        <w:rPr>
          <w:rFonts w:ascii="IRNazanin" w:hAnsi="IRNazanin" w:eastAsia="IRNazanin"/>
          <w:color w:val="111111"/>
          <w:sz w:val="28"/>
          <w:sz w:val="28"/>
          <w:szCs w:val="28"/>
          <w:rtl w:val="true"/>
          <w:lang w:bidi="fa-IR"/>
        </w:rPr>
        <w:t>جبرئیل از ملائکه است و روح غیر از جبرئیل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ابی بصیر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قول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امر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 کردند؛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أَعْظَمُ مِنْ جَبْرَئِیلَ وَ مِیکَائِیلَ کَانَ مَعَ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الْأَئِمَّةِ وَ هُوَ مِنَ الْمَلَکُوتِ؛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خلقی است اعظم از جبرائیل و میکائیل که همراه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ائمه همراه است و از عالم ملکوت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برخی آیات می بینیم که جبرئیل را روح الامین معرفی کرده، ولی وجه جمع این دو مطلب همچنان که علامه طباطبائی نیز به آن تذکر</w:t>
      </w:r>
    </w:p>
    <w:p>
      <w:pPr>
        <w:pStyle w:val="BookText"/>
        <w:rPr/>
      </w:pPr>
      <w:r>
        <w:rPr>
          <w:rFonts w:ascii="IRNazanin" w:hAnsi="IRNazanin" w:eastAsia="IRNazanin"/>
          <w:color w:val="111111"/>
          <w:sz w:val="28"/>
          <w:sz w:val="28"/>
          <w:szCs w:val="28"/>
          <w:rtl w:val="true"/>
          <w:lang w:bidi="fa-IR"/>
        </w:rPr>
        <w:t>داده است؛ از اشارات قرآن قابل استنباط است و آن این که جبرئیل و ملائکه حاملان و ناقلان روح هستند و روح را در تنزلات و ترقیات خود،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همین لحاظ روح به وجهی ملازم ملائکه و جبرئیل است و به وجهی جدای از آن ها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مورد ماهیت روح همین اندازه می توان گفت که حقیقتی مجرد و از سنخ امر خداوند است، ولی درک چگونگی این امر ربوبی و مراتب آن نیاز به علمی شهودی دارد و از اسرار مکاشفه محسوب می شود و چون اکثر مردم فاقد چنین ادراکی هستند، لذا سخن گفتن در این مورد باعث حیرت عقول بوده و شاید باعث ضلالت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تفصیل بیشتر در مورد شناخت روح در ظاهر قرآن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نباید گمان کرد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بی بهره بوده، همچنان که شناخت ماهیت روح به نور کشف و یقین، جزو مقامات عارفان بوده و بیان اسرار آن برای کسانی که محجوب از این علوم هستند، دارای فایده ای عملی نخواهد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تناسخ و کرمه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اکیست ها مانند بسیاری از نو معنویت ها در باور تناسخ و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عکس العمل روح او در بدن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آئین های شرقی به ویژه بودیسم و لامائیسم پیروی می کنند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رهبر اکنکار تلاش دارد تا اشکالات وارد بر نظام تناسخ را به گونه ای حل کند اما در این راه موفقیتی کسب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های تحتانی که زیر طبقه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اند، به منزله ی مدرسه ای برای پرورش روح تأسیس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جهان های ملکوتی خلق و به جهان های تحتانی فرستاده شده است تا تعلیمات معنوی و تحصیلات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تناسخات بی شمار، روح به واسطه ی تجربیاتش تزکیه می شود و با خلاص کردن خود از کارهای کیهانی، از چرخ هشتاد و چهار رهایی می یابد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در مباحث گذشته باطل بودن ادعای تناسخ در مدعیان عرفان های دروغین به اثبات رسید،</w:t>
      </w:r>
      <w:r>
        <w:rPr>
          <w:rStyle w:val="FootnoteAnchor"/>
          <w:rtl w:val="true"/>
        </w:rPr>
        <w:footnoteReference w:id="208"/>
      </w:r>
      <w:r>
        <w:rPr>
          <w:rFonts w:ascii="IRNazanin" w:hAnsi="IRNazanin" w:eastAsia="IRNazanin"/>
          <w:color w:val="111111"/>
          <w:sz w:val="28"/>
          <w:sz w:val="28"/>
          <w:szCs w:val="28"/>
          <w:rtl w:val="true"/>
          <w:lang w:bidi="fa-IR"/>
        </w:rPr>
        <w:t>لذا در این قسمت آیات و روایاتی در رد این نظریه بیان می گردد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إِنَّا لِلَّهِ وَ إِنَّا إِلَیْهِ راجِعُون</w:t>
      </w:r>
      <w:r>
        <w:rPr>
          <w:rStyle w:val="FootnoteAnchor"/>
          <w:rtl w:val="true"/>
        </w:rPr>
        <w:footnoteReference w:id="2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آنِ خدائیم و به سوی او بازمی‌گردیم</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حَتیَّ إِذَا جَاءَ أَحَدَهُمُ الْمَوْتُ قَالَ رَبِّ ارْجِعُونِ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لَعَلیِّ أَعْمَلُ صَالِحًا فِیمَا تَرَکْتُ  کلاَّ  إِنَّهَا کلِمَةٌ هُوَ قَائلُهَا  وَ مِن وَرَائهِم بَرْزَخٌ إِلیَ یَوْمِ یُبْعَثُون</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 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آنان فرارسد،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قائل به تناسخ اند چه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تناسخ را بپذیرد و به آن عقیده داشته باشد، به خدای تعالی کفر آورده و بهشت ودوزخ را غیر واقعی تلقی کرده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راجع به اهل تناسخ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نه بهشت و نه جهنمی است و نه برانگیختن و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در نظر آنان عبارت از این است که روح از قالبی بیرون رود و در قالب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قالب اول نیکوکار بوده، بازگشتن در قالبی برتر و نیکوتر در عالی ترین درجه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بدکار یانادان بود،در پیکر بعضی از چهار پایان زحمتکش و بار بر که حیات شان با رنج و زحمت طی می‌شود، مستقر</w:t>
      </w:r>
    </w:p>
    <w:p>
      <w:pPr>
        <w:pStyle w:val="BookText"/>
        <w:rPr/>
      </w:pPr>
      <w:r>
        <w:rPr>
          <w:rFonts w:ascii="IRNazanin" w:hAnsi="IRNazanin" w:eastAsia="IRNazanin"/>
          <w:color w:val="111111"/>
          <w:sz w:val="28"/>
          <w:sz w:val="28"/>
          <w:szCs w:val="28"/>
          <w:rtl w:val="true"/>
          <w:lang w:bidi="fa-IR"/>
        </w:rPr>
        <w:t>می‌گردد یا در بدن پرندگان کوچک و بد قیافه ای که شب ها پرواز می‌کنند و به گورستان‌ها علاقه و انس دارند، جای می‌گیرد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برای رسیدن به اهداف، اکنکار بیش از یک صد تمرین روحانی گوناگون دارد که در کتاب های خود به صورت جامع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Times New Roman" w:cs="Times New Roman" w:ascii="Times New Roman" w:hAnsi="Times New Roman"/>
          <w:color w:val="111111"/>
          <w:sz w:val="28"/>
          <w:szCs w:val="28"/>
          <w:lang w:val="en-US" w:bidi="en-US"/>
        </w:rPr>
        <w:t>HV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تمرین های معنوی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عقیده بر این است که این واژه نام قدیمی خداوند است و روزه گرفتن در روز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روی نور و صوت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دیدن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p>
    <w:p>
      <w:pPr>
        <w:pStyle w:val="BookText"/>
        <w:rPr/>
      </w:pPr>
      <w:r>
        <w:rPr>
          <w:rFonts w:ascii="IRNazanin" w:hAnsi="IRNazanin" w:eastAsia="IRNazanin"/>
          <w:color w:val="111111"/>
          <w:sz w:val="28"/>
          <w:sz w:val="28"/>
          <w:szCs w:val="28"/>
          <w:rtl w:val="true"/>
          <w:lang w:bidi="fa-IR"/>
        </w:rPr>
        <w:t>نقد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الهی، هدف رسیدن به کمال انسانی است که برای آن دستوراتی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رسیدن به خدا در اسلام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نفس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شهادت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الْإِخْلَاصِ فَإِنَّهَا الْفِطْرَةُ؛</w:t>
      </w:r>
      <w:r>
        <w:rPr>
          <w:rStyle w:val="FootnoteAnchor"/>
          <w:rtl w:val="true"/>
        </w:rPr>
        <w:footnoteReference w:id="214"/>
      </w:r>
      <w:r>
        <w:rPr>
          <w:rFonts w:ascii="IRNazanin" w:hAnsi="IRNazanin" w:eastAsia="IRNazanin"/>
          <w:color w:val="111111"/>
          <w:sz w:val="28"/>
          <w:sz w:val="28"/>
          <w:szCs w:val="28"/>
          <w:rtl w:val="true"/>
          <w:lang w:bidi="fa-IR"/>
        </w:rPr>
        <w:t>کلمه اخلاص که از فطرت آغاز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 او</w:t>
      </w:r>
    </w:p>
    <w:p>
      <w:pPr>
        <w:pStyle w:val="BookText"/>
        <w:rPr/>
      </w:pPr>
      <w:r>
        <w:rPr>
          <w:rFonts w:ascii="Amiri" w:hAnsi="Amiri" w:eastAsia="Amiri" w:cs="Amiri"/>
          <w:i/>
          <w:i/>
          <w:iCs/>
          <w:color w:val="111111"/>
          <w:sz w:val="28"/>
          <w:sz w:val="28"/>
          <w:szCs w:val="28"/>
          <w:rtl w:val="true"/>
          <w:lang w:bidi="ar-SA"/>
        </w:rPr>
        <w:t>وَ أَطیعُوا اللَّهَ وَ الرَّسُولَ لَعَلَّکُمْ تُرْحَمُون</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رسول اطاعت کنید تا مگر مشمول رحمت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مربوط به جسم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الْقُرْآنَ وَسِیلَةً لَنَا إِلَی أَشْرَفِ مَنَازِلِ الْکَرَامَةِ، وَ سُلَّماً نَعْرُجُ فِیهِ إِلَی مَحَلِّ السَّلَامَةِ، وَ سَبَباً نُجْزَی بِهِ النَّجَاةَ فِی عَرْصَةِ الْقِیَامَةِ، وَ ذَرِیعَةً نَقْدَمُ بِهَا عَلَی نَعِیمِ دَارِ الْمُقَامَة؛</w:t>
      </w:r>
      <w:r>
        <w:rPr>
          <w:rStyle w:val="FootnoteAnchor"/>
          <w:rtl w:val="true"/>
        </w:rPr>
        <w:footnoteReference w:id="216"/>
      </w:r>
      <w:r>
        <w:rPr>
          <w:rFonts w:ascii="IRNazanin" w:hAnsi="IRNazanin" w:eastAsia="IRNazanin"/>
          <w:color w:val="111111"/>
          <w:sz w:val="28"/>
          <w:sz w:val="28"/>
          <w:szCs w:val="28"/>
          <w:rtl w:val="true"/>
          <w:lang w:bidi="fa-IR"/>
        </w:rPr>
        <w:t>قرآن را وسیله رسیدن ما به شریفترین منزلگاههای کرامت ، و آن را برای ما نردبانی ساز برای بالا رفتن به جایگاه سلامت، و وسیله‌ای برای نجات در قیامت، و دستاویزی برای دست یافتن به نعمتهای سرای جاودانی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امامان معصوم و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وُلْدِ الْحُسَیْنِ مَنْ أَطَاعَهُمْ فَقَدْ أَطَاعَ اللَّهَ وَ مَنْ عَصَاهُمْ فَقَدْ عَصَی اللَّهَ هُمُ الْعُرْوَةُ الْوُثْقَی وَ هُمُ الْوَسِیلَةُ إِلَی اللَّه؛</w:t>
      </w:r>
      <w:r>
        <w:rPr>
          <w:rStyle w:val="FootnoteAnchor"/>
          <w:rtl w:val="true"/>
        </w:rPr>
        <w:footnoteReference w:id="217"/>
      </w:r>
      <w:r>
        <w:rPr>
          <w:rFonts w:ascii="IRNazanin" w:hAnsi="IRNazanin" w:eastAsia="IRNazanin"/>
          <w:color w:val="111111"/>
          <w:sz w:val="28"/>
          <w:sz w:val="28"/>
          <w:szCs w:val="28"/>
          <w:rtl w:val="true"/>
          <w:lang w:bidi="fa-IR"/>
        </w:rPr>
        <w:t xml:space="preserve">امامان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آنان اطاعت کند از خدا اطاعت کرده، و هر که آنان را نافرمانی نماید خدا را نافرمانی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دستاویز مورد اطمینان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نمازگزار به سمت قبله برای نماز می‌ایستد، خداوند رحمان و رحیم به او توجه ویژه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زکات وصیت و سفارش می‌کنم، از پیامبر شما که درود خدا بر او و خاندانش باد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پل اسلام است، پس کسی که زکات بپردازد از پل می‌گذرد، و کسی که آن را نگهدارد به پایین سقوط خواهد کرد، و پرداخت زکات خشم پروردگار را فرو می‌نشاند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شَهْرِ رَمَضَانَ فَإِنَّهُ جُنَّةٌ مِنْ عَذَابِهِ؛</w:t>
      </w:r>
      <w:r>
        <w:rPr>
          <w:rStyle w:val="FootnoteAnchor"/>
          <w:rtl w:val="true"/>
        </w:rPr>
        <w:footnoteReference w:id="220"/>
      </w:r>
      <w:r>
        <w:rPr>
          <w:rFonts w:ascii="IRNazanin" w:hAnsi="IRNazanin" w:eastAsia="IRNazanin"/>
          <w:color w:val="111111"/>
          <w:sz w:val="28"/>
          <w:sz w:val="28"/>
          <w:szCs w:val="28"/>
          <w:rtl w:val="true"/>
          <w:lang w:bidi="fa-IR"/>
        </w:rPr>
        <w:t>روزه ماه رمضان سپر است از عذاب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الْبَیْتِ وَ اعْتِمَارُهُ فَإِنَّهُمَا یَنْفِیَانِ الْفَقْرَ وَ یَرْحَضَانِ الذَّنْب؛</w:t>
      </w:r>
      <w:r>
        <w:rPr>
          <w:rStyle w:val="FootnoteAnchor"/>
          <w:rtl w:val="true"/>
        </w:rPr>
        <w:footnoteReference w:id="221"/>
      </w:r>
      <w:r>
        <w:rPr>
          <w:rFonts w:ascii="IRNazanin" w:hAnsi="IRNazanin" w:eastAsia="IRNazanin"/>
          <w:color w:val="111111"/>
          <w:sz w:val="28"/>
          <w:sz w:val="28"/>
          <w:szCs w:val="28"/>
          <w:rtl w:val="true"/>
          <w:lang w:bidi="fa-IR"/>
        </w:rPr>
        <w:t>حج و عمره، نابود کننده فقر و شستشو دهنده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مربوط به مسائل اجتماعی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فِی سَبِیلِهِ فَإِنَّهُ ذِرْوَةُ الْإِسْلَام؛</w:t>
      </w:r>
      <w:r>
        <w:rPr>
          <w:rStyle w:val="FootnoteAnchor"/>
          <w:rtl w:val="true"/>
        </w:rPr>
        <w:footnoteReference w:id="222"/>
      </w:r>
      <w:r>
        <w:rPr>
          <w:rFonts w:ascii="IRNazanin" w:hAnsi="IRNazanin" w:eastAsia="IRNazanin"/>
          <w:color w:val="111111"/>
          <w:sz w:val="28"/>
          <w:sz w:val="28"/>
          <w:szCs w:val="28"/>
          <w:rtl w:val="true"/>
          <w:lang w:bidi="fa-IR"/>
        </w:rPr>
        <w:t>جهاد و جنگیدن سربلندی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فَإِنَّهَا مَثْرَاةٌ فِی الْمَالِ وَ مَنْسَأَةٌ فِی الْأَجَل؛</w:t>
      </w:r>
      <w:r>
        <w:rPr>
          <w:rStyle w:val="FootnoteAnchor"/>
          <w:rtl w:val="true"/>
        </w:rPr>
        <w:footnoteReference w:id="223"/>
      </w:r>
      <w:r>
        <w:rPr>
          <w:rFonts w:ascii="IRNazanin" w:hAnsi="IRNazanin" w:eastAsia="IRNazanin"/>
          <w:color w:val="111111"/>
          <w:sz w:val="28"/>
          <w:sz w:val="28"/>
          <w:szCs w:val="28"/>
          <w:rtl w:val="true"/>
          <w:lang w:bidi="fa-IR"/>
        </w:rPr>
        <w:t>صله رحم مایه فزونی مال و طول عمر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فَإِنَّهَا تُکَفِّرُ الْخَطِیئَةَ وَ صَدَقَةُ الْعَلَانِیَةِ فَإِنَّهَا تَدْفَعُ مِیتَةَ السُّوءِ؛</w:t>
      </w:r>
      <w:r>
        <w:rPr>
          <w:rStyle w:val="FootnoteAnchor"/>
          <w:rtl w:val="true"/>
        </w:rPr>
        <w:footnoteReference w:id="224"/>
      </w:r>
      <w:r>
        <w:rPr>
          <w:rFonts w:ascii="IRNazanin" w:hAnsi="IRNazanin" w:eastAsia="IRNazanin"/>
          <w:color w:val="111111"/>
          <w:sz w:val="28"/>
          <w:sz w:val="28"/>
          <w:szCs w:val="28"/>
          <w:rtl w:val="true"/>
          <w:lang w:bidi="fa-IR"/>
        </w:rPr>
        <w:t>صدقه‌های پنهانی نابود کننده گناهان است، و صدقه آشکارا، مرگ‌های ناگهانی و زشت را باز می‌دارد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کار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فَإِنَّهَا تَقِی مَصَارِعَ الْهَوَانِ؛</w:t>
      </w:r>
      <w:r>
        <w:rPr>
          <w:rStyle w:val="FootnoteAnchor"/>
          <w:rtl w:val="true"/>
        </w:rPr>
        <w:footnoteReference w:id="225"/>
      </w:r>
      <w:r>
        <w:rPr>
          <w:rFonts w:ascii="IRNazanin" w:hAnsi="IRNazanin" w:eastAsia="IRNazanin"/>
          <w:color w:val="111111"/>
          <w:sz w:val="28"/>
          <w:sz w:val="28"/>
          <w:szCs w:val="28"/>
          <w:rtl w:val="true"/>
          <w:lang w:bidi="fa-IR"/>
        </w:rPr>
        <w:t>نیکوکاری، از ذلّت و خواری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ستیزی</w:t>
      </w:r>
    </w:p>
    <w:p>
      <w:pPr>
        <w:pStyle w:val="BookText"/>
        <w:rPr/>
      </w:pPr>
      <w:r>
        <w:rPr>
          <w:rFonts w:ascii="IRNazanin" w:hAnsi="IRNazanin" w:eastAsia="IRNazanin"/>
          <w:color w:val="111111"/>
          <w:sz w:val="28"/>
          <w:sz w:val="28"/>
          <w:szCs w:val="28"/>
          <w:rtl w:val="true"/>
          <w:lang w:bidi="fa-IR"/>
        </w:rPr>
        <w:t>اکنکار منشأ و ریشه ی ادیان</w:t>
      </w:r>
    </w:p>
    <w:p>
      <w:pPr>
        <w:pStyle w:val="BookText"/>
        <w:rPr/>
      </w:pPr>
      <w:r>
        <w:rPr>
          <w:rFonts w:ascii="IRNazanin" w:hAnsi="IRNazanin" w:eastAsia="IRNazanin"/>
          <w:color w:val="111111"/>
          <w:sz w:val="28"/>
          <w:sz w:val="28"/>
          <w:szCs w:val="28"/>
          <w:rtl w:val="true"/>
          <w:lang w:bidi="fa-IR"/>
        </w:rPr>
        <w:t xml:space="preserve">اکیست ها خود را ریشه اساسی و اصلی تمامی ادیان و مذاهب دانسته و پیروان آن معتقدند که دیگر مذاهب، شکل انحراف یافته ای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اکثر مدعیان عرفان های کاذب درصدد به چالش کشیدن ادیان الهی هستند تا از این طریق راهی برای پیش برد اهداف خود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 ردّ این ادعا چنین می فرماید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Style w:val="FootnoteAnchor"/>
          <w:rtl w:val="true"/>
        </w:rPr>
        <w:footnoteReference w:id="22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 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جوامع و طبقات پدید آمد و اختلافات و تضادهایی در میان آن ها پیدا شد،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برانگیخت تا مردم را بشارت و بیم دهند و کتاب آسمانی، که به سوی حق دعوت می‌کرد، با آن ها نازل</w:t>
      </w:r>
    </w:p>
    <w:p>
      <w:pPr>
        <w:pStyle w:val="BookText"/>
        <w:rPr/>
      </w:pPr>
      <w:r>
        <w:rPr>
          <w:rFonts w:ascii="IRNazanin" w:hAnsi="IRNazanin" w:eastAsia="IRNazanin"/>
          <w:color w:val="111111"/>
          <w:sz w:val="28"/>
          <w:sz w:val="28"/>
          <w:szCs w:val="28"/>
          <w:rtl w:val="true"/>
          <w:lang w:bidi="fa-IR"/>
        </w:rPr>
        <w:t>نمود تا در میان مردم، در آن چه اختلاف داشتند،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دریافت داشته بودند، و نشانه‌های روشن به آنها رسیده بود، به خاطر انحراف از حق و ستمگری،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را که ایمان آورده بودند، به حقیقت آن چه مورد اختلاف بود، به فرمان خودش، رهبری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شعیب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خدای عز و جل پرسید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قَبْلَ نُوحٍ أُمَّةَ ضَلَالٍ فَبَدَا لِلَّهِ فَبَعَثَ الْمُرْسَلِین؛</w:t>
      </w:r>
      <w:r>
        <w:rPr>
          <w:rStyle w:val="FootnoteAnchor"/>
          <w:rtl w:val="true"/>
        </w:rPr>
        <w:footnoteReference w:id="228"/>
      </w:r>
      <w:r>
        <w:rPr>
          <w:rFonts w:ascii="IRNazanin" w:hAnsi="IRNazanin" w:eastAsia="IRNazanin"/>
          <w:color w:val="111111"/>
          <w:sz w:val="28"/>
          <w:sz w:val="28"/>
          <w:szCs w:val="28"/>
          <w:rtl w:val="true"/>
          <w:lang w:bidi="fa-IR"/>
        </w:rPr>
        <w:t xml:space="preserve">مردم پیش از حضرت نوح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امت گمراه بودند و خدا آغاز بعثت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قانون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مرسل را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بودن معارف ادیان</w:t>
      </w:r>
    </w:p>
    <w:p>
      <w:pPr>
        <w:pStyle w:val="BookText"/>
        <w:rPr/>
      </w:pPr>
      <w:r>
        <w:rPr>
          <w:rFonts w:ascii="IRNazanin" w:hAnsi="IRNazanin" w:eastAsia="IRNazanin"/>
          <w:color w:val="111111"/>
          <w:sz w:val="28"/>
          <w:sz w:val="28"/>
          <w:szCs w:val="28"/>
          <w:rtl w:val="true"/>
          <w:lang w:bidi="fa-IR"/>
        </w:rPr>
        <w:t xml:space="preserve">از دیگر نقدهایی که اکنکار به ادیان آسمانی و غیر آسمانی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اکنکار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عادات اجتماعی، مذاهب، سیاست‌ها و اصول دینی بر اساس عادات ذهنی‌ای هستند که در شیارهایی قرار داده شده و از نسلی به نسلی دیگر انتقال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عادات ذهنی خشک و غیر قابل تغییر هستند و اغلب باعث ایجاد جنگ‌هایی می‌شوند که در طی آن میلیون‌ها نفر به قتل</w:t>
      </w:r>
    </w:p>
    <w:p>
      <w:pPr>
        <w:pStyle w:val="BookText"/>
        <w:rPr/>
      </w:pP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ذهنی معمولا ارباب نوع بشر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که تمام نژاد بشر برده عادات ذهنی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سترگ ترین هدف اکنکار و نیز بزرگ ترین وسیله ی آن، سفر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اکیست ها تمام تلاش خود را می کنند تا گامی در سفر روح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روش های اکنکار برای رسیدن به این هدف، ذهنی و خیالی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اکنکار را می توان یکی از نمونه هایی دانست که علاقه ی زیادی به ذهن شویی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ادیان را به کیش خود پنداشته و معارف آن ها را ذهنی می خواند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در حالی است که اسلام مقررات خود را به دو بخش ثابت و متغیر تقسیم نموده است و بخش اول را که روی اساس آفرینش انسان و مشخصات ویژه ی او استوار است به نام دین و شریعت اسلامی نامیده و در پرتو آن به سوی سعادت انسانی رهبری می کند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فَأَقِمْ وَجْهَکَ لِلدِّینِ حَنیفاً فِطْرَتَ اللَّهِ الَّتی فَطَرَ النَّاسَ عَلَیْها لا تَبْدیلَ لِخَلْقِ اللَّهِ ذلِکَ الدِّینُ الْقَیِّمُ</w:t>
      </w:r>
      <w:r>
        <w:rPr>
          <w:rStyle w:val="FootnoteAnchor"/>
          <w:rtl w:val="true"/>
        </w:rPr>
        <w:footnoteReference w:id="23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دین نموده و استوار باش در حالی که میانه روی را روش خود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خدایی است که</w:t>
      </w:r>
    </w:p>
    <w:p>
      <w:pPr>
        <w:pStyle w:val="BookText"/>
        <w:rPr/>
      </w:pPr>
      <w:r>
        <w:rPr>
          <w:rFonts w:ascii="IRNazanin" w:hAnsi="IRNazanin" w:eastAsia="IRNazanin"/>
          <w:color w:val="111111"/>
          <w:sz w:val="28"/>
          <w:sz w:val="28"/>
          <w:szCs w:val="28"/>
          <w:rtl w:val="true"/>
          <w:lang w:bidi="fa-IR"/>
        </w:rPr>
        <w:t>مردم را روی همان نوع خلقت آفریده و خلقت خدایی تغییر پذیر نیست دینی که بتواند انسانیت را اداره کند،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دانست بخش دوم که مقررات قابل تغییر است و به حسب مصالح مختلف زمان ها و مکان ها اختلاف پیدا می کند به عنوان آثار ولایتِ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نظر نبی مکرم اسلام و جانشینان و منصوبین از طرف اوست که در شعاع مقررات ثابته ی دینی و به حسب مصلحت وقت و مکان، آن را تشخیص داده و اجرا نمایند بدون این که مقررات ثابته ی اسلامی دست خوش نسخ و ابطال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و فرستاده ی او و اولوا الامر را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لذا اصول و معارف دینی براساس عادات ذهنی بشر شکل نگرفته است بلکه تمام این معارف از جانب خداوند متعال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ساخته ی بشر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می گوید تا ابد در آتش جهنم خواهی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ادیان هندو به بازگشت مراتب حیوانی هشدار به مسخ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را مرتد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از مذهب هم که همیشه مترادف با یک اهریمن اجتماعی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درک کنی خواهی دانست که به سختی می توان ادعا کرد که دین و مذهب پدیده ای ساخت بشر نباشد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شاید ادیانی که در نظر این گونه افراد است ساخته دست بشر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ساختگی مثل بودا، هندوها، یا ادیان تحریف شده 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مقدس اسلام و دستوراتش فقط از جانب خدای متعال است و از همین جهت است که احدی حتی پیامبرش هم نمی تواند در آن دست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قرآن کریم، تنها دین کامل و سعادت بخش نزد خداوند، اسلام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إِنَّ الدِّینَ عِنْدَ اللَّهِ الْإِسْلام</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دین نزد خدا اسلام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وَصَّی بِهَا إِبْرَاهِیمُ بَنِیهِ وَیَعْقُوبُ یَا بَنِیَّ إِنَّ اللّهَ اصْطَفَی لَکُمُ الدِّینَ فَلاَ تَمُوتُنَّ إَلاَّ وَأَنتُم مُّسْلِمُونَ</w:t>
      </w:r>
      <w:r>
        <w:rPr>
          <w:rStyle w:val="FootnoteAnchor"/>
          <w:rtl w:val="true"/>
        </w:rPr>
        <w:footnoteReference w:id="2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آیین پاک را برای شما برگزیده است و شما، 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بدون هیچ محتوایی است</w:t>
      </w:r>
    </w:p>
    <w:p>
      <w:pPr>
        <w:pStyle w:val="BookText"/>
        <w:rPr/>
      </w:pPr>
      <w:r>
        <w:rPr>
          <w:rFonts w:ascii="IRNazanin" w:hAnsi="IRNazanin" w:eastAsia="IRNazanin"/>
          <w:color w:val="111111"/>
          <w:sz w:val="28"/>
          <w:sz w:val="28"/>
          <w:szCs w:val="28"/>
          <w:rtl w:val="true"/>
          <w:lang w:bidi="fa-IR"/>
        </w:rPr>
        <w:t>و اما محتوای آئین ها بازگو کننده ی چیست؟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پیکری از احکام و مقررات که از جانب قشر روحانیت رسمی برای تحت کنترل نگاه داشتن پیروانشان تنظیم شده است تا بدان وسیله عنان سیاسی و اقتصادی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را به دست گیرند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دینی که آنان اختراع کرده اند بی محتوا است زیرا اگر دین اسلام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محتوا و تو خالی بود هیچ گاه خداوند  بندگانش  را به خاطر عدم تلاش در کسب معارف دینی سرزنش نمی کرد مانند این آیه</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2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از آنان، طایفه‌ای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 سوی قوم خود، آن ها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اکنکار به ادیان</w:t>
      </w:r>
    </w:p>
    <w:p>
      <w:pPr>
        <w:pStyle w:val="BookText"/>
        <w:rPr/>
      </w:pPr>
      <w:r>
        <w:rPr>
          <w:rFonts w:ascii="IRNazanin" w:hAnsi="IRNazanin" w:eastAsia="IRNazanin"/>
          <w:color w:val="111111"/>
          <w:sz w:val="28"/>
          <w:sz w:val="28"/>
          <w:szCs w:val="28"/>
          <w:rtl w:val="true"/>
          <w:lang w:bidi="fa-IR"/>
        </w:rPr>
        <w:t>در آئین اکنکار، به صورت زیرکانه باور به ادیان توحیدی به عنوان مانعی بر سر راه پیشرفت معنوی دانسته شده و کنار زدن و زدودن باورهای دینی یکی از راه های تکامل روحی و شرط تأثیرگذاری تعالیم معنوی اکنکار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 اند با ادیان دیگر سرناسازگاری ندارند، و فرد می تواند یهودی یا مسیحی یا مسلمان باشد و به تعالیم اکنکار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تأکید می کند که اکنکار مستقیم ترین مسیر به سوی جهان های بهشتی سوگماد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باورهای توحیدی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معنوی پیروانش مانعی ایجاد نمی کند، زیرا در آموزه های آن راه هدایت از راه گمراهی مشخص شده، لذا هرکس به آن آموزه ها عمل کند به معنویت بیشتری دست می یابد و خالق هستی هم ولی و سرپرست او 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ascii="Amiri" w:hAnsi="Amiri" w:eastAsia="Amiri" w:cs="Amiri"/>
          <w:i/>
          <w:i/>
          <w:iCs/>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وَاللّهُ سَمِیعٌ عَلِیمٌ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اللّهُ وَلِیُّ الَّذِینَ آمَنُواْ یُخْرِجُهُم مِّنَ الظُّلُمَاتِ إِلَی النُّوُرِ وَالَّذِینَ کَفَرُواْ أَوْلِیَآؤُهُمُ الطَّاغُوتُ یُخْرِجُونَهُم مِّنَ النُّورِ إِلَی الظُّلُمَاتِ أُوْلَئِکَ أَصْحَابُ النَّارِ هُمْ فِیهَا خَالِدُونَ</w:t>
      </w:r>
      <w:r>
        <w:rPr>
          <w:rStyle w:val="FootnoteAnchor"/>
          <w:rtl w:val="true"/>
        </w:rPr>
        <w:footnoteReference w:id="240"/>
      </w:r>
      <w:bookmarkStart w:id="88" w:name="pg2886_20129"/>
    </w:p>
    <w:p>
      <w:pPr>
        <w:pStyle w:val="BookText"/>
        <w:rPr/>
      </w:pPr>
      <w:bookmarkEnd w:id="88"/>
      <w:r>
        <w:rPr>
          <w:rFonts w:ascii="IRNazanin" w:hAnsi="IRNazanin" w:eastAsia="IRNazanin"/>
          <w:color w:val="111111"/>
          <w:sz w:val="28"/>
          <w:sz w:val="28"/>
          <w:szCs w:val="28"/>
          <w:rtl w:val="true"/>
          <w:lang w:bidi="fa-IR"/>
        </w:rPr>
        <w:t>کار دین از روی اجبار نیست، تحقیقا راه هدایت و ضلالت بر همه کس روشن گردیده، پس هر کس از راه کفر و سرکشی دیو راهزن، برگردد، و به راه ایمان به خدا روی بیاورد، بدون شک، به طنابی محکم و استوار چنگ زده است که هرگز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خلق در دل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دهنده اهل ایمان است، که آنان را از تاریکی های جهل و نادانی به سوی روشنایی می‌برد و آنان که راه کفر را انتخاب کرده‌اند یارانشان، شیاطین و دیوهایند که آنان را از روشنایی به سوی تاریکی ها به در می‌برند، این گروه اهل آتش اند که در آن همیشه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دهندگان مکاتب نوظهور برای رسیدن به هدف خود که همان به گمراهی کشاندن بشریت است، از هیچ راهی کوتاهی نکرده، گاهی ادیان را دست و پاگیر و مانع راه و گای  سازگار با خود معرفی کرده اند و این تناقض آشکار در بیانات ایشان، نشان دهنده نادرستی روش و سخن آنان است</w:t>
      </w:r>
      <w:r>
        <w:rPr>
          <w:rFonts w:eastAsia="IRNazanin" w:cs="IRNazanin"/>
          <w:color w:val="111111"/>
          <w:sz w:val="28"/>
          <w:szCs w:val="28"/>
          <w:rtl w:val="true"/>
          <w:lang w:bidi="fa-IR"/>
        </w:rPr>
        <w:t>.</w:t>
      </w:r>
    </w:p>
    <w:p>
      <w:pPr>
        <w:pStyle w:val="Heading3"/>
        <w:numPr>
          <w:ilvl w:val="2"/>
          <w:numId w:val="1"/>
        </w:numPr>
        <w:rPr/>
      </w:pPr>
      <w:bookmarkStart w:id="89" w:name="__RefHeading___Toc2996460_1395250215"/>
      <w:bookmarkStart w:id="90" w:name="_Toc32"/>
      <w:bookmarkEnd w:id="89"/>
      <w:r>
        <w:rPr>
          <w:rtl w:val="true"/>
        </w:rPr>
        <w:t>اکنکار پیام آور سازمان جاسوسی آمریکا</w:t>
      </w:r>
      <w:bookmarkEnd w:id="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اکنکار پیام آور سازمان جاسوسی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بنیان گذاران آن پال توئیچل یک نظامی بود و حتی رهبر فعلی آن هم هارولد کلمپ یک نظامی است که حتی خود ادعا می کند که به سردمداران نظام آمریکا مشاوره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که در آمریکا هیچ گونه برخوردی با اکنکار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گروه هایی مانند اشو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41"/>
      </w:r>
      <w:bookmarkStart w:id="91" w:name="pg2886_20130"/>
    </w:p>
    <w:p>
      <w:pPr>
        <w:pStyle w:val="Heading3"/>
        <w:numPr>
          <w:ilvl w:val="2"/>
          <w:numId w:val="1"/>
        </w:numPr>
        <w:rPr/>
      </w:pPr>
      <w:bookmarkStart w:id="92" w:name="__RefHeading___Toc2996462_1395250215"/>
      <w:bookmarkStart w:id="93" w:name="_Toc33"/>
      <w:bookmarkEnd w:id="91"/>
      <w:bookmarkEnd w:id="92"/>
      <w:r>
        <w:rPr>
          <w:rtl w:val="true"/>
        </w:rPr>
        <w:t>کتاب های منتشر شده در ایران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 از بهشت، براد استایگر،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اهرپور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استاد بپرسید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هارولد کلمپ،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اخوان تفتی و گیتی بحرینی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رویا، هارولد کلمپ،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شاه‌محمدپور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سری رویاهای بیداری، مایک اِوری،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اخلاق دوست</w:t>
      </w:r>
      <w:r>
        <w:rPr>
          <w:rFonts w:eastAsia="IRNazanin" w:cs="IRNazanin"/>
          <w:color w:val="111111"/>
          <w:sz w:val="28"/>
          <w:szCs w:val="28"/>
          <w:rtl w:val="true"/>
          <w:lang w:bidi="fa-IR"/>
        </w:rPr>
        <w:t>.</w:t>
      </w:r>
    </w:p>
    <w:p>
      <w:pPr>
        <w:pStyle w:val="Heading3"/>
        <w:numPr>
          <w:ilvl w:val="2"/>
          <w:numId w:val="1"/>
        </w:numPr>
        <w:rPr/>
      </w:pPr>
      <w:bookmarkStart w:id="94" w:name="__RefHeading___Toc2996464_1395250215"/>
      <w:bookmarkStart w:id="95" w:name="_Toc34"/>
      <w:bookmarkEnd w:id="94"/>
      <w:r>
        <w:rPr>
          <w:rtl w:val="true"/>
        </w:rPr>
        <w:t>نتیجه گیری</w:t>
      </w:r>
      <w:bookmarkEnd w:id="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اکنکار به‌رغم این که سعی دارد با دوری گزیدن از ادعای صریح دین بودن به راحتی از کمند عواطف و غیرت دینی افراد بشر عبور کند، اما برای اینکه بتواند به خوبی جایگاه اثباتی خود را استحکام ببخشد، تمامی مشخصه‌ها و کارکردهای دین را برای فرقه خود متعین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شبه‌آیین بیش ترین تلاش خود را می‌کند تا بتواند با یک تناقض شیرین، دیگران را به خود جذب کند</w:t>
      </w:r>
      <w:r>
        <w:rPr>
          <w:rFonts w:eastAsia="IRNazanin" w:cs="IRNazanin"/>
          <w:color w:val="111111"/>
          <w:sz w:val="28"/>
          <w:szCs w:val="28"/>
          <w:rtl w:val="true"/>
          <w:lang w:bidi="fa-IR"/>
        </w:rPr>
        <w:t>.</w:t>
      </w:r>
      <w:bookmarkStart w:id="96" w:name="pg2886_20131"/>
    </w:p>
    <w:p>
      <w:pPr>
        <w:pStyle w:val="Heading3"/>
        <w:numPr>
          <w:ilvl w:val="2"/>
          <w:numId w:val="1"/>
        </w:numPr>
        <w:rPr/>
      </w:pPr>
      <w:bookmarkStart w:id="97" w:name="__RefHeading___Toc2996466_1395250215"/>
      <w:bookmarkStart w:id="98" w:name="_Toc35"/>
      <w:bookmarkEnd w:id="96"/>
      <w:bookmarkEnd w:id="97"/>
      <w:r>
        <w:rPr>
          <w:rtl w:val="true"/>
        </w:rPr>
        <w:t>کتاب نامه</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اردکانی، احمد بن محمد حسین، مرآت الاکوان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شرح هدایه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مکتوب،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تامس، مایکل، کلام مسیحی، ترجمه حسین توقیفی، قم، مرکز مطالعات و تحقیقات ادیان و مذاهب،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توئیچل، پال، اک ویدیا، ترجمه هوشنگ اهر پور، تهران، زرین،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اکنکار کلید جهان های اسرار، ترجمه هوشنگ اهر پور، تهران، زرین،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دفترچه معنوی، ترجمه هوشنگ اهر پور، تهران، زرین،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سرزمین های دور، ترجمه هوشنگ اهر پور، تهران، زرین،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زاده، علی اکبر و حمید حشمدار، فرقه در مرداب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اکنکار، تهران، ساحل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اخوان و احمد آرام، الحیاة، تهران،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رنجبران، داود، نقد و بررسی عرفان های واردانی اکنکار و عرفان های التقاطی، تهران، ساحل اندیشه،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احمدحسین، عرفان حقیقی و عرفان های کاذب، تهران، به آموز،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علی رضا و محمدرضا انصاری محلاتی، الحکم الزاهره، دوم، قم،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ترجمه محمدباقر موسوی همدانی، تهران، محمدی،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احتجاج،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لطفاً فریب نخورید، تهران، دارالصادقین،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محمدبن یعقوب، الکافی، دوم،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گلاس، تاد کرامر رو منسوندا، اکنکار حکمت باستانی برای عصر حاضر، ترجمه مهیار جلالیانی، دوم، تهران، ایساتیس،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دوم، بی جا، اعلام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اوائل المقالات، قم، کنگره شیخ مفید،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تهران،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وحیدی، محمد، فلسفه و اسرار احکام، قم، عصمت، </w:t>
      </w:r>
      <w:r>
        <w:rPr>
          <w:rFonts w:eastAsia="IRNazanin" w:cs="IRNazanin"/>
          <w:color w:val="111111"/>
          <w:sz w:val="28"/>
          <w:szCs w:val="28"/>
          <w:lang w:bidi="fa-IR"/>
        </w:rPr>
        <w:t>1382</w:t>
      </w:r>
      <w:r>
        <w:rPr>
          <w:rFonts w:eastAsia="IRNazanin" w:cs="IRNazanin"/>
          <w:color w:val="111111"/>
          <w:sz w:val="28"/>
          <w:szCs w:val="28"/>
          <w:rtl w:val="true"/>
          <w:lang w:bidi="fa-IR"/>
        </w:rPr>
        <w:t>.</w:t>
      </w:r>
      <w:bookmarkStart w:id="99" w:name="pg2886_20134"/>
    </w:p>
    <w:p>
      <w:pPr>
        <w:pStyle w:val="Heading2"/>
        <w:numPr>
          <w:ilvl w:val="1"/>
          <w:numId w:val="1"/>
        </w:numPr>
        <w:rPr/>
      </w:pPr>
      <w:bookmarkStart w:id="100" w:name="__RefHeading___Toc2996468_1395250215"/>
      <w:bookmarkStart w:id="101" w:name="_Toc36"/>
      <w:bookmarkEnd w:id="99"/>
      <w:bookmarkEnd w:id="100"/>
      <w:r>
        <w:rPr/>
        <w:t>4</w:t>
      </w:r>
      <w:r>
        <w:rPr>
          <w:rtl w:val="true"/>
        </w:rPr>
        <w:t xml:space="preserve">. </w:t>
      </w:r>
      <w:r>
        <w:rPr>
          <w:rtl w:val="true"/>
        </w:rPr>
        <w:t>نقدی بر یوگا</w:t>
      </w:r>
      <w:r>
        <w:rPr>
          <w:rtl w:val="true"/>
        </w:rPr>
        <w:t xml:space="preserve">/ </w:t>
      </w:r>
      <w:r>
        <w:rPr>
          <w:rtl w:val="true"/>
        </w:rPr>
        <w:t>بتول اصلی</w:t>
      </w:r>
      <w:bookmarkEnd w:id="101"/>
    </w:p>
    <w:p>
      <w:pPr>
        <w:pStyle w:val="Heading3"/>
        <w:numPr>
          <w:ilvl w:val="2"/>
          <w:numId w:val="1"/>
        </w:numPr>
        <w:rPr/>
      </w:pPr>
      <w:bookmarkStart w:id="102" w:name="__RefHeading___Toc2996470_1395250215"/>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بتول اصلی</w:t>
      </w:r>
      <w:r>
        <w:rPr>
          <w:rStyle w:val="FootnoteAnchor"/>
          <w:rtl w:val="true"/>
        </w:rPr>
        <w:footnoteReference w:id="2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یوگا امروزه به اسم یک نوع ورزش مرسوم است که در کنار آن برخی از امور معنوی را ادعا می کند از جمله مدیتیشن در یوگا که ادعا دارد انسان در این مرحله از خود انسانی خارج شده و به خودعرفانی و خدایی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دارای ابعاد فلسفی و در عین حال کاربردی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کارشناسان این ورزش، فلسفه یوگا با روح درونی انسان، گیتی و چگونگی ارتباط و پیوستگی این دو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ادعا دارد با تمریناتش می‌تواند روح انسان را تقویت کرده و آن را به آفریننده جهان هستی نزدیک تر سازد تا بدین صورت انسان از لحاظ روحی، درک بیشتری به خود و خدای خود داشته باشد</w:t>
      </w:r>
      <w:r>
        <w:rPr>
          <w:rFonts w:eastAsia="IRNazanin" w:cs="IRNazanin"/>
          <w:color w:val="111111"/>
          <w:sz w:val="28"/>
          <w:szCs w:val="28"/>
          <w:rtl w:val="true"/>
          <w:lang w:bidi="fa-IR"/>
        </w:rPr>
        <w:t>.</w:t>
      </w:r>
      <w:bookmarkStart w:id="104" w:name="pg2886_20136"/>
    </w:p>
    <w:p>
      <w:pPr>
        <w:pStyle w:val="Heading3"/>
        <w:numPr>
          <w:ilvl w:val="2"/>
          <w:numId w:val="1"/>
        </w:numPr>
        <w:rPr/>
      </w:pPr>
      <w:bookmarkStart w:id="105" w:name="__RefHeading___Toc2996472_1395250215"/>
      <w:bookmarkStart w:id="106" w:name="_Toc38"/>
      <w:bookmarkEnd w:id="104"/>
      <w:bookmarkEnd w:id="105"/>
      <w:r>
        <w:rPr>
          <w:rtl w:val="true"/>
        </w:rPr>
        <w:t>یوگا و قدمت آن</w:t>
      </w:r>
      <w:bookmarkEnd w:id="106"/>
    </w:p>
    <w:p>
      <w:pPr>
        <w:pStyle w:val="BookText"/>
        <w:rPr/>
      </w:pPr>
      <w:r>
        <w:rPr>
          <w:rFonts w:ascii="IRNazanin" w:hAnsi="IRNazanin" w:eastAsia="IRNazanin"/>
          <w:color w:val="111111"/>
          <w:sz w:val="28"/>
          <w:sz w:val="28"/>
          <w:szCs w:val="28"/>
          <w:rtl w:val="true"/>
          <w:lang w:bidi="fa-IR"/>
        </w:rPr>
        <w:t>کلمه یوگا از ریشه یوگ یا یوج آمده که واژه ای سانسکریت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انگلیسی آن </w:t>
      </w:r>
      <w:r>
        <w:rPr>
          <w:rFonts w:eastAsia="Times New Roman" w:cs="Times New Roman" w:ascii="Times New Roman" w:hAnsi="Times New Roman"/>
          <w:color w:val="111111"/>
          <w:sz w:val="28"/>
          <w:szCs w:val="28"/>
          <w:lang w:val="en-US" w:bidi="en-US"/>
        </w:rPr>
        <w:t>to yoke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جفت کردن یا جفت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یعنی ملحق شدن یا یکی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یوگی کسی است که تمرینات یوگا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یوگا بیش از سه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یوگا را بصورت دستاوردی علمی و عملی جمع آوری کرد و آن را به صورت فعلی و قابل اجرا برای همه معرفی کرد، فیزیکدان و فیلسوف هندی به نام پاتانجلی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Patanjeli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حدودا دو تا پنج قرن قبل از میلاد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موسوم به سوتراهای یوگا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Yoga sutras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یوگا را به هشت مرحله تقسیم کرده که به آشتانگا یوگا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Ashtanga yoga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است و مردم مغرب زمین آن را به عنوان یوگای انضباط جسم و فکر می شناسند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107" w:name="__RefHeading___Toc2996474_1395250215"/>
      <w:bookmarkStart w:id="108" w:name="_Toc39"/>
      <w:bookmarkEnd w:id="107"/>
      <w:r>
        <w:rPr>
          <w:rtl w:val="true"/>
        </w:rPr>
        <w:t>فرایند یوگا</w:t>
      </w:r>
      <w:bookmarkEnd w:id="108"/>
    </w:p>
    <w:p>
      <w:pPr>
        <w:pStyle w:val="BookText"/>
        <w:rPr/>
      </w:pPr>
      <w:r>
        <w:rPr>
          <w:rFonts w:ascii="IRNazanin" w:hAnsi="IRNazanin" w:eastAsia="IRNazanin"/>
          <w:color w:val="111111"/>
          <w:sz w:val="28"/>
          <w:sz w:val="28"/>
          <w:szCs w:val="28"/>
          <w:rtl w:val="true"/>
          <w:lang w:bidi="fa-IR"/>
        </w:rPr>
        <w:t xml:space="preserve">فرآیند یوگا را هشت مرحله شمرده 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آشتانگایوگا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رفتاری که عموم باید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پرانایاما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پراتی 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فکری و کنترل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دهارانا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حقیقت</w:t>
      </w:r>
      <w:r>
        <w:rPr>
          <w:rFonts w:eastAsia="IRNazanin" w:cs="IRNazanin"/>
          <w:color w:val="111111"/>
          <w:sz w:val="28"/>
          <w:szCs w:val="28"/>
          <w:rtl w:val="true"/>
          <w:lang w:bidi="fa-IR"/>
        </w:rPr>
        <w:t>).</w:t>
      </w:r>
      <w:bookmarkStart w:id="109" w:name="pg2886_20137"/>
    </w:p>
    <w:p>
      <w:pPr>
        <w:pStyle w:val="BookText"/>
        <w:rPr/>
      </w:pPr>
      <w:bookmarkEnd w:id="10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0" w:name="__RefHeading___Toc2996476_1395250215"/>
      <w:bookmarkStart w:id="111" w:name="_Toc40"/>
      <w:bookmarkEnd w:id="110"/>
      <w:r>
        <w:rPr>
          <w:rtl w:val="true"/>
        </w:rPr>
        <w:t>مراحل هشتگانه یوگا</w:t>
      </w:r>
      <w:bookmarkEnd w:id="111"/>
    </w:p>
    <w:p>
      <w:pPr>
        <w:pStyle w:val="BookText"/>
        <w:rPr/>
      </w:pPr>
      <w:r>
        <w:rPr>
          <w:rFonts w:ascii="IRNazanin" w:hAnsi="IRNazanin" w:eastAsia="IRNazanin"/>
          <w:color w:val="111111"/>
          <w:sz w:val="28"/>
          <w:sz w:val="28"/>
          <w:szCs w:val="28"/>
          <w:rtl w:val="true"/>
          <w:lang w:bidi="fa-IR"/>
        </w:rPr>
        <w:t>مراحل هشتگانه پتنجلی قرن ها برای تعلیم و تدریس یوگا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یوگا به دو مرحله بیرونی و درونی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بیرونی</w:t>
      </w:r>
    </w:p>
    <w:p>
      <w:pPr>
        <w:pStyle w:val="BookText"/>
        <w:rPr/>
      </w:pPr>
      <w:r>
        <w:rPr>
          <w:rFonts w:ascii="IRNazanin" w:hAnsi="IRNazanin" w:eastAsia="IRNazanin"/>
          <w:color w:val="111111"/>
          <w:sz w:val="28"/>
          <w:sz w:val="28"/>
          <w:szCs w:val="28"/>
          <w:rtl w:val="true"/>
          <w:lang w:bidi="fa-IR"/>
        </w:rPr>
        <w:t>پنج مرحله اول، یوگای بیرونی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تا سوم مورد اهتمام همگانی است و باهدف سلامت جسمی و تفکر آگاهی ساز، بدان ها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گویند در سه مرحله اول یوگا، اهداف روانی و روحی هم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درونی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مرحله آخر در یوگا، یوگای درونی نام دارد که از مرحله چهارم آغاز می شود و به مدیتیشن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چهارم که پرانایاما </w:t>
      </w:r>
      <w:r>
        <w:rPr>
          <w:rStyle w:val="FootnoteAnchor"/>
          <w:rtl w:val="true"/>
        </w:rPr>
        <w:footnoteReference w:id="244"/>
      </w:r>
      <w:r>
        <w:rPr>
          <w:rFonts w:ascii="IRNazanin" w:hAnsi="IRNazanin" w:eastAsia="IRNazanin"/>
          <w:color w:val="111111"/>
          <w:sz w:val="28"/>
          <w:sz w:val="28"/>
          <w:szCs w:val="28"/>
          <w:rtl w:val="true"/>
          <w:lang w:bidi="fa-IR"/>
        </w:rPr>
        <w:t xml:space="preserve">نام دارد، چنان اهمیت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است که کانال های انرژی و کسب انرژی مطرح می شوند و از نادی ها و رب النوع ماه و خورشید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مرحله، یک فرایند تنفسی است که طی آن، نگاه معنوی و عرفانی برجسته می شود و یوگا خود را به مرز عرفان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هرچند در بدو نظر، ورود و خروج منظم هوا مطرح است؛ از نگاه یوگیست ها با این فرایند تنفسی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حیات</w:t>
      </w:r>
      <w:r>
        <w:rPr>
          <w:rFonts w:eastAsia="IRNazanin" w:cs="IRNazanin"/>
          <w:color w:val="111111"/>
          <w:sz w:val="28"/>
          <w:szCs w:val="28"/>
          <w:rtl w:val="true"/>
          <w:lang w:bidi="fa-IR"/>
        </w:rPr>
        <w:t>»</w:t>
      </w:r>
      <w:bookmarkStart w:id="112" w:name="pg2886_20138"/>
    </w:p>
    <w:p>
      <w:pPr>
        <w:pStyle w:val="BookText"/>
        <w:rPr/>
      </w:pPr>
      <w:bookmarkEnd w:id="112"/>
      <w:r>
        <w:rPr>
          <w:rFonts w:ascii="IRNazanin" w:hAnsi="IRNazanin" w:eastAsia="IRNazanin"/>
          <w:color w:val="111111"/>
          <w:sz w:val="28"/>
          <w:sz w:val="28"/>
          <w:szCs w:val="28"/>
          <w:rtl w:val="true"/>
          <w:lang w:bidi="fa-IR"/>
        </w:rPr>
        <w:t>کنترل و منظم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ایشان، پرانا چیزی فراتر از هواست؛ در واقع چیزی است که نیروی حیاتی است و شامل نیروی تحریکی تمام عناصر در زمین می شود که منشا نیروی اندیشه است و نیروی حیاتی هر موجود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پیوستگی میان پرانا و نیروی روح، خود را نشان می دهد و در نهایت، این پیوستگی به اتحاد روح با خدا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مجسمه های بودا، یک حالت مشهور که همان حرکت لوتوس است، بیش از دیگر حالت ها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یکی از حالت های مراقبه پراناست که بودای آسوده را نشان می دهد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13" w:name="__RefHeading___Toc2996478_1395250215"/>
      <w:bookmarkStart w:id="114" w:name="_Toc41"/>
      <w:bookmarkEnd w:id="113"/>
      <w:r>
        <w:rPr>
          <w:rtl w:val="true"/>
        </w:rPr>
        <w:t>مدیتیشن در یوگا</w:t>
      </w:r>
      <w:bookmarkEnd w:id="11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مدیتیشن در لغت به معنای تفکر و عبادت می‌باشد، در عرفان‌های هندی و غربی آن را راه عبادت دانسته و رهروان را ملزم به آن می‌دانند، لذا در مکتب </w:t>
      </w:r>
      <w:r>
        <w:rPr>
          <w:rFonts w:eastAsia="Times New Roman" w:cs="Times New Roman" w:ascii="Times New Roman" w:hAnsi="Times New Roman"/>
          <w:color w:val="111111"/>
          <w:sz w:val="28"/>
          <w:szCs w:val="28"/>
          <w:lang w:val="en-US" w:bidi="en-US"/>
        </w:rPr>
        <w:t>TSM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خوداندیشی و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خودعبادی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رفته و مانند</w:t>
      </w:r>
      <w:bookmarkStart w:id="115" w:name="pg2886_20139"/>
    </w:p>
    <w:p>
      <w:pPr>
        <w:pStyle w:val="BookText"/>
        <w:rPr/>
      </w:pPr>
      <w:bookmarkEnd w:id="115"/>
      <w:r>
        <w:rPr>
          <w:rFonts w:ascii="IRNazanin" w:hAnsi="IRNazanin" w:eastAsia="IRNazanin"/>
          <w:color w:val="111111"/>
          <w:sz w:val="28"/>
          <w:sz w:val="28"/>
          <w:szCs w:val="28"/>
          <w:rtl w:val="true"/>
          <w:lang w:bidi="fa-IR"/>
        </w:rPr>
        <w:t>بسیاری از مکاتب 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رسیدن به خدا را تنها از طریق تفکر درونی و رسیدن به خدایی که در وجود انسان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ایشان در این خصوص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بنابراین مدیتیشن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یوگا است که در مراحل درونی یعنی آن چه مربوط به روح و روان است و دیانا هم بر آن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قابل مشاهده است</w:t>
      </w:r>
      <w:r>
        <w:rPr>
          <w:rFonts w:eastAsia="IRNazanin" w:cs="IRNazanin"/>
          <w:color w:val="111111"/>
          <w:sz w:val="28"/>
          <w:szCs w:val="28"/>
          <w:rtl w:val="true"/>
          <w:lang w:bidi="fa-IR"/>
        </w:rPr>
        <w:t>.</w:t>
      </w:r>
    </w:p>
    <w:p>
      <w:pPr>
        <w:pStyle w:val="Heading3"/>
        <w:numPr>
          <w:ilvl w:val="2"/>
          <w:numId w:val="1"/>
        </w:numPr>
        <w:rPr/>
      </w:pPr>
      <w:bookmarkStart w:id="116" w:name="__RefHeading___Toc2996480_1395250215"/>
      <w:bookmarkStart w:id="117" w:name="_Toc42"/>
      <w:bookmarkEnd w:id="116"/>
      <w:r>
        <w:rPr>
          <w:rtl w:val="true"/>
        </w:rPr>
        <w:t>اهداف و فواید یوگا از نظر یوگیست ها</w:t>
      </w:r>
      <w:bookmarkEnd w:id="117"/>
    </w:p>
    <w:p>
      <w:pPr>
        <w:pStyle w:val="BookText"/>
        <w:rPr/>
      </w:pPr>
      <w:r>
        <w:rPr>
          <w:rFonts w:ascii="IRNazanin" w:hAnsi="IRNazanin" w:eastAsia="IRNazanin"/>
          <w:color w:val="111111"/>
          <w:sz w:val="28"/>
          <w:sz w:val="28"/>
          <w:szCs w:val="28"/>
          <w:rtl w:val="true"/>
          <w:lang w:bidi="fa-IR"/>
        </w:rPr>
        <w:t>استادان برجسته یوگا، در توضیح یوگا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جسم و روح انسان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یکی شدن جسم و روح است که شخص به کمالات انسانی، تهذیب اخلاق و سلامت جسم و ذهن نایل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یوگا ادعا می شود که انسان از طریق یوگا به خود آگاهی رسیده، به خویشتن خویش پی می برد و به شناخت و دیدن حقیقت توانمند می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بنابراین یوگیست ها برای یوگا منافع و فوایدی بیان کرده اند</w:t>
      </w:r>
      <w:r>
        <w:rPr>
          <w:rStyle w:val="FootnoteAnchor"/>
          <w:rtl w:val="true"/>
        </w:rPr>
        <w:footnoteReference w:id="249"/>
      </w:r>
      <w:r>
        <w:rPr>
          <w:rFonts w:ascii="IRNazanin" w:hAnsi="IRNazanin" w:eastAsia="IRNazanin"/>
          <w:color w:val="111111"/>
          <w:sz w:val="28"/>
          <w:sz w:val="28"/>
          <w:szCs w:val="28"/>
          <w:rtl w:val="true"/>
          <w:lang w:bidi="fa-IR"/>
        </w:rPr>
        <w:t>که اهم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کالبد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پیامدهای مثبت تکنیک های یوگا به جنبه مادی و کالبد فیزیکی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قبیل کاهش سردردهای شدید،</w:t>
      </w:r>
    </w:p>
    <w:p>
      <w:pPr>
        <w:pStyle w:val="BookText"/>
        <w:rPr/>
      </w:pPr>
      <w:r>
        <w:rPr>
          <w:rFonts w:ascii="IRNazanin" w:hAnsi="IRNazanin" w:eastAsia="IRNazanin"/>
          <w:color w:val="111111"/>
          <w:sz w:val="28"/>
          <w:sz w:val="28"/>
          <w:szCs w:val="28"/>
          <w:rtl w:val="true"/>
          <w:lang w:bidi="fa-IR"/>
        </w:rPr>
        <w:t>پاک شدن سینوس ها، داشتن اندامی متناسب، درمان تنگی نفس، کاهش فشار خون، پیشگیری از ضایعات استخوانی و بروز پوکی استخوان، انعطاف مفاصل بدن، صاف شدن شکم، تسکین کمردردهای مزمن، جریان مناسب خون و استحکام ستون فقرات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کالبدهای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مثبتی از قبیل کاهش اختلالات روحی روانی، مهار طغیان های عاطفی، آرامش فکر، زندگی صلح آمیز، عملکرد بهتر احساسات و عواطف و فرار از آشفتگی ها و پراکندگی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یوگا در زندگی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 یوگا می تواند خردمندانه در زندگی روزمره انسانی نقش آفرین باشد و در سطحی ترین لایه های حیات به کار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از قبیل کاهش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حوصلگی در کار، از کوره در نرفتن هنگام جیغ های متمادی بچه، کنترل خشم هنگام رانندگی، غلبه بر سرما و گرما، رهایی از خشم های سرکوب شده، کاهش فرسودگی های درازمدت در کار، افزایش انطباق با محیط برای معلولان و آسیب دیدگان، کاهش دردهای زایمان برای زنان باردار، تقویت قدرت تجسم برای کودکان، ایجاد نشاط برای سالمندان و پیشگیری از افزایش بیماری های صعب العلاج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مدیتیشن، صلح و آرامش مطلقی را به انسان ارزانی می‌دارد که در آن از تفکرات و افکار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تمرین‌های مدیتیشن یوگا، فرد از حلقه تولد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خودیت و منیّت و رسیدن به خودِ بزرگ</w:t>
      </w:r>
      <w:r>
        <w:rPr>
          <w:rFonts w:eastAsia="IRNazanin" w:cs="IRNazanin"/>
          <w:color w:val="111111"/>
          <w:sz w:val="28"/>
          <w:szCs w:val="28"/>
          <w:rtl w:val="true"/>
          <w:lang w:bidi="fa-IR"/>
        </w:rPr>
        <w:t>.</w:t>
      </w:r>
      <w:r>
        <w:rPr>
          <w:rStyle w:val="FootnoteAnchor"/>
          <w:rtl w:val="true"/>
        </w:rPr>
        <w:footnoteReference w:id="250"/>
      </w:r>
      <w:bookmarkStart w:id="118" w:name="pg2886_20142"/>
    </w:p>
    <w:p>
      <w:pPr>
        <w:pStyle w:val="Heading3"/>
        <w:numPr>
          <w:ilvl w:val="2"/>
          <w:numId w:val="1"/>
        </w:numPr>
        <w:rPr/>
      </w:pPr>
      <w:bookmarkStart w:id="119" w:name="__RefHeading___Toc2996482_1395250215"/>
      <w:bookmarkStart w:id="120" w:name="_Toc43"/>
      <w:bookmarkEnd w:id="118"/>
      <w:bookmarkEnd w:id="119"/>
      <w:r>
        <w:rPr>
          <w:rtl w:val="true"/>
        </w:rPr>
        <w:t>آیا یوگا ورزش است؟</w:t>
      </w:r>
      <w:r>
        <w:rPr>
          <w:rtl w:val="true"/>
        </w:rPr>
        <w:t>!</w:t>
      </w:r>
      <w:bookmarkEnd w:id="120"/>
    </w:p>
    <w:p>
      <w:pPr>
        <w:pStyle w:val="BookText"/>
        <w:rPr/>
      </w:pPr>
      <w:r>
        <w:rPr>
          <w:rFonts w:ascii="IRNazanin" w:hAnsi="IRNazanin" w:eastAsia="IRNazanin"/>
          <w:color w:val="111111"/>
          <w:sz w:val="28"/>
          <w:sz w:val="28"/>
          <w:szCs w:val="28"/>
          <w:rtl w:val="true"/>
          <w:lang w:bidi="fa-IR"/>
        </w:rPr>
        <w:t>یوگا به معنای واقعی خودش یک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یعنی ورز آوردن، آماده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ورزش کاملی است برای جسم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هایی در یوگا وجود دارد که هم بدن را ورزش می دهد و هم ذهن را به تکاپو و ورز آمدن وادار می 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مروجین اصلی یوگا این مکتب را نه فقط یک ورزش، بلکه معبری برای وصول به حقیقت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یوگا بسیار عمیق تر از آن است که بین عوام شایع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ورزش می دانند و گروهی فکر می کنند که با یوگا می توانند به زیبایی و تناسب اندام برسند؛ ولی هدف یوگا از موارد مذکور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ضمن خودشناسی به سلامت جسم و ذهن نایل گشته، نهایتاً به آرامش درون دست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یوگا در بالاترین سطح، به ادعای آگاهی وحدانی عارف اشاره دارد که در آن، فرد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 و سرشت روحانی او شکوفا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121" w:name="__RefHeading___Toc2996484_1395250215"/>
      <w:bookmarkStart w:id="122" w:name="_Toc44"/>
      <w:bookmarkEnd w:id="121"/>
      <w:r>
        <w:rPr>
          <w:rtl w:val="true"/>
        </w:rPr>
        <w:t>جایگاه یوگا در ایران</w:t>
      </w:r>
      <w:bookmarkEnd w:id="1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یوگا در کشور ما به عنوان ورزش مطرح شده است و چندین هزار مجوز از سازمان تربیت بدنی برای کلاس های یوگا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23" w:name="pg2886_20143"/>
    </w:p>
    <w:p>
      <w:pPr>
        <w:pStyle w:val="BookText"/>
        <w:rPr/>
      </w:pPr>
      <w:bookmarkEnd w:id="123"/>
      <w:r>
        <w:rPr>
          <w:rFonts w:ascii="IRNazanin" w:hAnsi="IRNazanin" w:eastAsia="IRNazanin"/>
          <w:color w:val="111111"/>
          <w:sz w:val="28"/>
          <w:sz w:val="28"/>
          <w:szCs w:val="28"/>
          <w:rtl w:val="true"/>
          <w:lang w:bidi="fa-IR"/>
        </w:rPr>
        <w:t>نباید غافل شد که؛ یوگا گرچه در ابتدا یک ورزش به نظر می رسد، اما صرفاً ورزش نیست، پشت آن عقاید دینی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شخصی به یوگا روی می آورد، کم کم تناسخ را باید بپذیرد، به تدریج آن طور که بایسته و شایسته است، اعتقادات دینی را زیر سؤال برده و از عبادات الهی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 که به گفته مربیان یوگا، تمرکز مورد نیازتان را از طریق یوگا کسب کرده اید و نهایتاً به جایی می رسد که یوگا به جای دین می نشیند</w:t>
      </w:r>
      <w:r>
        <w:rPr>
          <w:rFonts w:eastAsia="IRNazanin" w:cs="IRNazanin"/>
          <w:color w:val="111111"/>
          <w:sz w:val="28"/>
          <w:szCs w:val="28"/>
          <w:rtl w:val="true"/>
          <w:lang w:bidi="fa-IR"/>
        </w:rPr>
        <w:t>.</w:t>
      </w:r>
    </w:p>
    <w:p>
      <w:pPr>
        <w:pStyle w:val="Heading3"/>
        <w:numPr>
          <w:ilvl w:val="2"/>
          <w:numId w:val="1"/>
        </w:numPr>
        <w:rPr/>
      </w:pPr>
      <w:bookmarkStart w:id="124" w:name="__RefHeading___Toc2996486_1395250215"/>
      <w:bookmarkStart w:id="125" w:name="_Toc45"/>
      <w:bookmarkEnd w:id="124"/>
      <w:r>
        <w:rPr>
          <w:rtl w:val="true"/>
        </w:rPr>
        <w:t>شگرد فریبنده یوگیست ها</w:t>
      </w:r>
      <w:bookmarkEnd w:id="125"/>
    </w:p>
    <w:p>
      <w:pPr>
        <w:pStyle w:val="BookText"/>
        <w:rPr/>
      </w:pPr>
      <w:r>
        <w:rPr>
          <w:rFonts w:ascii="IRNazanin" w:hAnsi="IRNazanin" w:eastAsia="IRNazanin"/>
          <w:color w:val="111111"/>
          <w:sz w:val="28"/>
          <w:sz w:val="28"/>
          <w:szCs w:val="28"/>
          <w:rtl w:val="true"/>
          <w:lang w:bidi="fa-IR"/>
        </w:rPr>
        <w:t>بعضی یوگیست ها امروزه به خاطر شباهت برخی از تکنیک‌های یوگا با رکوع و سجده و تشهد و قیام، سوگوارانه ندای پیوند اسلام با یوگا سر می‌دهند و شعار یکی بودن عرفان اسلامی و معنویت یوگی‌ها را تبلیغ می‌کنند و به عنوان مرامی برآمده از متن اسلام و حتی به عنوان عرفان اصیل اسلامی از یوگا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وانمود می کنند آیین یوگا با عرفان اسلامی چنان با هم آمیخته است که تفکیک آن ها از هم مشکل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26" w:name="__RefHeading___Toc2996488_1395250215"/>
      <w:bookmarkStart w:id="127" w:name="_Toc46"/>
      <w:bookmarkEnd w:id="126"/>
      <w:r>
        <w:rPr>
          <w:rtl w:val="true"/>
        </w:rPr>
        <w:t>نگاهی به حرکات سخت در ورزش یوگا</w:t>
      </w:r>
      <w:bookmarkEnd w:id="127"/>
    </w:p>
    <w:p>
      <w:pPr>
        <w:pStyle w:val="BookText"/>
        <w:rPr/>
      </w:pPr>
      <w:r>
        <w:rPr>
          <w:rFonts w:ascii="IRNazanin" w:hAnsi="IRNazanin" w:eastAsia="IRNazanin"/>
          <w:color w:val="111111"/>
          <w:sz w:val="28"/>
          <w:sz w:val="28"/>
          <w:szCs w:val="28"/>
          <w:rtl w:val="true"/>
          <w:lang w:bidi="fa-IR"/>
        </w:rPr>
        <w:t>در مورد حرکات سخت یوگا به چند نکته باید توجه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حرکات ابتدایی و ساده یوگا ضرری ندارد، اما تمرکزهای سخت و ریاضت های افراطی شاید برای بسیاری غیرقابل تحمل و سبب آسیب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ریاضت ها و حبس های سفارش شده در یوگا، مخالف بعضی مبانی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رهبانیت را نفی کرده است و اگر این مراقبت ها، باعث شود انسان از سیر عادی و طبیعی زندگی خارج شده و گوشه گیر شود تا به قدرت و مقام معنوی برسد، خلاف دستورات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زندگی با مردم و جامعه و رسیدن به قرب خدا از کانال زندگی با خانواده و مردم توصیه شده است و هر گونه کار افراطی در اسلام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یوگا صرف انجام اعمال ورزشی و تمرکز ساده فکری باشد، حکم همان است که از مراجع رسیده که بدون آسیب، مانعی ندارد، اما اگر برپایی این ورزش همراه ِترویج مبانی فکری آن باشد که نشأت گرفته از عقایدی انحرافی است و بخواهد ترویج آن همراه با تبلیغ آئینهای غیرالهی و یا افکاری مانند کفایت ورزش و تمرکز حواس برای سعادت و رهایی از دردها و مشکلات باشد، توجه به انحراف آن ضروری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مطلوب بودن ورزش های جسمانی و بدنی و ضرورت آن هیچ مناقشه ای نیست، اما در باب تمرکز روحی و رهانیدن روح از دردها و گرفتاری، اعمال و وظائف شرعی می توانند بهترین نقش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خواندن نماز اگر از روی آداب و توجه باشد خود بالاترین مراقبه و تمرکز حواس را به همراه دارد، و مراقبت های نفسانی از آلودگی به هوا و هوس و گناه و معصیت و پایبندی به انجام واجبات الهی،</w:t>
      </w:r>
      <w:bookmarkStart w:id="128" w:name="pg2886_20145"/>
    </w:p>
    <w:p>
      <w:pPr>
        <w:pStyle w:val="BookText"/>
        <w:rPr/>
      </w:pPr>
      <w:bookmarkEnd w:id="128"/>
      <w:r>
        <w:rPr>
          <w:rFonts w:ascii="IRNazanin" w:hAnsi="IRNazanin" w:eastAsia="IRNazanin"/>
          <w:color w:val="111111"/>
          <w:sz w:val="28"/>
          <w:sz w:val="28"/>
          <w:szCs w:val="28"/>
          <w:rtl w:val="true"/>
          <w:lang w:bidi="fa-IR"/>
        </w:rPr>
        <w:t>همه از عوامل مهم تقویت اراده و تهذیب نفس هستند که در اسلام سفارش شده 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لذا اگر توجه به امثال یوگا از باب علاقه یا نیاز باشد باید توجه داشت که نباید یک نیاز ورزشی، ما را نسبت به باورهایمان دور بزند و رنگ و لعاب الفاظ ما را از واقعیت دور کند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996490_1395250215"/>
      <w:bookmarkStart w:id="130" w:name="_Toc47"/>
      <w:bookmarkEnd w:id="129"/>
      <w:r>
        <w:rPr>
          <w:rtl w:val="true"/>
        </w:rPr>
        <w:t>یوگا در بوته نقد</w:t>
      </w:r>
      <w:bookmarkEnd w:id="130"/>
    </w:p>
    <w:p>
      <w:pPr>
        <w:pStyle w:val="BookText"/>
        <w:rPr/>
      </w:pPr>
      <w:r>
        <w:rPr>
          <w:rFonts w:ascii="IRNazanin" w:hAnsi="IRNazanin" w:eastAsia="IRNazanin"/>
          <w:color w:val="111111"/>
          <w:sz w:val="28"/>
          <w:sz w:val="28"/>
          <w:szCs w:val="28"/>
          <w:rtl w:val="true"/>
          <w:lang w:bidi="fa-IR"/>
        </w:rPr>
        <w:t>باید گفت، اسـلام هـرگـز راه نجات را در ترک علایق مادی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علایق مادی را با رعایت اعتدال، وسـیـلـه مـوثـری برای رسیدن به کمالات معنوی می شمرد و معتقد است که راه تسلط بر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ترک مطلق علایق مادی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ریاضت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شاق را مردود می شناسد و آن ها را ممنوع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گـانـه پرستی و هر نوع عقیده ای که بوی شرک بدهد، به شدت از طرف اسلام رد شده و اللّه، خدای یگانه و آفریدگار همه جهانیان معرفی گردیده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به نظر می رسد موارد ذیل درباره یوگا قابل تأمل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یوگا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یوگا نامعلوم است و مبدا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کسی و بر چه اساسی آن را پی ریزی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ریشه آن را در ریگ ودا دانسته و برخی دیگر در عناصر شمنیسم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اساطیر و افسانه‌ها این تعلیمات را به خدایان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پاتانجلی نیز خود را بنیانگذار آن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گفت مفاهیمی چون بدن‌ها، نادی‌ها و چاکراها معلوم نیست چرا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نوعی تشریح رازگونه بدن انسان بوده یا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حضور این عناصر در افسانه‌ها و اساطیر، نوعی تقدس به آنها داده و اقوام بعدی که آمده‌اند بر اینها تاکید نموده و در پی جستجوی حقیقت آنها برنیامده‌اند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هم مفاهیم مطرح در یوگا توسط علم پزشکی تایید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بست روش شناسی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برای اثبات هر ادعا به یکی از سه شیوه می توان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تجربی و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گزاره ای از سنخ عقلانی بود، برای اثبات آن می توان از استدلال های منطقی و براهین عقلی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گزاره ای تجربی یا حسی بود، می توان براساس شیوه های علمی و تجربی به اثبات آن</w:t>
      </w:r>
    </w:p>
    <w:p>
      <w:pPr>
        <w:pStyle w:val="BookText"/>
        <w:rPr/>
      </w:pPr>
      <w:r>
        <w:rPr>
          <w:rFonts w:ascii="IRNazanin" w:hAnsi="IRNazanin" w:eastAsia="IRNazanin"/>
          <w:color w:val="111111"/>
          <w:sz w:val="28"/>
          <w:sz w:val="28"/>
          <w:szCs w:val="28"/>
          <w:rtl w:val="true"/>
          <w:lang w:bidi="fa-IR"/>
        </w:rPr>
        <w:t>پرداخت و نیز اگر با گزاره تعبدی مواجه شدیم، راه اثبات آن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که در این جا قابل ذکر است این که یوگیست ها که اصول خود را تقریباً قبل از میلاد مسیح مطرح کرده اند، بر اساس کدام روش به اثبات آن اصول می پردازند؟ گزاره هایی مثل این که انسان هفت کالبد دارد، مراکز انرژی بدن هفت چاکرا است و انسان دارای نادی های بی شمار یا سه نادی اصلی است، همراه بیان ده ها ویژگی در این باره، این گزاره ها با کدام یک از سه روش پیش گفته قابل اثبات است؟ و پیروان یوگا برای اثبات اصول و مبانی خود چه روشی ارائه کرده اند؟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راه اثبات این گونه گزاره ها و ادعاها وحی آسمانی نیست و معتقدان به یوگا هم به هیچ جمله ای از کتاب های مقدس استناد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روش استدلال و برهان هم در این جا چاره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پیروان مکتب یوگا هم به ارائه استدلال های منطقی و براهین عقلی متوسل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 ساز، استفاده از روش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توانند بگویند سخنان بزرگان یوگا، نظیر پاتانجلی، نتیجه تجربیات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پرسش مهم است که آیا تجربه شخصی یک یا چند انسان در صدها سال گذشته می تواند راهی برای بشریت و انسان معاصر برای رسیدن به حقایق باشد؟ اگر یک انسان بر اساس یافته های درونی خود به اموری دست یافت، آیا این یافته ها در آن حد و اندازه است که منجی بشر باشد؟ راهی که پشتوانه وحی الهی ندارد و نیز از سوی استدلال های عقلی حمایت و تأیید نمی شود، آیا می تواند دستگیر انسان ها باشد و بشریت را به سرمنزل مقصود برساند؟ آیا بهتر نیست برای به فعلیت رساندن نیروها و استعدادهای درونی، از</w:t>
      </w:r>
    </w:p>
    <w:p>
      <w:pPr>
        <w:pStyle w:val="BookText"/>
        <w:rPr/>
      </w:pPr>
      <w:r>
        <w:rPr>
          <w:rFonts w:ascii="IRNazanin" w:hAnsi="IRNazanin" w:eastAsia="IRNazanin"/>
          <w:color w:val="111111"/>
          <w:sz w:val="28"/>
          <w:sz w:val="28"/>
          <w:szCs w:val="28"/>
          <w:rtl w:val="true"/>
          <w:lang w:bidi="fa-IR"/>
        </w:rPr>
        <w:t>راهی که خالق هستی و انسان گفته است برویم؟ و اصولاً این پرسش اساسی و حیاتی پیش روی ماست که راه نجات بشر، راهی است که خدا نشان دهد یا بشر؟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خلأ خداشناسی و معاد باوری</w:t>
      </w:r>
    </w:p>
    <w:p>
      <w:pPr>
        <w:pStyle w:val="BookText"/>
        <w:rPr/>
      </w:pPr>
      <w:r>
        <w:rPr>
          <w:rFonts w:ascii="IRNazanin" w:hAnsi="IRNazanin" w:eastAsia="IRNazanin"/>
          <w:color w:val="111111"/>
          <w:sz w:val="28"/>
          <w:sz w:val="28"/>
          <w:szCs w:val="28"/>
          <w:rtl w:val="true"/>
          <w:lang w:bidi="fa-IR"/>
        </w:rPr>
        <w:t>بر اساس نوشته‌های معتقدان به یوگا در آیین یوگا، بدن و دنیا معبد تلقی می‌شود و تمام تلاش آنها و اعمال آنها بر این امر نهادینه شده است که بدن انسان را از رنج در آورده و به آرامش برساند و آن هم آرامش دنیوی؛ اما باید گفت که در باب نسبت دنیا و آخرت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انسان دنیا پرست باشد و آخرت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انسان آخرت‌گرای افراطی شده، دنیا را نفی کند که این همان رهبانیت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انسان آخرت‌گرای دنیا طلب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از دنیا برگزیند و به گونه‌ای برگزیند که در راستای آخرت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فرض مقبول از نظر قرآن، فرض اخیر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 ابْتَغِ فیما آتاکَ اللَّهُ الدَّارَ الْآخِرَةَ وَ لا تَنْسَ نَصیبَکَ مِنَ الدُّنْیا</w:t>
      </w:r>
      <w:r>
        <w:rPr>
          <w:rStyle w:val="FootnoteAnchor"/>
          <w:rtl w:val="true"/>
        </w:rPr>
        <w:footnoteReference w:id="2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عرفان اسلامی اصالت دادن به آخرت است و دنیا تا آن هنگام که در مسیر اصلاح آخرت و زندگی ابدی انسان باشد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یوگا اساساً اعتقاد به معاد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تناسخ در یوگا بیانگر بازگشت متوالی انسان به دنیاست و این چرخه تا بی نهایت ادامه خواهد یافت مگر وقتی که انسان به پایان یوگا یعنی خاموشی ذهن و رسیدن به آگاهی مورد نظر یوگا دست یابد ولی به هر حال در یوگا، سخنی از زندگی اخروی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یوگا مانند سایر مکاتب هندی، سخنی از خدا نیست؛ آن خدایی که مبدا و منتهای هستی است؛</w:t>
      </w:r>
    </w:p>
    <w:p>
      <w:pPr>
        <w:pStyle w:val="BookText"/>
        <w:rPr/>
      </w:pPr>
      <w:r>
        <w:rPr>
          <w:rFonts w:ascii="Amiri" w:hAnsi="Amiri" w:eastAsia="Amiri" w:cs="Amiri"/>
          <w:i/>
          <w:i/>
          <w:iCs/>
          <w:color w:val="111111"/>
          <w:sz w:val="28"/>
          <w:sz w:val="28"/>
          <w:szCs w:val="28"/>
          <w:rtl w:val="true"/>
          <w:lang w:bidi="ar-SA"/>
        </w:rPr>
        <w:t>هُوَ الْأَوَّلُ وَ الْآخِرُ وَ الظَّاهِرُ وَ الْباطِنُ وَ هُوَ بِکُلِّ شَیْ‌ءٍ عَلیم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او راه نجات بشر را از طریق نمایندگان خود به انسان‌ها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آرمان یوگا به زندگی دنیوی انسان، منحصر می‌شود و چنین چشم اندازی برای زندگی انسان، با دلایلی که بر ضرورت معاد گفته شده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ناسازگارانه یوگا با طبع انسان</w:t>
      </w:r>
    </w:p>
    <w:p>
      <w:pPr>
        <w:pStyle w:val="BookText"/>
        <w:rPr/>
      </w:pPr>
      <w:r>
        <w:rPr>
          <w:rFonts w:ascii="IRNazanin" w:hAnsi="IRNazanin" w:eastAsia="IRNazanin"/>
          <w:color w:val="111111"/>
          <w:sz w:val="28"/>
          <w:sz w:val="28"/>
          <w:szCs w:val="28"/>
          <w:rtl w:val="true"/>
          <w:lang w:bidi="fa-IR"/>
        </w:rPr>
        <w:t>خداوند در قرآن کریم به صراحت بیان می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با معرفت و خداشناسی به جهان پا می‌گذارد و عقیده دارد که خداوند خالق او می‌باشد و این است معنی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نظر برخی پژوهشگران در زمینه ادیان و مکاتب فلسفی هند راه یوگا از همان اول پیدایش، روشی معکوس در مقابل جریان طبیعی حیات 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غایی یوگا انهدام کامل شخصیت ذهنی و روانی انسان است و برای نیل به این مقصود یوگا آداب و فنون چندی ابداع کرده است که خاصیت غیر انسانی و حتی می‌توان گفت ضد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پرورده اجتماع است، یوگا دستور عکس می‌دهد و می‌خواهد آدمی، خود را از هیاهوی اجتماع بر کنار زند و از لذایذ حواس، امساک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متحرک است، نفس می‌کشد می‌نوشد، می‌خورد و می‌خوابد، انس می‌ورزد و دل به این و آن می‌بندد، یوگا برای حرکت فطری انسان، سکون مطلق تجویز می‌کند و در برابر جریان طبیعی حیات و نفس کشیدن و دم فرو بردن، حبس دم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بند پیچ و خم اندیشه‌ها و گرداب های نفسی سرگردان است و اندیشه خود را هر دم به شی‌ای معطوف می‌سازد و زندگی روانی انسان متشکل از استمرار لحظات متوالی شناخت‌های گوناگون است، یوگا بدین جریان طبیعی فعالیت ذهنی،</w:t>
      </w:r>
    </w:p>
    <w:p>
      <w:pPr>
        <w:pStyle w:val="BookText"/>
        <w:rPr/>
      </w:pPr>
      <w:r>
        <w:rPr>
          <w:rFonts w:ascii="IRNazanin" w:hAnsi="IRNazanin" w:eastAsia="IRNazanin"/>
          <w:color w:val="111111"/>
          <w:sz w:val="28"/>
          <w:sz w:val="28"/>
          <w:szCs w:val="28"/>
          <w:rtl w:val="true"/>
          <w:lang w:bidi="fa-IR"/>
        </w:rPr>
        <w:t>قرار و ثبات تزلزل ناپذیری می‌بخشد و می‌خواهد اندیشه و ذهن را از سرگردانی بر حذر بدارد و آن را به نکته‌ای واحد متوجه بسازد تا بدین نحو امواج ذهنی فرونشیند و منشا صور نفسانی خاموش گردد و تموجات ذهنی و نفسانی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فنون یوگا متوجه همین نکته است یعنی انجام دادن عکس آنچه که آدمی بدان خوی گرفته است در واقع واژگونی کلیه ارزش‌های انسانی هدف واقعی یوگاست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به سوی یوگا</w:t>
      </w:r>
    </w:p>
    <w:p>
      <w:pPr>
        <w:pStyle w:val="BookText"/>
        <w:rPr/>
      </w:pPr>
      <w:r>
        <w:rPr>
          <w:rFonts w:ascii="IRNazanin" w:hAnsi="IRNazanin" w:eastAsia="IRNazanin"/>
          <w:color w:val="111111"/>
          <w:sz w:val="28"/>
          <w:sz w:val="28"/>
          <w:szCs w:val="28"/>
          <w:rtl w:val="true"/>
          <w:lang w:bidi="fa-IR"/>
        </w:rPr>
        <w:t xml:space="preserve">مردی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مرا آگاه فرما از خدای تعالی آنگاه که پرستش کرده آیا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نبوده‌ام که پرستش کنم کسی را که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چشم ها او را با دیده آشکار نبیند، ولی دل ها بوسیله حقیقتهای ایمان او را ببینند، بوسیله دلیل ها و راهنماها شناخته شده و به سبب نشانه‌ها وصف شده، به مردمان قیاس نشود و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در چه جایی رسالت خود را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خانه‌ای را بارانداز رسالتش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دلیل است بر اینکه آن حضرت دیدن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خدای عز و جل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رساند که با چشم نمی‌توان خدا را دید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پایه‌گذاری یوگا رهایی از رنج و فعالیت‌های ذهنی بوده است؛ اما امروزه یوگا بعد از رواج در غرب، چنان گسترش یافته که به هدف رفع انواع مشکلات روحی، روانی و جسمی برآمده از وضعیت زندگی بشر امروزی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نشان می‌دهد انسان معاصر که بار زندگی مدرن را بر</w:t>
      </w:r>
    </w:p>
    <w:p>
      <w:pPr>
        <w:pStyle w:val="BookText"/>
        <w:rPr/>
      </w:pPr>
      <w:r>
        <w:rPr>
          <w:rFonts w:ascii="IRNazanin" w:hAnsi="IRNazanin" w:eastAsia="IRNazanin"/>
          <w:color w:val="111111"/>
          <w:sz w:val="28"/>
          <w:sz w:val="28"/>
          <w:szCs w:val="28"/>
          <w:rtl w:val="true"/>
          <w:lang w:bidi="fa-IR"/>
        </w:rPr>
        <w:t>دوش می‌کشد دچار سرگردانی و سردرگمی شده و دنبال راه چاره‌ای برای درمان و در پی مرحمی برای زخم‌های جان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طبیبان راه گمکرده‌ای، راهنمای سرگشتگان می‌شوند و هر راهی که اندک فایده درمانی برای بیمار و سودهای مادی برای درمان گر در پی دارد به آنان نشان می‌دهند اما آیا مشکل اصلی بشر حل خواهد شد یا همانطور، زندگی با ابهامات پیرامون خود بر رنج بشر خواهد افزود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سلبی</w:t>
      </w:r>
    </w:p>
    <w:p>
      <w:pPr>
        <w:pStyle w:val="BookText"/>
        <w:rPr/>
      </w:pPr>
      <w:r>
        <w:rPr>
          <w:rFonts w:ascii="IRNazanin" w:hAnsi="IRNazanin" w:eastAsia="IRNazanin"/>
          <w:color w:val="111111"/>
          <w:sz w:val="28"/>
          <w:sz w:val="28"/>
          <w:szCs w:val="28"/>
          <w:rtl w:val="true"/>
          <w:lang w:bidi="fa-IR"/>
        </w:rPr>
        <w:t>همت اصلی یوگا و هدف نهایی آن، خاموش نمودن ذهن و زدودن رنج از زندگی انسان و رساندن او به ساحل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رویکرد سلبی است؛ زیرا از نگاه قرآن، این دنیا برای انسان، قرین رنج است و ریشه کن نمودن رنج و رهایی از آن ممکن نیست؛</w:t>
      </w:r>
    </w:p>
    <w:p>
      <w:pPr>
        <w:pStyle w:val="BookText"/>
        <w:rPr/>
      </w:pPr>
      <w:r>
        <w:rPr>
          <w:rFonts w:ascii="Amiri" w:hAnsi="Amiri" w:eastAsia="Amiri" w:cs="Amiri"/>
          <w:i/>
          <w:i/>
          <w:iCs/>
          <w:color w:val="111111"/>
          <w:sz w:val="28"/>
          <w:sz w:val="28"/>
          <w:szCs w:val="28"/>
          <w:rtl w:val="true"/>
          <w:lang w:bidi="ar-SA"/>
        </w:rPr>
        <w:t>َلقَدْ خَلَقْنَا الْإِنْسانَ فی کَبَدٍ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رنج را از زندگی انسان نمی‌توان زدود بلکه باید آن را مدیریت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جای دیگر از کتاب آسمانی آمده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لا یُکَلِّفُ اللَّهُ نَفْساً إِلاَّ ما آتاها سَیَجْعَلُ اللَّهُ بَعْدَ عُسْرٍ یُسْراً</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تنها راه مدیریت رنج، پیروی از دستورات و برنامه‌های عملی اسلام است که با بینشی درست درباره خدا، هستی و انسان و برنامه‌هایی جامع، زندگی او را به سوی سعادت ابدی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زندگی در زندگی دنیوی خلاصه نمی‌شود بلکه بخش اصلی زندگی انسان، پس از دنیاست و در دنیا چند سالی معدود زندگی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توجه انسان‌ها به یکدیگر، رعایت حقوق انسان‌ها، انفاق، گذشت، بخشش و انس و محبت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برنامه‌های فراوانی برای مدیریت اجتماع انسانی دارد و با برنامه‌های اجتماعی و نیز برنامه‌های فردی، مفهوم عبادت و معنویت را گسترش داده و به تمام ابعاد و فرازهای زندگی انسان سرایت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نسبت به زندگی با رویکرد فعال برخورد می‌شود نه رویکرد منفعلانه؛ از انزوا و گوشه نشینی و فردگرایی که به معنای فرار از زندگی است پرهیز داده می‌شود و به رفتارهای فعالانه توصیه می‌شود در حالی که یوگا فقط به فرد و زدودن اندیشه‌های مزاحم و فعالیت‌های ذهن او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تلاشی گذشته از باورهای ناصواب درباره زندگی، برای زدودن رنج از زندگی انسان نتیجه‌ای به بار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محوری</w:t>
      </w:r>
    </w:p>
    <w:p>
      <w:pPr>
        <w:pStyle w:val="BookText"/>
        <w:rPr/>
      </w:pP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نیازهای جسمی و روحی انسان باعث می‌شود گرایش به اجتماع با فطرت او سازگارتر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اجتماع، گذشته از زدودن نیازهای انسان، بستری برای رشد و تعالی او فراهم می‌آورد تا از این راه به رشد معنوی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p>
    <w:p>
      <w:pPr>
        <w:pStyle w:val="BookText"/>
        <w:rPr/>
      </w:pPr>
      <w:r>
        <w:rPr>
          <w:rFonts w:ascii="IRNazanin" w:hAnsi="IRNazanin" w:eastAsia="IRNazanin"/>
          <w:color w:val="111111"/>
          <w:sz w:val="28"/>
          <w:sz w:val="28"/>
          <w:szCs w:val="28"/>
          <w:rtl w:val="true"/>
          <w:lang w:bidi="fa-IR"/>
        </w:rPr>
        <w:t>بیشتر از هر آیینی به جامعه توجه نموده و با این حال از توجه به فرد هم دور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اجتماعی بودن تا جاییست که حتی در فردی‌ترین مقررات از قبل نماز و روزه، توجه به اجتماعی بودن، وجود دارد  اما در یوگا فرد انسان محوریت دارد و همه تلاش‌ها در راستای نجات فرد هزینه می‌شود و به جنبه اجتماع که ابزاری کارساز برای زدون رنج انسانی است توجهی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زیبایی شناسی</w:t>
      </w:r>
    </w:p>
    <w:p>
      <w:pPr>
        <w:pStyle w:val="BookText"/>
        <w:rPr/>
      </w:pPr>
      <w:r>
        <w:rPr>
          <w:rFonts w:ascii="IRNazanin" w:hAnsi="IRNazanin" w:eastAsia="IRNazanin"/>
          <w:color w:val="111111"/>
          <w:sz w:val="28"/>
          <w:sz w:val="28"/>
          <w:szCs w:val="28"/>
          <w:rtl w:val="true"/>
          <w:lang w:bidi="fa-IR"/>
        </w:rPr>
        <w:t>جمال و زیبایی از ویژگی‌های عالم هستی و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از بهره جمال بیشتری نسبت به سایر موجودات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خدای متعال وقتی انسان را آفرید و از روح خود در او دمید خود را با صفت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دیدن زیبایی‌های آفرینش انسان، برخوردی منصفانه با پدیده‌های خلقت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یکی از ابعاد وجوی انسان، علاقه به جمال و زیبایی است؛ انسان در همه شیون زندگی، زیبایی را دخالت می‌دهد؛ لباس می‌پوشد برای جلوگیری از سرما و گرما؛ اما زیبایی لباس را هم در نظر دارد، برای سیر شدن غذا می‌خورد و در زیباسازی غذا و سفره دقت می‌کند خانه می‌سازد برای سکونت و استراحت اما به زیبایی آن هم توجه می‌کند برای تفریح، سعی می‌کند از زیبایی‌های مناظر، پرندگان، درختان، کوهستان، آبشارها و سایر زیبایی‌های هستی لذت ببرد و خلاصه آن که زیبایی را برای خود و اطراف خود و آنچه به او مربوط می‌شود دوست دارد و دنبال آن می‌رود اما یوگا که به رنج آمیز بودن زندگی انسان اعتقاد دارد زندگی را جز رنج و تیرگی نمی‌داند؛</w:t>
      </w:r>
    </w:p>
    <w:p>
      <w:pPr>
        <w:pStyle w:val="BookText"/>
        <w:rPr/>
      </w:pPr>
      <w:r>
        <w:rPr>
          <w:rFonts w:ascii="IRNazanin" w:hAnsi="IRNazanin" w:eastAsia="IRNazanin"/>
          <w:color w:val="111111"/>
          <w:sz w:val="28"/>
          <w:sz w:val="28"/>
          <w:szCs w:val="28"/>
          <w:rtl w:val="true"/>
          <w:lang w:bidi="fa-IR"/>
        </w:rPr>
        <w:t>یوگا بینشی حقیقی به هستی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گر چه همواره در زندگی انسان هست اما تنها بخشی از زندگی اوست و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انسان زیبایی‌های بی‌شماری وجود دارد که برای کشف آنها و رسیدن به آن ها باید تلاش کرد نه آن که تمام تلاش را برای رهایی از رنج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قرآن کریم دو دسته از زیبایی ها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زیبایی‌ها در وجود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انسان به خود توجه می‌کند در اعضای خود حکمت آفریننده را به نظاره می‌نشیند و در روح خود، قدرت و دانش او را متجلی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شده‌اند و دسته دیگر زیبایی‌های موجود در پیرامون انسان است؛ چه انسان آنگاه که به بیرون از خود می‌نگرد شگفتی‌های آفرینش در آسمان و زمین، اوصاف الهی را برای او متجلی ساخته و زیبایی‌های هستی را در منظر او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یوگا را با عرفان چه کار؟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اگر تمام اصول و راهکارهای یوگا درست باشد، در این صورت آنچه ما در اختیار داریم یک سلسله تکنیک های پیچیده و بعضاً بسیار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ها و تمرین ها را در کتاب های مختلف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زبان فارسی صدها صفحه مطلب وجود دارد که البته میان آن ها تفاوت ها و گاه تناقض هایی هم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ها و تمرین ها که امروز در کلاس های مختلف یوگا آموزش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دنبال اهداف و منافعی است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مهمی که در</w:t>
      </w:r>
    </w:p>
    <w:p>
      <w:pPr>
        <w:pStyle w:val="BookText"/>
        <w:rPr/>
      </w:pPr>
      <w:r>
        <w:rPr>
          <w:rFonts w:ascii="IRNazanin" w:hAnsi="IRNazanin" w:eastAsia="IRNazanin"/>
          <w:color w:val="111111"/>
          <w:sz w:val="28"/>
          <w:sz w:val="28"/>
          <w:szCs w:val="28"/>
          <w:rtl w:val="true"/>
          <w:lang w:bidi="fa-IR"/>
        </w:rPr>
        <w:t>این جا به ذهن می رسد این است که یوگا را با عرفان چه کار؟ فواید و آثاری که عمدتاً برای یوگا مطرح می شود، فواید جسمی، عصبی و حداکثر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یوگیست ها از یوگا توقعی جز داشتن اندامی متناسب، درمان بعضی بیماری ها، کاهش اختلالات روحی روانی، رهایی از خشم، کاهش افسردگی، کاهش دردهای زایمان، لاغر شدن و داشتن صورتی زیبا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این توقعات و انتظارات از ورزش های یوگا دست یافتنی باشد، پرسش این است که این امور با عرفان چه ارتباطی دارد؟ عرفان مؤلفه 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هایی از قبیل تقرب به خدا، یک سو نگری، یکسان زیستن، رهایی از دنیا، زمان و مکان، یافتن راهی برای دریافت مستقیم حقیقت به نام مکاشفه، توجه به باطن و درون جهان و انسان، استفاده از ریاضتی که بر اساس شریعت باشد و در نهایت یافتن آرامشی که با اعتماد به قدرت و علم بی پایان الهی حاصل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عناصر در مکتبی وجود داشت، آن مکتب عرفانی است؛ در حالی که یوگا از بسیاری از این مؤلفه ها خالی است؛ بنابراین باید حد آن را دانست و آن را با عرفان خلط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یا نوعی ورزش ذهنی است یا روشی برای تعادل ذهن و جسم یا راهکاری برای دستیابی به آرامش جسمی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تعاریف، عرفان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تقرب به خداست و یوگا راهی برای تقرب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با یوگا به دست نمی آید؛ راه خدا با تکنیک ها و تمرین هایی که محور آن آثار و فواید جسمی و ذهنی است حاصل نمی شود؛ پل ارتباط با خدا از یوگا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 عرفان به معنای واقعی و راستین از جمله امور متناقض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اهداف و فواید یوگا، طبق ادعای یوگیست ها،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پرسش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حصول آرامش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عرضه کنیم، پاسخی که دریافت می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هیچ راهی جز یاد خدا، اعتماد به او و تکیه بر علم و قدرتش حاصل نمی شود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ألا بِذِکرِ اللهِ تَطمَئنُّ القلوبُ</w:t>
      </w:r>
      <w:r>
        <w:rPr>
          <w:rStyle w:val="FootnoteAnchor"/>
          <w:rtl w:val="true"/>
        </w:rPr>
        <w:footnoteReference w:id="2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برای مشکل اداری به رییس اداره ای مراجعه می کند، علتش آن است که از قدرت او استفاده کند؛ اگر انسان برای حل بحران مالی به رییس بانک تقاضا می دهد، علتش آن است که برای او قدرتی برای حل مشکل خود قائل است؛ اگر انسان مبتلا به مشکل قضایی شود، به کارشناس امور قضایی مراجعه می کند تا از اطلاعات و علم او در این راه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پیش گفته در این جهت مشترکند که انسان معمولاً برای حل مشکلات خود به قدرت و علم پناه می برد و پس از کسب قدرت و علم، به آرامش نسبی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آرامش نهایی، واقعی و ماندگار زمانی حاصل می شود که انسان به قدرت و علم مطلق پناه ببرد و خدا تنها موجودی است که تمام کمالات را با هم و به صورت نامحدود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و فقط با اعتماد به او و اتکا به علم، قدرت و رحمت او بشریت حلاوت آرامش را در کام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w:t>
      </w:r>
      <w:r>
        <w:rPr>
          <w:rFonts w:eastAsia="IRNazanin" w:cs="IRNazanin"/>
          <w:color w:val="111111"/>
          <w:sz w:val="28"/>
          <w:szCs w:val="28"/>
          <w:rtl w:val="true"/>
          <w:lang w:bidi="fa-IR"/>
        </w:rPr>
        <w:t>.</w:t>
      </w:r>
      <w:bookmarkStart w:id="131" w:name="pg2886_20160"/>
    </w:p>
    <w:p>
      <w:pPr>
        <w:pStyle w:val="Heading3"/>
        <w:numPr>
          <w:ilvl w:val="2"/>
          <w:numId w:val="1"/>
        </w:numPr>
        <w:rPr/>
      </w:pPr>
      <w:bookmarkStart w:id="132" w:name="__RefHeading___Toc2996492_1395250215"/>
      <w:bookmarkStart w:id="133" w:name="_Toc48"/>
      <w:bookmarkEnd w:id="131"/>
      <w:bookmarkEnd w:id="132"/>
      <w:r>
        <w:rPr>
          <w:rtl w:val="true"/>
        </w:rPr>
        <w:t>نتیجه گیری</w:t>
      </w:r>
      <w:bookmarkEnd w:id="13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تحقیق می توان به آن رسید این است که یوگا اگر چه یک نوع ورزش است اما در کنار آن اهدافی بر آن مترتب است که باعث تزلزل اعتقادی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یوگیست ها براین است که فردی که یوگا کار می کند می تواند با انجام این اعمال به نهایت عرفان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به نظر اسلام بر این مقوله، در می یابیم که نه تنها این ورزش برای سلامتی بدن نیز مضر می باشد و به همین دلیل از سوی مراجع نیز مورد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بلکه مراحل هشت گانه آن نیز چیزی جز توهم و تلقین معنویت کاذب در انسان نیست</w:t>
      </w:r>
      <w:r>
        <w:rPr>
          <w:rFonts w:eastAsia="IRNazanin" w:cs="IRNazanin"/>
          <w:color w:val="111111"/>
          <w:sz w:val="28"/>
          <w:szCs w:val="28"/>
          <w:rtl w:val="true"/>
          <w:lang w:bidi="fa-IR"/>
        </w:rPr>
        <w:t>.</w:t>
      </w:r>
      <w:bookmarkStart w:id="134" w:name="pg2886_20161"/>
    </w:p>
    <w:p>
      <w:pPr>
        <w:pStyle w:val="Heading3"/>
        <w:numPr>
          <w:ilvl w:val="2"/>
          <w:numId w:val="1"/>
        </w:numPr>
        <w:rPr/>
      </w:pPr>
      <w:bookmarkStart w:id="135" w:name="__RefHeading___Toc2996494_1395250215"/>
      <w:bookmarkStart w:id="136" w:name="_Toc49"/>
      <w:bookmarkEnd w:id="134"/>
      <w:bookmarkEnd w:id="135"/>
      <w:r>
        <w:rPr>
          <w:rtl w:val="true"/>
        </w:rPr>
        <w:t>کتاب نامه</w:t>
      </w:r>
      <w:bookmarkEnd w:id="1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ناس، جان، تاریخ جامع ادیان، ترجمه علی اصغر حکمت، نهم، تهران، 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ساتیاندا، سوامی، یوگا سوتره های پتنجلی، ترجمه جلال موسوی نسب، تهران، فرا روان،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شارما، پی دی، یوگای پیشرفته، ترجمه رضا رامز، تهران، ثالث،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داریوش، ادیان و مکتب های فلسفی هند، هشتم، تهران، امیرکبیر،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شیواندا، سوامی، جاپا یوگا، ترجمه پروین بیات، تهران، عصر روشن بینی،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دم گستری در یوگا، ترجمه فرهاد خالصی مقدم، تهران، میترا،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لطفاً فریب نخورید، تهران، دارالصادقین،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 هوارد، راهنمای کامل مصور برای آموزش یوگا، ترجمه حمیدرضا بلوچ، تهران، البرز،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و جعفر سبحانی، پاسخ به پرسش های مذهبی، دوم، قم، نینوا،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نیرانجاندا، سوامی، یوگا و تعلیم و تربیت کودکان و نوجوانان، دوم، تهران، فرا روان،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جیمز، یوگا، ترجمه امیر اقتداری، تهران، ققنوس، بی تا</w:t>
      </w:r>
      <w:r>
        <w:rPr>
          <w:rFonts w:eastAsia="IRNazanin" w:cs="IRNazanin"/>
          <w:color w:val="111111"/>
          <w:sz w:val="28"/>
          <w:szCs w:val="28"/>
          <w:rtl w:val="true"/>
          <w:lang w:bidi="fa-IR"/>
        </w:rPr>
        <w:t>.</w:t>
      </w:r>
      <w:bookmarkStart w:id="137" w:name="pg2886_20165"/>
    </w:p>
    <w:p>
      <w:pPr>
        <w:pStyle w:val="Heading2"/>
        <w:numPr>
          <w:ilvl w:val="1"/>
          <w:numId w:val="1"/>
        </w:numPr>
        <w:rPr/>
      </w:pPr>
      <w:bookmarkStart w:id="138" w:name="__RefHeading___Toc2996496_1395250215"/>
      <w:bookmarkStart w:id="139" w:name="_Toc50"/>
      <w:bookmarkEnd w:id="137"/>
      <w:bookmarkEnd w:id="138"/>
      <w:r>
        <w:rPr/>
        <w:t>5</w:t>
      </w:r>
      <w:r>
        <w:rPr>
          <w:rtl w:val="true"/>
        </w:rPr>
        <w:t xml:space="preserve">. </w:t>
      </w:r>
      <w:r>
        <w:rPr>
          <w:rtl w:val="true"/>
        </w:rPr>
        <w:t>معرفی عرفان حقیقی و نقد عرفان های دروغین</w:t>
      </w:r>
      <w:r>
        <w:rPr>
          <w:rtl w:val="true"/>
        </w:rPr>
        <w:t xml:space="preserve">/ </w:t>
      </w:r>
      <w:r>
        <w:rPr>
          <w:rtl w:val="true"/>
        </w:rPr>
        <w:t>زهرا حکیم زاده</w:t>
      </w:r>
      <w:bookmarkEnd w:id="139"/>
    </w:p>
    <w:p>
      <w:pPr>
        <w:pStyle w:val="Heading3"/>
        <w:numPr>
          <w:ilvl w:val="2"/>
          <w:numId w:val="1"/>
        </w:numPr>
        <w:rPr/>
      </w:pPr>
      <w:bookmarkStart w:id="140" w:name="__RefHeading___Toc2996498_1395250215"/>
      <w:bookmarkStart w:id="141" w:name="_Toc51"/>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زهرا حکیم زاده</w:t>
      </w:r>
      <w:r>
        <w:rPr>
          <w:rStyle w:val="FootnoteAnchor"/>
          <w:rtl w:val="true"/>
        </w:rPr>
        <w:footnoteReference w:id="2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دهه ی اخیر گرایش به  معنویت در جهان با رشد چشم گیری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متون علمی غرب نشن می دهد اندیشه ورزان مادی گرا به جای بازگشت به فطرت و سیراب کردن تشنگان با زلال معنویت الهی، تلاش وسیعی برای پاسخگویی به این نیاز بشر با تبلیغ و ترویج معنویت سکولار به 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اقدام، ظهور گروه ها و فرقه های متعدد معنویت و عرفان گرا بود که متأسفانه بسیاری از آن ها در کشور ما نیز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معنویت پوششی است که این مدعیان دروغین به آن تمسک جسته و با فریب و نیرنگ، جمعیت هایی از جوانان و نوجوانان کشور اسلامی ما را جذب و از اسلام ناب دور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علاوه بر آگاه سازی و نقادی اندیشه و عمل این گروه ها و فرقه ها، یکی از ضروری ترین اقدامات عرضه ی حقیقت معنویت و عرفان اسلامی به نسل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تلاشی است در جهت تبیین مشخصه های عرفان و عارفان حقیقی و مقابله با عرفان و عارفان کاذب نوظهور در جهت شناخت هر چه بیشتر جوانان با مشخصه های عارفان دروغین که با سخنان مبهم و چند پهلو به فریب دادن دیگران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 که تهاجم فرهنگی و تأثیر فرهنگ غربی، انسان عصر ما را دائم بر گرایش های اهریمنی و ضد انسانی وسوسه می کند و ذهن وی را از توجه به آن چه در ماوراء است، غافل و منصرف می سازد، این ضرورت احساس می شود که به بیان مشخصه های عرفان های دروغین پرداخته تا همگان را از کذبشان آگاه نماییم و در مقابل معارف ناب عرفان حقیقی و مشخصه های آن را معرفی کنیم تا مقدمه ای باشد برای رسیدن به معرفت حقیقی خدای یگانه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و صهیونیست جهانی برای در اختیار گرفتن جو معنویت خواهی در جهان علاوه بر نادیده گرفتن خدا به عنوان هدف غایی خلقت هستی در زمینه های چگونگی القاء مفاهیم معنوی به جنین و کودکان، طراحی   انیمیشن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ماورائی و معنوی و ساختن فیلم های عرفانی، تدوین رمان ها و داستان های خیالی و همچنین ایجاد فرقه های معنویت گرا تلاش ویژه ای داشته و دارند که این امر وظیفه ی طلاب و مبلغان دینی را سنگین تر کرده و بر تلاششان در تبیین و نقد و معرفی حقایق می افزاید</w:t>
      </w:r>
      <w:r>
        <w:rPr>
          <w:rFonts w:eastAsia="IRNazanin" w:cs="IRNazanin"/>
          <w:color w:val="111111"/>
          <w:sz w:val="28"/>
          <w:szCs w:val="28"/>
          <w:rtl w:val="true"/>
          <w:lang w:bidi="fa-IR"/>
        </w:rPr>
        <w:t>.</w:t>
      </w:r>
      <w:bookmarkStart w:id="142" w:name="pg2886_20167"/>
    </w:p>
    <w:p>
      <w:pPr>
        <w:pStyle w:val="Heading3"/>
        <w:numPr>
          <w:ilvl w:val="2"/>
          <w:numId w:val="1"/>
        </w:numPr>
        <w:rPr/>
      </w:pPr>
      <w:bookmarkStart w:id="143" w:name="__RefHeading___Toc2996500_1395250215"/>
      <w:bookmarkStart w:id="144" w:name="_Toc52"/>
      <w:bookmarkEnd w:id="142"/>
      <w:bookmarkEnd w:id="143"/>
      <w:r>
        <w:rPr>
          <w:rtl w:val="true"/>
        </w:rPr>
        <w:t>معنا شناسی</w:t>
      </w:r>
      <w:bookmarkEnd w:id="144"/>
    </w:p>
    <w:p>
      <w:pPr>
        <w:pStyle w:val="BookText"/>
        <w:rPr/>
      </w:pPr>
      <w:r>
        <w:rPr>
          <w:rFonts w:ascii="IRNazanin" w:hAnsi="IRNazanin" w:eastAsia="IRNazanin"/>
          <w:color w:val="111111"/>
          <w:sz w:val="28"/>
          <w:sz w:val="28"/>
          <w:szCs w:val="28"/>
          <w:rtl w:val="true"/>
          <w:lang w:bidi="fa-IR"/>
        </w:rPr>
        <w:t>عرفان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شهودی و باطنی از خدا، اسماء و افعال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سنخ مفاهیم و الفاظ و صورت های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شناخت حق و اسماء و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راه و روشی که اهل الله برای شناسایی حق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حق و حقیقت باید مراحلی را طی کرد تا نفس بتواند از حق و حقیقت بر طبق استعداد خود، آگاهی حاصل کند و تفاوت آن ها با حکما آن است که تنها به استدلال های عقلی تکیه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مبنای کار آن ها بر اساس شهود و مکاشفه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هر چند این واژه فی نفسه مقدس است اما بعداً به دلیل ایجاد       بدل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آن در نمونه های بدلی و تقلبی هم به کار رفته است مانند واژه دین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معنویت به هر آن چه که شامل یا مربوط به معنی و روح باشد گفته می‌شود و مقابل آن، ظاهری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مادی نباشد را معنوی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به معنویت استعاره می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معنویت در عرفان های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طور قطع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این است که غربیان با تکیه بر مبانی سکولاریستی و اومانیستی به دنبال پاسخ گویی به نیازهای معنوی انسان جدید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معنویت های شرقی از قبیل بودیسم، هندویسم و جینیسم که در غرب فعال اند و یا معنویت هایی که با خاستگاه غربی اعم از اروپایی و آمریکایی و سرخ پوستی در حال  گسترش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همگی معنویت هایی هستند که یا با مبانی سکولار غرب سازگارند یا صورت سازگار شده ی آن ها با آن مبانی است که از سوی رسانه های غربی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گراهای جدید لازمه ی معنویت را اعتقاد به خدا نمی دانند چه رسد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داخلی نیز چنین ادعا کرده اند که زندگی معنوی، لزوماً به معنای تعلق به یکی از ادیان نهادینه و تاریخی نیست بلکه به معنای داشتن نگرشی به علم و آدم است که به انسان آرامش، شادی و امید بدهد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معنویتی نه مستلزم باور به خداست و نه مستلزم تن دادن به پیام پیامبران است و نه محتاج وجود دنیایی دیگر در ورای این 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معنویت عاید انسان می شود نوعی رضایت باطن است که البته سازگار است با این که زندگی آدمی منحصر به دنیا باشد یا به نظر شخص، زندگی پس از دنیا هم وجود داشته باشد</w:t>
      </w:r>
      <w:r>
        <w:rPr>
          <w:rFonts w:eastAsia="IRNazanin" w:cs="IRNazanin"/>
          <w:color w:val="111111"/>
          <w:sz w:val="28"/>
          <w:szCs w:val="28"/>
          <w:rtl w:val="true"/>
          <w:lang w:bidi="fa-IR"/>
        </w:rPr>
        <w:t>.</w:t>
      </w:r>
      <w:r>
        <w:rPr>
          <w:rStyle w:val="FootnoteAnchor"/>
          <w:rtl w:val="true"/>
        </w:rPr>
        <w:footnoteReference w:id="269"/>
      </w:r>
      <w:bookmarkStart w:id="145" w:name="pg2886_20170"/>
    </w:p>
    <w:p>
      <w:pPr>
        <w:pStyle w:val="Heading3"/>
        <w:numPr>
          <w:ilvl w:val="2"/>
          <w:numId w:val="1"/>
        </w:numPr>
        <w:rPr/>
      </w:pPr>
      <w:bookmarkStart w:id="146" w:name="__RefHeading___Toc2996502_1395250215"/>
      <w:bookmarkStart w:id="147" w:name="_Toc53"/>
      <w:bookmarkEnd w:id="145"/>
      <w:bookmarkEnd w:id="146"/>
      <w:r>
        <w:rPr>
          <w:rtl w:val="true"/>
        </w:rPr>
        <w:t>علل گرایش بشر جدید به معنویت و عرفان</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سرخوردگی و علم مدرن</w:t>
      </w:r>
    </w:p>
    <w:p>
      <w:pPr>
        <w:pStyle w:val="BookText"/>
        <w:rPr/>
      </w:pPr>
      <w:r>
        <w:rPr>
          <w:rFonts w:ascii="IRNazanin" w:hAnsi="IRNazanin" w:eastAsia="IRNazanin"/>
          <w:color w:val="111111"/>
          <w:sz w:val="28"/>
          <w:sz w:val="28"/>
          <w:szCs w:val="28"/>
          <w:rtl w:val="true"/>
          <w:lang w:bidi="fa-IR"/>
        </w:rPr>
        <w:t>دیدگاه افراطی و صرفا تجربی پوزیتویست 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شد بسیاری از اندیشمندان و عموم مردم نادرستی تجربه گرایی و به تبع آن ناکارآمدی علم و عقل بشری را به وضوح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مردم دنیا محصولات علم جدید و تدابیر عقلی بشر بریده از خدا را در نیمه ی اول قرن بیستم در دو جنگ جهانی با همه ی وجود خود حس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نظام های معنویت ستیز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های معنویت ستیز مثل کمونیسم و مارکیسم در پاسخ گویی به نیاز های بشری عاجز بودند لذا دچار فروپاشی شدند و در نهایت، در دهه هشتاد قرن بیستم به طور رسمی مرگ خود را اعلام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انقلاب اسلامی</w:t>
      </w:r>
    </w:p>
    <w:p>
      <w:pPr>
        <w:pStyle w:val="BookText"/>
        <w:rPr/>
      </w:pPr>
      <w:r>
        <w:rPr>
          <w:rFonts w:ascii="IRNazanin" w:hAnsi="IRNazanin" w:eastAsia="IRNazanin"/>
          <w:color w:val="111111"/>
          <w:sz w:val="28"/>
          <w:sz w:val="28"/>
          <w:szCs w:val="28"/>
          <w:rtl w:val="true"/>
          <w:lang w:bidi="fa-IR"/>
        </w:rPr>
        <w:t>همه ی اندیشمندان و متفکران دنیا و بسیاری از مردم با چشم خود دیدند انقلابی که با نام دین و روحانیت و معنویت و اسلام از آغاز دهه ی چهل شروع شد، علی رغم همه ی کارشکنی ها و مخالفت ها و محدودیت ها نهایتاً در اواخر دهه ی پنجاه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محمد حسین هدی، از اندیشمندان مسلمان مقیم اتریش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تاریخی را برای هویت دینی در جهان معاصر در نظر بگیریم، آن تاریخ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یعنی مقارن با پیروزی انقلاب اسلامی ایران که خیزش عظیمی را برای تفکرات دینی در تمام ادیان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آمارها در مورد احیای تفکر دینی که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پذیرفته نشان می دهد که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اروپا احساس دین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ادیان از هندویسم گرفته تا بودیسم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فرقه های مسیحیت همه از یک نوع بازگشت به تفکر دینی خبر می دهند و انقلاب اسلامی ایران موجب احیای تفکر دینی در جهان گشت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ماشینی و خستگی های روحی – روانی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باعث خلأ معنایی در زندگی بشر شده و راه را برای رفتن در مسی عرفان های نوظهور باز می کند</w:t>
      </w:r>
      <w:r>
        <w:rPr>
          <w:rFonts w:eastAsia="IRNazanin" w:cs="IRNazanin"/>
          <w:color w:val="111111"/>
          <w:sz w:val="28"/>
          <w:szCs w:val="28"/>
          <w:rtl w:val="true"/>
          <w:lang w:bidi="fa-IR"/>
        </w:rPr>
        <w:t>.</w:t>
      </w:r>
      <w:bookmarkStart w:id="148" w:name="pg2886_20172"/>
    </w:p>
    <w:p>
      <w:pPr>
        <w:pStyle w:val="BookText"/>
        <w:rPr/>
      </w:pPr>
      <w:bookmarkEnd w:id="14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 طلبی جوانان</w:t>
      </w:r>
    </w:p>
    <w:p>
      <w:pPr>
        <w:pStyle w:val="BookText"/>
        <w:rPr/>
      </w:pPr>
      <w:r>
        <w:rPr>
          <w:rFonts w:ascii="IRNazanin" w:hAnsi="IRNazanin" w:eastAsia="IRNazanin"/>
          <w:color w:val="111111"/>
          <w:sz w:val="28"/>
          <w:sz w:val="28"/>
          <w:szCs w:val="28"/>
          <w:rtl w:val="true"/>
          <w:lang w:bidi="fa-IR"/>
        </w:rPr>
        <w:t>اکثر جوانان به دلیل شور جوانی به دنبال امور هیجان انگیز هستند و مطالعه حالات ادعا شده از سوی عارفان دروغین، جذابیت خاصی برای آنان دارد</w:t>
      </w:r>
      <w:r>
        <w:rPr>
          <w:rFonts w:eastAsia="IRNazanin" w:cs="IRNazanin"/>
          <w:color w:val="111111"/>
          <w:sz w:val="28"/>
          <w:szCs w:val="28"/>
          <w:rtl w:val="true"/>
          <w:lang w:bidi="fa-IR"/>
        </w:rPr>
        <w:t>.</w:t>
      </w:r>
    </w:p>
    <w:p>
      <w:pPr>
        <w:pStyle w:val="Heading3"/>
        <w:numPr>
          <w:ilvl w:val="2"/>
          <w:numId w:val="1"/>
        </w:numPr>
        <w:rPr/>
      </w:pPr>
      <w:bookmarkStart w:id="149" w:name="__RefHeading___Toc2996504_1395250215"/>
      <w:bookmarkStart w:id="150" w:name="_Toc54"/>
      <w:bookmarkEnd w:id="149"/>
      <w:r>
        <w:rPr>
          <w:rtl w:val="true"/>
        </w:rPr>
        <w:t>تلاش های غرب برای جهت دهی به این گرایش جهانی</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مفاهیم معنوی به کودکان</w:t>
      </w:r>
    </w:p>
    <w:p>
      <w:pPr>
        <w:pStyle w:val="BookText"/>
        <w:rPr/>
      </w:pPr>
      <w:r>
        <w:rPr>
          <w:rFonts w:ascii="IRNazanin" w:hAnsi="IRNazanin" w:eastAsia="IRNazanin"/>
          <w:color w:val="111111"/>
          <w:sz w:val="28"/>
          <w:sz w:val="28"/>
          <w:szCs w:val="28"/>
          <w:rtl w:val="true"/>
          <w:lang w:bidi="fa-IR"/>
        </w:rPr>
        <w:t>تربیت های زمان کودکی در حقیقت تا حدود زیادی شخصیت آینده ی فرد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آن قدر مهم است که برخی از روان شناسان رفتارگرا، همچون واتسون، مدعی بودند انتخاب ها و تصمیم های افراد در بزرگ سالی همگی معلول نوع تربیت آنان در خردسالی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وقتی در فیلم ها و انیمیشن های مختلف نمایش داده شود که کودک تمام موفقیت های خود را مدیون موجودی خیالی است که اکثراً در پایان فیلم معلوم می شود هیچ تأثیری در کارها نداشته و فقط و فقط اراده کودک مؤثر در امور بوده، کودک را به سوی سکولار شدن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رمان ها و فیلم های خیالی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هالیوود در ساختن فیلم های معنوی نیز کوشیده است تا معنویت را با سکس و خشونت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معنویتی سکولار به جای معنویت حقیقی ارائه دهد</w:t>
      </w:r>
      <w:r>
        <w:rPr>
          <w:rFonts w:eastAsia="IRNazanin" w:cs="IRNazanin"/>
          <w:color w:val="111111"/>
          <w:sz w:val="28"/>
          <w:szCs w:val="28"/>
          <w:rtl w:val="true"/>
          <w:lang w:bidi="fa-IR"/>
        </w:rPr>
        <w:t>.</w:t>
      </w:r>
      <w:bookmarkStart w:id="151" w:name="pg2886_20173"/>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توانید با سکس آزاد و رقص به سبک های مختلف نه با شریعت به همان جایگاهی برسید که عرفا رسیده اند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152" w:name="__RefHeading___Toc2996506_1395250215"/>
      <w:bookmarkStart w:id="153" w:name="_Toc55"/>
      <w:bookmarkEnd w:id="152"/>
      <w:r>
        <w:rPr>
          <w:rtl w:val="true"/>
        </w:rPr>
        <w:t>فرقه های کاذب مدعی معنویت در ایران</w:t>
      </w:r>
      <w:bookmarkEnd w:id="153"/>
    </w:p>
    <w:p>
      <w:pPr>
        <w:pStyle w:val="BookText"/>
        <w:rPr/>
      </w:pPr>
      <w:r>
        <w:rPr>
          <w:rFonts w:ascii="IRNazanin" w:hAnsi="IRNazanin" w:eastAsia="IRNazanin"/>
          <w:color w:val="111111"/>
          <w:sz w:val="28"/>
          <w:sz w:val="28"/>
          <w:szCs w:val="28"/>
          <w:rtl w:val="true"/>
          <w:lang w:bidi="fa-IR"/>
        </w:rPr>
        <w:t>در یک دسته بندی می توان فرقه های معنوی و عرفانی فعال در ایران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هایی که مدعی دین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 بابا، رام الله، اشو و اکنکار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غیردینی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ساحری یا عرفان جادو، عرفان پائولو کوئلیو، فالون دافا و مدیتیشن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هایی که منشأ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مسیحی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فرقه های خانقاهی و صوفی، شاهدان یهوه که زیر شاخه ی مسیحیت اند و عرفان اقبال که عرفان یهودی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انحراف این گونه عرفان ها، انحراف پیروان ادیان از مسیر اصلی است حتی 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مکاتب مختلفی از دل سنت بیرون آمد و در خیلی از موارد دچار انحراف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اگر عرفانی سرنوشتش با دین اسلام پیوند دارد، حقانیت آن تضمین شده باشد</w:t>
      </w:r>
      <w:r>
        <w:rPr>
          <w:rFonts w:eastAsia="IRNazanin" w:cs="IRNazanin"/>
          <w:color w:val="111111"/>
          <w:sz w:val="28"/>
          <w:szCs w:val="28"/>
          <w:rtl w:val="true"/>
          <w:lang w:bidi="fa-IR"/>
        </w:rPr>
        <w:t>.</w:t>
      </w:r>
      <w:r>
        <w:rPr>
          <w:rStyle w:val="FootnoteAnchor"/>
          <w:rtl w:val="true"/>
        </w:rPr>
        <w:footnoteReference w:id="273"/>
      </w:r>
      <w:bookmarkStart w:id="154" w:name="pg2886_20174"/>
    </w:p>
    <w:p>
      <w:pPr>
        <w:pStyle w:val="Heading3"/>
        <w:numPr>
          <w:ilvl w:val="2"/>
          <w:numId w:val="1"/>
        </w:numPr>
        <w:rPr/>
      </w:pPr>
      <w:bookmarkStart w:id="155" w:name="__RefHeading___Toc2996508_1395250215"/>
      <w:bookmarkStart w:id="156" w:name="_Toc56"/>
      <w:bookmarkEnd w:id="154"/>
      <w:bookmarkEnd w:id="155"/>
      <w:r>
        <w:rPr>
          <w:rtl w:val="true"/>
        </w:rPr>
        <w:t>بررسی شاخصه های عرفان های کاذب</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خدا به عنوان هدف غایی</w:t>
      </w:r>
    </w:p>
    <w:p>
      <w:pPr>
        <w:pStyle w:val="BookText"/>
        <w:rPr/>
      </w:pPr>
      <w:r>
        <w:rPr>
          <w:rFonts w:ascii="IRNazanin" w:hAnsi="IRNazanin" w:eastAsia="IRNazanin"/>
          <w:color w:val="111111"/>
          <w:sz w:val="28"/>
          <w:sz w:val="28"/>
          <w:szCs w:val="28"/>
          <w:rtl w:val="true"/>
          <w:lang w:bidi="fa-IR"/>
        </w:rPr>
        <w:t>یکی از شاخصه های عرفان های وارداتی و نو پدید، نادیده گرفتن اعتقاد به خدا یا انکار وجود خدا و یا ارائه ی تفسیری نامعقول از خدا به انگیزه ی انکار خدای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عرفان توجه پیدا کرده اند از باب این که آن را فرهنگ انسان گرا می دانند، در حالی که اساس عرفان خدا آگاهی و تسلیم بودن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یکی از نقاط ضعف اساسی حتی برخی از نحله های عرفانی خدا محور همچون پاره ای از آیین های سنتی هندی و صوفیانه نیز ضعف و نقص جدی آن ها در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های افراطی و ارائه ی تفاسیر نادرست از وحدت وجود و پندار فنای در خدا و خدا شدن انسان از جمله نقاط ضعف جدی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شادمانگی به عنوان هدف غایی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های نوظهور همگی در بستر مدرنیته رشد کرده و بر پایه ی پذیرش مبانی آن استوار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مدرنیته، پذیرش سکولاریسم و این عالم گرایی در همه ی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حتی در عرفان های دوران مدرنیته نیز به وضوح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غایت عالی و هدف نهایی بسیاری از عرفان های نوظهور امری دنیوی و</w:t>
      </w:r>
    </w:p>
    <w:p>
      <w:pPr>
        <w:pStyle w:val="BookText"/>
        <w:rPr/>
      </w:pPr>
      <w:r>
        <w:rPr>
          <w:rFonts w:ascii="IRNazanin" w:hAnsi="IRNazanin" w:eastAsia="IRNazanin"/>
          <w:color w:val="111111"/>
          <w:sz w:val="28"/>
          <w:sz w:val="28"/>
          <w:szCs w:val="28"/>
          <w:rtl w:val="true"/>
          <w:lang w:bidi="fa-IR"/>
        </w:rPr>
        <w:t>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آرامش و امید به زندگی این جهانی را می توان به عنوان عالی ترین اهداف عرفان های نو پدید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 در صورتی می تواند از قید و بند ماده و طبیعت و رنج ها و مصیبت های این جهان نجات یابد که فقط به خدا باور قلبی داشته باشد، هر چه این باور عمیق تر باشد، انسان آزادتر و بی تعلق تر است و چنین آزادی تنها در سایه ی تعلق به خدا و ایمان به او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خاطر داشتن به هر چیزی از امور مادی و متعلقات آن سبب رنج است چرا که امور مادی ناپایدارند و گاه به دست آوردن یکی، ملازم با از دست دادن دیگری است، تنها رهایی از این تعلق خاطر که همان زهد است و پیوتن به خدای ازلی – ابدی، عامل شادمان زیستن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عقلانیت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وجوه مشترک همه ی عرفان های کاذب، به ویژه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نوظهور، گسیختگی و ناسازگاری معنویت و عقلانیت یا به تعبیر بهتر، نفی عقلانیت و مخالفت جدی با فلسفه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فلسفه و منطق و عقلانیت، اختصاص به عرفان های کاذب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ادیان همواره افراد  و گروه هایی بوده و هستند که با هر گونه برخورد عقلی و منطقی در دین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وجوه مشترک همه ی عرفان های کاذب نیز مخالفت با تعقل و فلسفه و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عقل یکی از قوای انسان است و مکتبی که هر یک از قوای انسان را سرکوب کند، نمی تواند مکتبی فطری و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مکتبی توجه افراطی به یکی از قوا نماید نیز چنین ویژگی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مدعی باشد با اصول فلسفه و منطق و عقل می تواند همه ی رازها و حقایق عالم را کشف نماید، روشن است که ادعایی بلند پروازانه و دست نایافتنی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کسی گمان کند که با بی اعتنایی به عقل و منطق نیز می تواند به حقایق دست یابد، او نیز در خیالی خام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صلاحیت مواجهه ی علمی و منطقی ندارند و باید آن ها را با جهل و نادانی شان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حقیقی عرفانی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حقیقی نه تنها با عقلانیت سازگار است که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بدون عقلانیت، عرفانی انسانی نخواهد بود همان طور که عقلانیت منهای عرفان از انسان موجودی تک ساحتی و خشک و خشن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اسلام، انسانی است که همه ی ابعاد وجودی اش هماهنگ با هم، پیشرفت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ستیزی</w:t>
      </w:r>
    </w:p>
    <w:p>
      <w:pPr>
        <w:pStyle w:val="BookText"/>
        <w:rPr/>
      </w:pPr>
      <w:r>
        <w:rPr>
          <w:rFonts w:ascii="IRNazanin" w:hAnsi="IRNazanin" w:eastAsia="IRNazanin"/>
          <w:color w:val="111111"/>
          <w:sz w:val="28"/>
          <w:sz w:val="28"/>
          <w:szCs w:val="28"/>
          <w:rtl w:val="true"/>
          <w:lang w:bidi="fa-IR"/>
        </w:rPr>
        <w:t>شریعت گریزی، وجه مشترک همه ی عرفان های نوظهور شرقی و غربی از یک طرف و پاره ای از خانقاه نشینان مسلمان از طرف دیگر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اینان شریعت های الهی را نفی کرده و به نام رهایی از قید و بند شریعت، قوانین مخصوص به خود را ابداع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شریعت الهی را</w:t>
      </w:r>
    </w:p>
    <w:p>
      <w:pPr>
        <w:pStyle w:val="BookText"/>
        <w:rPr/>
      </w:pPr>
      <w:r>
        <w:rPr>
          <w:rFonts w:ascii="IRNazanin" w:hAnsi="IRNazanin" w:eastAsia="IRNazanin"/>
          <w:color w:val="111111"/>
          <w:sz w:val="28"/>
          <w:sz w:val="28"/>
          <w:szCs w:val="28"/>
          <w:rtl w:val="true"/>
          <w:lang w:bidi="fa-IR"/>
        </w:rPr>
        <w:t>نفی و شریعتی دیگر جای گزین آن می کنند که برخاسته از فکر و اندیشه انسان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تقسیم دین به سه سطح شریعت و طریقت و حقیقت، به تفسیری که امثال اوشو و پاره ای از صوفیان مسلمان بیان می کنند، تقسیمی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هرگز نمی تواند جدای از طریقت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شریعت و طریقت عین هم اند، و این دو هرگز جدای از حقیقت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در واقع، باطن همان شریعت و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برای رسیدن به باطن دین یا همان حقیقت دین راهی جز رعایت احکام شریعت و التزام و استمرار بر انجام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قوانین شریعت دست و پا گیر است پس چرا خود به شکلی دیگر به آن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اگر عرفان راهی است برای رسیدن به خدا و تقرب به او، باید دانست که جز با عمل کردن به دستورات خداوند، وصول به چنین هدفی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فرموده است هر کس مرا می خواهد باید از پیامبر اسلام و احکامی که توسط او بیان می شود پیروی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w:t>
      </w:r>
      <w:r>
        <w:rPr>
          <w:rStyle w:val="FootnoteAnchor"/>
          <w:rtl w:val="true"/>
        </w:rPr>
        <w:footnoteReference w:id="2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او نیز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برای وصول به هدف جز پیروی از دستورات فقهی اسلامی، که از ناحیه ی خداوند بری بشر ارسال شده اند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مبهم و تشتت افکار رهبران این عرفان ها</w:t>
      </w:r>
    </w:p>
    <w:p>
      <w:pPr>
        <w:pStyle w:val="BookText"/>
        <w:rPr/>
      </w:pPr>
      <w:r>
        <w:rPr>
          <w:rFonts w:ascii="IRNazanin" w:hAnsi="IRNazanin" w:eastAsia="IRNazanin"/>
          <w:color w:val="111111"/>
          <w:sz w:val="28"/>
          <w:sz w:val="28"/>
          <w:szCs w:val="28"/>
          <w:rtl w:val="true"/>
          <w:lang w:bidi="fa-IR"/>
        </w:rPr>
        <w:t>ابهام گویی از شگردهای اصلی و مهم این گروه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در بحث از خدا اشو گاه خدا را همان روح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خود خداوند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گاهی جستجوی خدا را کاری بیهوده می داند و در پاسخ این خواسته که برای تقرب به خدا و یافتن او چه باید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سخنانی هیچ معنا و مفهومی ندارد و جستجوی خدا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معنا و مفهومی در آن چه می گویند نیست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تناقض گویی و گفتن سخنان چند پهلو با روش قرآن منافات دارد، چگونه سخنان متناقض می تواند بیان گر یک حقیقت واحد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ستیزی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نمونه در آئین آمریکایی اکنکار به صورتی زیرکانه، باور به ادیان توحیدی به عنوان مانعی بر سر راه پیشرفت معنوی دانسته شده و کنار زدن و زدودن باورهای دینی پیروان یکی از راه های تکامل روحی و شرط تأثیرگذاری تعالیم معنوی اکنکار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که ماهانتا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زنده ی 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چیرگی آموزش های غلطی است که روح سابقاً در مورد این که،</w:t>
      </w:r>
      <w:bookmarkStart w:id="157" w:name="pg2886_20180"/>
    </w:p>
    <w:p>
      <w:pPr>
        <w:pStyle w:val="BookText"/>
        <w:rPr/>
      </w:pPr>
      <w:bookmarkEnd w:id="157"/>
      <w:r>
        <w:rPr>
          <w:rFonts w:ascii="IRNazanin" w:hAnsi="IRNazanin" w:eastAsia="IRNazanin"/>
          <w:color w:val="111111"/>
          <w:sz w:val="28"/>
          <w:sz w:val="28"/>
          <w:szCs w:val="28"/>
          <w:rtl w:val="true"/>
          <w:lang w:bidi="fa-IR"/>
        </w:rPr>
        <w:t xml:space="preserve">روح القدس چیست، خدا چیست و خدا چه چیزی نیست،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بیشتر افراد به این دلیل در انجام سفر روح مشکل دارند که تمام این مفاهیم غلط، محکم توسط ذهن نگه داشته شده 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به مسائل جنسی</w:t>
      </w:r>
    </w:p>
    <w:p>
      <w:pPr>
        <w:pStyle w:val="BookText"/>
        <w:rPr/>
      </w:pPr>
      <w:r>
        <w:rPr>
          <w:rFonts w:ascii="IRNazanin" w:hAnsi="IRNazanin" w:eastAsia="IRNazanin"/>
          <w:color w:val="111111"/>
          <w:sz w:val="28"/>
          <w:sz w:val="28"/>
          <w:szCs w:val="28"/>
          <w:rtl w:val="true"/>
          <w:lang w:bidi="fa-IR"/>
        </w:rPr>
        <w:t>همواره نام عرفان و معنویت با پاکدامنی و پرهیز از تمایلات جنسی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رهبانیت مسیحی، عرفان های هندی و چینی و بودایی و صوفیان مسلمان همواره پیروان خود و سالکان مسیر معنویت را نه تنها از فروغلتیدن در مسائل جنسی، حتی به شکل حلال آن باز داشته اند بلکه بعضاً در این زمینه افراط کاری هایی نیز داشته اند تا جایی که برخی صوفیان اقدام به از بین بردن آلت جنسی خود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افراط ها هیچ سازگاری با عرفان ناب اسلامی ندارد، در حالی که در عرفان های کاذب آلودگی به روابط  آزاد جنسی را عامل رشد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تحقق تشرف باید با این نیرو آشنا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این است در تمام مدت رابطه جنسی از حواس پنج گانه ات استفاده کن </w:t>
      </w:r>
      <w:r>
        <w:rPr>
          <w:rFonts w:eastAsia="IRNazanin" w:cs="IRNazanin"/>
          <w:color w:val="111111"/>
          <w:sz w:val="28"/>
          <w:szCs w:val="28"/>
          <w:rtl w:val="true"/>
          <w:lang w:bidi="fa-IR"/>
        </w:rPr>
        <w:t>... .»</w:t>
      </w:r>
      <w:r>
        <w:rPr>
          <w:rStyle w:val="FootnoteAnchor"/>
          <w:rtl w:val="true"/>
        </w:rPr>
        <w:footnoteReference w:id="278"/>
      </w:r>
    </w:p>
    <w:p>
      <w:pPr>
        <w:pStyle w:val="Heading3"/>
        <w:numPr>
          <w:ilvl w:val="2"/>
          <w:numId w:val="1"/>
        </w:numPr>
        <w:rPr/>
      </w:pPr>
      <w:bookmarkStart w:id="158" w:name="__RefHeading___Toc2996510_1395250215"/>
      <w:bookmarkStart w:id="159" w:name="_Toc57"/>
      <w:bookmarkEnd w:id="158"/>
      <w:r>
        <w:rPr>
          <w:rtl w:val="true"/>
        </w:rPr>
        <w:t>مشخصه های عرفان حقیقی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به عنوان هدف غایی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نهایی و غایی عرفان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حقیقی خود را اسیر اهدافی ابزاری و میانی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w:t>
      </w:r>
    </w:p>
    <w:p>
      <w:pPr>
        <w:pStyle w:val="BookText"/>
        <w:rPr/>
      </w:pPr>
      <w:r>
        <w:rPr>
          <w:rFonts w:ascii="IRNazanin" w:hAnsi="IRNazanin" w:eastAsia="IRNazanin"/>
          <w:color w:val="111111"/>
          <w:sz w:val="28"/>
          <w:sz w:val="28"/>
          <w:szCs w:val="28"/>
          <w:rtl w:val="true"/>
          <w:lang w:bidi="fa-IR"/>
        </w:rPr>
        <w:t>نشاط و امید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هدف نهایی</w:t>
      </w:r>
      <w:r>
        <w:rPr>
          <w:rStyle w:val="FootnoteAnchor"/>
          <w:rtl w:val="true"/>
        </w:rPr>
        <w:footnoteReference w:id="279"/>
      </w:r>
      <w:r>
        <w:rPr>
          <w:rFonts w:ascii="IRNazanin" w:hAnsi="IRNazanin" w:eastAsia="IRNazanin"/>
          <w:color w:val="111111"/>
          <w:sz w:val="28"/>
          <w:sz w:val="28"/>
          <w:szCs w:val="28"/>
          <w:rtl w:val="true"/>
          <w:lang w:bidi="fa-IR"/>
        </w:rPr>
        <w:t>بسیاری از معنویت های نوظهور دانسته شده، نکرده است و تحصیل این ها را تنها درسایه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 الهی و ایمان حقیقی به خداوند ممکن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حقیقی خود را همواره در محضر حق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 او فقط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مراقب است که مبادا از دستورات خداوند سرپیچی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عارف واقعی بود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همه توجه داشته باشیم که در محضر خدا هستیم، خداوند الان در این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در محضر خدا وقتی با بندگان خدا سر و کار داریم با آن چیزی که با محضر خدا مناسب است عمل کنیم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عقل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عرفان حقیقی ممکن است امور خرد گریز را در خود جای دهد اما هرگز به امور خرد ستیز و ضد عقل اعتنا نمی کند، به همین دلیل توجه به عقل و دعوت به تعقل همواره مورد تأکید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در حالی است که بسیاری از عرفان های بشر ساخته و دروغین خود را در تضاد با عقل می بینند به همین دلیل همواره علیه تعقل سخن می گویند و پیروان خود را به نادیده گرفتن و چشم پوشی از عقل و منطق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w:t>
      </w:r>
    </w:p>
    <w:p>
      <w:pPr>
        <w:pStyle w:val="BookText"/>
        <w:rPr/>
      </w:pPr>
      <w:r>
        <w:rPr>
          <w:rFonts w:ascii="IRNazanin" w:hAnsi="IRNazanin" w:eastAsia="IRNazanin"/>
          <w:color w:val="111111"/>
          <w:sz w:val="28"/>
          <w:sz w:val="28"/>
          <w:szCs w:val="28"/>
          <w:rtl w:val="true"/>
          <w:lang w:bidi="fa-IR"/>
        </w:rPr>
        <w:t>عرفان حقیقی می آموزد که دست یابی به آرامش جز با ذکر و یاد خدا حاصل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و مقدمه ی این دستاورد پاک سازی ظاهر و باطن از آلودگی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چشم</w:t>
      </w:r>
      <w:r>
        <w:rPr>
          <w:rStyle w:val="FootnoteAnchor"/>
          <w:rtl w:val="true"/>
        </w:rPr>
        <w:footnoteReference w:id="282"/>
      </w:r>
      <w:r>
        <w:rPr>
          <w:rFonts w:ascii="IRNazanin" w:hAnsi="IRNazanin" w:eastAsia="IRNazanin"/>
          <w:color w:val="111111"/>
          <w:sz w:val="28"/>
          <w:sz w:val="28"/>
          <w:szCs w:val="28"/>
          <w:rtl w:val="true"/>
          <w:lang w:bidi="fa-IR"/>
        </w:rPr>
        <w:t>و گوش</w:t>
      </w:r>
      <w:r>
        <w:rPr>
          <w:rStyle w:val="FootnoteAnchor"/>
          <w:rtl w:val="true"/>
        </w:rPr>
        <w:footnoteReference w:id="283"/>
      </w:r>
      <w:r>
        <w:rPr>
          <w:rFonts w:ascii="IRNazanin" w:hAnsi="IRNazanin" w:eastAsia="IRNazanin"/>
          <w:color w:val="111111"/>
          <w:sz w:val="28"/>
          <w:sz w:val="28"/>
          <w:szCs w:val="28"/>
          <w:rtl w:val="true"/>
          <w:lang w:bidi="fa-IR"/>
        </w:rPr>
        <w:t>و زبان</w:t>
      </w:r>
      <w:r>
        <w:rPr>
          <w:rStyle w:val="FootnoteAnchor"/>
          <w:rtl w:val="true"/>
        </w:rPr>
        <w:footnoteReference w:id="284"/>
      </w:r>
      <w:r>
        <w:rPr>
          <w:rFonts w:ascii="IRNazanin" w:hAnsi="IRNazanin" w:eastAsia="IRNazanin"/>
          <w:color w:val="111111"/>
          <w:sz w:val="28"/>
          <w:sz w:val="28"/>
          <w:szCs w:val="28"/>
          <w:rtl w:val="true"/>
          <w:lang w:bidi="fa-IR"/>
        </w:rPr>
        <w:t>و سایر جوارح</w:t>
      </w:r>
      <w:r>
        <w:rPr>
          <w:rStyle w:val="FootnoteAnchor"/>
          <w:rtl w:val="true"/>
        </w:rPr>
        <w:footnoteReference w:id="285"/>
      </w:r>
      <w:r>
        <w:rPr>
          <w:rFonts w:ascii="IRNazanin" w:hAnsi="IRNazanin" w:eastAsia="IRNazanin"/>
          <w:color w:val="111111"/>
          <w:sz w:val="28"/>
          <w:sz w:val="28"/>
          <w:szCs w:val="28"/>
          <w:rtl w:val="true"/>
          <w:lang w:bidi="fa-IR"/>
        </w:rPr>
        <w:t>در عرفان حقیقی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حقوق این اعضا، صاحبش نیز از تشویش و ناآرامی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باطن</w:t>
      </w:r>
    </w:p>
    <w:p>
      <w:pPr>
        <w:pStyle w:val="BookText"/>
        <w:rPr/>
      </w:pPr>
      <w:r>
        <w:rPr>
          <w:rFonts w:ascii="IRNazanin" w:hAnsi="IRNazanin" w:eastAsia="IRNazanin"/>
          <w:color w:val="111111"/>
          <w:sz w:val="28"/>
          <w:sz w:val="28"/>
          <w:szCs w:val="28"/>
          <w:rtl w:val="true"/>
          <w:lang w:bidi="fa-IR"/>
        </w:rPr>
        <w:t>در کنار طهارت و محفوظ نگه داشتن ظاهر، نفس نیز باید کنترل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دارای قوا و مراتبی است که از جمله ی آن ها قوه یا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طهارت یا آلودگی این قوه در خواب 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قوه ی خیال از هر آن چه در عالم موجود باشد عکس می گیرد و تصاویر آن عکس ها در ذهن ما می ماند و در هنگام خواب آن چه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یوگا هماهنگی ذهن و بدن و خالی کردن ذهن از استرس ها و رنج ها را عامل آرامش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امر آرامشی مقطعی برای انسان ایجاد می کند اما فرد پس از خروج از آن شرایط و تکنیک ها، دوباره گرفتار ناآرامی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عرفان حقیقی مدیریت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 راه مدیریت عرفان حقیقی، پیروی از دستورات و برنامه های خالق بشر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شریعت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علم حضوری و شهودی در مرتبه ی حضور و شهود، علمی خطا ناپذیر است؛ اما در مرتبه ی تفسیر و تعبیر احتمال خطا در آن وجود دارد و شواهد تاریخی نیز همین مسأله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عارف مسیحی خدایی را که مشاهده کرده است در قالب تثلیث عرضه مینماید و یک</w:t>
      </w:r>
    </w:p>
    <w:p>
      <w:pPr>
        <w:pStyle w:val="BookText"/>
        <w:rPr/>
      </w:pPr>
      <w:r>
        <w:rPr>
          <w:rFonts w:ascii="IRNazanin" w:hAnsi="IRNazanin" w:eastAsia="IRNazanin"/>
          <w:color w:val="111111"/>
          <w:sz w:val="28"/>
          <w:sz w:val="28"/>
          <w:szCs w:val="28"/>
          <w:rtl w:val="true"/>
          <w:lang w:bidi="fa-IR"/>
        </w:rPr>
        <w:t>عارف هندی خدایی را که مشاهده کرده است در قالب خدایان هندو گزارش می دهد، و یا حتی گاهی در درون یک دین مشاهده می شود پیروان مذاهب گوناگون، به هنگام گزارش مشاهدات خود، غالباً همه ی خوبی ها را بر افراد مذهب خود تطبیق می کنند و همه ی بدی ها را به پیروان مذهب یا مذاهب رقیب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حالی است که هر کسی می داند حقیقت یک جور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 بینیم خود عرفا معمولاً مکاشفات را به دو دسته ی رحمانی و شیطانی تقسیم می کنند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راه تشخیص صحت و درستی مکاشفات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عقل و مطابقت با وحی و گفتار معصوم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فطرت انسانی</w:t>
      </w:r>
    </w:p>
    <w:p>
      <w:pPr>
        <w:pStyle w:val="BookText"/>
        <w:rPr/>
      </w:pPr>
      <w:r>
        <w:rPr>
          <w:rFonts w:ascii="IRNazanin" w:hAnsi="IRNazanin" w:eastAsia="IRNazanin"/>
          <w:color w:val="111111"/>
          <w:sz w:val="28"/>
          <w:sz w:val="28"/>
          <w:szCs w:val="28"/>
          <w:rtl w:val="true"/>
          <w:lang w:bidi="fa-IR"/>
        </w:rPr>
        <w:t>یکی دیگر از ویژگی های عرفان حقیقی این است که با فطرت انسان و امیال فطری او کاملاً هماهنگ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عرفان حقیقی نمی تواند با فطرت انسانی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ضرورت این سازگاری  می توان دو دلیل ذکر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همه ی امیال درونی انسان با کمال او در ارتباط اند، به این معنا که می توانند راهنمای مناسبی در حرکت به سوی کمال واقعی انسان باشند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استدلال دوم آن که، گرایش عرفانی گرایشی فطری است؛ انسان ها فطرتاً میل به قدرت مطلق، علم مطلق و کمال مطلق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راه وصول به آن نیز حتماً باید راهی فطری و هماهنگ با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توسل به راه های خلاف فطرت امید داشت به آن هدف نهایی عرفان که در فطرت انسان ها قرار داده شده است، واصل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همه ی ابعاد زندگی انسان</w:t>
      </w:r>
    </w:p>
    <w:p>
      <w:pPr>
        <w:pStyle w:val="BookText"/>
        <w:rPr/>
      </w:pPr>
      <w:r>
        <w:rPr>
          <w:rFonts w:ascii="IRNazanin" w:hAnsi="IRNazanin" w:eastAsia="IRNazanin"/>
          <w:color w:val="111111"/>
          <w:sz w:val="28"/>
          <w:sz w:val="28"/>
          <w:szCs w:val="28"/>
          <w:rtl w:val="true"/>
          <w:lang w:bidi="fa-IR"/>
        </w:rPr>
        <w:t>عرفان حقیقی، عرفانی است که همه ی این ابعاد و ساحت های وجودی انسان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را فراموش نکند و یا هیچ یک را فدای دیگری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 به حکم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با کمک ضدش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هر عرفانی که نگرش مثبتی به مناسبات اجتماعی و سیاسی و حکومتی و اقتصادی انسان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از حقیقت عرفان و عرفان حقیقی دور است و یا هر عرفانی که نگرشی مثبت و هدفمند به بعد مادی انسان و غرائز و امیال این جهانی او نداشته باشد و این بعد وجودی انسان را به کلی نادیده بگیرد، به همان میزان  از عرفان حقیقی فاصله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عرفان حقیقی، رساندن انسان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مظهریت همه ی اسماء و صفات الهی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 بین دنیا و آخرت</w:t>
      </w:r>
    </w:p>
    <w:p>
      <w:pPr>
        <w:pStyle w:val="BookText"/>
        <w:rPr/>
      </w:pPr>
      <w:r>
        <w:rPr>
          <w:rFonts w:ascii="IRNazanin" w:hAnsi="IRNazanin" w:eastAsia="IRNazanin"/>
          <w:color w:val="111111"/>
          <w:sz w:val="28"/>
          <w:sz w:val="28"/>
          <w:szCs w:val="28"/>
          <w:rtl w:val="true"/>
          <w:lang w:bidi="fa-IR"/>
        </w:rPr>
        <w:t>عرفان حقیقی با این تلقی از رابطه ی دنیا و آخرت که آن ها را دو حیات کاملاً مستقل از هم بداند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انگیزه ی عبادت خدا، به زعم خود از دنیا کناره گیری کرده و دست از کار و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شویند، به شدت مورد نکوهش اولیای دین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 بیکار و کسانی که بار زندگی خود را بر دوش دیگران می اندازند و از زیر کار و فعالیت شانه خالی می کنند، مورد لعن و نفرین اسلام و اولیای اسلام واقع شده اند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بنابراین، آموزه های اسلامی هرگز میان دنیا و آخرت جدایی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و تلاش دنیایی را  جدای از عبادت و پرستش و سیر و سلوک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پیامبر اکرم به دستان پینه بسته ی کارگر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زمانی که از جنگ تبوک باز می گشت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ریاضت های شرعی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ریاضت های شرعی نیز در حقیقت می توان گفت عمل کردن به تکالیف شرعی، خود نوعی ریاضت روحی و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اخلاقی و اجتماعی اسلام، زحمت و ریاضت و تمرین می خواهد و هر کسی نمی تواند حق این احکام و ارزش ها را به درستی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غیبت، دروغ، تهمت، گناه، حتی مکروهات، و انجام واجبات و مستحبات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در غیر از ایام ماه رمضان، شب زنده داری و</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ریاضت هایی است که کمتر کسی موفق به انجام درست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بهترین راه ریاضت حقیقی 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عارفان حقیقی</w:t>
      </w:r>
    </w:p>
    <w:p>
      <w:pPr>
        <w:pStyle w:val="BookText"/>
        <w:rPr/>
      </w:pPr>
      <w:r>
        <w:rPr>
          <w:rFonts w:ascii="IRNazanin" w:hAnsi="IRNazanin" w:eastAsia="IRNazanin"/>
          <w:color w:val="111111"/>
          <w:sz w:val="28"/>
          <w:sz w:val="28"/>
          <w:szCs w:val="28"/>
          <w:rtl w:val="true"/>
          <w:lang w:bidi="fa-IR"/>
        </w:rPr>
        <w:t>برخلاف مدعیان عرففان های دروغین که با ایجاد اسم و رسم و تشکیلات، به دنبال جذب منابع مادی و انسانی در مسیر مورد نظر خویش اند، کسانی که به گوهر راستین عرفان دست یافته باشند اهل تظاهر و به دنبال اسم و رسم و عنوان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عامه ی مردم قابل شناخت و تشخیص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حقیقی همواره از مراسم و آداب خاصی که نشانه ی صوفیان بوده است دوری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علائم، نشانه ها، لباس و خرقه ی خاصی برای خود انتخاب نکرده اند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تمام مخلوقات در عین عدم دل بستگی به آن ها</w:t>
      </w:r>
    </w:p>
    <w:p>
      <w:pPr>
        <w:pStyle w:val="BookText"/>
        <w:rPr/>
      </w:pPr>
      <w:r>
        <w:rPr>
          <w:rFonts w:ascii="IRNazanin" w:hAnsi="IRNazanin" w:eastAsia="IRNazanin"/>
          <w:color w:val="111111"/>
          <w:sz w:val="28"/>
          <w:sz w:val="28"/>
          <w:szCs w:val="28"/>
          <w:rtl w:val="true"/>
          <w:lang w:bidi="fa-IR"/>
        </w:rPr>
        <w:t>یکی دیگر از ویژگی های عارفان حقیقی این است ک به انسان های دیگر با دیده ی محبت و عشق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میزانی که دغدغه ی سعادت خود را دارند، دغدغه ی هدایت و سعادت سایر انسان ها را نیز دارند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حقیقی نه تنها نسبت به انسان ها محبت می ورزد بلکه نسبت به همه ی آفریده های الهی محبت و عشق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حیوانات و</w:t>
      </w:r>
    </w:p>
    <w:p>
      <w:pPr>
        <w:pStyle w:val="BookText"/>
        <w:rPr/>
      </w:pPr>
      <w:r>
        <w:rPr>
          <w:rFonts w:ascii="IRNazanin" w:hAnsi="IRNazanin" w:eastAsia="IRNazanin"/>
          <w:color w:val="111111"/>
          <w:sz w:val="28"/>
          <w:sz w:val="28"/>
          <w:szCs w:val="28"/>
          <w:rtl w:val="true"/>
          <w:lang w:bidi="fa-IR"/>
        </w:rPr>
        <w:t>گیاهان و جمادات و آسمان و زمین با دیده ی محبت نگاه می کنند، چرا که همه ی آن ها را آفریده ی معشوق خود می دانند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دیدن همه چیز</w:t>
      </w:r>
    </w:p>
    <w:p>
      <w:pPr>
        <w:pStyle w:val="BookText"/>
        <w:rPr/>
      </w:pPr>
      <w:r>
        <w:rPr>
          <w:rFonts w:ascii="IRNazanin" w:hAnsi="IRNazanin" w:eastAsia="IRNazanin"/>
          <w:color w:val="111111"/>
          <w:sz w:val="28"/>
          <w:sz w:val="28"/>
          <w:szCs w:val="28"/>
          <w:rtl w:val="true"/>
          <w:lang w:bidi="fa-IR"/>
        </w:rPr>
        <w:t>در عرفان حقیقی، عارفان چون عالم را محضر خدا می دانند، تحمل درد و رنج برای آنان بسیار آسان است، دست تر این است که آن چه را که دیگران درد و رنج می پندارند، آنان زیبایی و لذت و سرور می بینند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عبیدالله بن زیاد، لعنت الله علیه، در مجلس خود خطاب به حضرت زینب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گفت که دیدی خداوند چه بلایی بر سر شما آورد؟ آن حضرت ضمن رد این سخن ابن زیاد و مقابله با سوء استفاده ی اعتقادی از آموزه ی قضا و قدر الهی، در پاسخ، آن جمله ی بسیار متعالی را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رأیت الا جمیلا؛ به خدا سوگند من 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بود که مصیبت هایی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بعداز ظهر عاشورا به بعد متحمل شد، برای بسیاری از انسان های عادی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علی رغم همه ی آن مصیبت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ها زیبا بود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حقیقی لحظه ای از یاد مرگ غفلت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هرگز کار امروز خود را به فردا واگذار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غفلتی از آنان سر زند،</w:t>
      </w:r>
      <w:bookmarkStart w:id="160" w:name="pg2886_20190"/>
    </w:p>
    <w:p>
      <w:pPr>
        <w:pStyle w:val="BookText"/>
        <w:rPr/>
      </w:pPr>
      <w:bookmarkEnd w:id="160"/>
      <w:r>
        <w:rPr>
          <w:rFonts w:ascii="IRNazanin" w:hAnsi="IRNazanin" w:eastAsia="IRNazanin"/>
          <w:color w:val="111111"/>
          <w:sz w:val="28"/>
          <w:sz w:val="28"/>
          <w:szCs w:val="28"/>
          <w:rtl w:val="true"/>
          <w:lang w:bidi="fa-IR"/>
        </w:rPr>
        <w:t>بلافاصله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عاقبت اندیشی عارفانه نشاط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 عارفانه یک بیماری نیست، بلکه اوج عقلانیت و هوشیاری آنان است</w:t>
      </w:r>
      <w:r>
        <w:rPr>
          <w:rFonts w:eastAsia="IRNazanin" w:cs="IRNazanin"/>
          <w:color w:val="111111"/>
          <w:sz w:val="28"/>
          <w:szCs w:val="28"/>
          <w:rtl w:val="true"/>
          <w:lang w:bidi="fa-IR"/>
        </w:rPr>
        <w:t>.</w:t>
      </w:r>
    </w:p>
    <w:p>
      <w:pPr>
        <w:pStyle w:val="Heading3"/>
        <w:numPr>
          <w:ilvl w:val="2"/>
          <w:numId w:val="1"/>
        </w:numPr>
        <w:rPr/>
      </w:pPr>
      <w:bookmarkStart w:id="161" w:name="__RefHeading___Toc2996512_1395250215"/>
      <w:bookmarkStart w:id="162" w:name="_Toc58"/>
      <w:bookmarkEnd w:id="161"/>
      <w:r>
        <w:rPr>
          <w:rtl w:val="true"/>
        </w:rPr>
        <w:t>برخی از راه های رسیدن به آرامش حقیقی در گفتار معصومین</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خدا در همه ی امور</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تَطْمَئِنُّ الْقُلوبُ اِلاّ بِذِکْراکَ وَ لا تَسْکُنُ النُّفوسُ اِلاّ عِنْدَ رُؤْیاکَ؛</w:t>
      </w:r>
      <w:r>
        <w:rPr>
          <w:rStyle w:val="FootnoteAnchor"/>
          <w:rtl w:val="true"/>
        </w:rPr>
        <w:footnoteReference w:id="298"/>
      </w:r>
      <w:r>
        <w:rPr>
          <w:rFonts w:ascii="IRNazanin" w:hAnsi="IRNazanin" w:eastAsia="IRNazanin"/>
          <w:color w:val="111111"/>
          <w:sz w:val="28"/>
          <w:sz w:val="28"/>
          <w:szCs w:val="28"/>
          <w:rtl w:val="true"/>
          <w:lang w:bidi="fa-IR"/>
        </w:rPr>
        <w:t>خداوندا، دل‌ها جز با یاد تو آرام نمی‌گیرد و جان‌ها جز با دیدن تو، به آرامش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کردن نتیجه ی کارها به خداوند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اَلْمُفَوِّضُ أَمْرَهُ إلَی اللّهِ فی راحَةِ الأَبَدِ وَالعَیْشِ الدّائِمِ الرَّغَدِ وَالْمُفَوِّضُ حَقّا هُوَ الْعالی عَنْ کُلِّ هِمَّةٍ دُونَ اللّهِ تَعالی؛</w:t>
      </w:r>
      <w:r>
        <w:rPr>
          <w:rStyle w:val="FootnoteAnchor"/>
          <w:rtl w:val="true"/>
        </w:rPr>
        <w:footnoteReference w:id="299"/>
      </w:r>
      <w:r>
        <w:rPr>
          <w:rFonts w:ascii="IRNazanin" w:hAnsi="IRNazanin" w:eastAsia="IRNazanin"/>
          <w:color w:val="111111"/>
          <w:sz w:val="28"/>
          <w:sz w:val="28"/>
          <w:szCs w:val="28"/>
          <w:rtl w:val="true"/>
          <w:lang w:bidi="fa-IR"/>
        </w:rPr>
        <w:t>کسی که کارهای خود را به خدا بسپارد همواره از آسایش و خیر و برکت در زندگی برخوردار است و واگذارنده حقیقی کارها به خدا، کسی است که تمام همّتش تنها به سوی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خدا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اَحَبَّ اللّه عَبْدا زَیَّنَهُ بِالسَّکینَةِ وَ الْحِلم؛</w:t>
      </w:r>
      <w:r>
        <w:rPr>
          <w:rStyle w:val="FootnoteAnchor"/>
          <w:rtl w:val="true"/>
        </w:rPr>
        <w:footnoteReference w:id="300"/>
      </w:r>
      <w:r>
        <w:rPr>
          <w:rFonts w:ascii="IRNazanin" w:hAnsi="IRNazanin" w:eastAsia="IRNazanin"/>
          <w:color w:val="111111"/>
          <w:sz w:val="28"/>
          <w:sz w:val="28"/>
          <w:szCs w:val="28"/>
          <w:rtl w:val="true"/>
          <w:lang w:bidi="fa-IR"/>
        </w:rPr>
        <w:t>هرگاه خداوند بنده‌ای را دوست بدارد، او را به آرامش و بردباری زینت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مقدرات الهی</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بِاَنَّ ما قَدَّرَ اللّه لَهُ لَنْ یَفوتَهُ اسْتَراحَ قَلْبُهُ؛</w:t>
      </w:r>
      <w:r>
        <w:rPr>
          <w:rStyle w:val="FootnoteAnchor"/>
          <w:rtl w:val="true"/>
        </w:rPr>
        <w:footnoteReference w:id="301"/>
      </w:r>
      <w:r>
        <w:rPr>
          <w:rFonts w:ascii="IRNazanin" w:hAnsi="IRNazanin" w:eastAsia="IRNazanin"/>
          <w:color w:val="111111"/>
          <w:sz w:val="28"/>
          <w:sz w:val="28"/>
          <w:szCs w:val="28"/>
          <w:rtl w:val="true"/>
          <w:lang w:bidi="fa-IR"/>
        </w:rPr>
        <w:t>هر کس اطمینان داشته باشد که آنچه خداوند برایش تقدیر کرده است به او می‌رسد، دلش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اِلاّ وَ قَدْ جَعَلَ اللّه لَهُ مِنْ ایمانِهِ اُنْسا یَسْکُنُ اِلَیْه، حَتّی لو کانَ عَلی قُلَّةِ جَبَلٍ لَمْ یَسْتَوحِشْ؛</w:t>
      </w:r>
      <w:r>
        <w:rPr>
          <w:rStyle w:val="FootnoteAnchor"/>
          <w:rtl w:val="true"/>
        </w:rPr>
        <w:footnoteReference w:id="302"/>
      </w:r>
      <w:r>
        <w:rPr>
          <w:rFonts w:ascii="IRNazanin" w:hAnsi="IRNazanin" w:eastAsia="IRNazanin"/>
          <w:color w:val="111111"/>
          <w:sz w:val="28"/>
          <w:sz w:val="28"/>
          <w:szCs w:val="28"/>
          <w:rtl w:val="true"/>
          <w:lang w:bidi="fa-IR"/>
        </w:rPr>
        <w:t>هیچ مؤمنی نیست مگر آن که خداوند ایمان را همدم و آرامش‌بخش او قرار می‌دهد، چنان چه حتی اگر در قله کوهی هم باشد، احساس تنهایی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صاحِبَ الدّینِ فَکَّرَ فَـعَـلَـتْهُ السَّکینَةُ وَ اسْتَـکانَ فَـتَواضَعَ وَ قَنِعَ فَاسْتَغْنی وَ رَضیَ بِما اُعْطیَ وَ انْفَرَدَ فَکُفیَ الاْخْوانَ وَ رَفَضَ الشَّهَواتِ فَصارَ حُرّا وَ خَلَعَ الدُّنْیا فَتَحامَی</w:t>
      </w:r>
    </w:p>
    <w:p>
      <w:pPr>
        <w:pStyle w:val="BookText"/>
        <w:rPr/>
      </w:pPr>
      <w:r>
        <w:rPr>
          <w:rFonts w:ascii="Amiri" w:hAnsi="Amiri" w:eastAsia="Amiri" w:cs="Amiri"/>
          <w:color w:val="111111"/>
          <w:sz w:val="28"/>
          <w:sz w:val="28"/>
          <w:szCs w:val="28"/>
          <w:rtl w:val="true"/>
          <w:lang w:bidi="ar-SA"/>
        </w:rPr>
        <w:t>الشُّرورَ وَ اطَّرَحَ الْحَسَدَ فَظَهَرتِ الْمَحَبَّةُ وَ لَمْ یُخِفِ النّاسَ فَـلَـمْ یَخَفْهُمْ وَ لَمْ یُذْنِبْ اِلَیْهِمْ فَسَلِمَ مِنْهُمْ وَ سَخَتْ نَفْسُهُ عَنْ کُلِّ شَی‌ءٍ ففازَ وَ اسْتَکْمَلَ الْفَضْلَ وَ اَبْصَرَ العافیَةَ فَاَمِنَ النَّدامَةَ؛</w:t>
      </w:r>
      <w:r>
        <w:rPr>
          <w:rStyle w:val="FootnoteAnchor"/>
          <w:rtl w:val="true"/>
        </w:rPr>
        <w:footnoteReference w:id="303"/>
      </w:r>
      <w:r>
        <w:rPr>
          <w:rFonts w:ascii="IRNazanin" w:hAnsi="IRNazanin" w:eastAsia="IRNazanin"/>
          <w:color w:val="111111"/>
          <w:sz w:val="28"/>
          <w:sz w:val="28"/>
          <w:szCs w:val="28"/>
          <w:rtl w:val="true"/>
          <w:lang w:bidi="fa-IR"/>
        </w:rPr>
        <w:t>آدم دین‌دار چون می‌اندیشد، آرامش بر جان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خضوع می‌کند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قناعت می‌کند،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داده شده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تنهایی را برگزیده از دوستان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و هوس را رها کرده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را فرو گذارده از بدی‌ها و گزندهای آن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حسادت را دور افکنده محبتش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نمی‌ترساند پس از آنان نمی‌هراسد و به آنان تجاوز نمی‌کند پس از گزندشان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دل نمی‌بندد پس به رستگاری و کمال فضیلت دست می‌یابد و عافیت را به دیده بصیرت می‌نگرد پس کارش به پشیمانی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عبادی</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اَلصّیامُ وَ الْحَجُّ تَسْکینُ الْقُلوبِ؛</w:t>
      </w:r>
      <w:r>
        <w:rPr>
          <w:rStyle w:val="FootnoteAnchor"/>
          <w:rtl w:val="true"/>
        </w:rPr>
        <w:footnoteReference w:id="304"/>
      </w:r>
      <w:r>
        <w:rPr>
          <w:rFonts w:ascii="IRNazanin" w:hAnsi="IRNazanin" w:eastAsia="IRNazanin"/>
          <w:color w:val="111111"/>
          <w:sz w:val="28"/>
          <w:sz w:val="28"/>
          <w:szCs w:val="28"/>
          <w:rtl w:val="true"/>
          <w:lang w:bidi="fa-IR"/>
        </w:rPr>
        <w:t>روزه و حج آرام‌بخش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یَمْنَعُ اَحَدَکُمْ اِذا دَخَل عَلَیْهِ غَمٌّ مِنْ غُمُومِ الدُّنْیا اَنْ یَتَوَضَّاَ ثُمَّ یَدْخُلَ مَسْجِدَهُ وَ یَرْکَعَ رَکْعَتَینِ فَیَدْعُوَ اللّهَ فیهِما؟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چه چیز مانع می‌شود که هر گاه بر یکی از شما غم و اندوه دنیایی رسید، وضو بگیرد و به سجده‌گاه خود رود و دو</w:t>
      </w:r>
    </w:p>
    <w:p>
      <w:pPr>
        <w:pStyle w:val="BookText"/>
        <w:rPr/>
      </w:pPr>
      <w:r>
        <w:rPr>
          <w:rFonts w:ascii="IRNazanin" w:hAnsi="IRNazanin" w:eastAsia="IRNazanin"/>
          <w:color w:val="111111"/>
          <w:sz w:val="28"/>
          <w:sz w:val="28"/>
          <w:szCs w:val="28"/>
          <w:rtl w:val="true"/>
          <w:lang w:bidi="fa-IR"/>
        </w:rPr>
        <w:t>رکعت نماز گزارد و در آن دعا کند؟ مگر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مدد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طُمَأْنینَةٌ وَ الْکَذِبُ ریبَةٌ؛</w:t>
      </w:r>
      <w:r>
        <w:rPr>
          <w:rStyle w:val="FootnoteAnchor"/>
          <w:rtl w:val="true"/>
        </w:rPr>
        <w:footnoteReference w:id="306"/>
      </w:r>
      <w:r>
        <w:rPr>
          <w:rFonts w:ascii="IRNazanin" w:hAnsi="IRNazanin" w:eastAsia="IRNazanin"/>
          <w:color w:val="111111"/>
          <w:sz w:val="28"/>
          <w:sz w:val="28"/>
          <w:szCs w:val="28"/>
          <w:rtl w:val="true"/>
          <w:lang w:bidi="fa-IR"/>
        </w:rPr>
        <w:t>راستگویی مایه آرامش و دروغگویی مایه تشویش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ما سَکَنَتْ اِلَیْهِ النَّفْسُ وَ اطْمَاَنَّ اِلَیْهِ الْقَلْبُ، وَ الاِْثْمُ ما لَمْ تَسْکُنْ اِلَیْهِ النَّفْسُ وَ لَمْ یَطْمَئِنَّ اِلَیْهِ الْقَلْبُ وَ اِنْ اَفْتاکَ الْمُفْتونَ؛</w:t>
      </w:r>
      <w:r>
        <w:rPr>
          <w:rStyle w:val="FootnoteAnchor"/>
          <w:rtl w:val="true"/>
        </w:rPr>
        <w:footnoteReference w:id="307"/>
      </w:r>
      <w:r>
        <w:rPr>
          <w:rFonts w:ascii="IRNazanin" w:hAnsi="IRNazanin" w:eastAsia="IRNazanin"/>
          <w:color w:val="111111"/>
          <w:sz w:val="28"/>
          <w:sz w:val="28"/>
          <w:szCs w:val="28"/>
          <w:rtl w:val="true"/>
          <w:lang w:bidi="fa-IR"/>
        </w:rPr>
        <w:t xml:space="preserve">نیکی آن است که جان و دل انسان با آن آرامش پیدا کند و گناه آن است که جان و دل انسان با آن آرام نگیرد، هر چند فتوا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فتوا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خُلقی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حَسُنَتْ خَلیقَتُهُ طابَتْ عِشْرَتُهُ؛</w:t>
      </w:r>
      <w:r>
        <w:rPr>
          <w:rStyle w:val="FootnoteAnchor"/>
          <w:rtl w:val="true"/>
        </w:rPr>
        <w:footnoteReference w:id="308"/>
      </w:r>
      <w:r>
        <w:rPr>
          <w:rFonts w:ascii="IRNazanin" w:hAnsi="IRNazanin" w:eastAsia="IRNazanin"/>
          <w:color w:val="111111"/>
          <w:sz w:val="28"/>
          <w:sz w:val="28"/>
          <w:szCs w:val="28"/>
          <w:rtl w:val="true"/>
          <w:lang w:bidi="fa-IR"/>
        </w:rPr>
        <w:t>هر کس خوش اخلاق باشد، زندگی‌اش پاکیزه و گوارا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کینه</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اطَّرَحَ الْحِقْدَ اسْتَراحَ قَلْبُهُ وَ لُبُّهُ؛</w:t>
      </w:r>
      <w:r>
        <w:rPr>
          <w:rStyle w:val="FootnoteAnchor"/>
          <w:rtl w:val="true"/>
        </w:rPr>
        <w:footnoteReference w:id="309"/>
      </w:r>
      <w:r>
        <w:rPr>
          <w:rFonts w:ascii="IRNazanin" w:hAnsi="IRNazanin" w:eastAsia="IRNazanin"/>
          <w:color w:val="111111"/>
          <w:sz w:val="28"/>
          <w:sz w:val="28"/>
          <w:szCs w:val="28"/>
          <w:rtl w:val="true"/>
          <w:lang w:bidi="fa-IR"/>
        </w:rPr>
        <w:t>هر کس کینه را از خود دور کند، قلب و عقلش آسوده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کردن</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اقْتَصَرَ عَلی بُلْغَةِ الْکَفافِ فَقَدِ انْتَظَـمَ الرّاحَةَ وَ تَبَوَّاَ خَفْضَ الدَّعَةِ؛</w:t>
      </w:r>
      <w:r>
        <w:rPr>
          <w:rStyle w:val="FootnoteAnchor"/>
          <w:rtl w:val="true"/>
        </w:rPr>
        <w:footnoteReference w:id="310"/>
      </w:r>
      <w:r>
        <w:rPr>
          <w:rFonts w:ascii="IRNazanin" w:hAnsi="IRNazanin" w:eastAsia="IRNazanin"/>
          <w:color w:val="111111"/>
          <w:sz w:val="28"/>
          <w:sz w:val="28"/>
          <w:szCs w:val="28"/>
          <w:rtl w:val="true"/>
          <w:lang w:bidi="fa-IR"/>
        </w:rPr>
        <w:t>هر کس به اندازه‌ای که او را کفایت می‌کند، قناعت کند، به آسایش و نظم می‌رسد و در آسودگی و رفاه منزل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الزاهِدَ فِی الدُّنْیا یَرْتَجی وَ یُریحُ قَلْبَهُ وَ بَدَنَهُ فِی الدُّنْیا وَ الآْخِرَةِ وَ الراغِبَ فیها یُتْعِبُ قَلْبَهُ وَ بَدَنَهُ فِی الدُّنْیا وَ الآْخِرَةِ؛</w:t>
      </w:r>
      <w:r>
        <w:rPr>
          <w:rStyle w:val="FootnoteAnchor"/>
          <w:rtl w:val="true"/>
        </w:rPr>
        <w:footnoteReference w:id="311"/>
      </w:r>
      <w:r>
        <w:rPr>
          <w:rFonts w:ascii="IRNazanin" w:hAnsi="IRNazanin" w:eastAsia="IRNazanin"/>
          <w:color w:val="111111"/>
          <w:sz w:val="28"/>
          <w:sz w:val="28"/>
          <w:szCs w:val="28"/>
          <w:rtl w:val="true"/>
          <w:lang w:bidi="fa-IR"/>
        </w:rPr>
        <w:t>هر کس به دنیا بی رغبت است، امیدوار است و تن و جانش را در دنیا و آخرت آسوده می‌گذارد و هر کس دل به دنیا ببندد، تن و جان خود را در دو دنیا به زحمت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راحَةُ الْقَلْبِ وَ سَلامَةُ الدّینِ؛</w:t>
      </w:r>
      <w:r>
        <w:rPr>
          <w:rStyle w:val="FootnoteAnchor"/>
          <w:rtl w:val="true"/>
        </w:rPr>
        <w:footnoteReference w:id="312"/>
      </w:r>
      <w:r>
        <w:rPr>
          <w:rFonts w:ascii="IRNazanin" w:hAnsi="IRNazanin" w:eastAsia="IRNazanin"/>
          <w:color w:val="111111"/>
          <w:sz w:val="28"/>
          <w:sz w:val="28"/>
          <w:szCs w:val="28"/>
          <w:rtl w:val="true"/>
          <w:lang w:bidi="fa-IR"/>
        </w:rPr>
        <w:t>خوش‌گمانی، مایه آسایش قلب و سلامت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گشایش</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 الْفَرَجِ اِحدَی الرّاحَتَیْنِ؛</w:t>
      </w:r>
      <w:r>
        <w:rPr>
          <w:rStyle w:val="FootnoteAnchor"/>
          <w:rtl w:val="true"/>
        </w:rPr>
        <w:footnoteReference w:id="313"/>
      </w:r>
      <w:r>
        <w:rPr>
          <w:rFonts w:ascii="IRNazanin" w:hAnsi="IRNazanin" w:eastAsia="IRNazanin"/>
          <w:color w:val="111111"/>
          <w:sz w:val="28"/>
          <w:sz w:val="28"/>
          <w:szCs w:val="28"/>
          <w:rtl w:val="true"/>
          <w:lang w:bidi="fa-IR"/>
        </w:rPr>
        <w:t>انتظار گشایش، یکی از دو آسایش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وجدان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تُفْتیکَ نَـفْسُکَ، ضَعْ یَدَکَ عَلی صَدْرِکَ، فَإنَّهُ یَسْکُنُ لِلْحَلالِ وَ یَضْطَرِبُ مِنَ الْحَرامِ دَعْ ما یُریبُکَ اِلَی ما لا یُریبُکَ، وَ اِنْ اَفْتاکَ الْمُفْتُونُ، اِنَّ الْمُؤمِنَ یَذَرُ الصَّغیرَ مَخافَةَ اَنْ یَقَعَ فِی الْکَبیرِ؛</w:t>
      </w:r>
      <w:r>
        <w:rPr>
          <w:rStyle w:val="FootnoteAnchor"/>
          <w:rtl w:val="true"/>
        </w:rPr>
        <w:footnoteReference w:id="314"/>
      </w:r>
      <w:r>
        <w:rPr>
          <w:rFonts w:ascii="IRNazanin" w:hAnsi="IRNazanin" w:eastAsia="IRNazanin"/>
          <w:color w:val="111111"/>
          <w:sz w:val="28"/>
          <w:sz w:val="28"/>
          <w:szCs w:val="28"/>
          <w:rtl w:val="true"/>
          <w:lang w:bidi="fa-IR"/>
        </w:rPr>
        <w:t xml:space="preserve">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را برای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روی سینه‌ات بگذار، زیرا قلبت از حلال، آرامش و از حرام تشویش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تردید می‌اندازد ـ هر چند که صاحبان فتوا، فتوا دهند ـ رها کن و به سراغ چیزی برو که تو را به تردید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ترس گناه بزرگ، گناه کوچک را هم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توقعی از مردم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اَرْوَحُ الرَّوْحِ اَلْیَأسُ مِنَ النّاسِ؛</w:t>
      </w:r>
      <w:r>
        <w:rPr>
          <w:rStyle w:val="FootnoteAnchor"/>
          <w:rtl w:val="true"/>
        </w:rPr>
        <w:footnoteReference w:id="315"/>
      </w:r>
      <w:r>
        <w:rPr>
          <w:rFonts w:ascii="IRNazanin" w:hAnsi="IRNazanin" w:eastAsia="IRNazanin"/>
          <w:color w:val="111111"/>
          <w:sz w:val="28"/>
          <w:sz w:val="28"/>
          <w:szCs w:val="28"/>
          <w:rtl w:val="true"/>
          <w:lang w:bidi="fa-IR"/>
        </w:rPr>
        <w:t>بهترین راحتی و آسودگی، بی‌توقعی از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شک و تردید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اِلی ما لا یُریبُکَ، فَاِنَّ الخَیْرَ طُمَأْنینَةٌ وَ الشَّرَّ ریبَةٌ؛</w:t>
      </w:r>
      <w:r>
        <w:rPr>
          <w:rStyle w:val="FootnoteAnchor"/>
          <w:rtl w:val="true"/>
        </w:rPr>
        <w:footnoteReference w:id="316"/>
      </w:r>
      <w:r>
        <w:rPr>
          <w:rFonts w:ascii="IRNazanin" w:hAnsi="IRNazanin" w:eastAsia="IRNazanin"/>
          <w:color w:val="111111"/>
          <w:sz w:val="28"/>
          <w:sz w:val="28"/>
          <w:szCs w:val="28"/>
          <w:rtl w:val="true"/>
          <w:lang w:bidi="fa-IR"/>
        </w:rPr>
        <w:t>آنچه تو را به شک و تردید می‌اندازد رها کن و به سراغ آن چه تو را به شک و تردید نمی‌اندازد برو؛ زیرا خوبی مایه آرامش و بدی مایه تشویش و دودلی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مال و ثروت</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فَراغَ القَلبِ فَوَجَدتُهُ فی قِلَّةِ المالِ؛</w:t>
      </w:r>
      <w:r>
        <w:rPr>
          <w:rStyle w:val="FootnoteAnchor"/>
          <w:rtl w:val="true"/>
        </w:rPr>
        <w:footnoteReference w:id="317"/>
      </w:r>
      <w:r>
        <w:rPr>
          <w:rFonts w:ascii="IRNazanin" w:hAnsi="IRNazanin" w:eastAsia="IRNazanin"/>
          <w:color w:val="111111"/>
          <w:sz w:val="28"/>
          <w:sz w:val="28"/>
          <w:szCs w:val="28"/>
          <w:rtl w:val="true"/>
          <w:lang w:bidi="fa-IR"/>
        </w:rPr>
        <w:t>آسایش دل را جستجو کردم و آن را در کمی مال و ثروت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هوی و هوس</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سُئِلَ عَنْ طَریقِ الراحَةِ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خِلافِ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فَمَتی یَجِدُ عَبدٌ الرّاحَةَ؟ فَقالَ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اَوَّلِ یَوْمٍ یَصیرُ فِی الْجَنَّةِ؛</w:t>
      </w:r>
      <w:r>
        <w:rPr>
          <w:rStyle w:val="FootnoteAnchor"/>
          <w:rtl w:val="true"/>
        </w:rPr>
        <w:footnoteReference w:id="318"/>
      </w:r>
      <w:r>
        <w:rPr>
          <w:rFonts w:ascii="IRNazanin" w:hAnsi="IRNazanin" w:eastAsia="IRNazanin"/>
          <w:color w:val="111111"/>
          <w:sz w:val="28"/>
          <w:sz w:val="28"/>
          <w:szCs w:val="28"/>
          <w:rtl w:val="true"/>
          <w:lang w:bidi="fa-IR"/>
        </w:rPr>
        <w:t>در پاسخ به این سؤال که راه رسیدن به آسایش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وقت انسان به آسایش می‌رسد؟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ورودش به بهشت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اَراحَ قَلْبَهُ؛</w:t>
      </w:r>
      <w:r>
        <w:rPr>
          <w:rStyle w:val="FootnoteAnchor"/>
          <w:rtl w:val="true"/>
        </w:rPr>
        <w:footnoteReference w:id="319"/>
      </w:r>
      <w:r>
        <w:rPr>
          <w:rFonts w:ascii="IRNazanin" w:hAnsi="IRNazanin" w:eastAsia="IRNazanin"/>
          <w:color w:val="111111"/>
          <w:sz w:val="28"/>
          <w:sz w:val="28"/>
          <w:szCs w:val="28"/>
          <w:rtl w:val="true"/>
          <w:lang w:bidi="fa-IR"/>
        </w:rPr>
        <w:t xml:space="preserve">هر کس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قلبش راحت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تجملات</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اَهْنَی الْعَیْشِ اطِّراحُ الْکُلَفِ؛</w:t>
      </w:r>
      <w:r>
        <w:rPr>
          <w:rStyle w:val="FootnoteAnchor"/>
          <w:rtl w:val="true"/>
        </w:rPr>
        <w:footnoteReference w:id="320"/>
      </w:r>
      <w:r>
        <w:rPr>
          <w:rFonts w:ascii="IRNazanin" w:hAnsi="IRNazanin" w:eastAsia="IRNazanin"/>
          <w:color w:val="111111"/>
          <w:sz w:val="28"/>
          <w:sz w:val="28"/>
          <w:szCs w:val="28"/>
          <w:rtl w:val="true"/>
          <w:lang w:bidi="fa-IR"/>
        </w:rPr>
        <w:t xml:space="preserve">گواراترین زندگی، رها کردن تکلّف‌ها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فَفَرَضَ اللّهُ الاْیمانَ تَطْهیرا مِنَ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تَسْکینا لِلْقُلوبِ؛</w:t>
      </w:r>
      <w:r>
        <w:rPr>
          <w:rStyle w:val="FootnoteAnchor"/>
          <w:rtl w:val="true"/>
        </w:rPr>
        <w:footnoteReference w:id="321"/>
      </w:r>
      <w:r>
        <w:rPr>
          <w:rFonts w:ascii="IRNazanin" w:hAnsi="IRNazanin" w:eastAsia="IRNazanin"/>
          <w:color w:val="111111"/>
          <w:sz w:val="28"/>
          <w:sz w:val="28"/>
          <w:szCs w:val="28"/>
          <w:rtl w:val="true"/>
          <w:lang w:bidi="fa-IR"/>
        </w:rPr>
        <w:t>خداوند ایمان را برای پاکی از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و داد را برای آرامش دل‌ها واجب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قَوْمٌ فی بَیْتٍ مِنْ بُیوتِ اللّه یَتْلونَ کِتابَ اللّه وَ یَتَدارَسونَهُ بَیْنَهُمْ اِلاّ نَزَلَتْ عَلَیْهِمُ السَّکینَةُ وَ غَشِیَتْهُمُ الرَّحْمَةُ وَ حَفَّتْهُمُ الْمَلائِکَةُ وَ ذَکَرَهُمُ اللّه فیمَنْ عِنْدَهُ؛</w:t>
      </w:r>
      <w:r>
        <w:rPr>
          <w:rStyle w:val="FootnoteAnchor"/>
          <w:rtl w:val="true"/>
        </w:rPr>
        <w:footnoteReference w:id="322"/>
      </w:r>
      <w:r>
        <w:rPr>
          <w:rFonts w:ascii="IRNazanin" w:hAnsi="IRNazanin" w:eastAsia="IRNazanin"/>
          <w:color w:val="111111"/>
          <w:sz w:val="28"/>
          <w:sz w:val="28"/>
          <w:szCs w:val="28"/>
          <w:rtl w:val="true"/>
          <w:lang w:bidi="fa-IR"/>
        </w:rPr>
        <w:t>هیچ جلسه قرآنی برای تلاوت و درس در خانه‌ای از خانه‌های خدا برقرار نشد، مگر این که آرامش بر آنان نازل شد و رحمت در برشان گرفت و فرشتگان در اطراف آنان حلقه زدند و خداوند در میان کسانی که در نزدش هستند، از آنان یاد کرد</w:t>
      </w:r>
      <w:r>
        <w:rPr>
          <w:rFonts w:eastAsia="IRNazanin" w:cs="IRNazanin"/>
          <w:color w:val="111111"/>
          <w:sz w:val="28"/>
          <w:szCs w:val="28"/>
          <w:rtl w:val="true"/>
          <w:lang w:bidi="fa-IR"/>
        </w:rPr>
        <w:t>.»</w:t>
      </w:r>
      <w:bookmarkStart w:id="163" w:name="pg2886_20200"/>
    </w:p>
    <w:p>
      <w:pPr>
        <w:pStyle w:val="BookText"/>
        <w:rPr/>
      </w:pPr>
      <w:bookmarkEnd w:id="16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برادر مؤمن هم عقیده</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لَیَسْکُنُ اِلَی الْمُؤْمِنِ کَما یَسْکُنُ الظَّمْآنِ اِلَی الْماءِ الْبارِدِ؛</w:t>
      </w:r>
      <w:r>
        <w:rPr>
          <w:rStyle w:val="FootnoteAnchor"/>
          <w:rtl w:val="true"/>
        </w:rPr>
        <w:footnoteReference w:id="323"/>
      </w:r>
      <w:r>
        <w:rPr>
          <w:rFonts w:ascii="IRNazanin" w:hAnsi="IRNazanin" w:eastAsia="IRNazanin"/>
          <w:color w:val="111111"/>
          <w:sz w:val="28"/>
          <w:sz w:val="28"/>
          <w:szCs w:val="28"/>
          <w:rtl w:val="true"/>
          <w:lang w:bidi="fa-IR"/>
        </w:rPr>
        <w:t>به راستی که مؤمن با برادر مؤمنش آرامش پیدا می‌کند، چنان که تشنه، با آب خنک آرامش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الْقَلْبَ لَیَـتَجَلْجَلُ فِی الْجَوْفِ یَطْلُبُ الحَقَّ فَاِذا اَصابَهُ اطْمَاَنَّ وَ قَرَّ؛</w:t>
      </w:r>
      <w:r>
        <w:rPr>
          <w:rStyle w:val="FootnoteAnchor"/>
          <w:rtl w:val="true"/>
        </w:rPr>
        <w:footnoteReference w:id="324"/>
      </w:r>
      <w:r>
        <w:rPr>
          <w:rFonts w:ascii="IRNazanin" w:hAnsi="IRNazanin" w:eastAsia="IRNazanin"/>
          <w:color w:val="111111"/>
          <w:sz w:val="28"/>
          <w:sz w:val="28"/>
          <w:szCs w:val="28"/>
          <w:rtl w:val="true"/>
          <w:lang w:bidi="fa-IR"/>
        </w:rPr>
        <w:t>به راستی که دل در درون سینه بی قرار است و به دنبال حق می‌گردد و چون به آن رسید، آرام و قرار می‌گیرد</w:t>
      </w:r>
      <w:r>
        <w:rPr>
          <w:rFonts w:eastAsia="IRNazanin" w:cs="IRNazanin"/>
          <w:color w:val="111111"/>
          <w:sz w:val="28"/>
          <w:szCs w:val="28"/>
          <w:rtl w:val="true"/>
          <w:lang w:bidi="fa-IR"/>
        </w:rPr>
        <w:t>.»</w:t>
      </w:r>
    </w:p>
    <w:p>
      <w:pPr>
        <w:pStyle w:val="Heading3"/>
        <w:numPr>
          <w:ilvl w:val="2"/>
          <w:numId w:val="1"/>
        </w:numPr>
        <w:rPr/>
      </w:pPr>
      <w:bookmarkStart w:id="164" w:name="__RefHeading___Toc2996514_1395250215"/>
      <w:bookmarkStart w:id="165" w:name="_Toc59"/>
      <w:bookmarkEnd w:id="164"/>
      <w:r>
        <w:rPr>
          <w:rtl w:val="true"/>
        </w:rPr>
        <w:t>نتیجه گیری</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به معنای معرفت، شناخت شهودی و باطنی خدا و طی کردن مراحلی برای رسیدن به شناخت حقیقی از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غرب با سوء استفاده از مفاهیم عرفان و با تکیه بر مبانی سکولاریستی و اومانیستی به دنبال پاسخ گویی به نیازهای معنوی جدید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پایه گذاری مکاتب دروغینی چون بودیسم، هندویسم و انواع عرفان های سرخ پوستی، اروپایی و آمریکایی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سرخوردگی و علم مدرن، شکست نظام های معنویت ستیز و پیروزی انقلاب اسلامی از علل گرایش بشر جدید به معنویت و عرفان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خدا به عنوان هدف غایی، شادمانگی به عنوان هدف غایی، خرد ستیزی و منطق گریزی، شریعت ستیزی و فقه گریزی و ناسازگار پنداشتن بعد مادی و روحی انسان از مشخصه های عرفان های کاذب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الهی به عنوان هدف غایی، عدم مخالفت با عقل، ایجاد آرامش، طهارت ظاهر و باطن، مطابقت با شریعت، هماهنگی با فطرت انسانی، توجه به همه ی ابعاد زندگی انسان و تصحیح نسبت دنیا و آخرت از مشخصه های عرفان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محب خدا بودن، ایمان، نماز، صبر، صدق،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رسیدن به آرامش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bookmarkStart w:id="166" w:name="pg2886_20202"/>
    </w:p>
    <w:p>
      <w:pPr>
        <w:pStyle w:val="Heading3"/>
        <w:numPr>
          <w:ilvl w:val="2"/>
          <w:numId w:val="1"/>
        </w:numPr>
        <w:rPr/>
      </w:pPr>
      <w:bookmarkStart w:id="167" w:name="__RefHeading___Toc2996516_1395250215"/>
      <w:bookmarkStart w:id="168" w:name="_Toc60"/>
      <w:bookmarkEnd w:id="166"/>
      <w:bookmarkEnd w:id="167"/>
      <w:r>
        <w:rPr>
          <w:rtl w:val="true"/>
        </w:rPr>
        <w:t>کتاب نامه</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اشو، از سکس تا فرا آگاهی، ترجمه محسن خاتمی، تهران،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softHyphen/>
        <w:softHyphen/>
        <w:softHyphen/>
        <w:t>__</w:t>
      </w:r>
      <w:r>
        <w:rPr>
          <w:rFonts w:ascii="IRNazanin" w:hAnsi="IRNazanin" w:eastAsia="IRNazanin"/>
          <w:color w:val="111111"/>
          <w:sz w:val="28"/>
          <w:sz w:val="28"/>
          <w:szCs w:val="28"/>
          <w:rtl w:val="true"/>
          <w:lang w:bidi="fa-IR"/>
        </w:rPr>
        <w:t xml:space="preserve">، راز بزرگ، ترجمه روان کهریز، تهران، باغ نو،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دنیای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غررالحکم و دررالکلم، قم،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کژ راهه، تهران، جام جم،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ابن‌شعبه، تحف‌العقول، دوم،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تهران، آرایه،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فهد، عدة الداعی و نجاح الساعی، قم، دارالکتاب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اعلام الدین، قم، آل البیت،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احمدحسین، درآمدی بر عرفان حقیقی و عرفان های کاذب، پنجم، تهران، به قاموس،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 بن حسن، امالی، قم، دارالثقافه،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کلمپ، هارولد، حکمت اک،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محمدبن یعقوب، الکافی، دوم، تهران،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کوئلیو، پائولو، بریدا، ترجمه آرش حجازی، تهران، کاروان،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لاما، دالای، هنر شادمانگی، ترجمه حمید رفیعی، دوم، تهران، تندیس،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مصباح الشریعه، ترجمه عبدالرزاق گیلانی، بی جا، پیام حق،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امالی،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ملکیان، مصطفی، راهی به رهایی، تهران، نگاه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مشتاقی و مهجوری، دوم، تهران، نگاه معاصر،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امام، تهران،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بن محمدتقی، مستدرک الوسایل، قم، آل البیت،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هندی، علی المتقی، کنزالعمّال، بی جا، دارالمعارف العثمانیه،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ترجمه آرش حجازی و بهرام جعفری،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یک سالک، ترجمه خجسته کیهان،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مکتوب، 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من،ترجمه خجسته کیهان،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من، ترجمه خجسته کیهان،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پائولوکوئلیو در نمایشگاه میبد، </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www.shahideh.blogfa.com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رودخانه ی روان، ترجمه سوسن اردکانی،ص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پائولوکوئلیو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یا تسهیل سلطه، </w:t>
      </w:r>
      <w:r>
        <w:rPr>
          <w:rFonts w:eastAsia="IRNazanin" w:cs="IRNazanin"/>
          <w:b w:val="false"/>
          <w:bCs w:val="false"/>
          <w:i w:val="false"/>
          <w:iCs w:val="false"/>
          <w:color w:val="333333"/>
          <w:sz w:val="20"/>
          <w:szCs w:val="20"/>
        </w:rPr>
        <w:t>mouood.org</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عرفان حقیقی و عرفان‌های کاذب،ص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پائولوکوئلیو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یا تسهیل سلطه، </w:t>
      </w:r>
      <w:r>
        <w:rPr>
          <w:rFonts w:eastAsia="IRNazanin" w:cs="IRNazanin"/>
          <w:b w:val="false"/>
          <w:bCs w:val="false"/>
          <w:i w:val="false"/>
          <w:iCs w:val="false"/>
          <w:color w:val="333333"/>
          <w:sz w:val="20"/>
          <w:szCs w:val="20"/>
        </w:rPr>
        <w:t>mouood.org</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رود جاری باش،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www.shia-leaders.com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www.fa.wikipedia.org</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پائولو کوئلیو بخش سفر به ایران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آرش حجاری، گزارش کتاب، ش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www.paulocoelho.ir</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کوئلیو با رویترز، به نقل از ایسنا،</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کوئلیو با رویترز، به نقل از ایسنا،</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www.caravan.ir</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آثار پائولو کوئلیو،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های نوظهور،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پائولو کوئلیو، روزنامه همشهری،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خرداد</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آراء و اندیشه های پائولوکوئلیو،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شناسی عرفان های نوظهور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معنویتمجازی در آثار پائولو کوئلیو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کیهان،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پائولوکوئلیو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عرفانیا تسهیل سلطه، </w:t>
      </w:r>
      <w:r>
        <w:rPr>
          <w:rFonts w:eastAsia="IRNazanin" w:cs="IRNazanin"/>
          <w:b w:val="false"/>
          <w:bCs w:val="false"/>
          <w:i w:val="false"/>
          <w:iCs w:val="false"/>
          <w:color w:val="333333"/>
          <w:sz w:val="20"/>
          <w:szCs w:val="20"/>
        </w:rPr>
        <w:t>mouood.org</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مبانی خداشناختی و انسان شناختیپائولوکوئلیو، حکمت عرفانی،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مکتوب،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رود پیدرا نشستم و گریستم،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معرفت دینی،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احتجاجات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چهارم بحار الانوار، ترجمهموسی خسروی،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دیدگاه پائولو کوئلیو دربارهایمان و شریعت، فصل نامه اندیشه نوین دینی،ش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یک سالک،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یک سالک،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رود پیدرا نشستم و گریستم،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و دوشیزه پریم،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عقل و ایمان در آموزه های اسلامی، معرفت، ش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ساحره پورتوبلو،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مبانی خداشناختی و انسانشناختی پائولوکوئلیو، حکمت عرفانی،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پاییز</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حکمتعرفانی،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ها،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اعترافات یک سالک، صص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رود پیدرا نشستم و گریستم، ترجمه آرش حجازی،ص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به دشت ستارگان،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معرفتکلامی، سال دوم،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پیاپی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بهار</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و دوشیزه پریم،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و دوشیزه پریم،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پنجم، ترجمه آرش حجازی،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پنجم، ترجمه آرش حجازی،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پنجم، ترجمه آرش حجازی،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 پنجم، ترجمه آرش حجازی،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پنجم، ترجمه آرش حجازی،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پنجم، ترجمه آرش حجازی،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پنجم، ترجمه آرش حجازی،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مکتوب، ترجمه آرش حجازی و بهرام جعفری،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الجامعلأحکام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بریدا، ترجمه آرش حجازی،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بریدا، ترجمه آرش حجازی،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بریدا، ترجمه آرش حجازی،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و دوشیزه و پریم، ترجمه آرشحجازی، صص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برنده تنهاست،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شرح منظومه،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فریب نخورید،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آسمان،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طریق مراقبه،ص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الاصول الخمسه،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مجرد مقالاتالشیخ ابی الحسن الاشعری،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الهیات،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احیاء،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؛تفسیر مابعدالطبیعه، ص</w:t>
      </w:r>
      <w:r>
        <w:rPr>
          <w:rFonts w:ascii="IRNazanin" w:hAnsi="IRNazanin" w:eastAsia="IRNazanin"/>
          <w:b w:val="false"/>
          <w:b w:val="false"/>
          <w:bCs w:val="false"/>
          <w:i w:val="false"/>
          <w:i w:val="false"/>
          <w:iCs w:val="false"/>
          <w:color w:val="333333"/>
          <w:sz w:val="20"/>
          <w:sz w:val="20"/>
          <w:szCs w:val="20"/>
        </w:rPr>
        <w:t>۲۱۵،۲۳۰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التوحید، ترجمهمحمدعلی اردکانی،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احتجاجات، ترجمه موسی خسروی،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شعله حضور و مدیتیشن،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ضربان قلب حقیقتمطلق،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آسمان،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تائوئیزم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 فرشته جنیدی،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آسمان،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رقص، زندگی،ص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تعلیمات تانترا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وآخرین رهایی،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فطری بودنگرایش به دین، قبسات،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ایمان و 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ترجمهعزیزالله عطاردی،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زوربایبودائی،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 های جاودانگی،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مواعظ امامان جلد هفدهمبحار،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 رقص، زندگی، ص</w:t>
      </w:r>
      <w:r>
        <w:rPr>
          <w:rFonts w:eastAsia="IRNazanin" w:cs="IRNazanin"/>
          <w:b w:val="false"/>
          <w:bCs w:val="false"/>
          <w:i w:val="false"/>
          <w:iCs w:val="false"/>
          <w:color w:val="333333"/>
          <w:sz w:val="20"/>
          <w:szCs w:val="20"/>
        </w:rPr>
        <w:t>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الخطابه،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عشق پرنده ای آزاد و رها،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 های اشو،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الماس های اشو،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فریب نخورید،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سکس تا فراآگاهی،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در اسلامبا نگاهی به کارکردهایتربیتی و روان شناختی، ماه نامه معرفت،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تعلیمات تانترا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ارشاد القلوب، ترجمه سید عباس طباطبایی،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در اسلام،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ترجمه سید عباس طباطبایی،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و مسائل جنسی کودکان،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بهتحصیل در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فریب نخورید،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 دانشجویی، عرفان های نوظهور، نهاد نمایندگی مقاممعظم رهبری و دانشگاه ها، معاونت مطالعات راهبرد، نوشته عبدالحسین مشکانی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فریب نخورید،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حقیقی و عرفان های کاذب،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حقیقی و عرفان های کاذب،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در مرداب 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اکنکار،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حقیقی و عرفان های کاذب،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حقیقی و عرفان های کاذب،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اکنکار حکمت باستانی بلرای عصر حاضر، ترجمه مهیار جلالیانی،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عرفان های وارداتی اکنکار و عرفان های التقاطی،مقدمه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 دانشجویی، عرفان های نوظهور، گفتگو با آقایعبدالحسین مشکانی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 دانشجویی، عرفان های نوظهور، نهاد نمایندگی مقام معظمرهبری و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معاونت مطالعات راهبردی، نوشته عبدالحسین مشکانی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دفترچه معنوی،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متون اکنکار برای خدا یا سوگماد، از ضمیر خنثی یا غیر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استفاده می شود، مترادف با </w:t>
      </w:r>
      <w:r>
        <w:rPr>
          <w:rFonts w:eastAsia="IRNazanin" w:cs="IRNazanin"/>
          <w:b w:val="false"/>
          <w:bCs w:val="false"/>
          <w:i w:val="false"/>
          <w:iCs w:val="false"/>
          <w:color w:val="333333"/>
          <w:sz w:val="20"/>
          <w:szCs w:val="20"/>
        </w:rPr>
        <w:t>IT</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های دور،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باره معنی اسماء حسنی و این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به طورمشروح در جلد هفتم تفسیر نمونه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لِلَّهِالْأَسْماءُ الْحُسْنی فَادْعُوهُ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مشروحی 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های دور،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شرح هدایهملاصدرا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الاکوان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شرح هدایه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آمدی بر عرفان های حقیقی و عرفان های کاذب،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 ویدیا،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پائولوکوئلیو، مبحث تناسخ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یاس سپید، یکشنبه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منبع ماه نامه اخبار ایران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الزاهره، ترجمه انصاری،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نقد ادیان، مذاهب و فرقه های انحرافی – اکنکار، نوشته شده در چهارشنبه بیستم آبان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توسط حقیقت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اکنکار کلید جهان‌های اسرار،ص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اکنکار در سراب دین، معرفت ادیان،ش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اسرار احکام،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سرزمینهایدور،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های دور،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حقیقی و عرفان های کاذب،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پایگاه فرهنگی، مذهبیشیعه ها، مقاله از نفی شریعت تا اعتقاد به تناسخ، اکنکار و نفی شریعت، تناسخ نفیشریعت، مهرماه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عرفان های وارداتی اکنکار – عرفان های التقاطی، 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اد</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بیاتعرب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مکتب های فلسفی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پرانایاما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خود بخودی تنفس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پرانایامای مطرح شده درهاتایوگا، تمرینات تنفسی خاصی است که مقدمه رسیدنبه پرانایامای پاتا نجلی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یوگا،ص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یوگا سوتره های پتنجلی ، جلال موسوی نسب،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جاپا یوگا،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دم گستری در یوگا، ترجمه‌ی فرهاد خالصی مقدم،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حقیقت دنباله </w:t>
      </w:r>
      <w:r>
        <w:rPr>
          <w:rFonts w:eastAsia="IRNazanin" w:cs="IRNazanin"/>
          <w:b w:val="false"/>
          <w:bCs w:val="false"/>
          <w:i w:val="false"/>
          <w:iCs w:val="false"/>
          <w:color w:val="333333"/>
          <w:sz w:val="20"/>
          <w:szCs w:val="20"/>
        </w:rPr>
        <w:t>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technical meditation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است باایجاد تغییراتی به ویژه اضافه کردن کلمه </w:t>
      </w:r>
      <w:r>
        <w:rPr>
          <w:rFonts w:eastAsia="IRNazanin" w:cs="IRNazanin"/>
          <w:b w:val="false"/>
          <w:bCs w:val="false"/>
          <w:i w:val="false"/>
          <w:iCs w:val="false"/>
          <w:color w:val="333333"/>
          <w:sz w:val="20"/>
          <w:szCs w:val="20"/>
        </w:rPr>
        <w:t>self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قبل از کلمه مدیتیشن، مفهومیجدید با پرداختن و تأکید بیشتر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به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 افراد شکل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فردی به نام جمشیدرضا حاجیاشرفی ایرانی‌الاصل مقیم آمریکا از حدوداً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پایه‌گذاری و تشکیل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بهفعالیت‌های یک فرقه انحرافی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یوگای پیشرفته، ص </w:t>
      </w:r>
      <w:r>
        <w:rPr>
          <w:rFonts w:eastAsia="IRNazanin" w:cs="IRNazanin"/>
          <w:b w:val="false"/>
          <w:bCs w:val="false"/>
          <w:i w:val="false"/>
          <w:iCs w:val="false"/>
          <w:color w:val="333333"/>
          <w:sz w:val="20"/>
          <w:szCs w:val="20"/>
        </w:rPr>
        <w:t>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یوگا، حمیدرضا بلوچ،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یوگا وتعلیم و تربیت کودکان و نوجوانان،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جاپا یوگا، پروین بیات، انتشارات عصر روشن‌بینی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ادیان، ترجمه علی اصغر حکمت،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یوگایپیشرفته،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محمودکریمی شرودانی،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راسخون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پرسشهای مذهبی،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پرسمان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پرسشهای مذهبی،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لطفا فریب نخورید،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چه خدا به توداده، سرای آخرت را بطلب؛ و بهره‌ات را از دنیا فراموش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و آخر و پیدا وپنهان اوست؛ و او به هر چیز داناست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روی خود را متوجّهآیین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 ها را بر آن آفریده؛ دگرگونیدر آفرینش الهی نیست؛ این است آیین استوار؛ ولی اکثر مردم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از آنان سؤال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آسمان ها و زمین را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رادر رنج آفریدیم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هیچکس را جز به مقدار توانایی که به او داده تکلیف نمی‌کند؛ خداوند بزودی بعد از سختیها آسانی قرار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کارشناسی ارشد فقه و مبانی حقوق اسلامی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معنوی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راهی به رهایی،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مشتاقی و مهجوری،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پوزیتیویسم منطقی یکی از پرآوازهترین مکتب‌های فلسفی سده اخیر است که صاحب نظران بسیاری در پیدایش آنسهیم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مکتب علیه مابعدالطبیعه شورش همهجانبه‌ای را سامان داد و در واقع آن را یکسره به دور انداخت، اثبات پذیری تجربی را تنها معیار معناداریگزاره‌ها و قضایا دانست و بر این اساس گزاره‌های مابعدالطبیعی را به دلیل آن که قابلاثبات تجربی نیست، فاقد معنا برشمرد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پوزیتیویسم، اصالت تحصل، تحصل گرایییا اثبات گرایی، به رغم داشتن ریشه‌های کهن شهرت خود را با نام پوزیتیویسم منطقیبه دست آورده است و با همین نام دوره‌ای کوتاه از اندیشه فلسفی در مغرب زمین رابه خود اختصاص داده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http://forum.niksalehi.com</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مصاحبه ی پروفسور محمدحسین هدی با روزنامه کیهان،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25/11/76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سکس تا فراآگاهی،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کژ راهه،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بزرگ، ترجمه روان کهریز،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بزرگ، ترجمه روان کهریز،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اِک، ذیل عنوان راه های پنهان ماهانتا،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بریدا،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این باور هستم که هدف اصلی زندگی جستجوی خوشبختی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امربدیهی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معتقد به این باشیم یا نباشیم و این که پیرو کدام مذهب هستیم،تفاوت زیادی نمی کند همه ی ما در زندگی خود به دنبال چیزی مطلوب می گردیم به همیندلیل به نظر من حرکت زندگی رو به سوی خوشبختی و شادمانگی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هنر شادمانگی،روایت اچ کاتلر، ترجمه محمد علی حمید رفیعی،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لِّلْمُؤْمِنِینَ یَغُضُّواْ مِنْ أَبْصَارِهِمْ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قُل لِّلْمُؤْمِنَاتِ یَغْضُضْنَ مِنْ أَبْصَارِهِن؛ به مؤمنان بگو چشم های خودرا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به نامحرمان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فروگیرند، و به زنان با ایمان بگو چشم های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ازنگاه هوس‌آلود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فروگیرند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سَمِعُواْ اللَّغْوَ أَعْرَضُواْ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وهر گاه سخن لغو و بیهوده بشنوند، از آن روی می‌گردانند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عَنِ اللَّغْوِ مُعْرِضُون؛ و آن هاکه از لغو و بیهودگی روی‌گردانند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یحْفَظُواْ فُرُوجَهُمْ  ذَالِکَ أَزْکیَ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قُللِّلْمُؤْمِنَاتِ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یحْفَظْنَ فُرُوجَهُنَّ وَ لَا یُبْدِینَ زِینَتَهُنَّإِلَّا مَا ظَهَرَ مِنها؛ به مؤمنان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عفاف خود را حفظ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زنانبا ایمان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دامان خویش را حفظ کنند و زینت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مقدار که نمایاناست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ننمایند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عرفان حقیقی و عرفان های کاذب،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گیلانی،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ترجمه ابوالقاسم پاینده، 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36691</Words>
  <Characters>146680</Characters>
  <CharactersWithSpaces>182454</CharactersWithSpaces>
  <Paragraphs>2049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2026-08-17T17:03:15Z</dcterms:created>
  <dc:creator>ghaemiyeh.com</dc:creator>
  <dc:description/>
  <dc:language>en-US</dc:language>
  <cp:lastModifiedBy/>
  <dcterms:modified xsi:type="dcterms:W3CDTF">2026-08-17T20:33:20Z</dcterms:modified>
  <cp:revision>1</cp:revision>
  <dc:subject/>
  <dc:title>در خیال آرامش نقدی بر عرفان های نوظهور و شناخت عرفان حقیقی</dc:title>
</cp:coreProperties>
</file>

<file path=docProps/custom.xml><?xml version="1.0" encoding="utf-8"?>
<Properties xmlns="http://schemas.openxmlformats.org/officeDocument/2006/custom-properties" xmlns:vt="http://schemas.openxmlformats.org/officeDocument/2006/docPropsVTypes"/>
</file>