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غدیر در سیره حضرت امام کاظم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73032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4730327_3650668749">
            <w:r>
              <w:rPr>
                <w:webHidden/>
                <w:rStyle w:val="IndexLink"/>
                <w:rtl w:val="true"/>
              </w:rPr>
              <w:t>غدير در سيره حضرت امام موسى كاظم عليه السّلام</w:t>
            </w:r>
            <w:r>
              <w:rPr>
                <w:rStyle w:val="IndexLink"/>
                <w:rtl w:val="true"/>
              </w:rPr>
              <w:tab/>
            </w:r>
            <w:r>
              <w:rPr>
                <w:rStyle w:val="IndexLink"/>
              </w:rPr>
              <w:t>5</w:t>
            </w:r>
          </w:hyperlink>
        </w:p>
        <w:p>
          <w:pPr>
            <w:pStyle w:val="Contents3"/>
            <w:tabs>
              <w:tab w:val="clear" w:pos="8459"/>
              <w:tab w:val="right" w:pos="9026" w:leader="dot"/>
            </w:tabs>
            <w:rPr/>
          </w:pPr>
          <w:hyperlink w:anchor="__RefHeading___Toc4730329_3650668749">
            <w:r>
              <w:rPr>
                <w:webHidden/>
                <w:rStyle w:val="IndexLink"/>
                <w:rtl w:val="true"/>
              </w:rPr>
              <w:t>نقل حديث غدير</w:t>
            </w:r>
            <w:r>
              <w:rPr>
                <w:rStyle w:val="IndexLink"/>
                <w:rtl w:val="true"/>
              </w:rPr>
              <w:tab/>
            </w:r>
            <w:r>
              <w:rPr>
                <w:rStyle w:val="IndexLink"/>
              </w:rPr>
              <w:t>5</w:t>
            </w:r>
          </w:hyperlink>
        </w:p>
        <w:p>
          <w:pPr>
            <w:pStyle w:val="Contents3"/>
            <w:tabs>
              <w:tab w:val="clear" w:pos="8459"/>
              <w:tab w:val="right" w:pos="9026" w:leader="dot"/>
            </w:tabs>
            <w:rPr/>
          </w:pPr>
          <w:hyperlink w:anchor="__RefHeading___Toc4730331_3650668749">
            <w:r>
              <w:rPr>
                <w:webHidden/>
                <w:rStyle w:val="IndexLink"/>
                <w:rtl w:val="true"/>
              </w:rPr>
              <w:t>بيعت ظاهري منافقان در غدير</w:t>
            </w:r>
            <w:r>
              <w:rPr>
                <w:rStyle w:val="IndexLink"/>
                <w:rtl w:val="true"/>
              </w:rPr>
              <w:tab/>
            </w:r>
            <w:r>
              <w:rPr>
                <w:rStyle w:val="IndexLink"/>
              </w:rPr>
              <w:t>6</w:t>
            </w:r>
          </w:hyperlink>
        </w:p>
        <w:p>
          <w:pPr>
            <w:pStyle w:val="Contents3"/>
            <w:tabs>
              <w:tab w:val="clear" w:pos="8459"/>
              <w:tab w:val="right" w:pos="9026" w:leader="dot"/>
            </w:tabs>
            <w:rPr/>
          </w:pPr>
          <w:hyperlink w:anchor="__RefHeading___Toc4730333_3650668749">
            <w:r>
              <w:rPr>
                <w:webHidden/>
                <w:rStyle w:val="IndexLink"/>
                <w:rtl w:val="true"/>
              </w:rPr>
              <w:t>احتجاج به حديث غدير در مقابل هارون</w:t>
            </w:r>
            <w:r>
              <w:rPr>
                <w:rStyle w:val="IndexLink"/>
                <w:rtl w:val="true"/>
              </w:rPr>
              <w:tab/>
            </w:r>
            <w:r>
              <w:rPr>
                <w:rStyle w:val="IndexLink"/>
              </w:rPr>
              <w:t>6</w:t>
            </w:r>
          </w:hyperlink>
        </w:p>
        <w:p>
          <w:pPr>
            <w:pStyle w:val="Contents3"/>
            <w:tabs>
              <w:tab w:val="clear" w:pos="8459"/>
              <w:tab w:val="right" w:pos="9026" w:leader="dot"/>
            </w:tabs>
            <w:rPr/>
          </w:pPr>
          <w:hyperlink w:anchor="__RefHeading___Toc4730335_3650668749">
            <w:r>
              <w:rPr>
                <w:webHidden/>
                <w:rStyle w:val="IndexLink"/>
                <w:rtl w:val="true"/>
              </w:rPr>
              <w:t>ايات الهي در مورد عهدشكنان در غدير</w:t>
            </w:r>
            <w:r>
              <w:rPr>
                <w:rStyle w:val="IndexLink"/>
                <w:rtl w:val="true"/>
              </w:rPr>
              <w:tab/>
            </w:r>
            <w:r>
              <w:rPr>
                <w:rStyle w:val="IndexLink"/>
              </w:rPr>
              <w:t>6</w:t>
            </w:r>
          </w:hyperlink>
        </w:p>
        <w:p>
          <w:pPr>
            <w:pStyle w:val="Contents3"/>
            <w:tabs>
              <w:tab w:val="clear" w:pos="8459"/>
              <w:tab w:val="right" w:pos="9026" w:leader="dot"/>
            </w:tabs>
            <w:rPr/>
          </w:pPr>
          <w:hyperlink w:anchor="__RefHeading___Toc4730337_3650668749">
            <w:r>
              <w:rPr>
                <w:webHidden/>
                <w:rStyle w:val="IndexLink"/>
                <w:rtl w:val="true"/>
              </w:rPr>
              <w:t>اهميت ويژه به مسجد غدير</w:t>
            </w:r>
            <w:r>
              <w:rPr>
                <w:rStyle w:val="IndexLink"/>
                <w:rtl w:val="true"/>
              </w:rPr>
              <w:tab/>
            </w:r>
            <w:r>
              <w:rPr>
                <w:rStyle w:val="IndexLink"/>
              </w:rPr>
              <w:t>7</w:t>
            </w:r>
          </w:hyperlink>
        </w:p>
        <w:p>
          <w:pPr>
            <w:pStyle w:val="Contents3"/>
            <w:tabs>
              <w:tab w:val="clear" w:pos="8459"/>
              <w:tab w:val="right" w:pos="9026" w:leader="dot"/>
            </w:tabs>
            <w:rPr/>
          </w:pPr>
          <w:hyperlink w:anchor="__RefHeading___Toc4730339_3650668749">
            <w:r>
              <w:rPr>
                <w:webHidden/>
                <w:rStyle w:val="IndexLink"/>
                <w:rtl w:val="true"/>
              </w:rPr>
              <w:t>معجزه صاحب غدير درمقابل منكرين ولايت</w:t>
            </w:r>
            <w:r>
              <w:rPr>
                <w:rStyle w:val="IndexLink"/>
                <w:rtl w:val="true"/>
              </w:rPr>
              <w:tab/>
            </w:r>
            <w:r>
              <w:rPr>
                <w:rStyle w:val="IndexLink"/>
              </w:rPr>
              <w:t>8</w:t>
            </w:r>
          </w:hyperlink>
        </w:p>
        <w:p>
          <w:pPr>
            <w:pStyle w:val="Contents3"/>
            <w:tabs>
              <w:tab w:val="clear" w:pos="8459"/>
              <w:tab w:val="right" w:pos="9026" w:leader="dot"/>
            </w:tabs>
            <w:rPr/>
          </w:pPr>
          <w:hyperlink w:anchor="__RefHeading___Toc4730341_3650668749">
            <w:r>
              <w:rPr>
                <w:webHidden/>
                <w:rStyle w:val="IndexLink"/>
                <w:rtl w:val="true"/>
              </w:rPr>
              <w:t>ايات الهي در مورد عاقبت</w:t>
            </w:r>
            <w:r>
              <w:rPr>
                <w:rStyle w:val="IndexLink"/>
                <w:rtl w:val="true"/>
              </w:rPr>
              <w:tab/>
            </w:r>
            <w:r>
              <w:rPr>
                <w:rStyle w:val="IndexLink"/>
              </w:rPr>
              <w:t>9</w:t>
            </w:r>
          </w:hyperlink>
        </w:p>
        <w:p>
          <w:pPr>
            <w:pStyle w:val="Contents3"/>
            <w:tabs>
              <w:tab w:val="clear" w:pos="8459"/>
              <w:tab w:val="right" w:pos="9026" w:leader="dot"/>
            </w:tabs>
            <w:rPr/>
          </w:pPr>
          <w:hyperlink w:anchor="__RefHeading___Toc4730343_3650668749">
            <w:r>
              <w:rPr>
                <w:webHidden/>
                <w:rStyle w:val="IndexLink"/>
                <w:rtl w:val="true"/>
              </w:rPr>
              <w:t>بيزاري نسبت به دشمن غدير و نهي ازمنكر</w:t>
            </w:r>
            <w:r>
              <w:rPr>
                <w:rStyle w:val="IndexLink"/>
                <w:rtl w:val="true"/>
              </w:rPr>
              <w:tab/>
            </w:r>
            <w:r>
              <w:rPr>
                <w:rStyle w:val="IndexLink"/>
              </w:rPr>
              <w:t>14</w:t>
            </w:r>
          </w:hyperlink>
        </w:p>
        <w:p>
          <w:pPr>
            <w:pStyle w:val="Contents2"/>
            <w:tabs>
              <w:tab w:val="clear" w:pos="8743"/>
              <w:tab w:val="right" w:pos="9026" w:leader="dot"/>
            </w:tabs>
            <w:rPr/>
          </w:pPr>
          <w:hyperlink w:anchor="__RefHeading___Toc4730345_3650668749">
            <w:r>
              <w:rPr>
                <w:webHidden/>
                <w:rStyle w:val="IndexLink"/>
                <w:rtl w:val="true"/>
              </w:rPr>
              <w:t>امامت هفتمين وارث غدير</w:t>
            </w:r>
            <w:r>
              <w:rPr>
                <w:rStyle w:val="IndexLink"/>
                <w:rtl w:val="true"/>
              </w:rPr>
              <w:tab/>
            </w:r>
            <w:r>
              <w:rPr>
                <w:rStyle w:val="IndexLink"/>
              </w:rPr>
              <w:t>15</w:t>
            </w:r>
          </w:hyperlink>
        </w:p>
        <w:p>
          <w:pPr>
            <w:pStyle w:val="Contents3"/>
            <w:tabs>
              <w:tab w:val="clear" w:pos="8459"/>
              <w:tab w:val="right" w:pos="9026" w:leader="dot"/>
            </w:tabs>
            <w:rPr/>
          </w:pPr>
          <w:hyperlink w:anchor="__RefHeading___Toc4730347_3650668749">
            <w:r>
              <w:rPr>
                <w:webHidden/>
                <w:rStyle w:val="IndexLink"/>
                <w:rtl w:val="true"/>
              </w:rPr>
              <w:t>شناخت امامت</w:t>
            </w:r>
            <w:r>
              <w:rPr>
                <w:rStyle w:val="IndexLink"/>
                <w:rtl w:val="true"/>
              </w:rPr>
              <w:tab/>
            </w:r>
            <w:r>
              <w:rPr>
                <w:rStyle w:val="IndexLink"/>
              </w:rPr>
              <w:t>15</w:t>
            </w:r>
          </w:hyperlink>
        </w:p>
        <w:p>
          <w:pPr>
            <w:pStyle w:val="Contents3"/>
            <w:tabs>
              <w:tab w:val="clear" w:pos="8459"/>
              <w:tab w:val="right" w:pos="9026" w:leader="dot"/>
            </w:tabs>
            <w:rPr/>
          </w:pPr>
          <w:hyperlink w:anchor="__RefHeading___Toc4730349_3650668749">
            <w:r>
              <w:rPr>
                <w:webHidden/>
                <w:rStyle w:val="IndexLink"/>
                <w:rtl w:val="true"/>
              </w:rPr>
              <w:t>تصريح بامامت موسى بن جعفر عليه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4730351_3650668749">
            <w:r>
              <w:rPr>
                <w:webHidden/>
                <w:rStyle w:val="IndexLink"/>
                <w:rtl w:val="true"/>
              </w:rPr>
              <w:t>امام صادق عليه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4730353_3650668749">
            <w:r>
              <w:rPr>
                <w:webHidden/>
                <w:rStyle w:val="IndexLink"/>
                <w:rtl w:val="true"/>
              </w:rPr>
              <w:t xml:space="preserve">پيامبر اكرم </w:t>
            </w:r>
            <w:r>
              <w:rPr>
                <w:rStyle w:val="IndexLink"/>
                <w:rtl w:val="true"/>
              </w:rPr>
              <w:t>(</w:t>
            </w:r>
            <w:r>
              <w:rPr>
                <w:rStyle w:val="IndexLink"/>
                <w:rtl w:val="true"/>
              </w:rPr>
              <w:t>ص</w:t>
            </w:r>
            <w:r>
              <w:rPr>
                <w:rStyle w:val="IndexLink"/>
                <w:rtl w:val="true"/>
              </w:rPr>
              <w:t>)</w:t>
              <w:tab/>
            </w:r>
            <w:r>
              <w:rPr>
                <w:rStyle w:val="IndexLink"/>
              </w:rPr>
              <w:t>16</w:t>
            </w:r>
          </w:hyperlink>
        </w:p>
        <w:p>
          <w:pPr>
            <w:pStyle w:val="Contents3"/>
            <w:tabs>
              <w:tab w:val="clear" w:pos="8459"/>
              <w:tab w:val="right" w:pos="9026" w:leader="dot"/>
            </w:tabs>
            <w:rPr/>
          </w:pPr>
          <w:hyperlink w:anchor="__RefHeading___Toc4730355_3650668749">
            <w:r>
              <w:rPr>
                <w:webHidden/>
                <w:rStyle w:val="IndexLink"/>
                <w:rtl w:val="true"/>
              </w:rPr>
              <w:t>دوران امامت</w:t>
            </w:r>
            <w:r>
              <w:rPr>
                <w:rStyle w:val="IndexLink"/>
                <w:rtl w:val="true"/>
              </w:rPr>
              <w:tab/>
            </w:r>
            <w:r>
              <w:rPr>
                <w:rStyle w:val="IndexLink"/>
              </w:rPr>
              <w:t>17</w:t>
            </w:r>
          </w:hyperlink>
        </w:p>
        <w:p>
          <w:pPr>
            <w:pStyle w:val="Contents3"/>
            <w:tabs>
              <w:tab w:val="clear" w:pos="8459"/>
              <w:tab w:val="right" w:pos="9026" w:leader="dot"/>
            </w:tabs>
            <w:rPr/>
          </w:pPr>
          <w:hyperlink w:anchor="__RefHeading___Toc4730357_3650668749">
            <w:r>
              <w:rPr>
                <w:webHidden/>
                <w:rStyle w:val="IndexLink"/>
                <w:rtl w:val="true"/>
              </w:rPr>
              <w:t>ولادت نور</w:t>
            </w:r>
            <w:r>
              <w:rPr>
                <w:rStyle w:val="IndexLink"/>
                <w:rtl w:val="true"/>
              </w:rPr>
              <w:tab/>
            </w:r>
            <w:r>
              <w:rPr>
                <w:rStyle w:val="IndexLink"/>
              </w:rPr>
              <w:t>17</w:t>
            </w:r>
          </w:hyperlink>
        </w:p>
        <w:p>
          <w:pPr>
            <w:pStyle w:val="Contents4"/>
            <w:tabs>
              <w:tab w:val="clear" w:pos="8176"/>
              <w:tab w:val="right" w:pos="9026" w:leader="dot"/>
            </w:tabs>
            <w:rPr/>
          </w:pPr>
          <w:hyperlink w:anchor="__RefHeading___Toc4730359_3650668749">
            <w:r>
              <w:rPr>
                <w:webHidden/>
                <w:rStyle w:val="IndexLink"/>
                <w:rtl w:val="true"/>
              </w:rPr>
              <w:t>علاقه شديد امام صادق عليه السّلام به پسرش موسى عليه السّلام‌</w:t>
            </w:r>
            <w:r>
              <w:rPr>
                <w:rStyle w:val="IndexLink"/>
                <w:rtl w:val="true"/>
              </w:rPr>
              <w:tab/>
            </w:r>
            <w:r>
              <w:rPr>
                <w:rStyle w:val="IndexLink"/>
              </w:rPr>
              <w:t>17</w:t>
            </w:r>
          </w:hyperlink>
        </w:p>
        <w:p>
          <w:pPr>
            <w:pStyle w:val="Contents4"/>
            <w:tabs>
              <w:tab w:val="clear" w:pos="8176"/>
              <w:tab w:val="right" w:pos="9026" w:leader="dot"/>
            </w:tabs>
            <w:rPr/>
          </w:pPr>
          <w:hyperlink w:anchor="__RefHeading___Toc4730361_3650668749">
            <w:r>
              <w:rPr>
                <w:webHidden/>
                <w:rStyle w:val="IndexLink"/>
                <w:rtl w:val="true"/>
              </w:rPr>
              <w:t>ماجراى ولادت امام كاظم عليه السّلام‌</w:t>
            </w:r>
            <w:r>
              <w:rPr>
                <w:rStyle w:val="IndexLink"/>
                <w:rtl w:val="true"/>
              </w:rPr>
              <w:tab/>
            </w:r>
            <w:r>
              <w:rPr>
                <w:rStyle w:val="IndexLink"/>
              </w:rPr>
              <w:t>18</w:t>
            </w:r>
          </w:hyperlink>
        </w:p>
        <w:p>
          <w:pPr>
            <w:pStyle w:val="Contents4"/>
            <w:tabs>
              <w:tab w:val="clear" w:pos="8176"/>
              <w:tab w:val="right" w:pos="9026" w:leader="dot"/>
            </w:tabs>
            <w:rPr/>
          </w:pPr>
          <w:hyperlink w:anchor="__RefHeading___Toc4730363_3650668749">
            <w:r>
              <w:rPr>
                <w:webHidden/>
                <w:rStyle w:val="IndexLink"/>
                <w:rtl w:val="true"/>
              </w:rPr>
              <w:t>نسب و اسم و كنيت و لقب آن حضرت</w:t>
            </w:r>
            <w:r>
              <w:rPr>
                <w:rStyle w:val="IndexLink"/>
                <w:rtl w:val="true"/>
              </w:rPr>
              <w:tab/>
            </w:r>
            <w:r>
              <w:rPr>
                <w:rStyle w:val="IndexLink"/>
              </w:rPr>
              <w:t>19</w:t>
            </w:r>
          </w:hyperlink>
        </w:p>
        <w:p>
          <w:pPr>
            <w:pStyle w:val="Contents4"/>
            <w:tabs>
              <w:tab w:val="clear" w:pos="8176"/>
              <w:tab w:val="right" w:pos="9026" w:leader="dot"/>
            </w:tabs>
            <w:rPr/>
          </w:pPr>
          <w:hyperlink w:anchor="__RefHeading___Toc4730365_3650668749">
            <w:r>
              <w:rPr>
                <w:webHidden/>
                <w:rStyle w:val="IndexLink"/>
                <w:rtl w:val="true"/>
              </w:rPr>
              <w:t>مادر حضرت</w:t>
            </w:r>
            <w:r>
              <w:rPr>
                <w:rStyle w:val="IndexLink"/>
                <w:rtl w:val="true"/>
              </w:rPr>
              <w:tab/>
            </w:r>
            <w:r>
              <w:rPr>
                <w:rStyle w:val="IndexLink"/>
              </w:rPr>
              <w:t>20</w:t>
            </w:r>
          </w:hyperlink>
        </w:p>
        <w:p>
          <w:pPr>
            <w:pStyle w:val="Contents4"/>
            <w:tabs>
              <w:tab w:val="clear" w:pos="8176"/>
              <w:tab w:val="right" w:pos="9026" w:leader="dot"/>
            </w:tabs>
            <w:rPr/>
          </w:pPr>
          <w:hyperlink w:anchor="__RefHeading___Toc4730367_3650668749">
            <w:r>
              <w:rPr>
                <w:webHidden/>
                <w:rStyle w:val="IndexLink"/>
                <w:rtl w:val="true"/>
              </w:rPr>
              <w:t>وليمه ولادت امام كاظم عليه السّلام‌</w:t>
            </w:r>
            <w:r>
              <w:rPr>
                <w:rStyle w:val="IndexLink"/>
                <w:rtl w:val="true"/>
              </w:rPr>
              <w:tab/>
            </w:r>
            <w:r>
              <w:rPr>
                <w:rStyle w:val="IndexLink"/>
              </w:rPr>
              <w:t>21</w:t>
            </w:r>
          </w:hyperlink>
        </w:p>
        <w:p>
          <w:pPr>
            <w:pStyle w:val="Contents2"/>
            <w:tabs>
              <w:tab w:val="clear" w:pos="8743"/>
              <w:tab w:val="right" w:pos="9026" w:leader="dot"/>
            </w:tabs>
            <w:rPr/>
          </w:pPr>
          <w:hyperlink w:anchor="__RefHeading___Toc4730369_3650668749">
            <w:r>
              <w:rPr>
                <w:webHidden/>
                <w:rStyle w:val="IndexLink"/>
                <w:rtl w:val="true"/>
              </w:rPr>
              <w:t>حدود فدك دركلام امام كاظم عليه السلام</w:t>
            </w:r>
            <w:r>
              <w:rPr>
                <w:rStyle w:val="IndexLink"/>
                <w:rtl w:val="true"/>
              </w:rPr>
              <w:tab/>
            </w:r>
            <w:r>
              <w:rPr>
                <w:rStyle w:val="IndexLink"/>
              </w:rPr>
              <w:t>22</w:t>
            </w:r>
          </w:hyperlink>
        </w:p>
        <w:p>
          <w:pPr>
            <w:pStyle w:val="Contents2"/>
            <w:tabs>
              <w:tab w:val="clear" w:pos="8743"/>
              <w:tab w:val="right" w:pos="9026" w:leader="dot"/>
            </w:tabs>
            <w:rPr/>
          </w:pPr>
          <w:hyperlink w:anchor="__RefHeading___Toc4730371_3650668749">
            <w:r>
              <w:rPr>
                <w:webHidden/>
                <w:rStyle w:val="IndexLink"/>
                <w:rtl w:val="true"/>
              </w:rPr>
              <w:t>صفات هفتمين وارث غدير</w:t>
            </w:r>
            <w:r>
              <w:rPr>
                <w:rStyle w:val="IndexLink"/>
                <w:rtl w:val="true"/>
              </w:rPr>
              <w:tab/>
            </w:r>
            <w:r>
              <w:rPr>
                <w:rStyle w:val="IndexLink"/>
              </w:rPr>
              <w:t>22</w:t>
            </w:r>
          </w:hyperlink>
        </w:p>
        <w:p>
          <w:pPr>
            <w:pStyle w:val="Contents3"/>
            <w:tabs>
              <w:tab w:val="clear" w:pos="8459"/>
              <w:tab w:val="right" w:pos="9026" w:leader="dot"/>
            </w:tabs>
            <w:rPr/>
          </w:pPr>
          <w:hyperlink w:anchor="__RefHeading___Toc4730373_3650668749">
            <w:r>
              <w:rPr>
                <w:webHidden/>
                <w:rStyle w:val="IndexLink"/>
                <w:rtl w:val="true"/>
              </w:rPr>
              <w:t>خبر از آينده</w:t>
            </w:r>
            <w:r>
              <w:rPr>
                <w:rStyle w:val="IndexLink"/>
                <w:rtl w:val="true"/>
              </w:rPr>
              <w:tab/>
            </w:r>
            <w:r>
              <w:rPr>
                <w:rStyle w:val="IndexLink"/>
              </w:rPr>
              <w:t>22</w:t>
            </w:r>
          </w:hyperlink>
        </w:p>
        <w:p>
          <w:pPr>
            <w:pStyle w:val="Contents4"/>
            <w:tabs>
              <w:tab w:val="clear" w:pos="8176"/>
              <w:tab w:val="right" w:pos="9026" w:leader="dot"/>
            </w:tabs>
            <w:rPr/>
          </w:pPr>
          <w:hyperlink w:anchor="__RefHeading___Toc4730375_3650668749">
            <w:r>
              <w:rPr>
                <w:webHidden/>
                <w:rStyle w:val="IndexLink"/>
                <w:rtl w:val="true"/>
              </w:rPr>
              <w:t>اطلاع از اجل شيعيان</w:t>
            </w:r>
            <w:r>
              <w:rPr>
                <w:rStyle w:val="IndexLink"/>
                <w:rtl w:val="true"/>
              </w:rPr>
              <w:tab/>
            </w:r>
            <w:r>
              <w:rPr>
                <w:rStyle w:val="IndexLink"/>
              </w:rPr>
              <w:t>22</w:t>
            </w:r>
          </w:hyperlink>
        </w:p>
        <w:p>
          <w:pPr>
            <w:pStyle w:val="Contents4"/>
            <w:tabs>
              <w:tab w:val="clear" w:pos="8176"/>
              <w:tab w:val="right" w:pos="9026" w:leader="dot"/>
            </w:tabs>
            <w:rPr/>
          </w:pPr>
          <w:hyperlink w:anchor="__RefHeading___Toc4730377_3650668749">
            <w:r>
              <w:rPr>
                <w:webHidden/>
                <w:rStyle w:val="IndexLink"/>
                <w:rtl w:val="true"/>
              </w:rPr>
              <w:t>بشارت به شيعه مردن</w:t>
            </w:r>
            <w:r>
              <w:rPr>
                <w:rStyle w:val="IndexLink"/>
                <w:rtl w:val="true"/>
              </w:rPr>
              <w:tab/>
            </w:r>
            <w:r>
              <w:rPr>
                <w:rStyle w:val="IndexLink"/>
              </w:rPr>
              <w:t>23</w:t>
            </w:r>
          </w:hyperlink>
        </w:p>
        <w:p>
          <w:pPr>
            <w:pStyle w:val="Contents4"/>
            <w:tabs>
              <w:tab w:val="clear" w:pos="8176"/>
              <w:tab w:val="right" w:pos="9026" w:leader="dot"/>
            </w:tabs>
            <w:rPr/>
          </w:pPr>
          <w:hyperlink w:anchor="__RefHeading___Toc4730379_3650668749">
            <w:r>
              <w:rPr>
                <w:webHidden/>
                <w:rStyle w:val="IndexLink"/>
                <w:rtl w:val="true"/>
              </w:rPr>
              <w:t>شطيطه نيشابوري</w:t>
            </w:r>
            <w:r>
              <w:rPr>
                <w:rStyle w:val="IndexLink"/>
                <w:rtl w:val="true"/>
              </w:rPr>
              <w:tab/>
            </w:r>
            <w:r>
              <w:rPr>
                <w:rStyle w:val="IndexLink"/>
              </w:rPr>
              <w:t>23</w:t>
            </w:r>
          </w:hyperlink>
        </w:p>
        <w:p>
          <w:pPr>
            <w:pStyle w:val="Contents4"/>
            <w:tabs>
              <w:tab w:val="clear" w:pos="8176"/>
              <w:tab w:val="right" w:pos="9026" w:leader="dot"/>
            </w:tabs>
            <w:rPr/>
          </w:pPr>
          <w:hyperlink w:anchor="__RefHeading___Toc4730381_3650668749">
            <w:r>
              <w:rPr>
                <w:webHidden/>
                <w:rStyle w:val="IndexLink"/>
                <w:rtl w:val="true"/>
              </w:rPr>
              <w:t>خبر از شهادت</w:t>
            </w:r>
            <w:r>
              <w:rPr>
                <w:rStyle w:val="IndexLink"/>
                <w:rtl w:val="true"/>
              </w:rPr>
              <w:tab/>
            </w:r>
            <w:r>
              <w:rPr>
                <w:rStyle w:val="IndexLink"/>
              </w:rPr>
              <w:t>27</w:t>
            </w:r>
          </w:hyperlink>
        </w:p>
        <w:p>
          <w:pPr>
            <w:pStyle w:val="Contents3"/>
            <w:tabs>
              <w:tab w:val="clear" w:pos="8459"/>
              <w:tab w:val="right" w:pos="9026" w:leader="dot"/>
            </w:tabs>
            <w:rPr/>
          </w:pPr>
          <w:hyperlink w:anchor="__RefHeading___Toc4730383_3650668749">
            <w:r>
              <w:rPr>
                <w:webHidden/>
                <w:rStyle w:val="IndexLink"/>
                <w:rtl w:val="true"/>
              </w:rPr>
              <w:t>سيره پيامبر در حسن خلق</w:t>
            </w:r>
            <w:r>
              <w:rPr>
                <w:rStyle w:val="IndexLink"/>
                <w:rtl w:val="true"/>
              </w:rPr>
              <w:tab/>
            </w:r>
            <w:r>
              <w:rPr>
                <w:rStyle w:val="IndexLink"/>
              </w:rPr>
              <w:t>28</w:t>
            </w:r>
          </w:hyperlink>
        </w:p>
        <w:p>
          <w:pPr>
            <w:pStyle w:val="Contents4"/>
            <w:tabs>
              <w:tab w:val="clear" w:pos="8176"/>
              <w:tab w:val="right" w:pos="9026" w:leader="dot"/>
            </w:tabs>
            <w:rPr/>
          </w:pPr>
          <w:hyperlink w:anchor="__RefHeading___Toc4730385_3650668749">
            <w:r>
              <w:rPr>
                <w:webHidden/>
                <w:rStyle w:val="IndexLink"/>
                <w:rtl w:val="true"/>
              </w:rPr>
              <w:t>دگرگونى كنيز زيباچهره و مرگ او</w:t>
            </w:r>
            <w:r>
              <w:rPr>
                <w:rStyle w:val="IndexLink"/>
                <w:rtl w:val="true"/>
              </w:rPr>
              <w:tab/>
            </w:r>
            <w:r>
              <w:rPr>
                <w:rStyle w:val="IndexLink"/>
              </w:rPr>
              <w:t>28</w:t>
            </w:r>
          </w:hyperlink>
        </w:p>
        <w:p>
          <w:pPr>
            <w:pStyle w:val="Contents4"/>
            <w:tabs>
              <w:tab w:val="clear" w:pos="8176"/>
              <w:tab w:val="right" w:pos="9026" w:leader="dot"/>
            </w:tabs>
            <w:rPr/>
          </w:pPr>
          <w:hyperlink w:anchor="__RefHeading___Toc4730387_3650668749">
            <w:r>
              <w:rPr>
                <w:webHidden/>
                <w:rStyle w:val="IndexLink"/>
                <w:rtl w:val="true"/>
              </w:rPr>
              <w:t>سبب توبه بشر حافى</w:t>
            </w:r>
            <w:r>
              <w:rPr>
                <w:rStyle w:val="IndexLink"/>
                <w:rtl w:val="true"/>
              </w:rPr>
              <w:tab/>
            </w:r>
            <w:r>
              <w:rPr>
                <w:rStyle w:val="IndexLink"/>
              </w:rPr>
              <w:t>29</w:t>
            </w:r>
          </w:hyperlink>
        </w:p>
        <w:p>
          <w:pPr>
            <w:pStyle w:val="Contents4"/>
            <w:tabs>
              <w:tab w:val="clear" w:pos="8176"/>
              <w:tab w:val="right" w:pos="9026" w:leader="dot"/>
            </w:tabs>
            <w:rPr/>
          </w:pPr>
          <w:hyperlink w:anchor="__RefHeading___Toc4730389_3650668749">
            <w:r>
              <w:rPr>
                <w:webHidden/>
                <w:rStyle w:val="IndexLink"/>
                <w:rtl w:val="true"/>
              </w:rPr>
              <w:t>حسن خلق آن حضرت است نسبت به عمرى بد كردار</w:t>
            </w:r>
            <w:r>
              <w:rPr>
                <w:rStyle w:val="IndexLink"/>
                <w:rtl w:val="true"/>
              </w:rPr>
              <w:tab/>
            </w:r>
            <w:r>
              <w:rPr>
                <w:rStyle w:val="IndexLink"/>
              </w:rPr>
              <w:t>30</w:t>
            </w:r>
          </w:hyperlink>
        </w:p>
        <w:p>
          <w:pPr>
            <w:pStyle w:val="Contents3"/>
            <w:tabs>
              <w:tab w:val="clear" w:pos="8459"/>
              <w:tab w:val="right" w:pos="9026" w:leader="dot"/>
            </w:tabs>
            <w:rPr/>
          </w:pPr>
          <w:hyperlink w:anchor="__RefHeading___Toc4730391_3650668749">
            <w:r>
              <w:rPr>
                <w:webHidden/>
                <w:rStyle w:val="IndexLink"/>
                <w:rtl w:val="true"/>
              </w:rPr>
              <w:t>معجزه حضرت</w:t>
            </w:r>
            <w:r>
              <w:rPr>
                <w:rStyle w:val="IndexLink"/>
                <w:rtl w:val="true"/>
              </w:rPr>
              <w:tab/>
            </w:r>
            <w:r>
              <w:rPr>
                <w:rStyle w:val="IndexLink"/>
              </w:rPr>
              <w:t>31</w:t>
            </w:r>
          </w:hyperlink>
        </w:p>
        <w:p>
          <w:pPr>
            <w:pStyle w:val="Contents4"/>
            <w:tabs>
              <w:tab w:val="clear" w:pos="8176"/>
              <w:tab w:val="right" w:pos="9026" w:leader="dot"/>
            </w:tabs>
            <w:rPr/>
          </w:pPr>
          <w:hyperlink w:anchor="__RefHeading___Toc4730393_3650668749">
            <w:r>
              <w:rPr>
                <w:webHidden/>
                <w:rStyle w:val="IndexLink"/>
                <w:rtl w:val="true"/>
              </w:rPr>
              <w:t>سخن گفتن پيكر مطهر بعد از شهادت</w:t>
            </w:r>
            <w:r>
              <w:rPr>
                <w:rStyle w:val="IndexLink"/>
                <w:rtl w:val="true"/>
              </w:rPr>
              <w:tab/>
            </w:r>
            <w:r>
              <w:rPr>
                <w:rStyle w:val="IndexLink"/>
              </w:rPr>
              <w:t>31</w:t>
            </w:r>
          </w:hyperlink>
        </w:p>
        <w:p>
          <w:pPr>
            <w:pStyle w:val="Contents4"/>
            <w:tabs>
              <w:tab w:val="clear" w:pos="8176"/>
              <w:tab w:val="right" w:pos="9026" w:leader="dot"/>
            </w:tabs>
            <w:rPr/>
          </w:pPr>
          <w:hyperlink w:anchor="__RefHeading___Toc4730395_3650668749">
            <w:r>
              <w:rPr>
                <w:webHidden/>
                <w:rStyle w:val="IndexLink"/>
                <w:rtl w:val="true"/>
              </w:rPr>
              <w:t>دعا براي شير ماده در بيابان</w:t>
            </w:r>
            <w:r>
              <w:rPr>
                <w:rStyle w:val="IndexLink"/>
                <w:rtl w:val="true"/>
              </w:rPr>
              <w:tab/>
            </w:r>
            <w:r>
              <w:rPr>
                <w:rStyle w:val="IndexLink"/>
              </w:rPr>
              <w:t>32</w:t>
            </w:r>
          </w:hyperlink>
        </w:p>
        <w:p>
          <w:pPr>
            <w:pStyle w:val="Contents4"/>
            <w:tabs>
              <w:tab w:val="clear" w:pos="8176"/>
              <w:tab w:val="right" w:pos="9026" w:leader="dot"/>
            </w:tabs>
            <w:rPr/>
          </w:pPr>
          <w:hyperlink w:anchor="__RefHeading___Toc4730397_3650668749">
            <w:r>
              <w:rPr>
                <w:webHidden/>
                <w:rStyle w:val="IndexLink"/>
                <w:rtl w:val="true"/>
              </w:rPr>
              <w:t>عصا افعي مي شود</w:t>
            </w:r>
            <w:r>
              <w:rPr>
                <w:rStyle w:val="IndexLink"/>
                <w:rtl w:val="true"/>
              </w:rPr>
              <w:tab/>
            </w:r>
            <w:r>
              <w:rPr>
                <w:rStyle w:val="IndexLink"/>
              </w:rPr>
              <w:t>33</w:t>
            </w:r>
          </w:hyperlink>
        </w:p>
        <w:p>
          <w:pPr>
            <w:pStyle w:val="Contents4"/>
            <w:tabs>
              <w:tab w:val="clear" w:pos="8176"/>
              <w:tab w:val="right" w:pos="9026" w:leader="dot"/>
            </w:tabs>
            <w:rPr/>
          </w:pPr>
          <w:hyperlink w:anchor="__RefHeading___Toc4730399_3650668749">
            <w:r>
              <w:rPr>
                <w:webHidden/>
                <w:rStyle w:val="IndexLink"/>
                <w:rtl w:val="true"/>
              </w:rPr>
              <w:t>شيران محافظ</w:t>
            </w:r>
            <w:r>
              <w:rPr>
                <w:rStyle w:val="IndexLink"/>
                <w:rtl w:val="true"/>
              </w:rPr>
              <w:tab/>
            </w:r>
            <w:r>
              <w:rPr>
                <w:rStyle w:val="IndexLink"/>
              </w:rPr>
              <w:t>34</w:t>
            </w:r>
          </w:hyperlink>
        </w:p>
        <w:p>
          <w:pPr>
            <w:pStyle w:val="Contents4"/>
            <w:tabs>
              <w:tab w:val="clear" w:pos="8176"/>
              <w:tab w:val="right" w:pos="9026" w:leader="dot"/>
            </w:tabs>
            <w:rPr/>
          </w:pPr>
          <w:hyperlink w:anchor="__RefHeading___Toc4730401_3650668749">
            <w:r>
              <w:rPr>
                <w:webHidden/>
                <w:rStyle w:val="IndexLink"/>
                <w:rtl w:val="true"/>
              </w:rPr>
              <w:t>نقش شير شير مي شود</w:t>
            </w:r>
            <w:r>
              <w:rPr>
                <w:rStyle w:val="IndexLink"/>
                <w:rtl w:val="true"/>
              </w:rPr>
              <w:tab/>
            </w:r>
            <w:r>
              <w:rPr>
                <w:rStyle w:val="IndexLink"/>
              </w:rPr>
              <w:t>34</w:t>
            </w:r>
          </w:hyperlink>
        </w:p>
        <w:p>
          <w:pPr>
            <w:pStyle w:val="Contents4"/>
            <w:tabs>
              <w:tab w:val="clear" w:pos="8176"/>
              <w:tab w:val="right" w:pos="9026" w:leader="dot"/>
            </w:tabs>
            <w:rPr/>
          </w:pPr>
          <w:hyperlink w:anchor="__RefHeading___Toc4730403_3650668749">
            <w:r>
              <w:rPr>
                <w:webHidden/>
                <w:rStyle w:val="IndexLink"/>
                <w:rtl w:val="true"/>
              </w:rPr>
              <w:t>استجابت دعا</w:t>
            </w:r>
            <w:r>
              <w:rPr>
                <w:rStyle w:val="IndexLink"/>
                <w:rtl w:val="true"/>
              </w:rPr>
              <w:tab/>
            </w:r>
            <w:r>
              <w:rPr>
                <w:rStyle w:val="IndexLink"/>
              </w:rPr>
              <w:t>35</w:t>
            </w:r>
          </w:hyperlink>
        </w:p>
        <w:p>
          <w:pPr>
            <w:pStyle w:val="Contents5"/>
            <w:tabs>
              <w:tab w:val="clear" w:pos="7892"/>
              <w:tab w:val="right" w:pos="9026" w:leader="dot"/>
            </w:tabs>
            <w:rPr/>
          </w:pPr>
          <w:hyperlink w:anchor="__RefHeading___Toc4730405_3650668749">
            <w:r>
              <w:rPr>
                <w:webHidden/>
                <w:rStyle w:val="IndexLink"/>
                <w:rtl w:val="true"/>
              </w:rPr>
              <w:t>پيدا شدن النگو</w:t>
            </w:r>
            <w:r>
              <w:rPr>
                <w:rStyle w:val="IndexLink"/>
                <w:rtl w:val="true"/>
              </w:rPr>
              <w:tab/>
            </w:r>
            <w:r>
              <w:rPr>
                <w:rStyle w:val="IndexLink"/>
              </w:rPr>
              <w:t>35</w:t>
            </w:r>
          </w:hyperlink>
        </w:p>
        <w:p>
          <w:pPr>
            <w:pStyle w:val="Contents5"/>
            <w:tabs>
              <w:tab w:val="clear" w:pos="7892"/>
              <w:tab w:val="right" w:pos="9026" w:leader="dot"/>
            </w:tabs>
            <w:rPr/>
          </w:pPr>
          <w:hyperlink w:anchor="__RefHeading___Toc4730407_3650668749">
            <w:r>
              <w:rPr>
                <w:webHidden/>
                <w:rStyle w:val="IndexLink"/>
                <w:rtl w:val="true"/>
              </w:rPr>
              <w:t>حماد بن عيسى ودعاي حضرت</w:t>
            </w:r>
            <w:r>
              <w:rPr>
                <w:rStyle w:val="IndexLink"/>
                <w:rtl w:val="true"/>
              </w:rPr>
              <w:tab/>
            </w:r>
            <w:r>
              <w:rPr>
                <w:rStyle w:val="IndexLink"/>
              </w:rPr>
              <w:t>36</w:t>
            </w:r>
          </w:hyperlink>
        </w:p>
        <w:p>
          <w:pPr>
            <w:pStyle w:val="Contents3"/>
            <w:tabs>
              <w:tab w:val="clear" w:pos="8459"/>
              <w:tab w:val="right" w:pos="9026" w:leader="dot"/>
            </w:tabs>
            <w:rPr/>
          </w:pPr>
          <w:hyperlink w:anchor="__RefHeading___Toc4730409_3650668749">
            <w:r>
              <w:rPr>
                <w:webHidden/>
                <w:rStyle w:val="IndexLink"/>
                <w:rtl w:val="true"/>
              </w:rPr>
              <w:t>علم امام</w:t>
            </w:r>
            <w:r>
              <w:rPr>
                <w:rStyle w:val="IndexLink"/>
                <w:rtl w:val="true"/>
              </w:rPr>
              <w:tab/>
            </w:r>
            <w:r>
              <w:rPr>
                <w:rStyle w:val="IndexLink"/>
              </w:rPr>
              <w:t>37</w:t>
            </w:r>
          </w:hyperlink>
        </w:p>
        <w:p>
          <w:pPr>
            <w:pStyle w:val="Contents4"/>
            <w:tabs>
              <w:tab w:val="clear" w:pos="8176"/>
              <w:tab w:val="right" w:pos="9026" w:leader="dot"/>
            </w:tabs>
            <w:rPr/>
          </w:pPr>
          <w:hyperlink w:anchor="__RefHeading___Toc4730411_3650668749">
            <w:r>
              <w:rPr>
                <w:webHidden/>
                <w:rStyle w:val="IndexLink"/>
                <w:rtl w:val="true"/>
              </w:rPr>
              <w:t xml:space="preserve">امام كاظم </w:t>
            </w:r>
            <w:r>
              <w:rPr>
                <w:rStyle w:val="IndexLink"/>
                <w:rtl w:val="true"/>
              </w:rPr>
              <w:t>(</w:t>
            </w:r>
            <w:r>
              <w:rPr>
                <w:rStyle w:val="IndexLink"/>
                <w:rtl w:val="true"/>
              </w:rPr>
              <w:t>ع</w:t>
            </w:r>
            <w:r>
              <w:rPr>
                <w:rStyle w:val="IndexLink"/>
                <w:rtl w:val="true"/>
              </w:rPr>
              <w:t xml:space="preserve">) </w:t>
            </w:r>
            <w:r>
              <w:rPr>
                <w:rStyle w:val="IndexLink"/>
                <w:rtl w:val="true"/>
              </w:rPr>
              <w:t>و نجات دوستان‌</w:t>
            </w:r>
            <w:r>
              <w:rPr>
                <w:rStyle w:val="IndexLink"/>
                <w:rtl w:val="true"/>
              </w:rPr>
              <w:tab/>
            </w:r>
            <w:r>
              <w:rPr>
                <w:rStyle w:val="IndexLink"/>
              </w:rPr>
              <w:t>37</w:t>
            </w:r>
          </w:hyperlink>
        </w:p>
        <w:p>
          <w:pPr>
            <w:pStyle w:val="Contents4"/>
            <w:tabs>
              <w:tab w:val="clear" w:pos="8176"/>
              <w:tab w:val="right" w:pos="9026" w:leader="dot"/>
            </w:tabs>
            <w:rPr/>
          </w:pPr>
          <w:hyperlink w:anchor="__RefHeading___Toc4730413_3650668749">
            <w:r>
              <w:rPr>
                <w:webHidden/>
                <w:rStyle w:val="IndexLink"/>
                <w:rtl w:val="true"/>
              </w:rPr>
              <w:t>نجات على بن يقطين‌</w:t>
            </w:r>
            <w:r>
              <w:rPr>
                <w:rStyle w:val="IndexLink"/>
                <w:rtl w:val="true"/>
              </w:rPr>
              <w:tab/>
            </w:r>
            <w:r>
              <w:rPr>
                <w:rStyle w:val="IndexLink"/>
              </w:rPr>
              <w:t>38</w:t>
            </w:r>
          </w:hyperlink>
        </w:p>
        <w:p>
          <w:pPr>
            <w:pStyle w:val="Contents4"/>
            <w:tabs>
              <w:tab w:val="clear" w:pos="8176"/>
              <w:tab w:val="right" w:pos="9026" w:leader="dot"/>
            </w:tabs>
            <w:rPr/>
          </w:pPr>
          <w:hyperlink w:anchor="__RefHeading___Toc4730415_3650668749">
            <w:r>
              <w:rPr>
                <w:webHidden/>
                <w:rStyle w:val="IndexLink"/>
                <w:rtl w:val="true"/>
              </w:rPr>
              <w:t>شطيطه نيشابوري</w:t>
            </w:r>
            <w:r>
              <w:rPr>
                <w:rStyle w:val="IndexLink"/>
                <w:rtl w:val="true"/>
              </w:rPr>
              <w:tab/>
            </w:r>
            <w:r>
              <w:rPr>
                <w:rStyle w:val="IndexLink"/>
              </w:rPr>
              <w:t>39</w:t>
            </w:r>
          </w:hyperlink>
        </w:p>
        <w:p>
          <w:pPr>
            <w:pStyle w:val="Contents4"/>
            <w:tabs>
              <w:tab w:val="clear" w:pos="8176"/>
              <w:tab w:val="right" w:pos="9026" w:leader="dot"/>
            </w:tabs>
            <w:rPr/>
          </w:pPr>
          <w:hyperlink w:anchor="__RefHeading___Toc4730417_3650668749">
            <w:r>
              <w:rPr>
                <w:webHidden/>
                <w:rStyle w:val="IndexLink"/>
                <w:rtl w:val="true"/>
              </w:rPr>
              <w:t>اطلاع از امور شيعيان</w:t>
            </w:r>
            <w:r>
              <w:rPr>
                <w:rStyle w:val="IndexLink"/>
                <w:rtl w:val="true"/>
              </w:rPr>
              <w:tab/>
            </w:r>
            <w:r>
              <w:rPr>
                <w:rStyle w:val="IndexLink"/>
              </w:rPr>
              <w:t>42</w:t>
            </w:r>
          </w:hyperlink>
        </w:p>
        <w:p>
          <w:pPr>
            <w:pStyle w:val="Contents3"/>
            <w:tabs>
              <w:tab w:val="clear" w:pos="8459"/>
              <w:tab w:val="right" w:pos="9026" w:leader="dot"/>
            </w:tabs>
            <w:rPr/>
          </w:pPr>
          <w:hyperlink w:anchor="__RefHeading___Toc4730419_3650668749">
            <w:r>
              <w:rPr>
                <w:webHidden/>
                <w:rStyle w:val="IndexLink"/>
                <w:rtl w:val="true"/>
              </w:rPr>
              <w:t>باب الحوائج</w:t>
            </w:r>
            <w:r>
              <w:rPr>
                <w:rStyle w:val="IndexLink"/>
                <w:rtl w:val="true"/>
              </w:rPr>
              <w:tab/>
            </w:r>
            <w:r>
              <w:rPr>
                <w:rStyle w:val="IndexLink"/>
              </w:rPr>
              <w:t>44</w:t>
            </w:r>
          </w:hyperlink>
        </w:p>
        <w:p>
          <w:pPr>
            <w:pStyle w:val="Contents4"/>
            <w:tabs>
              <w:tab w:val="clear" w:pos="8176"/>
              <w:tab w:val="right" w:pos="9026" w:leader="dot"/>
            </w:tabs>
            <w:rPr/>
          </w:pPr>
          <w:hyperlink w:anchor="__RefHeading___Toc4730421_3650668749">
            <w:r>
              <w:rPr>
                <w:webHidden/>
                <w:rStyle w:val="IndexLink"/>
                <w:rtl w:val="true"/>
              </w:rPr>
              <w:t>در حيات</w:t>
            </w:r>
            <w:r>
              <w:rPr>
                <w:rStyle w:val="IndexLink"/>
                <w:rtl w:val="true"/>
              </w:rPr>
              <w:tab/>
            </w:r>
            <w:r>
              <w:rPr>
                <w:rStyle w:val="IndexLink"/>
              </w:rPr>
              <w:t>44</w:t>
            </w:r>
          </w:hyperlink>
        </w:p>
        <w:p>
          <w:pPr>
            <w:pStyle w:val="Contents5"/>
            <w:tabs>
              <w:tab w:val="clear" w:pos="7892"/>
              <w:tab w:val="right" w:pos="9026" w:leader="dot"/>
            </w:tabs>
            <w:rPr/>
          </w:pPr>
          <w:hyperlink w:anchor="__RefHeading___Toc4730423_3650668749">
            <w:r>
              <w:rPr>
                <w:webHidden/>
                <w:rStyle w:val="IndexLink"/>
                <w:rtl w:val="true"/>
              </w:rPr>
              <w:t xml:space="preserve">( </w:t>
            </w:r>
            <w:r>
              <w:rPr>
                <w:rStyle w:val="IndexLink"/>
              </w:rPr>
              <w:t>1</w:t>
            </w:r>
            <w:r>
              <w:rPr>
                <w:rStyle w:val="IndexLink"/>
                <w:rtl w:val="true"/>
              </w:rPr>
              <w:t>)</w:t>
              <w:tab/>
            </w:r>
            <w:r>
              <w:rPr>
                <w:rStyle w:val="IndexLink"/>
              </w:rPr>
              <w:t>44</w:t>
            </w:r>
          </w:hyperlink>
        </w:p>
        <w:p>
          <w:pPr>
            <w:pStyle w:val="Contents5"/>
            <w:tabs>
              <w:tab w:val="clear" w:pos="7892"/>
              <w:tab w:val="right" w:pos="9026" w:leader="dot"/>
            </w:tabs>
            <w:rPr/>
          </w:pPr>
          <w:hyperlink w:anchor="__RefHeading___Toc4730425_3650668749">
            <w:r>
              <w:rPr>
                <w:webHidden/>
                <w:rStyle w:val="IndexLink"/>
                <w:rtl w:val="true"/>
              </w:rPr>
              <w:t xml:space="preserve">( </w:t>
            </w:r>
            <w:r>
              <w:rPr>
                <w:rStyle w:val="IndexLink"/>
              </w:rPr>
              <w:t>2</w:t>
            </w:r>
            <w:r>
              <w:rPr>
                <w:rStyle w:val="IndexLink"/>
                <w:rtl w:val="true"/>
              </w:rPr>
              <w:t>)</w:t>
              <w:tab/>
            </w:r>
            <w:r>
              <w:rPr>
                <w:rStyle w:val="IndexLink"/>
              </w:rPr>
              <w:t>44</w:t>
            </w:r>
          </w:hyperlink>
        </w:p>
        <w:p>
          <w:pPr>
            <w:pStyle w:val="Contents5"/>
            <w:tabs>
              <w:tab w:val="clear" w:pos="7892"/>
              <w:tab w:val="right" w:pos="9026" w:leader="dot"/>
            </w:tabs>
            <w:rPr/>
          </w:pPr>
          <w:hyperlink w:anchor="__RefHeading___Toc4730427_3650668749">
            <w:r>
              <w:rPr>
                <w:webHidden/>
                <w:rStyle w:val="IndexLink"/>
                <w:rtl w:val="true"/>
              </w:rPr>
              <w:t>از نظر اهل سنت</w:t>
            </w:r>
            <w:r>
              <w:rPr>
                <w:rStyle w:val="IndexLink"/>
                <w:rtl w:val="true"/>
              </w:rPr>
              <w:tab/>
            </w:r>
            <w:r>
              <w:rPr>
                <w:rStyle w:val="IndexLink"/>
              </w:rPr>
              <w:t>47</w:t>
            </w:r>
          </w:hyperlink>
        </w:p>
        <w:p>
          <w:pPr>
            <w:pStyle w:val="Contents6"/>
            <w:tabs>
              <w:tab w:val="clear" w:pos="7609"/>
              <w:tab w:val="right" w:pos="9026" w:leader="dot"/>
            </w:tabs>
            <w:rPr/>
          </w:pPr>
          <w:hyperlink w:anchor="__RefHeading___Toc4730429_3650668749">
            <w:r>
              <w:rPr>
                <w:webHidden/>
                <w:rStyle w:val="IndexLink"/>
                <w:rtl w:val="true"/>
              </w:rPr>
              <w:t>ابن اثير</w:t>
            </w:r>
            <w:r>
              <w:rPr>
                <w:rStyle w:val="IndexLink"/>
                <w:rtl w:val="true"/>
              </w:rPr>
              <w:tab/>
            </w:r>
            <w:r>
              <w:rPr>
                <w:rStyle w:val="IndexLink"/>
              </w:rPr>
              <w:t>47</w:t>
            </w:r>
          </w:hyperlink>
        </w:p>
        <w:p>
          <w:pPr>
            <w:pStyle w:val="Contents6"/>
            <w:tabs>
              <w:tab w:val="clear" w:pos="7609"/>
              <w:tab w:val="right" w:pos="9026" w:leader="dot"/>
            </w:tabs>
            <w:rPr/>
          </w:pPr>
          <w:hyperlink w:anchor="__RefHeading___Toc4730431_3650668749">
            <w:r>
              <w:rPr>
                <w:webHidden/>
                <w:rStyle w:val="IndexLink"/>
                <w:rtl w:val="true"/>
              </w:rPr>
              <w:t>شافعي</w:t>
            </w:r>
            <w:r>
              <w:rPr>
                <w:rStyle w:val="IndexLink"/>
                <w:rtl w:val="true"/>
              </w:rPr>
              <w:tab/>
            </w:r>
            <w:r>
              <w:rPr>
                <w:rStyle w:val="IndexLink"/>
              </w:rPr>
              <w:t>47</w:t>
            </w:r>
          </w:hyperlink>
        </w:p>
        <w:p>
          <w:pPr>
            <w:pStyle w:val="Contents4"/>
            <w:tabs>
              <w:tab w:val="clear" w:pos="8176"/>
              <w:tab w:val="right" w:pos="9026" w:leader="dot"/>
            </w:tabs>
            <w:rPr/>
          </w:pPr>
          <w:hyperlink w:anchor="__RefHeading___Toc4730433_3650668749">
            <w:r>
              <w:rPr>
                <w:webHidden/>
                <w:rStyle w:val="IndexLink"/>
                <w:rtl w:val="true"/>
              </w:rPr>
              <w:t>در بعد شهادت</w:t>
            </w:r>
            <w:r>
              <w:rPr>
                <w:rStyle w:val="IndexLink"/>
                <w:rtl w:val="true"/>
              </w:rPr>
              <w:tab/>
            </w:r>
            <w:r>
              <w:rPr>
                <w:rStyle w:val="IndexLink"/>
              </w:rPr>
              <w:t>48</w:t>
            </w:r>
          </w:hyperlink>
        </w:p>
        <w:p>
          <w:pPr>
            <w:pStyle w:val="Contents2"/>
            <w:tabs>
              <w:tab w:val="clear" w:pos="8743"/>
              <w:tab w:val="right" w:pos="9026" w:leader="dot"/>
            </w:tabs>
            <w:rPr/>
          </w:pPr>
          <w:hyperlink w:anchor="__RefHeading___Toc4730435_3650668749">
            <w:r>
              <w:rPr>
                <w:webHidden/>
                <w:rStyle w:val="IndexLink"/>
                <w:rtl w:val="true"/>
              </w:rPr>
              <w:t>كلام هفتمين وارث غدير</w:t>
            </w:r>
            <w:r>
              <w:rPr>
                <w:rStyle w:val="IndexLink"/>
                <w:rtl w:val="true"/>
              </w:rPr>
              <w:tab/>
            </w:r>
            <w:r>
              <w:rPr>
                <w:rStyle w:val="IndexLink"/>
              </w:rPr>
              <w:t>48</w:t>
            </w:r>
          </w:hyperlink>
        </w:p>
        <w:p>
          <w:pPr>
            <w:pStyle w:val="Contents2"/>
            <w:tabs>
              <w:tab w:val="clear" w:pos="8743"/>
              <w:tab w:val="right" w:pos="9026" w:leader="dot"/>
            </w:tabs>
            <w:rPr/>
          </w:pPr>
          <w:hyperlink w:anchor="__RefHeading___Toc4730437_3650668749">
            <w:r>
              <w:rPr>
                <w:webHidden/>
                <w:rStyle w:val="IndexLink"/>
                <w:rtl w:val="true"/>
              </w:rPr>
              <w:t>دشمنان زمان انحضرت</w:t>
            </w:r>
            <w:r>
              <w:rPr>
                <w:rStyle w:val="IndexLink"/>
                <w:rtl w:val="true"/>
              </w:rPr>
              <w:tab/>
            </w:r>
            <w:r>
              <w:rPr>
                <w:rStyle w:val="IndexLink"/>
              </w:rPr>
              <w:t>50</w:t>
            </w:r>
          </w:hyperlink>
        </w:p>
        <w:p>
          <w:pPr>
            <w:pStyle w:val="Contents3"/>
            <w:tabs>
              <w:tab w:val="clear" w:pos="8459"/>
              <w:tab w:val="right" w:pos="9026" w:leader="dot"/>
            </w:tabs>
            <w:rPr/>
          </w:pPr>
          <w:hyperlink w:anchor="__RefHeading___Toc4730439_3650668749">
            <w:r>
              <w:rPr>
                <w:webHidden/>
                <w:rStyle w:val="IndexLink"/>
                <w:rtl w:val="true"/>
              </w:rPr>
              <w:t>مهدى خليفه عباسى</w:t>
            </w:r>
            <w:r>
              <w:rPr>
                <w:rStyle w:val="IndexLink"/>
                <w:rtl w:val="true"/>
              </w:rPr>
              <w:tab/>
            </w:r>
            <w:r>
              <w:rPr>
                <w:rStyle w:val="IndexLink"/>
              </w:rPr>
              <w:t>50</w:t>
            </w:r>
          </w:hyperlink>
        </w:p>
        <w:p>
          <w:pPr>
            <w:pStyle w:val="Contents3"/>
            <w:tabs>
              <w:tab w:val="clear" w:pos="8459"/>
              <w:tab w:val="right" w:pos="9026" w:leader="dot"/>
            </w:tabs>
            <w:rPr/>
          </w:pPr>
          <w:hyperlink w:anchor="__RefHeading___Toc4730441_3650668749">
            <w:r>
              <w:rPr>
                <w:webHidden/>
                <w:rStyle w:val="IndexLink"/>
                <w:rtl w:val="true"/>
              </w:rPr>
              <w:t>هادي</w:t>
            </w:r>
            <w:r>
              <w:rPr>
                <w:rStyle w:val="IndexLink"/>
                <w:rtl w:val="true"/>
              </w:rPr>
              <w:tab/>
            </w:r>
            <w:r>
              <w:rPr>
                <w:rStyle w:val="IndexLink"/>
              </w:rPr>
              <w:t>51</w:t>
            </w:r>
          </w:hyperlink>
        </w:p>
        <w:p>
          <w:pPr>
            <w:pStyle w:val="Contents3"/>
            <w:tabs>
              <w:tab w:val="clear" w:pos="8459"/>
              <w:tab w:val="right" w:pos="9026" w:leader="dot"/>
            </w:tabs>
            <w:rPr/>
          </w:pPr>
          <w:hyperlink w:anchor="__RefHeading___Toc4730443_3650668749">
            <w:r>
              <w:rPr>
                <w:webHidden/>
                <w:rStyle w:val="IndexLink"/>
                <w:rtl w:val="true"/>
              </w:rPr>
              <w:t>هارون الرشيد</w:t>
            </w:r>
            <w:r>
              <w:rPr>
                <w:rStyle w:val="IndexLink"/>
                <w:rtl w:val="true"/>
              </w:rPr>
              <w:tab/>
            </w:r>
            <w:r>
              <w:rPr>
                <w:rStyle w:val="IndexLink"/>
              </w:rPr>
              <w:t>51</w:t>
            </w:r>
          </w:hyperlink>
        </w:p>
        <w:p>
          <w:pPr>
            <w:pStyle w:val="Contents2"/>
            <w:tabs>
              <w:tab w:val="clear" w:pos="8743"/>
              <w:tab w:val="right" w:pos="9026" w:leader="dot"/>
            </w:tabs>
            <w:rPr/>
          </w:pPr>
          <w:hyperlink w:anchor="__RefHeading___Toc4730445_3650668749">
            <w:r>
              <w:rPr>
                <w:webHidden/>
                <w:rStyle w:val="IndexLink"/>
                <w:rtl w:val="true"/>
              </w:rPr>
              <w:t>شهادت هفتمين وارث غدير</w:t>
            </w:r>
            <w:r>
              <w:rPr>
                <w:rStyle w:val="IndexLink"/>
                <w:rtl w:val="true"/>
              </w:rPr>
              <w:tab/>
            </w:r>
            <w:r>
              <w:rPr>
                <w:rStyle w:val="IndexLink"/>
              </w:rPr>
              <w:t>53</w:t>
            </w:r>
          </w:hyperlink>
        </w:p>
        <w:p>
          <w:pPr>
            <w:pStyle w:val="Contents3"/>
            <w:tabs>
              <w:tab w:val="clear" w:pos="8459"/>
              <w:tab w:val="right" w:pos="9026" w:leader="dot"/>
            </w:tabs>
            <w:rPr/>
          </w:pPr>
          <w:hyperlink w:anchor="__RefHeading___Toc4730447_3650668749">
            <w:r>
              <w:rPr>
                <w:webHidden/>
                <w:rStyle w:val="IndexLink"/>
                <w:rtl w:val="true"/>
              </w:rPr>
              <w:t>خبر از شهادت</w:t>
            </w:r>
            <w:r>
              <w:rPr>
                <w:rStyle w:val="IndexLink"/>
                <w:rtl w:val="true"/>
              </w:rPr>
              <w:tab/>
            </w:r>
            <w:r>
              <w:rPr>
                <w:rStyle w:val="IndexLink"/>
              </w:rPr>
              <w:t>53</w:t>
            </w:r>
          </w:hyperlink>
        </w:p>
        <w:p>
          <w:pPr>
            <w:pStyle w:val="Contents3"/>
            <w:tabs>
              <w:tab w:val="clear" w:pos="8459"/>
              <w:tab w:val="right" w:pos="9026" w:leader="dot"/>
            </w:tabs>
            <w:rPr/>
          </w:pPr>
          <w:hyperlink w:anchor="__RefHeading___Toc4730449_3650668749">
            <w:r>
              <w:rPr>
                <w:webHidden/>
                <w:rStyle w:val="IndexLink"/>
                <w:rtl w:val="true"/>
              </w:rPr>
              <w:t>سخن گفتن امام كاظم عليه السّلام به اعجاز الهى</w:t>
            </w:r>
            <w:r>
              <w:rPr>
                <w:rStyle w:val="IndexLink"/>
                <w:rtl w:val="true"/>
              </w:rPr>
              <w:t>!</w:t>
              <w:tab/>
            </w:r>
            <w:r>
              <w:rPr>
                <w:rStyle w:val="IndexLink"/>
              </w:rPr>
              <w:t>55</w:t>
            </w:r>
          </w:hyperlink>
        </w:p>
        <w:p>
          <w:pPr>
            <w:pStyle w:val="Contents3"/>
            <w:tabs>
              <w:tab w:val="clear" w:pos="8459"/>
              <w:tab w:val="right" w:pos="9026" w:leader="dot"/>
            </w:tabs>
            <w:rPr/>
          </w:pPr>
          <w:hyperlink w:anchor="__RefHeading___Toc4730451_3650668749">
            <w:r>
              <w:rPr>
                <w:webHidden/>
                <w:rStyle w:val="IndexLink"/>
                <w:rtl w:val="true"/>
              </w:rPr>
              <w:t>حضرت رضا عليه السّلام در بالين جنازه پدر</w:t>
            </w:r>
            <w:r>
              <w:rPr>
                <w:rStyle w:val="IndexLink"/>
                <w:rtl w:val="true"/>
              </w:rPr>
              <w:tab/>
            </w:r>
            <w:r>
              <w:rPr>
                <w:rStyle w:val="IndexLink"/>
              </w:rPr>
              <w:t>56</w:t>
            </w:r>
          </w:hyperlink>
        </w:p>
        <w:p>
          <w:pPr>
            <w:pStyle w:val="Contents3"/>
            <w:tabs>
              <w:tab w:val="clear" w:pos="8459"/>
              <w:tab w:val="right" w:pos="9026" w:leader="dot"/>
            </w:tabs>
            <w:rPr/>
          </w:pPr>
          <w:hyperlink w:anchor="__RefHeading___Toc4730453_3650668749">
            <w:r>
              <w:rPr>
                <w:webHidden/>
                <w:rStyle w:val="IndexLink"/>
                <w:rtl w:val="true"/>
              </w:rPr>
              <w:t>امام رضا عليه السّلام به طور ناشناس در كنار جنازه پدر</w:t>
            </w:r>
            <w:r>
              <w:rPr>
                <w:rStyle w:val="IndexLink"/>
                <w:rtl w:val="true"/>
              </w:rPr>
              <w:tab/>
            </w:r>
            <w:r>
              <w:rPr>
                <w:rStyle w:val="IndexLink"/>
              </w:rPr>
              <w:t>56</w:t>
            </w:r>
          </w:hyperlink>
        </w:p>
        <w:p>
          <w:pPr>
            <w:pStyle w:val="Contents2"/>
            <w:tabs>
              <w:tab w:val="clear" w:pos="8743"/>
              <w:tab w:val="right" w:pos="9026" w:leader="dot"/>
            </w:tabs>
            <w:rPr/>
          </w:pPr>
          <w:hyperlink w:anchor="__RefHeading___Toc4730455_3650668749">
            <w:r>
              <w:rPr>
                <w:webHidden/>
                <w:rStyle w:val="IndexLink"/>
                <w:rtl w:val="true"/>
              </w:rPr>
              <w:t>زيارت</w:t>
            </w:r>
            <w:r>
              <w:rPr>
                <w:rStyle w:val="IndexLink"/>
                <w:rtl w:val="true"/>
              </w:rPr>
              <w:tab/>
            </w:r>
            <w:r>
              <w:rPr>
                <w:rStyle w:val="IndexLink"/>
              </w:rPr>
              <w:t>58</w:t>
            </w:r>
          </w:hyperlink>
        </w:p>
        <w:p>
          <w:pPr>
            <w:pStyle w:val="Contents3"/>
            <w:tabs>
              <w:tab w:val="clear" w:pos="8459"/>
              <w:tab w:val="right" w:pos="9026" w:leader="dot"/>
            </w:tabs>
            <w:rPr/>
          </w:pPr>
          <w:hyperlink w:anchor="__RefHeading___Toc4730457_3650668749">
            <w:r>
              <w:rPr>
                <w:webHidden/>
                <w:rStyle w:val="IndexLink"/>
                <w:rtl w:val="true"/>
              </w:rPr>
              <w:t>ثواب زيارت</w:t>
            </w:r>
            <w:r>
              <w:rPr>
                <w:rStyle w:val="IndexLink"/>
                <w:rtl w:val="true"/>
              </w:rPr>
              <w:tab/>
            </w:r>
            <w:r>
              <w:rPr>
                <w:rStyle w:val="IndexLink"/>
              </w:rPr>
              <w:t>58</w:t>
            </w:r>
          </w:hyperlink>
        </w:p>
        <w:p>
          <w:pPr>
            <w:pStyle w:val="Contents3"/>
            <w:tabs>
              <w:tab w:val="clear" w:pos="8459"/>
              <w:tab w:val="right" w:pos="9026" w:leader="dot"/>
            </w:tabs>
            <w:rPr/>
          </w:pPr>
          <w:hyperlink w:anchor="__RefHeading___Toc4730459_3650668749">
            <w:r>
              <w:rPr>
                <w:webHidden/>
                <w:rStyle w:val="IndexLink"/>
                <w:rtl w:val="true"/>
              </w:rPr>
              <w:t>متن زيارتنامه</w:t>
            </w:r>
            <w:r>
              <w:rPr>
                <w:rStyle w:val="IndexLink"/>
                <w:rtl w:val="true"/>
              </w:rPr>
              <w:tab/>
            </w:r>
            <w:r>
              <w:rPr>
                <w:rStyle w:val="IndexLink"/>
              </w:rPr>
              <w:t>59</w:t>
            </w:r>
          </w:hyperlink>
        </w:p>
        <w:p>
          <w:pPr>
            <w:pStyle w:val="Contents3"/>
            <w:tabs>
              <w:tab w:val="clear" w:pos="8459"/>
              <w:tab w:val="right" w:pos="9026" w:leader="dot"/>
            </w:tabs>
            <w:rPr/>
          </w:pPr>
          <w:hyperlink w:anchor="__RefHeading___Toc4730461_3650668749">
            <w:r>
              <w:rPr>
                <w:webHidden/>
                <w:rStyle w:val="IndexLink"/>
                <w:rtl w:val="true"/>
              </w:rPr>
              <w:t>صلوات بر امام كاظم عليه السّلام</w:t>
            </w:r>
            <w:r>
              <w:rPr>
                <w:rStyle w:val="IndexLink"/>
                <w:rtl w:val="true"/>
              </w:rPr>
              <w:tab/>
            </w:r>
            <w:r>
              <w:rPr>
                <w:rStyle w:val="IndexLink"/>
              </w:rPr>
              <w:t>60</w:t>
            </w:r>
          </w:hyperlink>
        </w:p>
        <w:p>
          <w:pPr>
            <w:pStyle w:val="Contents2"/>
            <w:tabs>
              <w:tab w:val="clear" w:pos="8743"/>
              <w:tab w:val="right" w:pos="9026" w:leader="dot"/>
            </w:tabs>
            <w:rPr/>
          </w:pPr>
          <w:hyperlink w:anchor="__RefHeading___Toc4730463_3650668749">
            <w:r>
              <w:rPr>
                <w:webHidden/>
                <w:rStyle w:val="IndexLink"/>
                <w:rtl w:val="true"/>
              </w:rPr>
              <w:t>مكان شهادت</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113_14615"/>
      <w:bookmarkStart w:id="1" w:name="pg2113_14615"/>
      <w:bookmarkEnd w:id="1"/>
    </w:p>
    <w:p>
      <w:pPr>
        <w:pStyle w:val="Heading2"/>
        <w:numPr>
          <w:ilvl w:val="1"/>
          <w:numId w:val="1"/>
        </w:numPr>
        <w:rPr/>
      </w:pPr>
      <w:bookmarkStart w:id="2" w:name="pg2113_14615"/>
      <w:bookmarkStart w:id="3" w:name="__RefHeading___Toc4730325_3650668749"/>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تخصصي غديرستان كوثر 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 در سيره حضرت امام كاظم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واحد تحقيقات مركز تخصصي غديرستان كوثر 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محمدرضا شريفي</w:t>
      </w:r>
    </w:p>
    <w:p>
      <w:pPr>
        <w:pStyle w:val="BookText"/>
        <w:rPr/>
      </w:pP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غدير</w:t>
      </w:r>
    </w:p>
    <w:p>
      <w:pPr>
        <w:pStyle w:val="Heading2"/>
        <w:numPr>
          <w:ilvl w:val="1"/>
          <w:numId w:val="1"/>
        </w:numPr>
        <w:rPr/>
      </w:pPr>
      <w:bookmarkStart w:id="5" w:name="__RefHeading___Toc4730327_3650668749"/>
      <w:bookmarkStart w:id="6" w:name="_Toc2"/>
      <w:bookmarkEnd w:id="5"/>
      <w:r>
        <w:rPr>
          <w:rtl w:val="true"/>
        </w:rPr>
        <w:t>غدير در سيره حضرت امام موسى كاظم عليه السّلام</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4730329_3650668749"/>
      <w:bookmarkStart w:id="8" w:name="_Toc3"/>
      <w:bookmarkEnd w:id="7"/>
      <w:r>
        <w:rPr>
          <w:rtl w:val="true"/>
        </w:rPr>
        <w:t>نقل حديث غدير</w:t>
      </w:r>
      <w:bookmarkStart w:id="9" w:name="pg2113_14616"/>
      <w:bookmarkEnd w:id="8"/>
    </w:p>
    <w:p>
      <w:pPr>
        <w:pStyle w:val="BookText"/>
        <w:rPr/>
      </w:pPr>
      <w:bookmarkEnd w:id="9"/>
      <w:r>
        <w:rPr>
          <w:rFonts w:ascii="IRNazanin" w:hAnsi="IRNazanin" w:eastAsia="IRNazanin"/>
          <w:color w:val="111111"/>
          <w:sz w:val="28"/>
          <w:sz w:val="28"/>
          <w:szCs w:val="28"/>
          <w:rtl w:val="true"/>
          <w:lang w:bidi="fa-IR"/>
        </w:rPr>
        <w:t>نقل حديث غدير در حديثي واقعه‌ي غدير را چنين نقل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صلي الله عليه و آله در واقعه‌ي معروف و مشهور غدير اميرالمومنين عليه‌السلام را معرفي كردند و از مردم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صاحب اختيارتر از شما نسبت به خودتان نيستم؟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آري، 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نگاهي به آسمان كرده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شاهد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اين كار را سه بار تكرار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بدانيد هر كس من مولاي او و صاحب اختيارتر نسبت به او هستم اين علي مولا و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553</w:t>
      </w:r>
    </w:p>
    <w:p>
      <w:pPr>
        <w:pStyle w:val="Heading3"/>
        <w:numPr>
          <w:ilvl w:val="2"/>
          <w:numId w:val="1"/>
        </w:numPr>
        <w:rPr/>
      </w:pPr>
      <w:bookmarkStart w:id="10" w:name="__RefHeading___Toc4730331_3650668749"/>
      <w:bookmarkStart w:id="11" w:name="_Toc4"/>
      <w:bookmarkEnd w:id="10"/>
      <w:r>
        <w:rPr>
          <w:rtl w:val="true"/>
        </w:rPr>
        <w:t>بيعت ظاهري منافقان در غدير</w:t>
      </w:r>
      <w:bookmarkEnd w:id="11"/>
    </w:p>
    <w:p>
      <w:pPr>
        <w:pStyle w:val="BookText"/>
        <w:rPr/>
      </w:pPr>
      <w:r>
        <w:rPr>
          <w:rFonts w:ascii="IRNazanin" w:hAnsi="IRNazanin" w:eastAsia="IRNazanin"/>
          <w:color w:val="111111"/>
          <w:sz w:val="28"/>
          <w:sz w:val="28"/>
          <w:szCs w:val="28"/>
          <w:rtl w:val="true"/>
          <w:lang w:bidi="fa-IR"/>
        </w:rPr>
        <w:t>بيعت ظاهري منافقان در غدير انحضرت چنين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پيامبر صلي الله عليه و آله در روز غدير خم اميرالمومنين علي عليه‌السلام را منصوب كرد و به بزرگان مهاجران و انصار دستور داد با او بيعت كنند، آنان در ظاهر بيعت كردند ولي بين خود نقشه‌ي دو توطيه را 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يكي اينكه امر خلافت را پس از پيامبر صلي الله عليه و آله از علي عليه‌السلام بگيرند، و ديگر اينكه در صورت امكان هر دو بزرگوار را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اسرار غدير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p>
    <w:p>
      <w:pPr>
        <w:pStyle w:val="Heading3"/>
        <w:numPr>
          <w:ilvl w:val="2"/>
          <w:numId w:val="1"/>
        </w:numPr>
        <w:rPr/>
      </w:pPr>
      <w:bookmarkStart w:id="12" w:name="__RefHeading___Toc4730333_3650668749"/>
      <w:bookmarkStart w:id="13" w:name="_Toc5"/>
      <w:bookmarkEnd w:id="12"/>
      <w:r>
        <w:rPr>
          <w:rtl w:val="true"/>
        </w:rPr>
        <w:t>احتجاج به حديث غدير در مقابل هارون</w:t>
      </w:r>
      <w:bookmarkEnd w:id="13"/>
    </w:p>
    <w:p>
      <w:pPr>
        <w:pStyle w:val="BookText"/>
        <w:rPr/>
      </w:pPr>
      <w:r>
        <w:rPr>
          <w:rFonts w:ascii="IRNazanin" w:hAnsi="IRNazanin" w:eastAsia="IRNazanin"/>
          <w:color w:val="111111"/>
          <w:sz w:val="28"/>
          <w:sz w:val="28"/>
          <w:szCs w:val="28"/>
          <w:rtl w:val="true"/>
          <w:lang w:bidi="fa-IR"/>
        </w:rPr>
        <w:t>احتجاج به حديث غدير در مقابل هارون در ايامي كه حضرت موسي بن جعفر عليه‌السلام در زندان بودند، روزي هارون حضرت را احضار كرد و مسايلي را سوال نمود كه از جمله درباره‌ي ولايت اهل‌بيت عليهم‌السلام بر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مي‌گوييم ولايت همه‌ي خلايق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ادعا را از كلام پيامبر صلي الله عليه و آله در غدير خم داريم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كنْت موْلاه فعلي موْلاه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اسرار غدير</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555</w:t>
      </w:r>
    </w:p>
    <w:p>
      <w:pPr>
        <w:pStyle w:val="Heading3"/>
        <w:numPr>
          <w:ilvl w:val="2"/>
          <w:numId w:val="1"/>
        </w:numPr>
        <w:rPr/>
      </w:pPr>
      <w:bookmarkStart w:id="14" w:name="__RefHeading___Toc4730335_3650668749"/>
      <w:bookmarkStart w:id="15" w:name="_Toc6"/>
      <w:bookmarkEnd w:id="14"/>
      <w:r>
        <w:rPr>
          <w:rtl w:val="true"/>
        </w:rPr>
        <w:t>ايات الهي در مورد عهدشكنان در غدير</w:t>
      </w:r>
      <w:bookmarkEnd w:id="15"/>
    </w:p>
    <w:p>
      <w:pPr>
        <w:pStyle w:val="BookText"/>
        <w:rPr/>
      </w:pPr>
      <w:r>
        <w:rPr>
          <w:rFonts w:ascii="Amiri" w:hAnsi="Amiri" w:eastAsia="Amiri" w:cs="Amiri"/>
          <w:color w:val="111111"/>
          <w:sz w:val="28"/>
          <w:sz w:val="28"/>
          <w:szCs w:val="28"/>
          <w:rtl w:val="true"/>
          <w:lang w:bidi="ar-SA"/>
        </w:rPr>
        <w:t>ايات الهي در مورد عهدشكنان در غدير قَالَ الْإِمَامُ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الْعَالِمُ مُوسَى بْنُ جَعْفَرٍ 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قِيلَ لِهَؤُلَاءِ النَّاكِثِينَ لِلْبَيْعَةِ فِي يَوْمِ الْغَدِيرِ لا تُفْسِدُوا فِي الْأَرْضِ بِإِظْهَارِ نَكْثِ الْبَيْعَةِ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لِعِبَادِ اللَّهِ الْمُسْتَضْعَفِينَ فَتُشَوِّشُونَ عَلَيْهِمْ دِينَهُمْ، وَ تُحَيِّرُونَهُمْ فِي مَذَاهِبِهِمْ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إِنَّما نَحْنُ مُصْلِحُونَ لِأَنَّنَا لَا نَعْتَقِدُ دِينَ مُحَمَّدٍ وَ لَا غَيْرَ دِينِ مُحَمَّدٍ وَ نَحْنُ فِي الدِّينِ مُتَحَيِّرُونَ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فَنَحْنُ نَرْضَى فِي الظَّاهِرِ بِمُحَمَّدٍ بِإِظْهَارِ قَبُولِ دِينِهِ وَ شَرِيعَتِهِ، وَ نَقْضِي فِي الْبَاطِنِ إِلَى شَهَوَاتِنَا، فَنَتَمَتَّعُ وَ نَتَرَفَّهُ وَ نُعْتِقُ أَنْفُسَنَا مِنْ رِقِّ مُحَمَّدٍ، وَ نَفُكُّهَا مِنْ طَاعَةِ ابْنِ عَمِّهِ عَلِيٍّ، لِكَيْ إِنْ أُدِيلَ فِي الدُّنْيَا كُنَّا قَدْ تَوَجَّهْنَا عِنْدَهُ، وَ إِنِ اضْمَحَلَّ أَمْرُهُ كُنَّا قَدْ سَلِمْنَا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عَزَّ وَ جَلَ أَلا إِنَّهُمْ هُمُ الْمُفْسِدُونَ بِمَا يَقُولُونَ مِنْ أُمُورِ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تَعَالَى يُعَرِّفُ نَبِيَّهُ ص نِفَاقَهُمْ، فَهُوَ يَلْعَنُهُمْ وَ يَأْمُرُ الْمُؤْمِنِينَ بِلَعْنِهِمْ،</w:t>
      </w:r>
    </w:p>
    <w:p>
      <w:pPr>
        <w:pStyle w:val="BookText"/>
        <w:rPr/>
      </w:pPr>
      <w:r>
        <w:rPr>
          <w:rFonts w:ascii="Amiri" w:hAnsi="Amiri" w:eastAsia="Amiri" w:cs="Amiri"/>
          <w:color w:val="111111"/>
          <w:sz w:val="28"/>
          <w:sz w:val="28"/>
          <w:szCs w:val="28"/>
          <w:rtl w:val="true"/>
          <w:lang w:bidi="ar-SA"/>
        </w:rPr>
        <w:t>التفسير المنسوب إلى الإمام الحسن العسكري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به اين بيعت شكنان غدير گفته مي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اظهار بيعت شكني براي بندگان مستضعف خدا در زمين فساد نكنيدكه در نتيجه دين آنانرا در قلوبشان مشوش مي كنيدو آنان را در مذاهبشان متحير مي نماييد مي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اصلاح كننده هستيم زيرا مابه دين محمد نه غير دين محمدمعتقد نيستيم واز نظر دين متحير هستيم ما در ظاهررضايت خويش را نسبت به محمد با قبول دين او و شريعتش اعلام مي كنيم ، و در باطن طبق شهوات خود عمل مي كنيم و از زندگي دنيا استفاده مي كنيم و در رفاه به سر مي بريم و در كنار آن خود را از بند رقيت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رها ساخته ايم و از اطاعت پسر عمويش علي خلاص نموده ايم، تا اگر در دنيا پيروز شد نزد او شناخته شده باشيم، و اگر امر او از بين رفت از اسير شدن به دست دشمنانش در امان باشيم</w:t>
      </w:r>
      <w:r>
        <w:rPr>
          <w:rFonts w:eastAsia="IRNazanin" w:cs="IRNazanin"/>
          <w:color w:val="111111"/>
          <w:sz w:val="28"/>
          <w:szCs w:val="28"/>
          <w:rtl w:val="true"/>
          <w:lang w:bidi="fa-IR"/>
        </w:rPr>
        <w:t>.</w:t>
      </w:r>
      <w:bookmarkStart w:id="16" w:name="pg2113_14617"/>
    </w:p>
    <w:p>
      <w:pPr>
        <w:pStyle w:val="BookText"/>
        <w:rPr/>
      </w:pPr>
      <w:bookmarkEnd w:id="16"/>
      <w:r>
        <w:rPr>
          <w:rFonts w:ascii="IRNazanin" w:hAnsi="IRNazanin" w:eastAsia="IRNazanin"/>
          <w:color w:val="111111"/>
          <w:sz w:val="28"/>
          <w:sz w:val="28"/>
          <w:szCs w:val="28"/>
          <w:rtl w:val="true"/>
          <w:lang w:bidi="fa-IR"/>
        </w:rPr>
        <w:t>خدا به پيامبر صلي الله عليه وآله دستور داد كه با كنايه منافقين را به مومنين معرفي كند به گونه اي كه بر اصحاب مخلص او مخفي نماند كه منظور چه كساني هستند، وسپس امر به لعن آنان مي فرمود</w:t>
      </w:r>
    </w:p>
    <w:p>
      <w:pPr>
        <w:pStyle w:val="Heading3"/>
        <w:numPr>
          <w:ilvl w:val="2"/>
          <w:numId w:val="1"/>
        </w:numPr>
        <w:rPr/>
      </w:pPr>
      <w:bookmarkStart w:id="17" w:name="__RefHeading___Toc4730337_3650668749"/>
      <w:bookmarkStart w:id="18" w:name="_Toc7"/>
      <w:bookmarkEnd w:id="17"/>
      <w:r>
        <w:rPr>
          <w:rtl w:val="true"/>
        </w:rPr>
        <w:t>اهميت ويژه به مسجد غدير</w:t>
      </w:r>
      <w:bookmarkEnd w:id="18"/>
    </w:p>
    <w:p>
      <w:pPr>
        <w:pStyle w:val="BookText"/>
        <w:rPr/>
      </w:pPr>
      <w:r>
        <w:rPr>
          <w:rFonts w:ascii="IRNazanin" w:hAnsi="IRNazanin" w:eastAsia="IRNazanin"/>
          <w:color w:val="111111"/>
          <w:sz w:val="28"/>
          <w:sz w:val="28"/>
          <w:szCs w:val="28"/>
          <w:rtl w:val="true"/>
          <w:lang w:bidi="fa-IR"/>
        </w:rPr>
        <w:t xml:space="preserve">اهميت ويژه به مسجد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روى صفوان عن عبد الرّحمن بن الحجّاج قال سالت ابا ابراهيم صلوات اللَّه عليه عن الصّلاة فى مسجد غدير خمّ بالنّهار و انا مسافر فقال صلّ فيه فانّ فيه فضلا و قد كان ابى صلوات اللَّه عليه يامر بذلك</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سى سند صحيح منقولست از عبد الرحمن كه گفت سؤال كردم از حضرت امام موسى كاظم صلوات اللَّه عليه از نماز در مسجد غدير خم در روز و من مسافر بودم حضرت فرمودند كه نماز كن در آن مسجد كه فضليت بسيار دارد و هميشه پدرم صلوات اللَّه عليه امر مى‌فرمودند به نماز در آن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الحال اهل سنت كه اهل بدعتند از جهة آن كه مخفى بماند راه را مى‌گردانند و در كنار دريا در موضعى كه جحفه در آنجا بوده است و سيل‌آن را خراب كرده است و رابغ مى‌نامند فرو مى‌آيند، و اگر از ميان كوه كه بيرون آيند راست بروند در يك فرسخى رابغ است به آن جا مى‌رسند و اهل مدينه داخل مسجد مى‌شوند چون هميشه جمعى از بنى حسين همراه مى‌باشند و عوام شيعه يا شيعيان بين الحرمين قبل از اين منزل منزلى است كه بركه عظيم دارد غدير خم ناميده‌اند و صورت منبرى ساخته‌اند و جمعى كثيرى از عرب در آن مسجد بودند و قسم ياد مى‌كردند كه ما شنيده‌ايم از پدران خود كه غدير خم همين جاست و نتوانستيم كه به ايشان بگوئيم كه غلط كرده‌ايد</w:t>
      </w:r>
      <w:bookmarkStart w:id="19" w:name="pg2113_14618"/>
    </w:p>
    <w:p>
      <w:pPr>
        <w:pStyle w:val="BookText"/>
        <w:rPr/>
      </w:pPr>
      <w:bookmarkEnd w:id="19"/>
      <w:r>
        <w:rPr>
          <w:rFonts w:ascii="Amiri" w:hAnsi="Amiri" w:eastAsia="Amiri" w:cs="Amiri"/>
          <w:color w:val="111111"/>
          <w:sz w:val="28"/>
          <w:sz w:val="28"/>
          <w:szCs w:val="28"/>
          <w:rtl w:val="true"/>
          <w:lang w:bidi="ar-SA"/>
        </w:rPr>
        <w:t>لوامع صاحبقرانى مشهور به شرح فقيه،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475</w:t>
      </w:r>
    </w:p>
    <w:p>
      <w:pPr>
        <w:pStyle w:val="Heading3"/>
        <w:numPr>
          <w:ilvl w:val="2"/>
          <w:numId w:val="1"/>
        </w:numPr>
        <w:rPr/>
      </w:pPr>
      <w:bookmarkStart w:id="20" w:name="__RefHeading___Toc4730339_3650668749"/>
      <w:bookmarkStart w:id="21" w:name="_Toc8"/>
      <w:bookmarkEnd w:id="20"/>
      <w:r>
        <w:rPr>
          <w:rtl w:val="true"/>
        </w:rPr>
        <w:t>معجزه صاحب غدير درمقابل منكرين ولايت</w:t>
      </w:r>
      <w:bookmarkEnd w:id="21"/>
    </w:p>
    <w:p>
      <w:pPr>
        <w:pStyle w:val="BookText"/>
        <w:rPr/>
      </w:pPr>
      <w:r>
        <w:rPr>
          <w:rFonts w:ascii="IRNazanin" w:hAnsi="IRNazanin" w:eastAsia="IRNazanin"/>
          <w:color w:val="111111"/>
          <w:sz w:val="28"/>
          <w:sz w:val="28"/>
          <w:szCs w:val="28"/>
          <w:rtl w:val="true"/>
          <w:lang w:bidi="fa-IR"/>
        </w:rPr>
        <w:t>معجزه صاحب غدير درمقابل منكرين ولايت در حديث حضرت امام موسى كاظم عليه السّلام وارد شده كه چون اول و ثانى و ثالث در حضور حضرت رسالت پناه صلى اللَّه عليه و آله و سلم قبول خلافت و ولايت امير المؤمنين عليه السّلام كردند، و باآن حضرت بيعت نمودند و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وثقنا بدخول الجنّة و النجاة من النار الا بهذه البيعة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در واقع اين بيعت نبود بلكه خدعه و فريبى بود كه با حضرت كردند لهذا حق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يُخادِعُونَ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يخادعون رسول اللَّه، و چون پيغمبر بحكم جبرئيل علىّ مرتضى را با ساير اصحاب بصحرا برد تا زيادتى رتبه و بلندى درجه مرتضى را بايشان بنمايد رو باصحاب كرده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شما در اطاعت على است و شقاوت شما بمخالفت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اين متوجه بمرتضى شده فرمودند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كن از خداى تعالى بجاه محمد و آل محمد كه اين جبال را بهر چه خواهى منقلب گرداند، پس حضرت مرتضى دعا كرد و جبال همه نقره گرديدند، و بزبان بى زبانى گفتند كه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مهيّا كرده‌اند تا آنكه پذيراى فرمان تو باشيم، اگر خواهى ما را انفاق كن كه حاضريم، و بعد از اين منقلب بطلا و يواقيت و بمشك و عبير و عنبر شدند و گفتند آنچه را كه قبل از اين گفته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رسالت پناه رو باصحاب خود كرده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ديديد كه چه نوع خداى تعالى علىّ مرتضى را مستغنى از شما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بمرتضى كرده گفتند كه بهمان دعا اشجار را بفرما تا براى تو مردان تمام سلاح گردند، و سنگها شيران و افاعى شوند، پس مرتضى بجاه محمد و آل او دعا كرده درختان و سنگها منقلب بمردان جنگى و شيران و افاعى گرديدند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 حق سبحانه و تعالى ما را محكوم حكم تو گردانيده هر كه را خواهى بفرما تا بقتل آريم، چون اصحاب نفاق پيشه، اين قرب و مرتبه را از حضرت امير برأى العين مشاهده كردند مرض كفر و نفاق ايشان زيادتى پذيرفت</w:t>
      </w:r>
      <w:r>
        <w:rPr>
          <w:rFonts w:eastAsia="IRNazanin" w:cs="IRNazanin"/>
          <w:color w:val="111111"/>
          <w:sz w:val="28"/>
          <w:szCs w:val="28"/>
          <w:rtl w:val="true"/>
          <w:lang w:bidi="fa-IR"/>
        </w:rPr>
        <w:t>.</w:t>
      </w:r>
      <w:bookmarkStart w:id="22" w:name="pg2113_14619"/>
    </w:p>
    <w:p>
      <w:pPr>
        <w:pStyle w:val="BookText"/>
        <w:rPr/>
      </w:pPr>
      <w:bookmarkEnd w:id="22"/>
      <w:r>
        <w:rPr>
          <w:rFonts w:ascii="IRNazanin" w:hAnsi="IRNazanin" w:eastAsia="IRNazanin"/>
          <w:color w:val="111111"/>
          <w:sz w:val="28"/>
          <w:sz w:val="28"/>
          <w:szCs w:val="28"/>
          <w:rtl w:val="true"/>
          <w:lang w:bidi="fa-IR"/>
        </w:rPr>
        <w:t>حق سبحانه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فَزادَهُمُ اللَّهُ مَرَضاً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پس زياد كرد بر ايشان خداى تعالى از نمودن درجات عاليه امير المؤمنين بيمارى نفاق را وَ لَهُمْ عَذابٌ أَلِيمٌ و مر ايشانراست در آخرت عذابى دردناك بِما كانُوا يَكْذِبُونَ بسبب جزاى كذب ايشان در دعوى ايمان، بنا بر اين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سببيّت است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مصدرى و مدخول خود را بمصدريت فروز مى‌آورد، و تقدير كلام چنين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لهم عذاب اليم بسبب جزاء كذبهم</w:t>
      </w:r>
    </w:p>
    <w:p>
      <w:pPr>
        <w:pStyle w:val="BookText"/>
        <w:rPr/>
      </w:pPr>
      <w:r>
        <w:rPr>
          <w:rFonts w:ascii="Amiri" w:hAnsi="Amiri" w:eastAsia="Amiri" w:cs="Amiri"/>
          <w:color w:val="111111"/>
          <w:sz w:val="28"/>
          <w:sz w:val="28"/>
          <w:szCs w:val="28"/>
          <w:rtl w:val="true"/>
          <w:lang w:bidi="ar-SA"/>
        </w:rPr>
        <w:t>تفسير شريف لاهيجي،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Heading3"/>
        <w:numPr>
          <w:ilvl w:val="2"/>
          <w:numId w:val="1"/>
        </w:numPr>
        <w:rPr/>
      </w:pPr>
      <w:bookmarkStart w:id="23" w:name="__RefHeading___Toc4730341_3650668749"/>
      <w:bookmarkStart w:id="24" w:name="_Toc9"/>
      <w:bookmarkEnd w:id="23"/>
      <w:r>
        <w:rPr>
          <w:rtl w:val="true"/>
        </w:rPr>
        <w:t>ايات الهي در مورد عاقبت</w:t>
      </w:r>
      <w:bookmarkEnd w:id="24"/>
    </w:p>
    <w:p>
      <w:pPr>
        <w:pStyle w:val="BookText"/>
        <w:rPr/>
      </w:pPr>
      <w:r>
        <w:rPr>
          <w:rFonts w:ascii="Amiri" w:hAnsi="Amiri" w:eastAsia="Amiri" w:cs="Amiri"/>
          <w:color w:val="111111"/>
          <w:sz w:val="28"/>
          <w:sz w:val="28"/>
          <w:szCs w:val="28"/>
          <w:rtl w:val="true"/>
          <w:lang w:bidi="ar-SA"/>
        </w:rPr>
        <w:t>ايات الهي در مورد عاقبت قبول ولايت ومحبت صاحب غدير در تفسير امام عليه السّلام است كه موسى بن جعفر عليهما السّلام در تفسير آيه شريفه أُولئِكَ الَّذِينَ اشْتَرَوُا الضَّلالَةَ بِالْهُدى فَما رَبِحَتْ تِجارَتُهُمْ وَ ما كانُوا مُهْتَدِينَ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كسانى هستند كه دين خداوند را فروختند و در عوض كفر را برگزيدند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 رَبِحَتْ تِجارَتُهُمْ يعنى در تجارت آخرت سودى نبردند، زيرا آنها آتش دوزخ و انواع عذاب آن را خريدند و از بهشتى كه براى آنان مهيا شده بود درگذشتند وَ ما كانُوا مُهْتَدِينَ يعنى بسوى حق و حقيقت و راه درست هدايت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آيه شريفه فرود آمد گروهى نزد رسول خدا صلّى اللَّه عليه و اله آمدند و گفتند يا رسول اللَّه پاك و منزه است آن خدائى كه روزى مى‌دهد، مشاهده نمى‌كنيد فلان شخص از مال دنيا چيزى نداشت و دست او خالى بود، ولى با گروهى بعنوان خدمت كار به سفر دريائى رفتند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جماعت در اثر خدمت او حقش را دادند و او را با خود به چين بردند، و او را در مال التجارة خود سهيم كردند او هم چنين متاع و اثاثيه خريد و با خود آورد، و آنها را فروخت و ده برابر سود برد، و او اكنون يكى از مال داران و ثروتمندان اهل مدينه مى‌باشند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گروهى ديگر كه در خدمت آن حضرت بودند گفتند يا رسول اللَّه مگر مشاهده نمى‌كنى فلانى كه حالش بسيار خوب و مال‌دار بود، زندگى مجلل و با شكوهى داشت و خيرات و مبرات مى‌كرد، و همه اسباب و وسائل و ابزار كار در اختيارش بود، ولى حرص و آز او را وادار كرد به سفر دريائى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هنگام تلاطم دريا و ايام موج خيز و طوفانى سوار يك كشتى بدون اطمينان شد، ملاحان و دريانوردان هم ضعيف و ناتوان بودند، او به حركت خود ادامه داد تا به وسط دريا رسيد، در اين هنگام بادى شديد وزيد و او را بطرف ساحل كشانيد و همه ثروت‌ها و اموالش غرق شد و اينك با فقر و حسرت بسر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بگويم بهتر از اول و بدتر از دوم كيست،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بفرمائيد يا رسول اللَّه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آن كس كه حالش از اول بهتر است مردى است كه اعتقاد راستين به محمد و على كه برادر و ولى و جانشين او مى‌باشد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ميوه دل رسول اللَّه مى‌باشد و از وى مخلصانه اطاعت مى‌كند، مرديكه اعتقاد به محمد و على دارد خداوند و پيامبر و على از وى سپاسگزارى مى‌كنند، و بدين وسيله خير دنيا و آخرت به او مى‌رسد و به او زبانى مى‌دهند كه از نعمت‌هاى خدائى سپاسگزارى مى‌كند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اين بنده دلى شاكر عطا مى‌گردد، او از هر چه خداوند براى او مقدر كند راضى مى‌باشد، و از هر چه از دشمنان آل محمد عليهم السّلام به او مى‌رسد صبر مى‌كند، و ازاين جهت خداوند او را در زمين و آسمان بزرگ مى‌كند و از رضوان و كرامت‌هاى خود به او مى‌دهد و اين تجارت سودمندتر و بهتر و گواراتر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آن كس كه حالش از دومى بدتر است مردى است كه با حضرت رسول صلّى اللَّه عليه و اله بعنوان برادرى بيعت كرده است، و با او موافقت نموده و با دوستان او دوست شده، و با دشمنان او دشمن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اين بيعت خود را شكسته و با او مخالفت نموده و با دشمنانش همدست شده است اين چنين شخصى به سبب اعمال زشت خود پايانش به بدى ختم مى‌گردد و گرفتار عذابى مى‌شود كه از وى دست برنمى‌دارد، او در دنيا و آخرت زيان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رسول خدا صلّى اللَّه عليه و 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خدا به كسانى كه مورد اكرام و احترام خداوند هستند خدمت كنيد، خداوند آنها را برگزيده و آنها را بهترين مردم روى زمين قرار داده و او را از ميان همه مردم اختيار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برگزيده على بن ابى طالب عليه السّلام است كه خداوند بعد از محمد صلّى اللَّه عليه و اله او را اختيار كرده است، بايد دوستان او را دوست داشت و دشمنان او را دشمن گرفت و حقوق همديگر را در اين باره مراعات كرد، مراعات على عليه السّلام بهتر از مراعات آن بازرگانى است كه مراعات رفيق شما را در سفر چين رعايت كردند و او را مالدار نمودند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متوجه باشيد كه پاره‌اى از شيعيان على عليه السّلام روز قيامت در محشر حاضر مى‌گردند و گناهان آنها در كفه ميزان چنان سنگين مى‌گردد كه از كوه‌هاى بلند و امواج درياها هم سنگين‌تر است، مردم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بنده هلاك شد و نجاتى براى او نيست و همواره در عذاب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از طرف خداوند ندا مى‌آيد اى بنده خطاكارى كه اين گناهان را مرتكب شدى آيا در برابر اين همه گناه حسنه‌اى هم دارى كه با گناهت مساوى شود و وارد بهشت گردى و مورد عنايت خداوند قرار گيرى و مشمول وعده خدا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نمى‌دانم، منادى خداوند به 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امر مى‌كند كه در ميان مردم فرياد بزن و خود را معرفى كن و بگو من فلان فرزند فلان و از فلان شهر هستم، و اينك گناهان زيادى با خود آورده‌ام و در مقابل آن حسناتى ندارم، و اينك اگر از كسى كمكى برمى‌آيد از من يارى كند، زيرا من اكنون به آن نياز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اين مرد با فرياد استغاثه مى‌كند نخستين كسى كه به او پاسخ مى‌دهد على بن ابى طالب عليه السّلام مى‌باشد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كسى كه در محبت من مورد آزمايش قرار گرفتى و براى دشمنى با من مظلوم واقع شدى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او را با طلب‌كارانش كه گروه زيادى هستند در حدود پانصد نفر مى‌باشند حاضر مى‌كنند و همه از وى شكايت دارند و حق خود را مى‌خواهند، آنها مى‌گويند يا امير المؤمنين ما برادران مؤمن او هستيم و او به ما نيكى مى‌كرد و ما را احترام مى‌نمود و در معاشرت و رفتار خود با ما حسن سلوك داشت و به ما محبت و احسان مى‌نمود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ما هم عبادت‌ها و طاعات خود را به او بخشيديم، على عليه السّلام مى‌فرمايند حالا كه شما اعمال خود را به او بخشيديد پس چگونه وارد بهشت مى‌شويد، مى‌گويند با رحمت واسعه خداوند كه شامل دوستانت مى‌گردد وارد بهشت مى‌گرديم اى برادر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از طرف خدا نداء مى‌آيد اى برادر رسول خدا، اين‌ها برادران مؤمن او هستند كه همه اعمال خود را به او بذل كردند و اينك تو چه مى‌خواهى به او بدهى، و من بين او و گناهانش حكميت مى‌كنم و اينك او را بخاطر دوستى او با تو مى‌آمرزم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بين او و كسانى كه از وى طلب دارند و اينك از او شكايت مى‌كنند بايد در اين جا بين آنها را نيز اصلاح كنم، على عليه السّلام ميفرمايند بار خدايا هر چه اراده كردى امر كن تا انجام دهم، خداوند مى‌فرمايد اى على از او نزد طلب‌كارانش ضمانت كن و او را آزاد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جا على عليه السّلام مى‌فرمايند نزد من بيائيد تا طلب شما را از طرف او بدهم، آن‌ها مى‌گويند اى برادر رسول خدا ما در برابر مطالبه خود از شما مى‌خواهيم فقط ثواب يكى از نفس‌هائى كه در هنگام خوابيدن بر فراش رسول خدا صلّى اللَّه عليه و اله داشته‌ايد به ما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خواسته‌هاى شما را اجابت كردم و هر چه مى‌خواهيد مى‌دهم، در اين هنگام خداوند متعال مى‌فرمايد اى بندگان من بنگريد كه چگونه على از شما ضمانت كرد و شما را از عذاب رهانيد و مورد لطف و احسان خود قرار داد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خداوند مقام آنها را در بهشت نشان مى‌دهد و آنها متوجه مى‌گردند كه ثواب يك نفس از نفسهاى على عليه السّلام در ليلة المبيت آن همه پاداش‌ها دارد، و خداوند به اين وسيله على را ضامن قرار مى‌دهد و او طلب مؤمنان و دوستان خود را مى‌دهد</w:t>
      </w:r>
      <w:r>
        <w:rPr>
          <w:rFonts w:eastAsia="IRNazanin" w:cs="IRNazanin"/>
          <w:color w:val="111111"/>
          <w:sz w:val="28"/>
          <w:szCs w:val="28"/>
          <w:rtl w:val="true"/>
          <w:lang w:bidi="fa-IR"/>
        </w:rPr>
        <w:t>.</w:t>
      </w:r>
      <w:bookmarkStart w:id="25" w:name="pg2113_14624"/>
    </w:p>
    <w:p>
      <w:pPr>
        <w:pStyle w:val="BookText"/>
        <w:rPr/>
      </w:pPr>
      <w:bookmarkEnd w:id="25"/>
      <w:r>
        <w:rPr>
          <w:rFonts w:ascii="IRNazanin" w:hAnsi="IRNazanin" w:eastAsia="IRNazanin"/>
          <w:color w:val="111111"/>
          <w:sz w:val="28"/>
          <w:sz w:val="28"/>
          <w:szCs w:val="28"/>
          <w:rtl w:val="true"/>
          <w:lang w:bidi="fa-IR"/>
        </w:rPr>
        <w:t>خداوند متعال بعد از اين مقامات عاليه و منازل مجللى به آنها نشان مى‌دهد كه هرگز ديدگان آنها نديده و گوش‌ها آن را نشنيده و در دل هيچ انسانى خطور نكرده است، آنها مى‌گويند بار خدايا اكنون كه همه اينها متعلق به ما مى‌باشد، پس انبياء و صديقان و صالحان و مؤمنان در كجا قرار خواهند گرفت آنها خيال مى‌كنند كه همه بهشت را به آنها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از طرف خداوند ندا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بندگان من اينها همه ثواب يك نفس از انفاس على بن ابى طالب مى‌باشد كه شما آن را خواستيد، اينك خدا آن را به شما داد، بعد از اين آن مؤمنان همراه آن مؤمنى كه از وى طلب كار بودند در آن مقام‌ها در بهشت قدم مى‌گذارند و از نعمت‌هاى خداوند برخوردار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بعد از ورود به بهشت مشاهده مى‌كنند كه على عليه السّلام در آنجا مملكت‌هائى دارد كه چندين برابر آن است كه براى دوستش بذل كرده است، سپس رسول خدا صلّى اللَّه عليه و اله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مقام براى منزل كردن بهتر است و يا وارد شدن در كنار درخت زقوم كه براى مخالفان وصى من على بن ابى طالب فراهم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ايمان و كفر،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p>
    <w:p>
      <w:pPr>
        <w:pStyle w:val="Heading3"/>
        <w:numPr>
          <w:ilvl w:val="2"/>
          <w:numId w:val="1"/>
        </w:numPr>
        <w:rPr/>
      </w:pPr>
      <w:bookmarkStart w:id="26" w:name="__RefHeading___Toc4730343_3650668749"/>
      <w:bookmarkStart w:id="27" w:name="_Toc10"/>
      <w:bookmarkEnd w:id="26"/>
      <w:r>
        <w:rPr>
          <w:rtl w:val="true"/>
        </w:rPr>
        <w:t>بيزاري نسبت به دشمن غدير و نهي ازمنكر</w:t>
      </w:r>
      <w:bookmarkEnd w:id="27"/>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بيزاري نسبت به دشمن غدير و نهي ازمنكر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كتاب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يعقوب سرّاج روايت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امام صادق عليه السّلام رفتم، ديدم بالاى سر حضرت كاظم عليه السّلام كه در گهواره بود، ايستاده، و زمانى دراز با او راز گفت، پس من نشستم تا فارغ شد، آنگاه از نزد امام صادق عليه السّلام برخاستم، آن حضرت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 مولايت برو و به او سلام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نزديك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سلام كردم، با زبانى فصيح، جواب سلام مرا داد، آنگاه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نامى كه ديروز براى دخترت گذاردى، تغيير بده، زيرا آن نامى است كه خدا آن را نمى‌پسندد</w:t>
      </w:r>
      <w:r>
        <w:rPr>
          <w:rFonts w:eastAsia="IRNazanin" w:cs="IRNazanin"/>
          <w:color w:val="111111"/>
          <w:sz w:val="28"/>
          <w:szCs w:val="28"/>
          <w:rtl w:val="true"/>
          <w:lang w:bidi="fa-IR"/>
        </w:rPr>
        <w:t>».</w:t>
      </w:r>
      <w:bookmarkStart w:id="28" w:name="pg2113_14625"/>
    </w:p>
    <w:p>
      <w:pPr>
        <w:pStyle w:val="BookText"/>
        <w:rPr/>
      </w:pPr>
      <w:bookmarkEnd w:id="28"/>
      <w:r>
        <w:rPr>
          <w:rFonts w:ascii="IRNazanin" w:hAnsi="IRNazanin" w:eastAsia="IRNazanin"/>
          <w:color w:val="111111"/>
          <w:sz w:val="28"/>
          <w:sz w:val="28"/>
          <w:szCs w:val="28"/>
          <w:rtl w:val="true"/>
          <w:lang w:bidi="fa-IR"/>
        </w:rPr>
        <w:t>يعقوب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دخترى داشتم، نامش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بودم، امام صادق عليه السّلام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دستور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كن، تا هدايت شوى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رفتم و نام دختر را عوض كردم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حميراء نام عايشه دختر ابي بكر است كه جنگ جمل را درمخالفت باصاحب غدير براه انداخت وبيعتش را با خليفه وقت اميرالمومنين علي عليه السلام شكست وريشه هاي فساد وتباهي را در جامعه مسلمين ايجاد نمود وبنابر اين ان حضرت از آن ملعونه بيزاي جسته است وبدين وسيله نهي از منكر نمودنند</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Heading2"/>
        <w:numPr>
          <w:ilvl w:val="1"/>
          <w:numId w:val="1"/>
        </w:numPr>
        <w:rPr/>
      </w:pPr>
      <w:bookmarkStart w:id="29" w:name="__RefHeading___Toc4730345_3650668749"/>
      <w:bookmarkStart w:id="30" w:name="_Toc11"/>
      <w:bookmarkEnd w:id="29"/>
      <w:r>
        <w:rPr>
          <w:rtl w:val="true"/>
        </w:rPr>
        <w:t>امامت هفتمين وارث غدير</w:t>
      </w:r>
      <w:bookmarkEnd w:id="30"/>
    </w:p>
    <w:p>
      <w:pPr>
        <w:pStyle w:val="Heading3"/>
        <w:numPr>
          <w:ilvl w:val="2"/>
          <w:numId w:val="1"/>
        </w:numPr>
        <w:rPr/>
      </w:pPr>
      <w:bookmarkStart w:id="31" w:name="__RefHeading___Toc4730347_3650668749"/>
      <w:bookmarkStart w:id="32" w:name="_Toc12"/>
      <w:bookmarkEnd w:id="31"/>
      <w:r>
        <w:rPr>
          <w:rtl w:val="true"/>
        </w:rPr>
        <w:t>شناخت امامت</w:t>
      </w:r>
      <w:bookmarkEnd w:id="32"/>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الحسن موسى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فدايت گردد به چه چيز مى‌شود امام را شناخت؟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چند چيز ميتوان امام را شناخت اول اينكه بايد پدرش او را معرفى كند، تا مردم بدانند وى از طرف خدا حجت است دوم اينكه از هر چه بپرسند پاسخ دهد، سوم اينكه از امور آينده اطلاع دهد، چهارم اينكه با مردم به هر زبانى سخن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اين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من اكنون قبل از اينكه از جاى خود حركت كنى، علامتى را بشما نشان خواهم داد، مدتى نگذشت كه يكنفر از اهل خراسان خدمت آن جناب رسيد و با زبان عربى به گفتگو پرداخت، ليكن حضرت موسى بن جعفر با زبان فارسى جواب او را داد، مرد خراسانى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سوگند من از اين جهت با شما فارسى سخن نگفتم كه خيال ميكردم شما فارسى نميدانيد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قادر نباشم جواب تو را بدهم پس چه فضيلتى بر شما دارم، 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محمد امام هيچ كلامى بر وى مخفى نخواهد بود و با همه مردم سخن ميگويد، و گفتار پرندگان را ميداند، و با هر ذى روحى ميتواند تكلم كند</w:t>
      </w:r>
      <w:r>
        <w:rPr>
          <w:rFonts w:eastAsia="IRNazanin" w:cs="IRNazanin"/>
          <w:color w:val="111111"/>
          <w:sz w:val="28"/>
          <w:szCs w:val="28"/>
          <w:rtl w:val="true"/>
          <w:lang w:bidi="fa-IR"/>
        </w:rPr>
        <w:t>.</w:t>
      </w:r>
      <w:bookmarkStart w:id="33" w:name="pg2113_14626"/>
    </w:p>
    <w:p>
      <w:pPr>
        <w:pStyle w:val="BookText"/>
        <w:rPr/>
      </w:pPr>
      <w:bookmarkEnd w:id="33"/>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413</w:t>
      </w:r>
    </w:p>
    <w:p>
      <w:pPr>
        <w:pStyle w:val="Heading3"/>
        <w:numPr>
          <w:ilvl w:val="2"/>
          <w:numId w:val="1"/>
        </w:numPr>
        <w:rPr/>
      </w:pPr>
      <w:bookmarkStart w:id="34" w:name="__RefHeading___Toc4730349_3650668749"/>
      <w:bookmarkStart w:id="35" w:name="_Toc13"/>
      <w:bookmarkEnd w:id="34"/>
      <w:r>
        <w:rPr>
          <w:rtl w:val="true"/>
        </w:rPr>
        <w:t>تصريح بامامت موسى بن جعفر عليه السّلام‌</w:t>
      </w:r>
      <w:bookmarkEnd w:id="35"/>
    </w:p>
    <w:p>
      <w:pPr>
        <w:pStyle w:val="Heading4"/>
        <w:numPr>
          <w:ilvl w:val="3"/>
          <w:numId w:val="1"/>
        </w:numPr>
        <w:rPr/>
      </w:pPr>
      <w:bookmarkStart w:id="36" w:name="__RefHeading___Toc4730351_3650668749"/>
      <w:bookmarkStart w:id="37" w:name="_Toc14"/>
      <w:bookmarkEnd w:id="36"/>
      <w:r>
        <w:rPr>
          <w:rtl w:val="true"/>
        </w:rPr>
        <w:t>امام صادق عليه السلام</w:t>
      </w:r>
      <w:bookmarkEnd w:id="37"/>
    </w:p>
    <w:p>
      <w:pPr>
        <w:pStyle w:val="BookText"/>
        <w:rPr/>
      </w:pPr>
      <w:r>
        <w:rPr>
          <w:rFonts w:ascii="IRNazanin" w:hAnsi="IRNazanin" w:eastAsia="IRNazanin"/>
          <w:color w:val="111111"/>
          <w:sz w:val="28"/>
          <w:sz w:val="28"/>
          <w:szCs w:val="28"/>
          <w:rtl w:val="true"/>
          <w:lang w:bidi="fa-IR"/>
        </w:rPr>
        <w:t>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عيسى بن عبد اللَّه بن عمر بن على بن ابى طالب از دائى خود حضرت صادق عليه السّلام نقل كرده كه عرضكردم اگر پيش‌آمدى شد كه خدا آن روز را برايم نياورد امام ما كيست؟ اشاره بفرزندش موسى نمود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او فرمود 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پسرش از دنيا رفت يك برادر بزرگ گذاشت و يك فرزند كوچك امام كيست؟ فرمود پسرش همين طور پيوسته امامها فرزند امام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اگر من او را نشناسم و مكانش را ندانم چه كنم؟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ميگوئى خدايا من ارادت دارم به آن امامى كه از فرزندان امام قبل است همين براى تو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زندگانى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Heading4"/>
        <w:numPr>
          <w:ilvl w:val="3"/>
          <w:numId w:val="1"/>
        </w:numPr>
        <w:rPr/>
      </w:pPr>
      <w:bookmarkStart w:id="38" w:name="__RefHeading___Toc4730353_3650668749"/>
      <w:bookmarkStart w:id="39" w:name="_Toc15"/>
      <w:bookmarkEnd w:id="38"/>
      <w:r>
        <w:rPr>
          <w:rtl w:val="true"/>
        </w:rPr>
        <w:t xml:space="preserve">پيامبر اكرم </w:t>
      </w:r>
      <w:r>
        <w:rPr>
          <w:rtl w:val="true"/>
        </w:rPr>
        <w:t>(</w:t>
      </w:r>
      <w:r>
        <w:rPr>
          <w:rtl w:val="true"/>
        </w:rPr>
        <w:t>ص</w:t>
      </w:r>
      <w:r>
        <w:rPr>
          <w:rtl w:val="true"/>
        </w:rPr>
        <w:t>)</w:t>
      </w:r>
      <w:bookmarkEnd w:id="3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بيست و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صدوق در كتاب نصوص از ابو ثابت از ام سلمه حديث كند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كه مرا به آسمان بردند نگاه كردم بر عرش نوشته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خدايى جز خداى يگانه نيست، و محمد فرستاده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على او را تأييد و يارى كردم، سپس انوار على و فاطمه و حسن و حسين و على بن الحسين و محمد بن على و جعفر بن محمد و موسى بن جعفر و على بن موسى و محمد بن على و على بن محمد و حسن بن على را ديدم، و نور حجت را در ميان آنها ديدم كه مانند ستاره درخشان، نورانى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w:t>
      </w:r>
      <w:bookmarkStart w:id="40" w:name="pg2113_14627"/>
    </w:p>
    <w:p>
      <w:pPr>
        <w:pStyle w:val="BookText"/>
        <w:rPr/>
      </w:pPr>
      <w:bookmarkEnd w:id="40"/>
      <w:r>
        <w:rPr>
          <w:rFonts w:ascii="IRNazanin" w:hAnsi="IRNazanin" w:eastAsia="IRNazanin"/>
          <w:color w:val="111111"/>
          <w:sz w:val="28"/>
          <w:sz w:val="28"/>
          <w:szCs w:val="28"/>
          <w:rtl w:val="true"/>
          <w:lang w:bidi="fa-IR"/>
        </w:rPr>
        <w:t>پروردگارا اين كيست و آنها كيانند؟ به من ندا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نور على، فاطمه و دو سبط تو حسن و حسين و امامان پس از تو از اولاد حسين عليه السّلام است كه همگى پاكيزه و معصومند،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زمين را پر از عدل و داد كند پس از آنكه از بيدادگرى وستم پر شده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الإنصاف في النص على الأئمة الإثني عشرعليهم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رسولى محلاتى، فارسى،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Heading3"/>
        <w:numPr>
          <w:ilvl w:val="2"/>
          <w:numId w:val="1"/>
        </w:numPr>
        <w:rPr/>
      </w:pPr>
      <w:bookmarkStart w:id="41" w:name="__RefHeading___Toc4730355_3650668749"/>
      <w:bookmarkStart w:id="42" w:name="_Toc16"/>
      <w:bookmarkEnd w:id="41"/>
      <w:r>
        <w:rPr>
          <w:rtl w:val="true"/>
        </w:rPr>
        <w:t>دوران امامت</w:t>
      </w:r>
      <w:bookmarkEnd w:id="42"/>
    </w:p>
    <w:p>
      <w:pPr>
        <w:pStyle w:val="BookText"/>
        <w:rPr/>
      </w:pPr>
      <w:r>
        <w:rPr>
          <w:rFonts w:ascii="IRNazanin" w:hAnsi="IRNazanin" w:eastAsia="IRNazanin"/>
          <w:color w:val="111111"/>
          <w:sz w:val="28"/>
          <w:sz w:val="28"/>
          <w:szCs w:val="28"/>
          <w:rtl w:val="true"/>
          <w:lang w:bidi="fa-IR"/>
        </w:rPr>
        <w:t>دوران امامت</w:t>
      </w:r>
    </w:p>
    <w:p>
      <w:pPr>
        <w:pStyle w:val="BookText"/>
        <w:rPr/>
      </w:pPr>
      <w:r>
        <w:rPr>
          <w:rFonts w:ascii="IRNazanin" w:hAnsi="IRNazanin" w:eastAsia="IRNazanin"/>
          <w:color w:val="111111"/>
          <w:sz w:val="28"/>
          <w:sz w:val="28"/>
          <w:szCs w:val="28"/>
          <w:rtl w:val="true"/>
          <w:lang w:bidi="fa-IR"/>
        </w:rPr>
        <w:t>در ابتداء امامت، عمر شريفش بيست سال بود و كمتر نيز گفته‌اند، و مدّت امامتش سى و پنج سال بود، در ايّام خلافت آن حضرت بقيّه خلافت منصور بود، و او به ظاهر متعرّض آن حضرت نشد؛ و بعد از او ده سال و كسرى ايّام خلافت مهدى بود، و آن لعين حضرت را به عراق طلبيد و محبوس گردانيد، و به سبب مشاهده معجزات بسيار، جرأت بر اذيّت آن حضرت ننمود و آن جناب را به مدينه برگردانيد؛ و بعد از آن يك سال و كسرى مدّت خلافت هادى بود، و او نيز آسيبى به آن حضرت نتوانست رسانيد، چون خلافت به هارون لعين رسيد آن حضرت را به بغداد آورد، مدّتى محبوس داشت، و در سال پانزدهم خلافت خود آن حضرت را به زهر شهيد كرد</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897</w:t>
      </w:r>
    </w:p>
    <w:p>
      <w:pPr>
        <w:pStyle w:val="Heading3"/>
        <w:numPr>
          <w:ilvl w:val="2"/>
          <w:numId w:val="1"/>
        </w:numPr>
        <w:rPr/>
      </w:pPr>
      <w:bookmarkStart w:id="43" w:name="__RefHeading___Toc4730357_3650668749"/>
      <w:bookmarkStart w:id="44" w:name="_Toc17"/>
      <w:bookmarkEnd w:id="43"/>
      <w:r>
        <w:rPr>
          <w:rtl w:val="true"/>
        </w:rPr>
        <w:t>ولادت نور</w:t>
      </w:r>
      <w:bookmarkEnd w:id="44"/>
    </w:p>
    <w:p>
      <w:pPr>
        <w:pStyle w:val="Heading4"/>
        <w:numPr>
          <w:ilvl w:val="3"/>
          <w:numId w:val="1"/>
        </w:numPr>
        <w:rPr/>
      </w:pPr>
      <w:bookmarkStart w:id="45" w:name="__RefHeading___Toc4730359_3650668749"/>
      <w:bookmarkStart w:id="46" w:name="_Toc18"/>
      <w:bookmarkEnd w:id="45"/>
      <w:r>
        <w:rPr>
          <w:rtl w:val="true"/>
        </w:rPr>
        <w:t>علاقه شديد امام صادق عليه السّلام به پسرش موسى عليه السّلام‌</w:t>
      </w:r>
      <w:bookmarkEnd w:id="46"/>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علاقه شديد امام صادق عليه السّلام به پسرش موسى عليه السّلام 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فرزندت</w:t>
      </w:r>
      <w:bookmarkStart w:id="47" w:name="pg2113_14628"/>
    </w:p>
    <w:p>
      <w:pPr>
        <w:pStyle w:val="BookText"/>
        <w:rPr/>
      </w:pPr>
      <w:bookmarkEnd w:id="47"/>
      <w:r>
        <w:rPr>
          <w:rFonts w:ascii="IRNazanin" w:hAnsi="IRNazanin" w:eastAsia="IRNazanin"/>
          <w:color w:val="111111"/>
          <w:sz w:val="28"/>
          <w:sz w:val="28"/>
          <w:szCs w:val="28"/>
          <w:rtl w:val="true"/>
          <w:lang w:bidi="fa-IR"/>
        </w:rPr>
        <w:t>موسى را دوست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پاسخ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وددت ان ليس لى ولد غيره، حتّى لا يشاركه فى حبّى له احد</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دوست داشتم غير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 ديگرى نداشتم، تا هيچ كس در علاقه‌ام به موسى عليه السّلام شريك نمى‌شد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279</w:t>
      </w:r>
    </w:p>
    <w:p>
      <w:pPr>
        <w:pStyle w:val="Heading4"/>
        <w:numPr>
          <w:ilvl w:val="3"/>
          <w:numId w:val="1"/>
        </w:numPr>
        <w:rPr/>
      </w:pPr>
      <w:bookmarkStart w:id="48" w:name="__RefHeading___Toc4730361_3650668749"/>
      <w:bookmarkStart w:id="49" w:name="_Toc19"/>
      <w:bookmarkEnd w:id="48"/>
      <w:r>
        <w:rPr>
          <w:rtl w:val="true"/>
        </w:rPr>
        <w:t>ماجراى ولادت امام كاظم عليه السّلام‌</w:t>
      </w:r>
      <w:bookmarkEnd w:id="49"/>
    </w:p>
    <w:p>
      <w:pPr>
        <w:pStyle w:val="BookText"/>
        <w:rPr/>
      </w:pPr>
      <w:r>
        <w:rPr>
          <w:rFonts w:ascii="IRNazanin" w:hAnsi="IRNazanin" w:eastAsia="IRNazanin"/>
          <w:color w:val="111111"/>
          <w:sz w:val="28"/>
          <w:sz w:val="28"/>
          <w:szCs w:val="28"/>
          <w:rtl w:val="true"/>
          <w:lang w:bidi="fa-IR"/>
        </w:rPr>
        <w:t xml:space="preserve">ماجراى ولادت امام كاظم عليه السّلام امام كاظم عليه السّلام در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منزلگاه بين مكّه و مدينه، در روزه يكشنبه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گفته بعضى در روز سه‌شنبه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 صفر سال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گفته بعضى در سال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 در عصر خلافت ابراهيم بن وليد، سيزدهمين خليفه اموى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به جهان گشود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مادر آن حضرت،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حميده مصفّاة بربريّه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بانوان بلند مقام عجم بود، امام صادق عليه السّلام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مصفّاة من الادناس كسبيكة الذّهب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حميده از پليدى‌ها، پاك و پاكيزه است، همانند طلاى خالص مى‌باشد و پيوسته فرشتگان از او نگهبانى كردند تا اينكه او در پرتو لطفى كه خدا به من و حجّت بعد از من داشت، به من سپرده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بعضى از روايات، فهميده مى‌شود كه امام صادق عليه السّلام به بانوان دستور مى‌داد تا نزد حميده روند، و احكام شرع را از او بياموزند</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سالى كه امام كاظم عليه السّلام متولّد شد، در محضر امام صادق عليه السّلام بودم، هنگامى كه به منزلگاه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امام صادق عليه السّلام براى ما و اصحابش غذا آماده كرد، آن حضرت هرگاه براى اصحاب خود غذا حاضر مى‌كرد، غذاى فراوان و پاكيزه بود، مشغول خوردن غذا بوديم كه ناگاه فرستاده حميده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مادر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عليه السّلام آمد و از قول حميده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اثر وضع حمل در من پديد آمده، شما قبلا فرموده</w:t>
      </w:r>
      <w:bookmarkStart w:id="50" w:name="pg2113_14629"/>
    </w:p>
    <w:p>
      <w:pPr>
        <w:pStyle w:val="BookText"/>
        <w:rPr/>
      </w:pPr>
      <w:bookmarkEnd w:id="50"/>
      <w:r>
        <w:rPr>
          <w:rFonts w:ascii="IRNazanin" w:hAnsi="IRNazanin" w:eastAsia="IRNazanin"/>
          <w:color w:val="111111"/>
          <w:sz w:val="28"/>
          <w:sz w:val="28"/>
          <w:szCs w:val="28"/>
          <w:rtl w:val="true"/>
          <w:lang w:bidi="fa-IR"/>
        </w:rPr>
        <w:t>بودى كه در اين مورد، شما را آگاه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 السّلام در حالى كه خوش‌حال و خرسند بود، برخاست و رفت، و چند لحظه طول نكشيد كه بازگشت، ديديم آستين‌ها را بالا زده و خندان است، عرض كرديم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همواره شما را خندان و چشمان شما را روشن كند، حميده چه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به من پسرى عطا كرد، كه بهترين مخلوقات خدا است، حميده به من خبر داد كه من از او به آن خبر آگاهتر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قربانت گردم؛ چه خبرى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اين نوزاد، به زمين قرار گرفت، دستهايش را روى زمين نهاد و سرش را به سوى آسمان بلند كرد، من به او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نشانه‌اى است از رسول خدا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هنگام ولادتش ديده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هر امامى بعد از او، چنين نشانه‌اى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آخر 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Heading4"/>
        <w:numPr>
          <w:ilvl w:val="3"/>
          <w:numId w:val="1"/>
        </w:numPr>
        <w:rPr/>
      </w:pPr>
      <w:bookmarkStart w:id="51" w:name="__RefHeading___Toc4730363_3650668749"/>
      <w:bookmarkStart w:id="52" w:name="_Toc20"/>
      <w:bookmarkEnd w:id="51"/>
      <w:r>
        <w:rPr>
          <w:rtl w:val="true"/>
        </w:rPr>
        <w:t>نسب و اسم و كنيت و لقب آن حضرت</w:t>
      </w:r>
      <w:bookmarkEnd w:id="52"/>
    </w:p>
    <w:p>
      <w:pPr>
        <w:pStyle w:val="BookText"/>
        <w:rPr/>
      </w:pPr>
      <w:r>
        <w:rPr>
          <w:rFonts w:ascii="IRNazanin" w:hAnsi="IRNazanin" w:eastAsia="IRNazanin"/>
          <w:color w:val="111111"/>
          <w:sz w:val="28"/>
          <w:sz w:val="28"/>
          <w:szCs w:val="28"/>
          <w:rtl w:val="true"/>
          <w:lang w:bidi="fa-IR"/>
        </w:rPr>
        <w:t>نسب و اسم و كنيت و لقب آن حضرت اسم شريف آن حضرت موسى بود، و كنيت او ابو الحسن و ابو ابراهيم بود، و ابو على و ابو اسماعيل نيز گفته‌اند، و دو كنيت اوّل اشهر است؛ و القاب شريف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كاظم و صابر و صالح و امين است، و لقب مشهور آن حضرت كاظم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پدر آن حضرت امام جعفر صادق عليه السّلام است، و مادر آن جناب امّ ولدى بود كه او را حميده بربريّه مى‌گفتند، و بعضى اندلسيّه گفته‌اند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نقش خاتم آن جناب به روايت امام 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حسبي اللَّه بود ، و به روايت ديگر</w:t>
      </w:r>
      <w:r>
        <w:rPr>
          <w:rFonts w:eastAsia="IRNazanin" w:cs="IRNazanin"/>
          <w:color w:val="111111"/>
          <w:sz w:val="28"/>
          <w:szCs w:val="28"/>
          <w:rtl w:val="true"/>
          <w:lang w:bidi="fa-IR"/>
        </w:rPr>
        <w:t>:</w:t>
      </w:r>
      <w:bookmarkStart w:id="53" w:name="pg2113_14630"/>
    </w:p>
    <w:p>
      <w:pPr>
        <w:pStyle w:val="BookText"/>
        <w:rPr/>
      </w:pPr>
      <w:bookmarkEnd w:id="53"/>
      <w:r>
        <w:rPr>
          <w:rFonts w:ascii="Amiri" w:hAnsi="Amiri" w:eastAsia="Amiri" w:cs="Amiri"/>
          <w:color w:val="111111"/>
          <w:sz w:val="28"/>
          <w:sz w:val="28"/>
          <w:szCs w:val="28"/>
          <w:rtl w:val="true"/>
          <w:lang w:bidi="ar-SA"/>
        </w:rPr>
        <w:t xml:space="preserve">الملك للَّه وحده بود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جلاء العيون،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891</w:t>
      </w:r>
    </w:p>
    <w:p>
      <w:pPr>
        <w:pStyle w:val="Heading4"/>
        <w:numPr>
          <w:ilvl w:val="3"/>
          <w:numId w:val="1"/>
        </w:numPr>
        <w:rPr/>
      </w:pPr>
      <w:bookmarkStart w:id="54" w:name="__RefHeading___Toc4730365_3650668749"/>
      <w:bookmarkStart w:id="55" w:name="_Toc21"/>
      <w:bookmarkEnd w:id="54"/>
      <w:r>
        <w:rPr>
          <w:rtl w:val="true"/>
        </w:rPr>
        <w:t>مادر حضرت</w:t>
      </w:r>
      <w:bookmarkEnd w:id="55"/>
    </w:p>
    <w:p>
      <w:pPr>
        <w:pStyle w:val="BookText"/>
        <w:rPr/>
      </w:pPr>
      <w:r>
        <w:rPr>
          <w:rFonts w:ascii="IRNazanin" w:hAnsi="IRNazanin" w:eastAsia="IRNazanin"/>
          <w:color w:val="111111"/>
          <w:sz w:val="28"/>
          <w:sz w:val="28"/>
          <w:szCs w:val="28"/>
          <w:rtl w:val="true"/>
          <w:lang w:bidi="fa-IR"/>
        </w:rPr>
        <w:t>قطب راوندى و ديگران روايت كرده‌اند كه ابن عكاشه اسدى به خدمت امام محمّد</w:t>
      </w:r>
    </w:p>
    <w:p>
      <w:pPr>
        <w:pStyle w:val="BookText"/>
        <w:rPr/>
      </w:pPr>
      <w:r>
        <w:rPr>
          <w:rFonts w:ascii="IRNazanin" w:hAnsi="IRNazanin" w:eastAsia="IRNazanin"/>
          <w:color w:val="111111"/>
          <w:sz w:val="28"/>
          <w:sz w:val="28"/>
          <w:szCs w:val="28"/>
          <w:rtl w:val="true"/>
          <w:lang w:bidi="fa-IR"/>
        </w:rPr>
        <w:t>باقر عليه السّلام آمد و حضرت امام جعفر عليه السّلام در خدمت آن جناب ايستاده بود، آن جناب او را اعزاز و اكرام نمود و انگورى براى او طلبيد، در اثناى سخن ابن عكاشه عرض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بن رسول اللَّه چرا جعفر را تزويج نمى‌نمائى كه به حدّ تزويج رسيده است؟ و هميان زرى نزد آن جناب گذاشته بود،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زودى برده‌فروشى از اهل بربر خواهد آمد و در خانه ميمونه فرود خواهد آمد، و به اين زر از براى او كنيزى خواهم خريد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چند روز ديگر به خدمت آن جناب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مى‌خواهيد خبر دهم شما را از آن برده‌فروشى كه من گفتم براى جعفر از او كنيزى خواهم خريد؟ اكنون آمده است برويد و به اين هميان زر از او كنيزى بخريد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نزد برده‌فروش رفتم گفت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كنيزانى را كه داشتم همه را فروخته‌ام و نمانده است نزد من مگر دو كنيز، يكى از ديگرى بهتر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آور ايشان را تا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ايشان را بيرون آورد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جاريه كه بهتر است به چند مى‌فروشى؟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قيمت آخرش هفتاد دينار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كن و از قيمت چيزى كم كن،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كم نمى‌كنم،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در كيسه است ما مى‌خريم او را، مرد ريش سفيدى نزد او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بگشائيد مهر را، نخّاس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عبث مگشائيد كه اگر يك حبّه از هفتاد دينار كم است نمى‌فروشم، آن مرد گفت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بگشائيد و بشماريد، چون شمرديم هفتاد دينار بود نه كم و نه زياد، پس آن جاريه را آورديم به خدمت آن حضرت، و حضرت امام جعفر عليه السّلام نزد آن جناب ايستاده بود، و آنچه گذشته بود به خدمت آن حضرت عرض كرديم، حضرت ما را حمد كرد و از جاريه سؤال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دارى؟</w:t>
      </w:r>
      <w:bookmarkStart w:id="56" w:name="pg2113_14631"/>
    </w:p>
    <w:p>
      <w:pPr>
        <w:pStyle w:val="BookText"/>
        <w:rPr/>
      </w:pPr>
      <w:bookmarkEnd w:id="56"/>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نام دارم،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پسنديده در دنيا و ستايش كرده خواهى بود در آخرت، مرا خبر ده كه آيا بكرى يا ثيّب؟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باكره‌ام،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به دست نخّاسان نمى‌آيد كه فاسد نكنند، چگونه تو باكره مانده‌اى؟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نزد من مى‌آمد و اراده مقاربت مى‌كرد، حق تعالى مرد سفيد موئى را بر او مسلّط مى‌گردانيد كه طپانچه بر روى او مى‌زد و مانع مى‌شد، پس حضرت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جعفر متصرّف شو اين كنيز را كه از توست، و از اين فرزندى هم خواهد رسيد كه بهترين اهل زمين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سند معتبر ديگر روايت كرده‌اند كه حضرت صادق عليه السّلام فرمود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حميده پاك و پاكيزه است از هر چركى و عيبى مانند طلاى خالص، و پيوسته ملائكه به امر حق تعالى او را حراست كردند كه دست بيگانه به او نرسيد تا به دست من آمد براى بزرگوارى من، و براى بزرگوارى حجّت بعد از من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حميده در خواب ديد كه ماه در دامن او فرود آمد پيش از آنكه حضرت او را بخرند</w:t>
      </w:r>
    </w:p>
    <w:p>
      <w:pPr>
        <w:pStyle w:val="BookText"/>
        <w:rPr/>
      </w:pPr>
      <w:r>
        <w:rPr>
          <w:rFonts w:ascii="Amiri" w:hAnsi="Amiri" w:eastAsia="Amiri" w:cs="Amiri"/>
          <w:color w:val="111111"/>
          <w:sz w:val="28"/>
          <w:sz w:val="28"/>
          <w:szCs w:val="28"/>
          <w:rtl w:val="true"/>
          <w:lang w:bidi="ar-SA"/>
        </w:rPr>
        <w:t>جلاء العيون،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892</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893</w:t>
      </w:r>
    </w:p>
    <w:p>
      <w:pPr>
        <w:pStyle w:val="Heading4"/>
        <w:numPr>
          <w:ilvl w:val="3"/>
          <w:numId w:val="1"/>
        </w:numPr>
        <w:rPr/>
      </w:pPr>
      <w:bookmarkStart w:id="57" w:name="__RefHeading___Toc4730367_3650668749"/>
      <w:bookmarkStart w:id="58" w:name="_Toc22"/>
      <w:bookmarkEnd w:id="57"/>
      <w:r>
        <w:rPr>
          <w:rtl w:val="true"/>
        </w:rPr>
        <w:t>وليمه ولادت امام كاظم عليه السّلام‌</w:t>
      </w:r>
      <w:bookmarkEnd w:id="58"/>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وليمه ولادت امام كاظم عليه السّلام ابو عبد اللّه برقى از منهال قصّاب نقل مى‌كند كه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مكّه به قصد مدينه، حركت كردم، در مسير راه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با خبر شدم كه امام صادق عليه السّلام داراى پسرى شده است، من زودتر از آن حضرت به مدينه رسيدم، او يك روز بعد از من به مدينه آمد، و سه روز به مردم غذا داد، من جزء آنان بودم كه در كنار سفره آن حضرت، هر روز غذا مى‌خوردم، به قدرى كه تا روز بعد نياز به غذا نداشتم، به اين ترتيب سه روز غذا خوردم، به اندازه‌اى كه شكمم پر مى‌شد و سنگين مى‌شدم، و بر اثر سنگينى بر بالشى تكيه مى‌كردم، و تا فرداى آن روز غذا نمى‌خوردم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البهية ،ص</w:t>
      </w:r>
      <w:r>
        <w:rPr>
          <w:rFonts w:eastAsia="IRNazanin" w:cs="IRNazanin"/>
          <w:color w:val="111111"/>
          <w:sz w:val="28"/>
          <w:szCs w:val="28"/>
          <w:rtl w:val="true"/>
          <w:lang w:bidi="fa-IR"/>
        </w:rPr>
        <w:t>:</w:t>
      </w:r>
      <w:r>
        <w:rPr>
          <w:rFonts w:eastAsia="IRNazanin" w:cs="IRNazanin"/>
          <w:color w:val="111111"/>
          <w:sz w:val="28"/>
          <w:szCs w:val="28"/>
          <w:lang w:bidi="fa-IR"/>
        </w:rPr>
        <w:t>278</w:t>
      </w:r>
      <w:bookmarkStart w:id="59" w:name="pg2113_14632"/>
    </w:p>
    <w:p>
      <w:pPr>
        <w:pStyle w:val="Heading2"/>
        <w:numPr>
          <w:ilvl w:val="1"/>
          <w:numId w:val="1"/>
        </w:numPr>
        <w:rPr/>
      </w:pPr>
      <w:bookmarkStart w:id="60" w:name="__RefHeading___Toc4730369_3650668749"/>
      <w:bookmarkStart w:id="61" w:name="_Toc23"/>
      <w:bookmarkEnd w:id="59"/>
      <w:bookmarkEnd w:id="60"/>
      <w:r>
        <w:rPr>
          <w:rtl w:val="true"/>
        </w:rPr>
        <w:t>حدود فدك دركلام امام كاظم عليه السلام</w:t>
      </w:r>
      <w:bookmarkEnd w:id="61"/>
    </w:p>
    <w:p>
      <w:pPr>
        <w:pStyle w:val="BookText"/>
        <w:rPr/>
      </w:pPr>
      <w:r>
        <w:rPr>
          <w:rFonts w:ascii="IRNazanin" w:hAnsi="IRNazanin" w:eastAsia="IRNazanin"/>
          <w:color w:val="111111"/>
          <w:sz w:val="28"/>
          <w:sz w:val="28"/>
          <w:szCs w:val="28"/>
          <w:rtl w:val="true"/>
          <w:lang w:bidi="fa-IR"/>
        </w:rPr>
        <w:t>در كتاب خلفاء است كه هارون الرشيد بموسى عليه السّلام بن جعفر پيشنهاد كرد كه فدك را پس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امتناع ميورزيد تا اصرار زياد كرده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فدك را نمى‌گيرم مگر تمام آن را با مرزى كه معين ميكنم بدهى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فدك كجا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حدود آن را معين كنم نخواهى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قسم ميدهم بحق جدت كه حدود آن را معين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آن عدن، چهره رشيد درهم كشيده شد گفت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دوم سمرقند رنگ صورت رشيد برگشت فرمود حد سوم افريقا است چهره رشيد سياه شد باز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ديگر را بگو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چهارم سيف البحر است كه هم مرز با جزائر و ارمنيه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براى ما چيزى باقى نماند پس بيا جاى من بنشين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موسى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اگر مرز آن را تعيين كنم نخواهى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موقع تصميم كشتن موسى بن جعفر عليه السّلام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روايت پسر اسباط چنين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اول عريش مصر و دوم دومة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الجندل و سوم احد و چهارم سيف البحر است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تمام دنيا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سرزمينها در اختيار يهودان بود كه خداوند بدون جنگ و جدال و لشكركشى بتصرف پيامبر اكرم در آورد دستور دادند كه بفاطمه زهرا عليها السّلام واگذارد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حضرت امام موسى كاظم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p>
    <w:p>
      <w:pPr>
        <w:pStyle w:val="Heading2"/>
        <w:numPr>
          <w:ilvl w:val="1"/>
          <w:numId w:val="1"/>
        </w:numPr>
        <w:rPr/>
      </w:pPr>
      <w:bookmarkStart w:id="62" w:name="__RefHeading___Toc4730371_3650668749"/>
      <w:bookmarkStart w:id="63" w:name="_Toc24"/>
      <w:bookmarkEnd w:id="62"/>
      <w:r>
        <w:rPr>
          <w:rtl w:val="true"/>
        </w:rPr>
        <w:t>صفات هفتمين وارث غدير</w:t>
      </w:r>
      <w:bookmarkEnd w:id="63"/>
    </w:p>
    <w:p>
      <w:pPr>
        <w:pStyle w:val="Heading3"/>
        <w:numPr>
          <w:ilvl w:val="2"/>
          <w:numId w:val="1"/>
        </w:numPr>
        <w:rPr/>
      </w:pPr>
      <w:bookmarkStart w:id="64" w:name="__RefHeading___Toc4730373_3650668749"/>
      <w:bookmarkStart w:id="65" w:name="_Toc25"/>
      <w:bookmarkEnd w:id="64"/>
      <w:r>
        <w:rPr>
          <w:rtl w:val="true"/>
        </w:rPr>
        <w:t>خبر از آينده</w:t>
      </w:r>
      <w:bookmarkEnd w:id="65"/>
    </w:p>
    <w:p>
      <w:pPr>
        <w:pStyle w:val="Heading4"/>
        <w:numPr>
          <w:ilvl w:val="3"/>
          <w:numId w:val="1"/>
        </w:numPr>
        <w:rPr/>
      </w:pPr>
      <w:bookmarkStart w:id="66" w:name="__RefHeading___Toc4730375_3650668749"/>
      <w:bookmarkStart w:id="67" w:name="_Toc26"/>
      <w:bookmarkEnd w:id="66"/>
      <w:r>
        <w:rPr>
          <w:rtl w:val="true"/>
        </w:rPr>
        <w:t>اطلاع از اجل شيعيان</w:t>
      </w:r>
      <w:bookmarkEnd w:id="67"/>
    </w:p>
    <w:p>
      <w:pPr>
        <w:pStyle w:val="BookText"/>
        <w:rPr/>
      </w:pPr>
      <w:r>
        <w:rPr>
          <w:rFonts w:ascii="IRNazanin" w:hAnsi="IRNazanin" w:eastAsia="IRNazanin"/>
          <w:color w:val="111111"/>
          <w:sz w:val="28"/>
          <w:sz w:val="28"/>
          <w:szCs w:val="28"/>
          <w:rtl w:val="true"/>
          <w:lang w:bidi="fa-IR"/>
        </w:rPr>
        <w:t xml:space="preserve">پيشگوئى امام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وارد شد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تا يك ماه ديگر مى‌ميرى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او اجل شيعيان را مى‌داند، در اين موقع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كه اين را انكار نمى‌كنيد؟ رشيد هجرى در حالى كه مستضعف بود، علم آينده را مى‌دانست و امام از او سزاوارتر است كه اين را بداند</w:t>
      </w:r>
      <w:r>
        <w:rPr>
          <w:rFonts w:eastAsia="IRNazanin" w:cs="IRNazanin"/>
          <w:color w:val="111111"/>
          <w:sz w:val="28"/>
          <w:szCs w:val="28"/>
          <w:rtl w:val="true"/>
          <w:lang w:bidi="fa-IR"/>
        </w:rPr>
        <w:t>.</w:t>
      </w:r>
      <w:bookmarkStart w:id="68" w:name="pg2113_14633"/>
    </w:p>
    <w:p>
      <w:pPr>
        <w:pStyle w:val="BookText"/>
        <w:rPr/>
      </w:pPr>
      <w:bookmarkEnd w:id="68"/>
      <w:r>
        <w:rPr>
          <w:rFonts w:ascii="IRNazanin" w:hAnsi="IRNazanin" w:eastAsia="IRNazanin"/>
          <w:color w:val="111111"/>
          <w:sz w:val="28"/>
          <w:sz w:val="28"/>
          <w:szCs w:val="28"/>
          <w:rtl w:val="true"/>
          <w:lang w:bidi="fa-IR"/>
        </w:rPr>
        <w:t>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تا دو سال ديگر از دنيا مى‌روى و خانواده‌ات متفرق مى‌شوند و به فقر و ورشكستگى شديدى دچار مى‌گردند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511</w:t>
      </w:r>
    </w:p>
    <w:p>
      <w:pPr>
        <w:pStyle w:val="Heading4"/>
        <w:numPr>
          <w:ilvl w:val="3"/>
          <w:numId w:val="1"/>
        </w:numPr>
        <w:rPr/>
      </w:pPr>
      <w:bookmarkStart w:id="69" w:name="__RefHeading___Toc4730377_3650668749"/>
      <w:bookmarkStart w:id="70" w:name="_Toc27"/>
      <w:bookmarkEnd w:id="69"/>
      <w:r>
        <w:rPr>
          <w:rtl w:val="true"/>
        </w:rPr>
        <w:t>بشارت به شيعه مردن</w:t>
      </w:r>
      <w:bookmarkEnd w:id="70"/>
    </w:p>
    <w:p>
      <w:pPr>
        <w:pStyle w:val="BookText"/>
        <w:rPr/>
      </w:pPr>
      <w:r>
        <w:rPr>
          <w:rFonts w:ascii="IRNazanin" w:hAnsi="IRNazanin" w:eastAsia="IRNazanin"/>
          <w:color w:val="111111"/>
          <w:sz w:val="28"/>
          <w:sz w:val="28"/>
          <w:szCs w:val="28"/>
          <w:rtl w:val="true"/>
          <w:lang w:bidi="fa-IR"/>
        </w:rPr>
        <w:t>اخطل كاهلى از عبد اللَّه بن يحيى كاهلى نقل كرد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بحج رفتم خدمت موسى بن جعفر عليه السّلام رسيدم،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هر چه مى‌توانى كار نيك انجام ده كه اجلت نزديك شده شروع بگريه كردم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گريه ميكنى؟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خبر مرگ مرا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باد ترا كه از شيعيان ما هستى و سعادتمند خواهى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اخطل را وى حديث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عبد اللَّه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حضرت امام موسى كاظم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Heading4"/>
        <w:numPr>
          <w:ilvl w:val="3"/>
          <w:numId w:val="1"/>
        </w:numPr>
        <w:rPr/>
      </w:pPr>
      <w:bookmarkStart w:id="71" w:name="__RefHeading___Toc4730379_3650668749"/>
      <w:bookmarkStart w:id="72" w:name="_Toc28"/>
      <w:bookmarkEnd w:id="71"/>
      <w:r>
        <w:rPr>
          <w:rtl w:val="true"/>
        </w:rPr>
        <w:t>شطيطه نيشابوري</w:t>
      </w:r>
      <w:bookmarkEnd w:id="72"/>
    </w:p>
    <w:p>
      <w:pPr>
        <w:pStyle w:val="BookText"/>
        <w:rPr/>
      </w:pPr>
      <w:r>
        <w:rPr>
          <w:rFonts w:ascii="Amiri" w:hAnsi="Amiri" w:eastAsia="Amiri" w:cs="Amiri"/>
          <w:color w:val="111111"/>
          <w:sz w:val="28"/>
          <w:sz w:val="28"/>
          <w:szCs w:val="28"/>
          <w:rtl w:val="true"/>
          <w:lang w:bidi="ar-SA"/>
        </w:rPr>
        <w:t>خبر شطيطه نيشابوريّه و جمله‌اى از دلايل و معجزات آن حضرت است در آن</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شهر آشوب روايت كرده از ابو على بن راشد و غير او در خبر طولانى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شيعيان نيشابور و اختيار كردند از بين همه محمّد بن على نيشابورى را، پس سى هزار دينار و پنجاه هزار درهم و دو هزار پارچه جامه به او دادند كه براى امام موسى عليه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شطيطه كه زنى مؤمنه بود يك درهم صحيح و پاره از خام كه به دست خود آن را رشته بود و چهار درهم ارزش داشت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يستحيى من الحقّ،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مى‌فرستم اگر چه كم است، لكن از فرستادن حقّ امام عليه السّلام اگر كم باشد نبايد حيا كرد قال فثنّيت درهمها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جماعت آوردند جزوه‌اى كه در آن سؤالاتى بود و مشتمل بود بر هفتاد ورق، در هر ورقى يك سؤال نوشته بودند و ما بقى ورق را سفيد گذاشته بودند كه جواب آن سؤال در زيرش نوشته شود و هر دو ورقى را روى هم گذاشته بودند و مثل كمر بند سه بند بر آن چسبانيده بودند و بر هر بندى مهرى زده بودند كه كسى آن را باز نكند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را شب بده به امام عليه السّلام و فرداى آن شب بگير آن را، پس هرگاه ديدى مهرها صحيح است پنج مهر از آن‌ها بشكن و ملاحظه كن ببين هرگاه جواب مسائل را داده بدون شكستن مهرها پس او امامى است كه مستحقّ مال‌ها است، پس بده به او آن مال‌ها را و الّا اموال ما را برگردان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شخص مشرّف شد به مدينه و داخل شد بر عبد اللّه افطح و امتحان كرد او را يافت كه او امام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بيرون 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اهدنى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الصّراط پروردگار مرا هدايت كن به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كه ايستاده بودم، ناگاه پسرى را ديدم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آن كس را كه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 مرا به خانه حضرت موسى بن جعفر عليه السّلام پس چون آن حضرت مرا ديد فرمود به من براى چه نوميد مى‌شوى اى ابو جعفر؟ و براى چه آهنگ مى‌كنى به سوى يهود و نصارى؟ به سوى من آى، منم حجّة اللّه وولىّ خدا، آيا نشناسانيد تو را ابو حمزه بر در مسجد جدّم؟</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فرمود كه من جواب دادم از مسائلى كه در جزوه است به جميع آنچه محتاج اليه تو است در روز گذشته پس بياور آن را، و بياور درهم شطيطه را كه وزنش يك درهم و دو دانق است و در كيسه‌اى است كه چهار صد درهم و ازارى در آن است و بياور آن پاره خام او را در پشتواره جامه دو برادرى است كه از اهل بلخند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 آن حضرت عقلم پريد و آوردم آنچه را كه امر فرموده بود و گذاشتم پيش آن حضرت، پس برداشت درهم شطيطه را با پارچه‌اش و رو كرد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يستحيى من الحقّ، 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به شطيطه سلام مرا و بده به او اين هميان 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هديّه فرستادم براى تو شقّه‌اى از كفن‌هاى خودم كه پنبه‌اش از قريه خودمان قريه صيدا، قريه فاطمه زهراء عليها السّلام است و خواهرم حليمه دختر حضرت صادق عليه السّلام آن را رشته و بگو به شطيطه كه تو زنده مى‌باشى نوزده روز از روز وصل ابو جعفر و وصل شقّه و دراهم، پس شانزده درهم از آن هميان را خرج خودت مى‌كنى و بيست و چهار درهم آن را قرار مى‌دهى صدقه خودت و آنچه لازم مى‌شود از جانب تو، و من نماز خواهم خواند بر تو، آن‌گاه فرمود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ديدى كتمان كن زيرا كه آن بهتر نگاه مى‌دارد تو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مال‌ها را به صاحبانش برگردان و باز كن از اين مهرها كه بر جزوه زده شده است و ببين كه آيا جواب مسائل را داده‌ام يا نه پيش از آن كه آن را بياورى،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به مهرها ديدم صحيح و دست نخورده است پس گشودم يكى از وسطهاى آن را ديدم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مى‌فرمايد عالم در اين مسأله كه مردى گفت من نذر كردم از براى خدا كه آزاد كنم هر مملوكى كه در ملك من بوده از قديم و در ملك او است جماعتى از بنده‌ها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يعنى‌كدام يك از آن‌ها بايد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شريف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بايد آزاد شود هر مملوكى كه پيش از شش ماه در ملك او بوده، و دليل بر صحّت آن قول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الْقَمَرَ قَدَّرْناهُ مَنازِلَ حَتَّى 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 حقّ تعالى در اين آيه شريفه تشبيه فرموده ماه را بعد از سير در منازل خود به چوب خوشه خرماى كهنه و تعبير از او به قديم فرموده، و چون چوب خوشه خرما در مدت شش ماه صورت هلاليّت پيدا مى‌كند پس قديم آن است كه شش ماه بر او بگذرد، و تازه كه خلاف قديم است مملوكى است كه شش ماه در ملك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كردم مهرى ديگر ديدم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 عالم در اين مسأله كه مردى گفت به خدا قسم صدقه خواهم داد مال كثيرى، چه مقدار بايد صدقه دهد؟</w:t>
      </w:r>
    </w:p>
    <w:p>
      <w:pPr>
        <w:pStyle w:val="BookText"/>
        <w:rPr/>
      </w:pPr>
      <w:r>
        <w:rPr>
          <w:rFonts w:ascii="IRNazanin" w:hAnsi="IRNazanin" w:eastAsia="IRNazanin"/>
          <w:color w:val="111111"/>
          <w:sz w:val="28"/>
          <w:sz w:val="28"/>
          <w:szCs w:val="28"/>
          <w:rtl w:val="true"/>
          <w:lang w:bidi="fa-IR"/>
        </w:rPr>
        <w:t>حضرت در زير سؤال به خطّ شريف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كس كه سوگند خورده مالش گوسفند است، هشتاد و چهار گوسفند صدقه دهد، و اگر شتر است، هشتاد و چهار شتر تصدّق دهد، و اگر درهم است، هشتاد و چهار درهم، و دليل بر اين قول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نَصَرَكُمُ اللَّهُ فِي مَواطِنَ كَثِيرَةٍ يعنى به تحقيق كه يارى كرد شما را خداوند در موطن‌هاى بسيار، شمرديم موطن‌هاى پيغمبر صلّى اللّه عليه و آله و سلّم را پيش از نزول اين آيه يافتيم هشتاد و چهار موطن بوده كه حقّ تعالى آن موطن‌ها را به كثير وصف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شكستم مهر سيّم را ديدم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 عالم در اين مسأله كه مردى نبش كرد قبر مرده‌اى را پس سر مرده را بريد و كفنش را دزديد؟</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فرموده بود به خطّ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مرد را مى‌برند به جهات دزديدنش كفن را از جاى حرز و استوار، و لازم مى‌شود او را صد اشرفى براى‌بريدن سر ميّت، زيرا كه ما قرار داديم مرده را به منزله بچه در شكم مادر پيش از آن كه روح او را دميده شود و قرار داديم در نطفه بيست دينار تا آخر مسأله</w:t>
      </w:r>
      <w:r>
        <w:rPr>
          <w:rFonts w:eastAsia="IRNazanin" w:cs="IRNazanin"/>
          <w:color w:val="111111"/>
          <w:sz w:val="28"/>
          <w:szCs w:val="28"/>
          <w:rtl w:val="true"/>
          <w:lang w:bidi="fa-IR"/>
        </w:rPr>
        <w:t>.</w:t>
      </w:r>
      <w:bookmarkStart w:id="73" w:name="pg2113_14637"/>
    </w:p>
    <w:p>
      <w:pPr>
        <w:pStyle w:val="BookText"/>
        <w:rPr/>
      </w:pPr>
      <w:bookmarkEnd w:id="73"/>
      <w:r>
        <w:rPr>
          <w:rFonts w:ascii="IRNazanin" w:hAnsi="IRNazanin" w:eastAsia="IRNazanin"/>
          <w:color w:val="111111"/>
          <w:sz w:val="28"/>
          <w:sz w:val="28"/>
          <w:szCs w:val="28"/>
          <w:rtl w:val="true"/>
          <w:lang w:bidi="fa-IR"/>
        </w:rPr>
        <w:t>پس آن شخص برگشت به خراسان، چون به خراسان رسيد ديد اشخاصى را كه حضرت اموالشان را قبول نفرمود و ردّ كرد فطحى مذهب شده‌اند و شطيطه بر مذهب حقّ باقى است، پس سلام حضرت را به او رسانيد و هميان و شقّه كفن كه حضرت براى او فرستاده بود به او رسانيد، پس نوزده روز زنده بود هم چنان كه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يافت حضرت براى تجهيز او آمد در حالى كه سوار بر شتر بود، و چون از امر او فارغ شد سوار بر شتر خود شد و برگشت به طرف بيابان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ده ياران خود را و برسان به ايشان سلام مرا و بگو به ايشان كه من كسى كه جارى مجراى من است از امامان لا بدّ و ناچاريم از آن كه بايد حاضر شويم به جنازه‌هاى شما در هر شهرى كه باشيد، پس از خدا بپرهيزيد در امر خودتان</w:t>
      </w:r>
      <w:r>
        <w:rPr>
          <w:rFonts w:eastAsia="IRNazanin" w:cs="IRNazanin"/>
          <w:color w:val="111111"/>
          <w:sz w:val="28"/>
          <w:szCs w:val="28"/>
          <w:rtl w:val="true"/>
          <w:lang w:bidi="fa-IR"/>
        </w:rPr>
        <w:t>.</w:t>
      </w:r>
    </w:p>
    <w:p>
      <w:pPr>
        <w:pStyle w:val="Heading4"/>
        <w:numPr>
          <w:ilvl w:val="3"/>
          <w:numId w:val="1"/>
        </w:numPr>
        <w:rPr/>
      </w:pPr>
      <w:bookmarkStart w:id="74" w:name="__RefHeading___Toc4730381_3650668749"/>
      <w:bookmarkStart w:id="75" w:name="_Toc29"/>
      <w:bookmarkEnd w:id="74"/>
      <w:r>
        <w:rPr>
          <w:rtl w:val="true"/>
        </w:rPr>
        <w:t>خبر از شهادت</w:t>
      </w:r>
      <w:bookmarkEnd w:id="75"/>
    </w:p>
    <w:p>
      <w:pPr>
        <w:pStyle w:val="BookText"/>
        <w:rPr/>
      </w:pPr>
      <w:r>
        <w:rPr>
          <w:rFonts w:ascii="IRNazanin" w:hAnsi="IRNazanin" w:eastAsia="IRNazanin"/>
          <w:color w:val="111111"/>
          <w:sz w:val="28"/>
          <w:sz w:val="28"/>
          <w:szCs w:val="28"/>
          <w:rtl w:val="true"/>
          <w:lang w:bidi="fa-IR"/>
        </w:rPr>
        <w:t>لرزيدن سندى بن شاهك در حضور هشتاد نفر از علماء، بر اثر گفتار امام كاظم عليه السّلام</w:t>
      </w:r>
    </w:p>
    <w:p>
      <w:p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بشّار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شيوخ و بزرگان اهل تسنّن كه مورد قبول آنها است و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بعضى از بنى هاشم كه مردم به فضل او اعتراف داشتند، ملاقات كردم، كه هيچ كس را در عبادت و علم، مانند او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با چه حال ديده‌اى؟</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سندى بن شاهك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حكومت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هشتاد نفر از شخصيّتهاى نيك بوديم، در خانه‌اى جمع كردند، در آنجا به حضور موسى بن جعفر عليه السّلام رفتيم، سندى بن شاهك به ما رو كرد و گفت</w:t>
      </w:r>
      <w:r>
        <w:rPr>
          <w:rFonts w:eastAsia="IRNazanin" w:cs="IRNazanin"/>
          <w:color w:val="111111"/>
          <w:sz w:val="28"/>
          <w:szCs w:val="28"/>
          <w:rtl w:val="true"/>
          <w:lang w:bidi="fa-IR"/>
        </w:rPr>
        <w:t>:</w:t>
      </w:r>
      <w:bookmarkStart w:id="76" w:name="pg2113_14638"/>
    </w:p>
    <w:p>
      <w:pPr>
        <w:pStyle w:val="BookText"/>
        <w:rPr/>
      </w:pPr>
      <w:bookmarkEnd w:id="7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بنگريد، آيا به او آسيبى رسيده است؟ زيرا مردم گمان مى‌كنند كه به او آسيبى رسيده، و در اين باره، زياد حرف مى‌زنند، ببينيد؛ اين منزل و فرش وسيع او است كه هيچ‌گونه تنگى در آن نيست،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سوئى نسبت به او ندارد، بلكه انتظار مى‌رود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 بيايد و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كند، اينك اين شخص را بنگريد كه سالم است و در خانه وسيع جاى دارد و در همه امور در وسعت است، خودتان احوالش را از خودش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توجّهى جز نگاه به سيماى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آثار عبادت او 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نورانى آن حضرت، ما را تحت الشّعاع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كاظم عليه السّلام دهان گشود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درباره وسعت منزل و امثال آن مى‌گويد، اكنون همان گونه است كه مى‌گويد، ولى به شما اى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من به وسيله نه عدد خرماى زهرآلود، مسموم شده‌ام، و من فردا به حالت احتضار در خواهم آمد و پس فردا مى‌ميرم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شيخ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به چهره سندى بن شاهك نگاه كردم، ديدم بسيار پريشان است و همچون شاخه‌هاى درخت خرما مى‌لرزد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كننده روايت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نيكان اهل تسنّن، و بزرگمردى راستگو است، و سخنش مورد قبول و اطمينان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p>
    <w:p>
      <w:pPr>
        <w:pStyle w:val="Heading3"/>
        <w:numPr>
          <w:ilvl w:val="2"/>
          <w:numId w:val="1"/>
        </w:numPr>
        <w:rPr/>
      </w:pPr>
      <w:bookmarkStart w:id="77" w:name="__RefHeading___Toc4730383_3650668749"/>
      <w:bookmarkStart w:id="78" w:name="_Toc30"/>
      <w:bookmarkEnd w:id="77"/>
      <w:r>
        <w:rPr>
          <w:rtl w:val="true"/>
        </w:rPr>
        <w:t>سيره پيامبر در حسن خلق</w:t>
      </w:r>
      <w:bookmarkEnd w:id="78"/>
    </w:p>
    <w:p>
      <w:pPr>
        <w:pStyle w:val="Heading4"/>
        <w:numPr>
          <w:ilvl w:val="3"/>
          <w:numId w:val="1"/>
        </w:numPr>
        <w:rPr/>
      </w:pPr>
      <w:bookmarkStart w:id="79" w:name="__RefHeading___Toc4730385_3650668749"/>
      <w:bookmarkStart w:id="80" w:name="_Toc31"/>
      <w:bookmarkEnd w:id="79"/>
      <w:r>
        <w:rPr>
          <w:rtl w:val="true"/>
        </w:rPr>
        <w:t>دگرگونى كنيز زيباچهره و مرگ او</w:t>
      </w:r>
      <w:bookmarkEnd w:id="80"/>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دگرگونى كنيز زيباچهره و مرگ او</w:t>
      </w:r>
      <w:bookmarkStart w:id="81" w:name="pg2113_14639"/>
    </w:p>
    <w:p>
      <w:pPr>
        <w:pStyle w:val="BookText"/>
        <w:rPr/>
      </w:pPr>
      <w:bookmarkEnd w:id="81"/>
      <w:r>
        <w:rPr>
          <w:rFonts w:ascii="IRNazanin" w:hAnsi="IRNazanin" w:eastAsia="IRNazanin"/>
          <w:color w:val="111111"/>
          <w:sz w:val="28"/>
          <w:sz w:val="28"/>
          <w:szCs w:val="28"/>
          <w:rtl w:val="true"/>
          <w:lang w:bidi="fa-IR"/>
        </w:rPr>
        <w:t>روايت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كنيزى خردمند و زيباچهره و خوش‌اندام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خدمتگزارى به زندان نزد امام كاظم عليه السّلام فرستاد، و شخصى‌را مخفيانه مأمور كرد تا حال آن كنيز را براى او گزارش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كنيز زيباروى در زندان، به سجده افتاده و با سوز و گداز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قدّوس، سبحانك، سبحانك، سبحانك</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خداى پاك و منزّه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هر عيب و نقصى منزّه هستى، منزّه هستى، منزّه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را نزد هارون بردند، در حالى كه مى‌لرزيد و به آسمان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 مشغول نماز شد، وقتى كه از او پرسيدند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اين چه حالتى است كه پيدا كرده‌اى؟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عبد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كه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كنيز به قدرى دگرگون شده بود كه همچنان در آن حال بود تا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رهگذر خاك سر كوى شما بود</w:t>
      </w:r>
    </w:p>
    <w:p>
      <w:pPr>
        <w:pStyle w:val="BookText"/>
        <w:rPr/>
      </w:pPr>
      <w:r>
        <w:rPr>
          <w:rFonts w:ascii="Amiri" w:hAnsi="Amiri" w:eastAsia="Amiri" w:cs="Amiri"/>
          <w:color w:val="111111"/>
          <w:sz w:val="28"/>
          <w:sz w:val="28"/>
          <w:szCs w:val="28"/>
          <w:rtl w:val="true"/>
          <w:lang w:bidi="ar-SA"/>
        </w:rPr>
        <w:t>هر نافه كه در دست نسيم سحر افتاد</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298</w:t>
      </w:r>
    </w:p>
    <w:p>
      <w:pPr>
        <w:pStyle w:val="Heading4"/>
        <w:numPr>
          <w:ilvl w:val="3"/>
          <w:numId w:val="1"/>
        </w:numPr>
        <w:rPr/>
      </w:pPr>
      <w:bookmarkStart w:id="82" w:name="__RefHeading___Toc4730387_3650668749"/>
      <w:bookmarkStart w:id="83" w:name="_Toc32"/>
      <w:bookmarkEnd w:id="82"/>
      <w:r>
        <w:rPr>
          <w:rtl w:val="true"/>
        </w:rPr>
        <w:t>سبب توبه بشر حافى</w:t>
      </w:r>
      <w:bookmarkEnd w:id="83"/>
    </w:p>
    <w:p>
      <w:pPr>
        <w:pStyle w:val="BookText"/>
        <w:rPr/>
      </w:pPr>
      <w:r>
        <w:rPr>
          <w:rFonts w:ascii="IRNazanin" w:hAnsi="IRNazanin" w:eastAsia="IRNazanin"/>
          <w:color w:val="111111"/>
          <w:sz w:val="28"/>
          <w:sz w:val="28"/>
          <w:szCs w:val="28"/>
          <w:rtl w:val="true"/>
          <w:lang w:bidi="fa-IR"/>
        </w:rPr>
        <w:t>در سبب شدن آن حضرت است براى توبه بشر حافى علّامه حلّى در منهاج الكرامة نقل كرده كه بر دست حضرت موسى بن جعفر عليه السّلام، بشر حافى توبه كرد، و سببش آن شد كه روزى آن حضرت گذشت از در خانه او در بغداد، شنيد صداى ساز و آواز، غناها و نى و رقص كه از آن خانه بيرون مى‌آيد، پس بيرون آمد از آن خانه كنيزكى و در دستش خاكروبه بود، آن خاكروبه را ريخت بر در خانه</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به او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كنيزك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اين خانه آزاد است يا بنده است؟</w:t>
      </w:r>
      <w:bookmarkStart w:id="84" w:name="pg2113_14640"/>
    </w:p>
    <w:p>
      <w:pPr>
        <w:pStyle w:val="BookText"/>
        <w:rPr/>
      </w:pPr>
      <w:bookmarkEnd w:id="84"/>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گفتى اگر بنده بود از مولاى خود مى‌ترسيد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كنيزك چون برگشت، آقاى او بشر بر سر سفره شراب بود، پرسيد چه باعث شد تو را كه دير آمدى؟</w:t>
      </w:r>
    </w:p>
    <w:p>
      <w:pPr>
        <w:pStyle w:val="BookText"/>
        <w:rPr/>
      </w:pPr>
      <w:r>
        <w:rPr>
          <w:rFonts w:ascii="IRNazanin" w:hAnsi="IRNazanin" w:eastAsia="IRNazanin"/>
          <w:color w:val="111111"/>
          <w:sz w:val="28"/>
          <w:sz w:val="28"/>
          <w:szCs w:val="28"/>
          <w:rtl w:val="true"/>
          <w:lang w:bidi="fa-IR"/>
        </w:rPr>
        <w:t>كنيزك حكايت را براى بشر نقل كرد، بشر به پاى برهنه بيرون دويد و خدمت آن حضرت رسيد و عذر خواست و گريه كرد و اظهار شرمندگى نمود و از كار خود توبه كرد بر دست شريف آن حضرت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1480</w:t>
      </w:r>
    </w:p>
    <w:p>
      <w:pPr>
        <w:pStyle w:val="Heading4"/>
        <w:numPr>
          <w:ilvl w:val="3"/>
          <w:numId w:val="1"/>
        </w:numPr>
        <w:rPr/>
      </w:pPr>
      <w:bookmarkStart w:id="85" w:name="__RefHeading___Toc4730389_3650668749"/>
      <w:bookmarkStart w:id="86" w:name="_Toc33"/>
      <w:bookmarkEnd w:id="85"/>
      <w:r>
        <w:rPr>
          <w:rtl w:val="true"/>
        </w:rPr>
        <w:t>حسن خلق آن حضرت است نسبت به عمرى بد كردار</w:t>
      </w:r>
      <w:bookmarkEnd w:id="86"/>
    </w:p>
    <w:p>
      <w:pPr>
        <w:pStyle w:val="BookText"/>
        <w:rPr/>
      </w:pPr>
      <w:r>
        <w:rPr>
          <w:rFonts w:ascii="Amiri" w:hAnsi="Amiri" w:eastAsia="Amiri" w:cs="Amiri"/>
          <w:color w:val="111111"/>
          <w:sz w:val="28"/>
          <w:sz w:val="28"/>
          <w:szCs w:val="28"/>
          <w:rtl w:val="true"/>
          <w:lang w:bidi="ar-SA"/>
        </w:rPr>
        <w:t>در حسن خلق آن حضرت است نسبت به عمرى بد كردار</w:t>
      </w:r>
    </w:p>
    <w:p>
      <w:pPr>
        <w:pStyle w:val="BookText"/>
        <w:rPr/>
      </w:pPr>
      <w:r>
        <w:rPr>
          <w:rFonts w:ascii="IRNazanin" w:hAnsi="IRNazanin" w:eastAsia="IRNazanin"/>
          <w:color w:val="111111"/>
          <w:sz w:val="28"/>
          <w:sz w:val="28"/>
          <w:szCs w:val="28"/>
          <w:rtl w:val="true"/>
          <w:lang w:bidi="fa-IR"/>
        </w:rPr>
        <w:t>شيخ مفيد و ديگران روايت كرده‌اند كه در مدينه طيّبه مردى بود از اولاد خليفه دوّم كه پيوسته حضرت امام موسى عليه السّلام را اذيّت مى‌كرد، ناسزا به آن جناب مى‌گفت و هر وقت كه آن جناب را مى‌ديد به امير المؤمنين عليه السّلام دشنام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روزى بعضى از كسان آن حضرت عرض كردند كه بگذاريد ما اين فاجر 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ايشان را نهى كرد از اين كار نهى شديدى و زجر كرد ايشان را، و پرسيد كه آن مرد كجا است؟</w:t>
      </w:r>
    </w:p>
    <w:p>
      <w:pPr>
        <w:pStyle w:val="BookText"/>
        <w:rPr/>
      </w:pPr>
      <w:r>
        <w:rPr>
          <w:rFonts w:ascii="Amiri" w:hAnsi="Amiri" w:eastAsia="Amiri" w:cs="Amiri"/>
          <w:color w:val="111111"/>
          <w:sz w:val="28"/>
          <w:sz w:val="28"/>
          <w:szCs w:val="28"/>
          <w:rtl w:val="true"/>
          <w:lang w:bidi="ar-SA"/>
        </w:rPr>
        <w:t>عرض كردند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يكى از نواحى مدينه مشغول زراعت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سوار شد از مدينه به ديدن او تشريف برد، وقتى رسيد كه او در مزرعه خود توقّف داشت</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به همان نحو كه سوار بر حمار خود بود داخل مزرعه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صدا زد كه زراعت ما را نمال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نيا، حضرت به همان نحو كه مى‌رفت، رفت تا به او رسيد و نشست نزد او، و با او به گشاده‌رويى و خنده سخن گفت، و سؤال كرد از او كه چه مقدار خرج زراعت خود كرده‌اى؟</w:t>
      </w:r>
      <w:bookmarkStart w:id="87" w:name="pg2113_14641"/>
    </w:p>
    <w:p>
      <w:pPr>
        <w:pStyle w:val="BookText"/>
        <w:rPr/>
      </w:pPr>
      <w:bookmarkEnd w:id="87"/>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اشرفى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 اميدوارى از آن بهره ببرى؟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غيب 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چه اندازه اميد دارى عايدت بشود؟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دارم كه دويست اشرفى عايد شود، پس حضرت كيسه زرى بيرون آوردند كه در آن سى صد اشرفى بود و به آن مرحمت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بگير و زراعتت نيز باقى است و حقّ تعالى روزى خواهد فرمود تو را در آنچه اميد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عمرى برخاست و سر آن حضرت را بوسيد و از آن جناب درخواست كه از تقصيرات او بگذرد، و او را عفو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تبسّم فرمود و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عمرى را در مسجد ديدند نشسته، چون نگاهش به آن حضرت افتاد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أَعْلَمُ حَيْثُ يَجْعَلُ رِسالَتَهُ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اصحابش با وى گفتند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 تو چيست؟ تو پيش از اين غير اين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شنيديد آنچه گفتم، باز بشنويد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شروع كرد به آن حضرت دعا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اصحابش با او مخاصمه كردند، او نيز با ايشان مخاصمه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حضرت فرمود به كسان خود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بهتر بود، آنچه شما اراده كرده بوديد، يا آنچه من اراده كردم؟ همانا من اصلاح كردم امر او را به مقدار پولى و كفايت كردم شرّ او را به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1475</w:t>
      </w:r>
    </w:p>
    <w:p>
      <w:pPr>
        <w:pStyle w:val="Heading3"/>
        <w:numPr>
          <w:ilvl w:val="2"/>
          <w:numId w:val="1"/>
        </w:numPr>
        <w:rPr/>
      </w:pPr>
      <w:bookmarkStart w:id="88" w:name="__RefHeading___Toc4730391_3650668749"/>
      <w:bookmarkStart w:id="89" w:name="_Toc34"/>
      <w:bookmarkEnd w:id="88"/>
      <w:r>
        <w:rPr>
          <w:rtl w:val="true"/>
        </w:rPr>
        <w:t>معجزه حضرت</w:t>
      </w:r>
      <w:bookmarkEnd w:id="89"/>
    </w:p>
    <w:p>
      <w:pPr>
        <w:pStyle w:val="Heading4"/>
        <w:numPr>
          <w:ilvl w:val="3"/>
          <w:numId w:val="1"/>
        </w:numPr>
        <w:rPr/>
      </w:pPr>
      <w:bookmarkStart w:id="90" w:name="__RefHeading___Toc4730393_3650668749"/>
      <w:bookmarkStart w:id="91" w:name="_Toc35"/>
      <w:bookmarkEnd w:id="90"/>
      <w:r>
        <w:rPr>
          <w:rtl w:val="true"/>
        </w:rPr>
        <w:t>سخن گفتن پيكر مطهر بعد از شهادت</w:t>
      </w:r>
      <w:bookmarkEnd w:id="91"/>
    </w:p>
    <w:p>
      <w:pPr>
        <w:pStyle w:val="BookText"/>
        <w:rPr/>
      </w:pPr>
      <w:r>
        <w:rPr>
          <w:rFonts w:ascii="IRNazanin" w:hAnsi="IRNazanin" w:eastAsia="IRNazanin"/>
          <w:color w:val="111111"/>
          <w:sz w:val="28"/>
          <w:sz w:val="28"/>
          <w:szCs w:val="28"/>
          <w:rtl w:val="true"/>
          <w:lang w:bidi="fa-IR"/>
        </w:rPr>
        <w:t>سخن گفتن پيكر مطهر بعد از شهادت</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تاج الدّين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 فى 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نقل مى‌كند، كه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حالات 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است و آن اينكه</w:t>
      </w:r>
      <w:r>
        <w:rPr>
          <w:rFonts w:eastAsia="Amiri" w:cs="Amiri" w:ascii="Amiri" w:hAnsi="Amiri"/>
          <w:color w:val="111111"/>
          <w:sz w:val="28"/>
          <w:szCs w:val="28"/>
          <w:rtl w:val="true"/>
          <w:lang w:bidi="ar-SA"/>
        </w:rPr>
        <w:t>:</w:t>
      </w:r>
      <w:bookmarkStart w:id="92" w:name="pg2113_14642"/>
    </w:p>
    <w:p>
      <w:pPr>
        <w:pStyle w:val="BookText"/>
        <w:rPr/>
      </w:pPr>
      <w:bookmarkEnd w:id="92"/>
      <w:r>
        <w:rPr>
          <w:rFonts w:ascii="IRNazanin" w:hAnsi="IRNazanin" w:eastAsia="IRNazanin"/>
          <w:color w:val="111111"/>
          <w:sz w:val="28"/>
          <w:sz w:val="28"/>
          <w:szCs w:val="28"/>
          <w:rtl w:val="true"/>
          <w:lang w:bidi="fa-IR"/>
        </w:rPr>
        <w:t xml:space="preserve">هنگامى كه امام كاظم عليه السّلام از دنيا رفت، سندى بن شاهك، دستور داد، جنازه آن حضرت را روى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نهادند، و به مردم اعلام كرد كه آن حضرت به مرگ مقدّر از دنيا رفته است، مردم مى‌آمدند و بدن مطهّر آن حضرت را مى‌ديدند، و آثار جراحت و زخمى در آن نبود، روايت شده، يكى از شيعيان مخلص، كنار جنازه آمد، در حالى كه مردم اجتماع كرده بودند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جعفر عليه السّلام كشته نشده است، بلكه به مرگ طبيعى از دنيا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 امام كاظم عليه السّلام مى‌پرسم كه چگونه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مرده است، چگونه از او خبر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نزديك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تو و پدرت راستگو هستيد به من خبر بده، آيا بر اثر مرگ مقدّر از دنيا رفتى، يا كشته‌شده‌اى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 و اذن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قتلا قتلا قتلا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كشته شدم، كشته شدم، كشته شدم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آن حضرت را غسل دادند و كفن كردند و متصدّى غسل و كفن، همان شخصى بود كه امام كاظم عليه السّلام به او وصيت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خاطر نشان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جنازه آن حضرت را در بغداد در مقابل قبرستان قريش از جانب باب التّين، به خاك سپردند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p>
    <w:p>
      <w:pPr>
        <w:pStyle w:val="Heading4"/>
        <w:numPr>
          <w:ilvl w:val="3"/>
          <w:numId w:val="1"/>
        </w:numPr>
        <w:rPr/>
      </w:pPr>
      <w:bookmarkStart w:id="93" w:name="__RefHeading___Toc4730395_3650668749"/>
      <w:bookmarkStart w:id="94" w:name="_Toc36"/>
      <w:bookmarkEnd w:id="93"/>
      <w:r>
        <w:rPr>
          <w:rtl w:val="true"/>
        </w:rPr>
        <w:t>دعا براي شير ماده در بيابان</w:t>
      </w:r>
      <w:bookmarkEnd w:id="94"/>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حمزه بطائنى گفت يكى از روزها حضرت ابو الحسن بطرف زمينى كه خارج مدينه داشت تشريف ميبرد منهم باتفاق آن حضرت رفتم آن جناب بر استر و من بر الاغى سوار بودم در قسمتى از راه شيرى سر راه بر ما گرفت من كه از زيادى خوف از نفس افتادم ليكن حضرت ابو الحسن بدون آنكه خوف و ترسى در خود راه بدهد همچنان تشريف ميبرد من ديدم آن حيوان با كمال كوچكى همهمه ميكند و بطرف آن حضرت روان است حضرت توقف كرد و به همهمه او گوش ميداد شير پيش آمد و دو دستش را به كفل استر حضرت گذارده و حضرت بسخنان او توجه ميكرد من از اين پيش‌آمد كه خيال كردم هم اكنون صدمه از آن حيوان بوجود نازنين امام ميرسد سخت ناراحت شدم فاصله نشد، شير بيك طرف از راه ايستاد و حضرت بجانب قبله متوجه شد سخنانى گفت كه من نفهميدم آنگاه بشير اجازه مرخصى داد آن حيوان</w:t>
      </w:r>
      <w:bookmarkStart w:id="95" w:name="pg2113_14643"/>
    </w:p>
    <w:p>
      <w:pPr>
        <w:pStyle w:val="BookText"/>
        <w:rPr/>
      </w:pPr>
      <w:bookmarkEnd w:id="95"/>
      <w:r>
        <w:rPr>
          <w:rFonts w:ascii="IRNazanin" w:hAnsi="IRNazanin" w:eastAsia="IRNazanin"/>
          <w:color w:val="111111"/>
          <w:sz w:val="28"/>
          <w:sz w:val="28"/>
          <w:szCs w:val="28"/>
          <w:rtl w:val="true"/>
          <w:lang w:bidi="fa-IR"/>
        </w:rPr>
        <w:t>همهمه طولانى كرده و حضرت آمين ميگفت و آن حيوان رهسپار شد تا از چشم ما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ابو الحسن بطرف مقصد خود حركت كرد منهم كه گويا روح تازه بر اندامم دميده شد براه افتادم پس از اندكى راه بجانب او رسيدم عرضكردم فداى شما اين حيوان چه آهنگى داشت بخدا سوگند بمجردى كه نزديك شما رسيد من ترسيدم كه هم اكنون آسيبى بشما ميرساند و از اينكه صدمه نرسانيده و با شما بطرز مخصوصى سخن ميگفت بشگفت آمدم حضرت فرمود اين حيوان ماده شير آبستنى داشت كه از سختى زايمان او بستوه آمده حضور من آمده تا از خدا بخواهم به آسانى وضع حملش بشود منهم چنان درخواستى از خدا كردم و علاوه بر اين بقلب من القا شد كه فرزند نرينه خدا باو خواهد داد آن حيوان خرسند شد و در حق من دعا كرد كه خدا ترا حفظ فرمايد و بر تو و خاندان و هيچ يك از شيعيان تو درنده‌اى را مسلط ننمايد منهم آمين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ساعدى،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574</w:t>
      </w:r>
    </w:p>
    <w:p>
      <w:pPr>
        <w:pStyle w:val="Heading4"/>
        <w:numPr>
          <w:ilvl w:val="3"/>
          <w:numId w:val="1"/>
        </w:numPr>
        <w:rPr/>
      </w:pPr>
      <w:bookmarkStart w:id="96" w:name="__RefHeading___Toc4730397_3650668749"/>
      <w:bookmarkStart w:id="97" w:name="_Toc37"/>
      <w:bookmarkEnd w:id="96"/>
      <w:r>
        <w:rPr>
          <w:rtl w:val="true"/>
        </w:rPr>
        <w:t>عصا افعي مي شود</w:t>
      </w:r>
      <w:bookmarkEnd w:id="97"/>
    </w:p>
    <w:p>
      <w:pPr>
        <w:pStyle w:val="BookText"/>
        <w:rPr/>
      </w:pPr>
      <w:r>
        <w:rPr>
          <w:rFonts w:ascii="IRNazanin" w:hAnsi="IRNazanin" w:eastAsia="IRNazanin"/>
          <w:color w:val="111111"/>
          <w:sz w:val="28"/>
          <w:sz w:val="28"/>
          <w:szCs w:val="28"/>
          <w:rtl w:val="true"/>
          <w:lang w:bidi="fa-IR"/>
        </w:rPr>
        <w:t>روايت است به اسناد از هشام بن منصور از رشيق مولاى رشيد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رشيد مرا فرستاد تا موسى كاظم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بياورم تا وى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عصايى كه در دست داشت، بجنبانيد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 در دست وى افعى شد و هارون را از ترس، تب بگرفت و افعى در گردن هارون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فرياد برآورد كه امام را رها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افعى از گردن وى جدا شد</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راحة الأرواح، السبزواري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214</w:t>
      </w:r>
      <w:bookmarkStart w:id="98" w:name="pg2113_14644"/>
    </w:p>
    <w:p>
      <w:pPr>
        <w:pStyle w:val="Heading4"/>
        <w:numPr>
          <w:ilvl w:val="3"/>
          <w:numId w:val="1"/>
        </w:numPr>
        <w:rPr/>
      </w:pPr>
      <w:bookmarkStart w:id="99" w:name="__RefHeading___Toc4730399_3650668749"/>
      <w:bookmarkStart w:id="100" w:name="_Toc38"/>
      <w:bookmarkEnd w:id="98"/>
      <w:bookmarkEnd w:id="99"/>
      <w:r>
        <w:rPr>
          <w:rtl w:val="true"/>
        </w:rPr>
        <w:t>شيران محافظ</w:t>
      </w:r>
      <w:bookmarkEnd w:id="100"/>
    </w:p>
    <w:p>
      <w:pPr>
        <w:pStyle w:val="BookText"/>
        <w:rPr/>
      </w:pPr>
      <w:r>
        <w:rPr>
          <w:rFonts w:ascii="IRNazanin" w:hAnsi="IRNazanin" w:eastAsia="IRNazanin"/>
          <w:color w:val="111111"/>
          <w:sz w:val="28"/>
          <w:sz w:val="28"/>
          <w:szCs w:val="28"/>
          <w:rtl w:val="true"/>
          <w:lang w:bidi="fa-IR"/>
        </w:rPr>
        <w:t>روايت كرد حميد طوسى كه رشيد ما را فرستاد تا موسى بن جعفر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زندان شدم، وقت نماز پيشين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مى‌كرد و شيرى ديدم بر دست راست وى و ديگرى بر دست چپ وى ايستاده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بترسيدم و بازگرديدم و رشيد را خبر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زجر كرد و باور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كس را از معتمدان با من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نزديك موسى بن جعفر شديم، همچنان شيران را ديديم كه من گفته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ما كردند، ما بازگشتيم، رشيد را خبر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خورد كه اگر كسى را از اين خبر دهيد شما را در حال، سياست فرمايم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حيات وى زهره نداشتيم كه كسى را بدين خبر دهيم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راحة الأرواح، السبزواري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Heading4"/>
        <w:numPr>
          <w:ilvl w:val="3"/>
          <w:numId w:val="1"/>
        </w:numPr>
        <w:rPr/>
      </w:pPr>
      <w:bookmarkStart w:id="101" w:name="__RefHeading___Toc4730401_3650668749"/>
      <w:bookmarkStart w:id="102" w:name="_Toc39"/>
      <w:bookmarkEnd w:id="101"/>
      <w:r>
        <w:rPr>
          <w:rtl w:val="true"/>
        </w:rPr>
        <w:t>نقش شير شير مي شود</w:t>
      </w:r>
      <w:bookmarkEnd w:id="102"/>
    </w:p>
    <w:p>
      <w:pPr>
        <w:pStyle w:val="BookText"/>
        <w:rPr/>
      </w:pP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مردى را خواست تا با موسى بن جعفر در مجلس مبارزه كند و او را شرمنده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جادوگر اين كار را بعهده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سفره انداختند كارى كردند كه هر وقت خادم حضرت موسى بن جعفر ميخواست گرده نانى را بردارد از جلو دستش مى‌پريد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بشدّت خنده‌اش گرفته بود از كار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موسى بن جعفر سر برداشت و نگاه بشيرى كه روى پرده نقش شده بود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شير خدا بگير اين دشمن خدا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آن نقش جان گرفت بشكل شيرى بسيار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جادوگر را پاره پاره كرد، هارون و نديمانش بى‌هوش شدند از ترس عقل خود را از دست دادند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مدتى كه بهوش آمدند هارون امام را قسم داد ترا بحقى كه بر تو دارم از اين شير بخواه پيكر آن مرد را برگرداند</w:t>
      </w:r>
      <w:r>
        <w:rPr>
          <w:rFonts w:eastAsia="IRNazanin" w:cs="IRNazanin"/>
          <w:color w:val="111111"/>
          <w:sz w:val="28"/>
          <w:szCs w:val="28"/>
          <w:rtl w:val="true"/>
          <w:lang w:bidi="fa-IR"/>
        </w:rPr>
        <w:t>.</w:t>
      </w:r>
      <w:bookmarkStart w:id="103" w:name="pg2113_14645"/>
    </w:p>
    <w:p>
      <w:pPr>
        <w:pStyle w:val="BookText"/>
        <w:rPr/>
      </w:pPr>
      <w:bookmarkEnd w:id="103"/>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عصاى موسى آنچه از ريسمان و چوبدستهاى جادوگران برگرداند اين شير نيز پيكر آن مرد را برمى‌گرداند، اين جريان بيشتر از هر چيز در خود هارون اثر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حضرت امام موسى كاظم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Heading4"/>
        <w:numPr>
          <w:ilvl w:val="3"/>
          <w:numId w:val="1"/>
        </w:numPr>
        <w:rPr/>
      </w:pPr>
      <w:bookmarkStart w:id="104" w:name="__RefHeading___Toc4730403_3650668749"/>
      <w:bookmarkStart w:id="105" w:name="_Toc40"/>
      <w:bookmarkEnd w:id="104"/>
      <w:r>
        <w:rPr>
          <w:rtl w:val="true"/>
        </w:rPr>
        <w:t>استجابت دعا</w:t>
      </w:r>
      <w:bookmarkEnd w:id="105"/>
    </w:p>
    <w:p>
      <w:pPr>
        <w:pStyle w:val="Heading5"/>
        <w:numPr>
          <w:ilvl w:val="4"/>
          <w:numId w:val="1"/>
        </w:numPr>
        <w:rPr/>
      </w:pPr>
      <w:bookmarkStart w:id="106" w:name="__RefHeading___Toc4730405_3650668749"/>
      <w:bookmarkStart w:id="107" w:name="_Toc41"/>
      <w:bookmarkEnd w:id="106"/>
      <w:r>
        <w:rPr>
          <w:rtl w:val="true"/>
        </w:rPr>
        <w:t>پيدا شدن النگو</w:t>
      </w:r>
      <w:bookmarkEnd w:id="107"/>
    </w:p>
    <w:p>
      <w:pPr>
        <w:pStyle w:val="BookText"/>
        <w:rPr/>
      </w:pPr>
      <w:r>
        <w:rPr>
          <w:rFonts w:ascii="IRNazanin" w:hAnsi="IRNazanin" w:eastAsia="IRNazanin"/>
          <w:color w:val="111111"/>
          <w:sz w:val="28"/>
          <w:sz w:val="28"/>
          <w:szCs w:val="28"/>
          <w:rtl w:val="true"/>
          <w:lang w:bidi="fa-IR"/>
        </w:rPr>
        <w:t>همچنين به نقل از اسحق بن عمّار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هنگامى كه امام موسى كاظم عليه السلام به سوى بصره رهسپار بود، من نيز همراه ايشان در كشتى سوار بودم ، پس چون نزديك شهر مداين رسيديم موج عظيمى دريا را فراگرفت و پشت سر ما كشتى ديگرى بود كه در آن جمعيّتى ، عروسى را به منزل شوهرش 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ناگهان فريادى به گوش رسيد،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 ؟</w:t>
      </w:r>
    </w:p>
    <w:p>
      <w:pPr>
        <w:pStyle w:val="BookText"/>
        <w:rPr/>
      </w:pPr>
      <w:r>
        <w:rPr>
          <w:rFonts w:ascii="IRNazanin" w:hAnsi="IRNazanin" w:eastAsia="IRNazanin"/>
          <w:color w:val="111111"/>
          <w:sz w:val="28"/>
          <w:sz w:val="28"/>
          <w:szCs w:val="28"/>
          <w:rtl w:val="true"/>
          <w:lang w:bidi="fa-IR"/>
        </w:rPr>
        <w:t>اين سر و صداها و فريادها براى چيست ؟</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كشتى ، دخترى را به عنوان عروس به منزل شوهرش مى برند، عروس كنار كشتى رفته و خواسته كه دستهايش را بشويد، ناگهان يكى از النگوهايش داخل آب دريا افتاده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را متوقّف نمائيد و ملوان و خدمه آماده كمك و برداشتن النگو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 حضرت به ديواره كشتى تكيه داد و دعائى را زمزمه نمود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ملوان ها سريع پائين روند و النگو را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حال متوجّه شديم كه آب فروكش كرده و النگو روى زمين آشكار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النگو را برداريد و به صاحبش عروس تحويل دهيد؛ و بگوئيد كه خداوند متعال را حمد و سپاس گويد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مقدارى حركت كرديم و از آن محلّ گذشتيم به 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گردم ، اگر ممكن است دعائى را كه خواندى ، به من تعليم فرما؟</w:t>
      </w:r>
      <w:bookmarkStart w:id="108" w:name="pg2113_14646"/>
    </w:p>
    <w:p>
      <w:pPr>
        <w:pStyle w:val="BookText"/>
        <w:rPr/>
      </w:pPr>
      <w:bookmarkEnd w:id="108"/>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 ممكن است ؛ مشروط بر آن كه آن دعا را به كسى كه اهليّت ندارد، نياموزى مگر به شيعيانى كه مورد اعتماد باشند؛ و سپس حضرت آن دعا را املا نمود و من نوشتم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 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بحارالا 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5"/>
        <w:numPr>
          <w:ilvl w:val="4"/>
          <w:numId w:val="1"/>
        </w:numPr>
        <w:rPr/>
      </w:pPr>
      <w:bookmarkStart w:id="109" w:name="__RefHeading___Toc4730407_3650668749"/>
      <w:bookmarkStart w:id="110" w:name="_Toc42"/>
      <w:bookmarkEnd w:id="109"/>
      <w:r>
        <w:rPr>
          <w:rtl w:val="true"/>
        </w:rPr>
        <w:t>حماد بن عيسى ودعاي حضرت</w:t>
      </w:r>
      <w:bookmarkEnd w:id="110"/>
    </w:p>
    <w:p>
      <w:pPr>
        <w:pStyle w:val="BookText"/>
        <w:rPr/>
      </w:pPr>
      <w:r>
        <w:rPr>
          <w:rFonts w:ascii="IRNazanin" w:hAnsi="IRNazanin" w:eastAsia="IRNazanin"/>
          <w:color w:val="111111"/>
          <w:sz w:val="28"/>
          <w:sz w:val="28"/>
          <w:szCs w:val="28"/>
          <w:rtl w:val="true"/>
          <w:lang w:bidi="fa-IR"/>
        </w:rPr>
        <w:t>حماد بن عيسى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موسى بن جعفر عليه السّلام رسيدم در بصره، 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فدايت شوم از خدا بخواه بمن منزلى و همسرى و فرزند و خدمتكار عنايت كند و هر سال موفق بزيارت خانه خدا شوم امام عليه السّلام دست خود را بلند نموده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 آل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حماد بن عيسى را منزل و همسر و فرزند و خادمى با پنجاه سال حج خانه خود</w:t>
      </w:r>
    </w:p>
    <w:p>
      <w:pPr>
        <w:pStyle w:val="BookText"/>
        <w:rPr/>
      </w:pPr>
      <w:r>
        <w:rPr>
          <w:rFonts w:ascii="IRNazanin" w:hAnsi="IRNazanin" w:eastAsia="IRNazanin"/>
          <w:color w:val="111111"/>
          <w:sz w:val="28"/>
          <w:sz w:val="28"/>
          <w:szCs w:val="28"/>
          <w:rtl w:val="true"/>
          <w:lang w:bidi="fa-IR"/>
        </w:rPr>
        <w:t>روزى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قيد كرد پنجاه سال فهميدم بيش از پنجاه سال حج نخواهم گزارد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چهل و هشت حج بجاى آورده‌ام، اين خانه من است كه بدعاى آن آقا نصيبم شده و زنم پشت پرده صدايم را ميشنود و اين فرزند و اين كنيز من است تمام آنچه دعا كرد نصيبم شد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دو سال ديگر بحج رفت تا پنجاه سال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در سال پنجاه و يك كه عازم مكه بود و همسفر با ابو العباس نوفلى شد وقتى بمحل احرام رسيد رفت غسل كند براى احرام بستن سيلى در دره جارى شد او را برد و غرق شده از دنيا رفت قبل از اينكه حج پنجاه و يكم را انجام دهد و در سيّاله كه اولين منزل از مدينه بمكه است دفن شد</w:t>
      </w:r>
      <w:r>
        <w:rPr>
          <w:rFonts w:eastAsia="IRNazanin" w:cs="IRNazanin"/>
          <w:color w:val="111111"/>
          <w:sz w:val="28"/>
          <w:szCs w:val="28"/>
          <w:rtl w:val="true"/>
          <w:lang w:bidi="fa-IR"/>
        </w:rPr>
        <w:t>.</w:t>
      </w:r>
      <w:bookmarkStart w:id="111" w:name="pg2113_14647"/>
    </w:p>
    <w:p>
      <w:pPr>
        <w:pStyle w:val="BookText"/>
        <w:rPr/>
      </w:pPr>
      <w:bookmarkEnd w:id="111"/>
      <w:r>
        <w:rPr>
          <w:rFonts w:ascii="IRNazanin" w:hAnsi="IRNazanin" w:eastAsia="IRNazanin"/>
          <w:color w:val="111111"/>
          <w:sz w:val="28"/>
          <w:sz w:val="28"/>
          <w:szCs w:val="28"/>
          <w:rtl w:val="true"/>
          <w:lang w:bidi="fa-IR"/>
        </w:rPr>
        <w:t>خرايج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امية بن على قيسى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حماد بن عيسى رفتيم خدمت موسى ابن جعفر عليه السّلام تا وداع كنيم براى سفر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حركت نكنيد تا فردا صبر كنيد وقتى از خدمت آن جناب خارج شديم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نمى‌توانم بمانم زيرا بارهايم را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ميمانم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رفت آن شب سيلى آمد حماد غرق شد و در سياله دفن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زندگاني حضرت امام موسى كاظم عليه السلام،</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w:t>
      </w:r>
    </w:p>
    <w:p>
      <w:pPr>
        <w:pStyle w:val="Heading3"/>
        <w:numPr>
          <w:ilvl w:val="2"/>
          <w:numId w:val="1"/>
        </w:numPr>
        <w:rPr/>
      </w:pPr>
      <w:bookmarkStart w:id="112" w:name="__RefHeading___Toc4730409_3650668749"/>
      <w:bookmarkStart w:id="113" w:name="_Toc43"/>
      <w:bookmarkEnd w:id="112"/>
      <w:r>
        <w:rPr>
          <w:rtl w:val="true"/>
        </w:rPr>
        <w:t>علم امام</w:t>
      </w:r>
      <w:bookmarkEnd w:id="113"/>
    </w:p>
    <w:p>
      <w:pPr>
        <w:pStyle w:val="Heading4"/>
        <w:numPr>
          <w:ilvl w:val="3"/>
          <w:numId w:val="1"/>
        </w:numPr>
        <w:rPr/>
      </w:pPr>
      <w:bookmarkStart w:id="114" w:name="__RefHeading___Toc4730411_3650668749"/>
      <w:bookmarkStart w:id="115" w:name="_Toc44"/>
      <w:bookmarkEnd w:id="114"/>
      <w:r>
        <w:rPr>
          <w:rtl w:val="true"/>
        </w:rPr>
        <w:t xml:space="preserve">امام كاظم </w:t>
      </w:r>
      <w:r>
        <w:rPr>
          <w:rtl w:val="true"/>
        </w:rPr>
        <w:t>(</w:t>
      </w:r>
      <w:r>
        <w:rPr>
          <w:rtl w:val="true"/>
        </w:rPr>
        <w:t>ع</w:t>
      </w:r>
      <w:r>
        <w:rPr>
          <w:rtl w:val="true"/>
        </w:rPr>
        <w:t xml:space="preserve">) </w:t>
      </w:r>
      <w:r>
        <w:rPr>
          <w:rtl w:val="true"/>
        </w:rPr>
        <w:t>و نجات دوستان‌</w:t>
      </w:r>
      <w:bookmarkEnd w:id="115"/>
    </w:p>
    <w:p>
      <w:pPr>
        <w:pStyle w:val="BookText"/>
        <w:rPr/>
      </w:pPr>
      <w:r>
        <w:rPr>
          <w:rFonts w:ascii="Amiri" w:hAnsi="Amiri" w:eastAsia="Amiri" w:cs="Amiri"/>
          <w:color w:val="111111"/>
          <w:sz w:val="28"/>
          <w:sz w:val="28"/>
          <w:szCs w:val="28"/>
          <w:rtl w:val="true"/>
          <w:lang w:bidi="ar-SA"/>
        </w:rPr>
        <w:t xml:space="preserve">امام 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نجات دوستان</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روايت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دوستان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من دوست بود، او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از منزلم خارج شدم و به زنى بر خورد كردم كه بسيار زيبا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يك زن ديگر بود كه او را همراهى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عقد من در مى‌آيى؟</w:t>
      </w:r>
    </w:p>
    <w:p>
      <w:pPr>
        <w:pStyle w:val="BookText"/>
        <w:rPr/>
      </w:pPr>
      <w:r>
        <w:rPr>
          <w:rFonts w:ascii="IRNazanin" w:hAnsi="IRNazanin" w:eastAsia="IRNazanin"/>
          <w:color w:val="111111"/>
          <w:sz w:val="28"/>
          <w:sz w:val="28"/>
          <w:szCs w:val="28"/>
          <w:rtl w:val="true"/>
          <w:lang w:bidi="fa-IR"/>
        </w:rPr>
        <w:t>رو به من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زن ديگرى داشته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ما طمع نكن و اگر همسر ندارى ما را ببر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همسر ديگرى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با من تا درب خانه‌ام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خانه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يك لنگه كفشم را در آوردم و هنوز لنگه ديگر در پايم بود، در اين هنگام صداى درب خانه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آمدم، ديدم موفّق غلام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خبر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است،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زن دست نزن و آن را از خانه‌ات بيرون كن</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درون خانه رفتم و به زن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كفشهايت را بپوش و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هم بساطش را جمع كرد و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موفّق دم در است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را ببند، درب را بستم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پشت درب بودم كه شنيدم مردى به آن زن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چكار كردى و چرا به اين زودى بيرون آمدى مگر نگفتم بيرون نيا؟</w:t>
      </w:r>
      <w:bookmarkStart w:id="116" w:name="pg2113_14648"/>
    </w:p>
    <w:p>
      <w:pPr>
        <w:pStyle w:val="BookText"/>
        <w:rPr/>
      </w:pPr>
      <w:bookmarkEnd w:id="116"/>
      <w:r>
        <w:rPr>
          <w:rFonts w:ascii="IRNazanin" w:hAnsi="IRNazanin" w:eastAsia="IRNazanin"/>
          <w:color w:val="111111"/>
          <w:sz w:val="28"/>
          <w:sz w:val="28"/>
          <w:szCs w:val="28"/>
          <w:rtl w:val="true"/>
          <w:lang w:bidi="fa-IR"/>
        </w:rPr>
        <w:t>زن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فرستاده جادوگر باعث شد كه مرا بيرون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نزد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 از بنى اميّه بود و آنها توطئه كرده بودند كه او را در خانه تو دستگير كنند و آبروى تو را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شكر كن كه اين بلا را از تو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امام كاظم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دختر فلانى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موالى ابو ايوب انصارى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ازدواج كن كه خير دنيا و آخرت تو در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نيز با او ازدواج كردم و همان طور كه امام فرموده بود، 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جلوه‌هاى اعجاز معصومين عليهم السلام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250</w:t>
      </w:r>
    </w:p>
    <w:p>
      <w:pPr>
        <w:pStyle w:val="Heading4"/>
        <w:numPr>
          <w:ilvl w:val="3"/>
          <w:numId w:val="1"/>
        </w:numPr>
        <w:rPr/>
      </w:pPr>
      <w:bookmarkStart w:id="117" w:name="__RefHeading___Toc4730413_3650668749"/>
      <w:bookmarkStart w:id="118" w:name="_Toc45"/>
      <w:bookmarkEnd w:id="117"/>
      <w:r>
        <w:rPr>
          <w:rtl w:val="true"/>
        </w:rPr>
        <w:t>نجات على بن يقطين‌</w:t>
      </w:r>
      <w:bookmarkEnd w:id="118"/>
    </w:p>
    <w:p>
      <w:pPr>
        <w:pStyle w:val="BookText"/>
        <w:rPr/>
      </w:pPr>
      <w:r>
        <w:rPr>
          <w:rFonts w:ascii="Amiri" w:hAnsi="Amiri" w:eastAsia="Amiri" w:cs="Amiri"/>
          <w:color w:val="111111"/>
          <w:sz w:val="28"/>
          <w:sz w:val="28"/>
          <w:szCs w:val="28"/>
          <w:rtl w:val="true"/>
          <w:lang w:bidi="ar-SA"/>
        </w:rPr>
        <w:t>نجات على بن يقطين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الرشيد قباى ابريشمى سياهى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لباسهاى پادشاهان بود و با طلا مزيّن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خلعت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هم آن را با پول زيادى، خدمت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حضرت، قبا را برگرداند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نگهدار كه به آن محتاج مى‌شوى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مدتى، على بن يقطين يكى از خواصّ خود را بر كنار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چون علاقه على بن يقطين را نسبت به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 پيش هارون رفت و از او سعايت و سخن‌چينى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يقطين قائل به امامت موسى بن جعفر است و خلعت تو را به او بخشيده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خشمگين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را معلوم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على بن يقطين رااحضار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قبايى كه به تو دادم چه كردى؟</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يقطين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قباى ابريشمى نزد من و آن را ميان صندوق گذاشته‌ام</w:t>
      </w:r>
      <w:r>
        <w:rPr>
          <w:rFonts w:eastAsia="IRNazanin" w:cs="IRNazanin"/>
          <w:color w:val="111111"/>
          <w:sz w:val="28"/>
          <w:szCs w:val="28"/>
          <w:rtl w:val="true"/>
          <w:lang w:bidi="fa-IR"/>
        </w:rPr>
        <w:t>.</w:t>
      </w:r>
      <w:bookmarkStart w:id="119" w:name="pg2113_14649"/>
    </w:p>
    <w:p>
      <w:pPr>
        <w:pStyle w:val="BookText"/>
        <w:rPr/>
      </w:pPr>
      <w:bookmarkEnd w:id="119"/>
      <w:r>
        <w:rPr>
          <w:rFonts w:ascii="IRNazanin" w:hAnsi="IRNazanin" w:eastAsia="IRNazanin"/>
          <w:color w:val="111111"/>
          <w:sz w:val="28"/>
          <w:sz w:val="28"/>
          <w:szCs w:val="28"/>
          <w:rtl w:val="true"/>
          <w:lang w:bidi="fa-IR"/>
        </w:rPr>
        <w:t>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حاضر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يقطين به يكى از غلامانش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انگشترم را بگير و به خانه‌ام برو و درب فلان صندوق را در فلان اطاق باز كن و آن را به اينجا 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رفت و صندوق را آورد و باز كرد، وقتى كه هارون قبا را ديد، خشمش فرو نشست و جايزه ديگرى به او داد و آن سخن‌چين را آنقدر زد تا مرد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جلوه‌هاى اعجاز معصومين عليهم السلام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265</w:t>
      </w:r>
    </w:p>
    <w:p>
      <w:pPr>
        <w:pStyle w:val="Heading4"/>
        <w:numPr>
          <w:ilvl w:val="3"/>
          <w:numId w:val="1"/>
        </w:numPr>
        <w:rPr/>
      </w:pPr>
      <w:bookmarkStart w:id="120" w:name="__RefHeading___Toc4730415_3650668749"/>
      <w:bookmarkStart w:id="121" w:name="_Toc46"/>
      <w:bookmarkEnd w:id="120"/>
      <w:r>
        <w:rPr>
          <w:rtl w:val="true"/>
        </w:rPr>
        <w:t>شطيطه نيشابوري</w:t>
      </w:r>
      <w:bookmarkEnd w:id="121"/>
    </w:p>
    <w:p>
      <w:pPr>
        <w:pStyle w:val="BookText"/>
        <w:rPr/>
      </w:pPr>
      <w:r>
        <w:rPr>
          <w:rFonts w:ascii="Amiri" w:hAnsi="Amiri" w:eastAsia="Amiri" w:cs="Amiri"/>
          <w:color w:val="111111"/>
          <w:sz w:val="28"/>
          <w:sz w:val="28"/>
          <w:szCs w:val="28"/>
          <w:rtl w:val="true"/>
          <w:lang w:bidi="ar-SA"/>
        </w:rPr>
        <w:t>خبر شطيطه نيشابوريّه و جمله‌اى از دلايل و معجزات آن حضرت است در آن</w:t>
      </w:r>
    </w:p>
    <w:p>
      <w:pPr>
        <w:pStyle w:val="BookText"/>
        <w:rPr/>
      </w:pPr>
      <w:r>
        <w:rPr>
          <w:rFonts w:ascii="IRNazanin" w:hAnsi="IRNazanin" w:eastAsia="IRNazanin"/>
          <w:color w:val="111111"/>
          <w:sz w:val="28"/>
          <w:sz w:val="28"/>
          <w:szCs w:val="28"/>
          <w:rtl w:val="true"/>
          <w:lang w:bidi="fa-IR"/>
        </w:rPr>
        <w:t>ابن شهر آشوب روايت كرده از ابو على بن راشد و غير او در خبر طولانى كه‌گفت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شدند شيعيان نيشابور و اختيار كردند از بين همه محمّد بن على نيشابورى را، پس سى هزار دينار و پنجاه هزار درهم و دو هزار پارچه جامه به او دادند كه براى امام موسى عليه السّلام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شطيطه كه زنى مؤمنه بود يك درهم صحيح و پاره از خام كه به دست خود آن را رشته بود و چهار درهم ارزش داشت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يستحيى من الحقّ،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مى‌فرستم اگر چه كم است، لكن از فرستادن حقّ امام عليه السّلام اگر كم باشد نبايد حيا كرد قال فثنّيت درهمها</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 جماعت آوردند جزوه‌اى كه در آن سؤالاتى بود و مشتمل بود بر هفتاد ورق، در هر ورقى يك سؤال نوشته بودند و ما بقى ورق را سفيد گذاشته بودند كه جواب آن سؤال در زيرش نوشته شود و هر دو ورقى را روى هم گذاشته بودند و مثل كمر بند سه بند بر آن چسبانيده بودند و بر هر بندى مهرى زده بودند كه كسى آن را باز نكند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را شب بده به امام عليه السّلام و فرداى آن شب بگير آن را، پس هرگاه ديدى مهرها صحيح است پنج مهر از آن‌ها بشكن و ملاحظه كن ببين هرگاه جواب مسائل را داده بدون شكستن مهرها پس او امامى است كه مستحقّ مال‌ها است، پس بده به او آن مال‌ها را و الّا اموال ما را برگردان به 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شخص مشرّف شد به مدينه و داخل شد بر عبد اللّه افطح و امتحان كرد او را يافت كه او امام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بيرون آمد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اهدنى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الصّراط پروردگار مرا هدايت كن به راه 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بين كه ايستاده بودم، ناگاه پسرى را ديدم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 كن آن كس را كه مى‌خواهى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برد مرا به خانه حضرت موسى بن جعفر عليه السّلام پس چون آن حضرت مرا ديد فرمود به من براى چه نوميد مى‌شوى اى ابو جعفر؟ و براى چه آهنگ مى‌كنى به سوى يهود و نصارى؟ به سوى من آى، منم حجّة اللّه وولىّ خدا، آيا نشناسانيد تو را ابو حمزه بر در مسجد جدّم؟</w:t>
      </w:r>
    </w:p>
    <w:p>
      <w:pPr>
        <w:pStyle w:val="BookText"/>
        <w:rPr/>
      </w:pPr>
      <w:r>
        <w:rPr>
          <w:rFonts w:ascii="IRNazanin" w:hAnsi="IRNazanin" w:eastAsia="IRNazanin"/>
          <w:color w:val="111111"/>
          <w:sz w:val="28"/>
          <w:sz w:val="28"/>
          <w:szCs w:val="28"/>
          <w:rtl w:val="true"/>
          <w:lang w:bidi="fa-IR"/>
        </w:rPr>
        <w:t>آنگاه فرمود كه من جواب دادم از مسائلى كه در جزوه است به جميع آنچه محتاج اليه تو است در روز گذشته پس بياور آن را، و بياور درهم شطيطه را كه وزنش يك درهم و دو دانق است و در كيسه‌اى است كه چهار صد درهم و ازارى در آن است و بياور آن پاره خام او را در پشتواره جامه دو برادرى است كه از اهل بلخند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فرمايش آن حضرت عقلم پريد و آوردم آنچه را كه امر فرموده بود و گذاشتم پيش آن حضرت، پس برداشت درهم شطيطه را با پارچه‌اش و رو كرد به من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لا يستحيى من الحقّ، 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 به شطيطه سلام مرا و بده به او اين هميان پول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چهل درهم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هديّه فرستادم براى تو شقّه‌اى از كفن‌هاى خودم كه پنبه‌اش از قريه خودمان قريه صيدا، قريه فاطمه زهراء عليها السّلام است و خواهرم حليمه دختر حضرت صادق عليه السّلام آن را رشته و بگو به شطيطه كه تو زنده مى‌باشى نوزده روز از روز وصل ابو جعفر و وصل شقّه و دراهم، پس شانزده درهم از آن هميان را خرج خودت مى‌كنى و بيست و چهار درهم آن را قرار مى‌دهى صدقه خودت و آنچه لازم مى‌شود از جانب تو، و من نماز خواهم خواند بر تو، آن‌گاه فرمود به آن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مرا ديدى كتمان كن زيرا كه آن بهتر نگاه مى‌دارد تو را،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مال‌ها را به صاحبانش برگردان و باز كن از اين مهرها كه بر جزوه زده شده است و ببين كه آيا جواب مسائل را داده‌ام يا نه پيش از آن كه آن را بياورى،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كردم به مهرها ديدم صحيح و دست نخورده است پس گشودم يكى از وسطهاى آن را ديدم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مى‌فرمايد عالم در اين مسأله كه مردى گفت من نذر كردم از براى خدا كه آزاد كنم هر مملوكى كه در ملك من بوده از قديم و در ملك او است جماعتى از بنده‌ها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يعنى‌كدام يك از آن‌ها بايد آزاد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خطّ شريف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بايد آزاد شود هر مملوكى كه پيش از شش ماه در ملك او بوده، و دليل بر صحّت آن قول خداى تعالى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الْقَمَرَ قَدَّرْناهُ مَنازِلَ حَتَّى عادَ كَالْعُرْجُونِ الْقَدِيمِ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آن كه حقّ تعالى در اين آيه شريفه تشبيه فرموده ماه را بعد از سير در منازل خود به چوب خوشه خرماى كهنه و تعبير از او به قديم فرموده، و چون چوب خوشه خرما در مدت شش ماه صورت هلاليّت پيدا مى‌كند پس قديم آن است كه شش ماه بر او بگذرد، و تازه كه خلاف قديم است مملوكى است كه شش ماه در ملك او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 كردم مهرى ديگر ديدم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 عالم در اين مسأله كه مردى گفت به خدا قسم صدقه خواهم داد مال كثيرى، چه مقدار بايد صدقه دهد؟</w:t>
      </w:r>
    </w:p>
    <w:p>
      <w:pPr>
        <w:pStyle w:val="BookText"/>
        <w:rPr/>
      </w:pPr>
      <w:r>
        <w:rPr>
          <w:rFonts w:ascii="IRNazanin" w:hAnsi="IRNazanin" w:eastAsia="IRNazanin"/>
          <w:color w:val="111111"/>
          <w:sz w:val="28"/>
          <w:sz w:val="28"/>
          <w:szCs w:val="28"/>
          <w:rtl w:val="true"/>
          <w:lang w:bidi="fa-IR"/>
        </w:rPr>
        <w:t>حضرت در زير سؤال به خطّ شريف خود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آن كس كه سوگند خورده مالش گوسفند است، هشتاد و چهار گوسفند صدقه دهد، و اگر شتر است، هشتاد و چهار شتر تصدّق دهد، و اگر درهم است، هشتاد و چهار درهم، و دليل بر اين قول خداى تعالى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نَصَرَكُمُ اللَّهُ فِي مَواطِنَ كَثِيرَةٍ يعنى به تحقيق كه يارى كرد شما را خداوند در موطن‌هاى بسيار، شمرديم موطن‌هاى پيغمبر صلّى اللّه عليه و آله و سلّم را پيش از نزول اين آيه يافتيم هشتاد و چهار موطن بوده كه حقّ تعالى آن موطن‌ها را به كثير وصف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شكستم مهر سيّم را ديدم نوشته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مى‌فرمايد عالم در اين مسأله كه مردى نبش كرد قبر مرده‌اى را پس سر مرده را بريد و كفنش را دزديد؟</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مرقوم فرموده بود به خطّ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آن مرد را مى‌برند به جهات دزديدنش كفن را از جاى حرز و استوار، و لازم مى‌شود او را صد اشرفى براى‌بريدن سر ميّت، زيرا كه ما قرار داديم مرده را به منزله بچه در شكم مادر پيش از آن كه روح او را دميده شود و قرار داديم در نطفه بيست دينار تا آخر مسأله</w:t>
      </w:r>
      <w:r>
        <w:rPr>
          <w:rFonts w:eastAsia="IRNazanin" w:cs="IRNazanin"/>
          <w:color w:val="111111"/>
          <w:sz w:val="28"/>
          <w:szCs w:val="28"/>
          <w:rtl w:val="true"/>
          <w:lang w:bidi="fa-IR"/>
        </w:rPr>
        <w:t>.</w:t>
      </w:r>
      <w:bookmarkStart w:id="122" w:name="pg2113_14652"/>
    </w:p>
    <w:p>
      <w:pPr>
        <w:pStyle w:val="BookText"/>
        <w:rPr/>
      </w:pPr>
      <w:bookmarkEnd w:id="122"/>
      <w:r>
        <w:rPr>
          <w:rFonts w:ascii="IRNazanin" w:hAnsi="IRNazanin" w:eastAsia="IRNazanin"/>
          <w:color w:val="111111"/>
          <w:sz w:val="28"/>
          <w:sz w:val="28"/>
          <w:szCs w:val="28"/>
          <w:rtl w:val="true"/>
          <w:lang w:bidi="fa-IR"/>
        </w:rPr>
        <w:t>پس آن شخص برگشت به خراسان، چون به خراسان رسيد ديد اشخاصى را كه حضرت اموالشان را قبول نفرمود و ردّ كرد فطحى مذهب شده‌اند و شطيطه بر مذهب حقّ باقى است، پس سلام حضرت را به او رسانيد و هميان و شقّه كفن كه حضرت براى او فرستاده بود به او رسانيد، پس نوزده روز زنده بود هم چنان كه حضرت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وفات يافت حضرت براى تجهيز او آمد در حالى كه سوار بر شتر بود، و چون از امر او فارغ شد سوار بر شتر خود شد و برگشت به طرف بيابان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آگاهى ده ياران خود را و برسان به ايشان سلام مرا و بگو به ايشان كه من كسى كه جارى مجراى من است از امامان لا بدّ و ناچاريم از آن كه بايد حاضر شويم به جنازه‌هاى شما در هر شهرى كه باشيد، پس از خدا بپرهيزيد در امر خودتان</w:t>
      </w:r>
      <w:r>
        <w:rPr>
          <w:rFonts w:eastAsia="IRNazanin" w:cs="IRNazanin"/>
          <w:color w:val="111111"/>
          <w:sz w:val="28"/>
          <w:szCs w:val="28"/>
          <w:rtl w:val="true"/>
          <w:lang w:bidi="fa-IR"/>
        </w:rPr>
        <w:t>.</w:t>
      </w:r>
    </w:p>
    <w:p>
      <w:pPr>
        <w:pStyle w:val="Heading4"/>
        <w:numPr>
          <w:ilvl w:val="3"/>
          <w:numId w:val="1"/>
        </w:numPr>
        <w:rPr/>
      </w:pPr>
      <w:bookmarkStart w:id="123" w:name="__RefHeading___Toc4730417_3650668749"/>
      <w:bookmarkStart w:id="124" w:name="_Toc47"/>
      <w:bookmarkEnd w:id="123"/>
      <w:r>
        <w:rPr>
          <w:rtl w:val="true"/>
        </w:rPr>
        <w:t>اطلاع از امور شيعيان</w:t>
      </w:r>
      <w:bookmarkEnd w:id="124"/>
    </w:p>
    <w:p>
      <w:pPr>
        <w:pStyle w:val="BookText"/>
        <w:rPr/>
      </w:pPr>
      <w:r>
        <w:rPr>
          <w:rFonts w:ascii="Amiri" w:hAnsi="Amiri" w:eastAsia="Amiri" w:cs="Amiri"/>
          <w:color w:val="111111"/>
          <w:sz w:val="28"/>
          <w:sz w:val="28"/>
          <w:szCs w:val="28"/>
          <w:rtl w:val="true"/>
          <w:lang w:bidi="ar-SA"/>
        </w:rPr>
        <w:t>اطلاع از امور شيعيان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صلت هروى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به على بن ابى حمزه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مغرب را ملاقات خواهى كرد كه از من خواهد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امامى است كه 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ما معرفى كرده و اگر از احكام حلال و حرام پرسيد، به او جواب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نشانه‌اش چيست؟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تنومند و بلند قامت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يعقوب بن يزيد و راهنماى قبيله‌اش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اجازه ورود خواست، او را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 خانه خدا بودم كه آن مرد با همان ويژگيهايى كه حضرت فرموده بود آمد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مى‌خواهم رفيق تو را ببينم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را؟</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اسمت چيست؟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يزيد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كجا هستى؟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كجا مرا شناختى؟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را در خواب ديدم كه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ابى حمزه را درياب، و حوايج خود را از او بخواه و تو را به من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اينجا بنشين تا طوافم را تمام كنم و نزد تو بيايم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رفتم و طواف نموده، برگشتم و با او صحبت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شخصى عاقل و فهميده يافتم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با اصرار خواست كه او را پيش 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ببرم و من نيز چنين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حضرت او را ديد،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يعقوب بن 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ديروز آمدى و ميان تو و برادرت در فلان مكان، خصومتى رخ داد و كار به ناسزا گويى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عمل شما از آيين 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شيعيان خود را اين چنين دستور نمى‌دهيم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زيرا شما به زودى به وسيله مرگ، از هم جدا خواهيد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برادرت در مسافرتى قبل از آنكه به خانواده‌اش برسد، مى‌ميرد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از كرده خود پشيمان مى‌شوى؛ چون شما از هم قطع رحم مى‌كنيد و به هم پشت مى‌نماييد، خداوند نيز عمر شما را قطع مى‌كند</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من چه وقت فرا خواهد رسيد؟</w:t>
      </w:r>
      <w:bookmarkStart w:id="125" w:name="pg2113_14654"/>
    </w:p>
    <w:p>
      <w:pPr>
        <w:pStyle w:val="BookText"/>
        <w:rPr/>
      </w:pPr>
      <w:bookmarkEnd w:id="125"/>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اجل تو هم رسيده بود اما در فلان منزل، به عموى خود صله رحم كردى و خدا مرگ تو را تا بيست سال ديگر، به تأخير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ابى حمزه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را سال آينده در مكّه ملاقات كردم و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قبل از اينكه به شهر خودش برسد، در راه مرد و همان جا دفن كردند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جلوه‌هاى اعجاز معصومين عليهم السلام ،ص</w:t>
      </w:r>
      <w:r>
        <w:rPr>
          <w:rFonts w:eastAsia="IRNazanin" w:cs="IRNazanin"/>
          <w:color w:val="111111"/>
          <w:sz w:val="28"/>
          <w:szCs w:val="28"/>
          <w:rtl w:val="true"/>
          <w:lang w:bidi="fa-IR"/>
        </w:rPr>
        <w:t>:</w:t>
      </w:r>
      <w:r>
        <w:rPr>
          <w:rFonts w:eastAsia="IRNazanin" w:cs="IRNazanin"/>
          <w:color w:val="111111"/>
          <w:sz w:val="28"/>
          <w:szCs w:val="28"/>
          <w:lang w:bidi="fa-IR"/>
        </w:rPr>
        <w:t>241</w:t>
      </w:r>
      <w:r>
        <w:rPr>
          <w:rFonts w:ascii="IRNazanin" w:hAnsi="IRNazanin" w:eastAsia="IRNazanin"/>
          <w:color w:val="111111"/>
          <w:sz w:val="28"/>
          <w:sz w:val="28"/>
          <w:szCs w:val="28"/>
          <w:rtl w:val="true"/>
          <w:lang w:bidi="fa-IR"/>
        </w:rPr>
        <w:t>و ،ص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Heading3"/>
        <w:numPr>
          <w:ilvl w:val="2"/>
          <w:numId w:val="1"/>
        </w:numPr>
        <w:rPr/>
      </w:pPr>
      <w:bookmarkStart w:id="126" w:name="__RefHeading___Toc4730419_3650668749"/>
      <w:bookmarkStart w:id="127" w:name="_Toc48"/>
      <w:bookmarkEnd w:id="126"/>
      <w:r>
        <w:rPr>
          <w:rtl w:val="true"/>
        </w:rPr>
        <w:t>باب الحوائج</w:t>
      </w:r>
      <w:bookmarkEnd w:id="127"/>
    </w:p>
    <w:p>
      <w:pPr>
        <w:pStyle w:val="Heading4"/>
        <w:numPr>
          <w:ilvl w:val="3"/>
          <w:numId w:val="1"/>
        </w:numPr>
        <w:rPr/>
      </w:pPr>
      <w:bookmarkStart w:id="128" w:name="__RefHeading___Toc4730421_3650668749"/>
      <w:bookmarkStart w:id="129" w:name="_Toc49"/>
      <w:bookmarkEnd w:id="128"/>
      <w:r>
        <w:rPr>
          <w:rtl w:val="true"/>
        </w:rPr>
        <w:t>در حيات</w:t>
      </w:r>
      <w:bookmarkEnd w:id="129"/>
    </w:p>
    <w:p>
      <w:pPr>
        <w:pStyle w:val="Heading5"/>
        <w:numPr>
          <w:ilvl w:val="4"/>
          <w:numId w:val="1"/>
        </w:numPr>
        <w:rPr/>
      </w:pPr>
      <w:bookmarkStart w:id="130" w:name="__RefHeading___Toc4730423_3650668749"/>
      <w:bookmarkStart w:id="131" w:name="_Toc50"/>
      <w:bookmarkEnd w:id="130"/>
      <w:r>
        <w:rPr>
          <w:rtl w:val="true"/>
        </w:rPr>
        <w:t xml:space="preserve">( </w:t>
      </w:r>
      <w:r>
        <w:rPr/>
        <w:t>1</w:t>
      </w:r>
      <w:r>
        <w:rPr>
          <w:rtl w:val="true"/>
        </w:rPr>
        <w:t>)</w:t>
      </w:r>
      <w:bookmarkEnd w:id="131"/>
    </w:p>
    <w:p>
      <w:pPr>
        <w:pStyle w:val="BookText"/>
        <w:rPr/>
      </w:pPr>
      <w:r>
        <w:rPr>
          <w:rFonts w:ascii="IRNazanin" w:hAnsi="IRNazanin" w:eastAsia="IRNazanin"/>
          <w:color w:val="111111"/>
          <w:sz w:val="28"/>
          <w:sz w:val="28"/>
          <w:szCs w:val="28"/>
          <w:rtl w:val="true"/>
          <w:lang w:bidi="fa-IR"/>
        </w:rPr>
        <w:t>محمد بكرى گويد وارد مدينه شدم شايد بتوانم وجهى بدست آورده قرضم را ادا كنم ليكن به مقصود نائل نشده و نااميد گرديدم با خود گفتم بهتر آنست حضور حضرت ابو الحسن ع شرفياب شده شايد بتوانم از بركات آن حضرت برخوردار گردم حضرت آن روز در زمينى كه متعلق بجنابش بود و در خارج</w:t>
      </w:r>
    </w:p>
    <w:p>
      <w:pPr>
        <w:pStyle w:val="BookText"/>
        <w:rPr/>
      </w:pPr>
      <w:r>
        <w:rPr>
          <w:rFonts w:ascii="IRNazanin" w:hAnsi="IRNazanin" w:eastAsia="IRNazanin"/>
          <w:color w:val="111111"/>
          <w:sz w:val="28"/>
          <w:sz w:val="28"/>
          <w:szCs w:val="28"/>
          <w:rtl w:val="true"/>
          <w:lang w:bidi="fa-IR"/>
        </w:rPr>
        <w:t>مدينه واقع بود تشريف داشت بحضور همايونيش شرفياب شدم آن حضرت بيرون آمده و غلامى همراه آن جناب بود و آن غلام دستمالى كه گوشت پخته تنها در آن بود در دست داشت من باتفاق آن جناب از آن گوشت استفاده كردم پس از آن علت آمدن مرا جويا شد، حكايتم را بعرض رسانيدم حضرت بدرون باغ رفته بلافاصله تشريف آورد غلام خود را مرخص كرد و سيصد دينار پول بمن اعطا فرمود و تشريف برد و منهم بر مركب خود سوار شده شاد و خندان مراجعه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زان سبب باب الحوائج شد لقب او را كه او</w:t>
      </w:r>
    </w:p>
    <w:p>
      <w:pPr>
        <w:pStyle w:val="BookText"/>
        <w:rPr/>
      </w:pPr>
      <w:r>
        <w:rPr>
          <w:rFonts w:ascii="Amiri" w:hAnsi="Amiri" w:eastAsia="Amiri" w:cs="Amiri"/>
          <w:color w:val="111111"/>
          <w:sz w:val="28"/>
          <w:sz w:val="28"/>
          <w:szCs w:val="28"/>
          <w:rtl w:val="true"/>
          <w:lang w:bidi="ar-SA"/>
        </w:rPr>
        <w:t>هر مراد و مطلبى حاصل كما ترضى كند</w:t>
      </w:r>
    </w:p>
    <w:p>
      <w:pPr>
        <w:pStyle w:val="BookText"/>
        <w:rPr/>
      </w:pPr>
      <w:r>
        <w:rPr>
          <w:rFonts w:ascii="Amiri" w:hAnsi="Amiri" w:eastAsia="Amiri" w:cs="Amiri"/>
          <w:color w:val="111111"/>
          <w:sz w:val="28"/>
          <w:sz w:val="28"/>
          <w:szCs w:val="28"/>
          <w:rtl w:val="true"/>
          <w:lang w:bidi="ar-SA"/>
        </w:rPr>
        <w:t xml:space="preserve">الإرشاد للمفيد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ترجمه ساعدى،</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576</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32" w:name="__RefHeading___Toc4730425_3650668749"/>
      <w:bookmarkStart w:id="133" w:name="_Toc51"/>
      <w:bookmarkEnd w:id="132"/>
      <w:r>
        <w:rPr>
          <w:rtl w:val="true"/>
        </w:rPr>
        <w:t xml:space="preserve">( </w:t>
      </w:r>
      <w:r>
        <w:rPr/>
        <w:t>2</w:t>
      </w:r>
      <w:r>
        <w:rPr>
          <w:rtl w:val="true"/>
        </w:rPr>
        <w:t>)</w:t>
      </w:r>
      <w:bookmarkEnd w:id="133"/>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كمك به ياران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قمى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حجّ بجا آوردم و در سفر آخر وقتى كه مزدلفه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پولم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مكّه آمدم و در آنجا ماندم تا مردم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 به مدينه مى‌روم و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مى‌كنم و آقايم 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ملاقات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كارى پيدا كردم و از پول آن مخارج را هم تا كوفه را تأمين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مكّه خارج شدم تا اينكه به مدينه رسيدم و قبر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زيارت كردم و به اميد اينكه كارى پيدا كنم و گشايشى حاصل شود به جايى كه كارگرها در آنجا براى كار اجتماع مى‌كردند،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شخصى آمد و كارگرها دور او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چنين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همراه او رفتند و من نيز دنبال او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غريب هستم و كسى را ندارم، به من هم كارى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اهل كوفه هستى؟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مرا با خود به خانه‌اى بزرگ و نوساز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روزى در آنجا كار كردم و بر خلاف كارگران ديگر، هيچ تعطيل نمى‌كردم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به وكيل صاحب كار گفتم، مرا سرپرست آنان كن تا از آنها كار بكشم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چنين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بالاى نردبان بودم كه ديدم امام موسى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طرفم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شد و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بكّار به سوى ما بيا، فرود آى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پايين آمدم و مرا به گوشه‌اى برد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كار مى‌كنى؟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خرجى‌ام تمام شد، در مكه ماندم تا اينكه مردم 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مدينه آمدم و به مصلّى رفتم و گفتم دنبال كار مى‌گردم و در حالى كه ايستاده بودم وكيل شما آمد و بعضى‌ها را براى كاربرد از او درخواست كردم مرا نيز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بمان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كه شد وكيل آمد و دم درب نشست و افراد كارگر را 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صدا كرد و اجرتشان را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نفر من بودم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نزديك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كيسه‌اى به من داد كه در آن پانزده دينار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خرجى تو تا كوفه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به سوى كوفه برو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جانم به فداى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نتوانستم حرف او را رد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 رفت، بعد فرستاده برگشت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قبل از اينكه بروى، نزد من بيا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روى چشم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 نزد حضرت رفتم،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الآن برو تا اينكه به فيد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برسى آنجا عده‌اى را مى‌يابى كه راهي كوفه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نيز با آنان رفيق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نامه را بگير و به على بن ابى حمزه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شدم و تا فيد به كسى برخورد نكردم و هنگامى كه به فيد رسيدم، ديدم عده‌اى براى رفتن به كوفه آماده مى‌شوند من هم شترى خريدم و به همراه آنها به كوفه رفتيم و شب وارد كوفه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منزل مى‌روم و استراحت مى‌كنم و فردا صبح، نامه را به على بن ابى حمزه مى‌رسانم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منزل آمدم، با خبر شدم كه دزدان چند روز قبل آمده‌اند و داخل دكانم شده‌اند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كه صبح شد نماز صبح را خواندم و نشستم و در فكر چيزهايى بودم كه از دكانم به سرقت 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درب زده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باز كردم، ديدم على بن ابى حمزه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معانقه كرديم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مولايم را بياور</w:t>
      </w:r>
      <w:r>
        <w:rPr>
          <w:rFonts w:eastAsia="IRNazanin" w:cs="IRNazanin"/>
          <w:color w:val="111111"/>
          <w:sz w:val="28"/>
          <w:szCs w:val="28"/>
          <w:rtl w:val="true"/>
          <w:lang w:bidi="fa-IR"/>
        </w:rPr>
        <w:t>.</w:t>
      </w:r>
      <w:bookmarkStart w:id="134" w:name="pg2113_14657"/>
    </w:p>
    <w:p>
      <w:pPr>
        <w:pStyle w:val="BookText"/>
        <w:rPr/>
      </w:pPr>
      <w:bookmarkEnd w:id="134"/>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خيال داشتم آن را نزد تو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مى‌دانستم كه شب آمده‌اى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بيرون آوردم و به او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نامه را گرفت و بوسيد و روى چشمش گذاشت و گريه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گريه مى‌كنى؟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اشتياق ديدار آقايم گريه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را گشود و آن را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سرش را بلند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به خانه‌ات آمده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دكان داشته‌اى برده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عوض آن را به تو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مولايم به من دستور داده است هر چه از دكانت به سرقت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جبران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دينار به من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تمام چيزهايى را كه در دكان بود، قيمت كردم كه چهل دينار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نامه را باز كرد ديدم در آن 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دينار قيمت آنچه كه از دكان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 برده است به او پرداخت نم</w:t>
      </w:r>
    </w:p>
    <w:p>
      <w:pPr>
        <w:pStyle w:val="BookText"/>
        <w:rPr/>
      </w:pPr>
      <w:r>
        <w:rPr>
          <w:rFonts w:ascii="Amiri" w:hAnsi="Amiri" w:eastAsia="Amiri" w:cs="Amiri"/>
          <w:color w:val="111111"/>
          <w:sz w:val="28"/>
          <w:sz w:val="28"/>
          <w:szCs w:val="28"/>
          <w:rtl w:val="true"/>
          <w:lang w:bidi="ar-SA"/>
        </w:rPr>
        <w:t>جلوه‌هاى اعجاز معصومين عليهم السلام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تا</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253</w:t>
      </w:r>
    </w:p>
    <w:p>
      <w:pPr>
        <w:pStyle w:val="Heading5"/>
        <w:numPr>
          <w:ilvl w:val="4"/>
          <w:numId w:val="1"/>
        </w:numPr>
        <w:rPr/>
      </w:pPr>
      <w:bookmarkStart w:id="135" w:name="__RefHeading___Toc4730427_3650668749"/>
      <w:bookmarkStart w:id="136" w:name="_Toc52"/>
      <w:bookmarkEnd w:id="135"/>
      <w:r>
        <w:rPr>
          <w:rtl w:val="true"/>
        </w:rPr>
        <w:t>از نظر اهل سنت</w:t>
      </w:r>
      <w:bookmarkEnd w:id="136"/>
    </w:p>
    <w:p>
      <w:pPr>
        <w:pStyle w:val="Heading6"/>
        <w:numPr>
          <w:ilvl w:val="5"/>
          <w:numId w:val="1"/>
        </w:numPr>
        <w:rPr/>
      </w:pPr>
      <w:bookmarkStart w:id="137" w:name="__RefHeading___Toc4730429_3650668749"/>
      <w:bookmarkStart w:id="138" w:name="_Toc53"/>
      <w:bookmarkEnd w:id="137"/>
      <w:r>
        <w:rPr>
          <w:rtl w:val="true"/>
        </w:rPr>
        <w:t>ابن اثير</w:t>
      </w:r>
      <w:bookmarkEnd w:id="138"/>
    </w:p>
    <w:p>
      <w:pPr>
        <w:pStyle w:val="BookText"/>
        <w:rPr/>
      </w:pPr>
      <w:r>
        <w:rPr>
          <w:rFonts w:ascii="IRNazanin" w:hAnsi="IRNazanin" w:eastAsia="IRNazanin"/>
          <w:color w:val="111111"/>
          <w:sz w:val="28"/>
          <w:sz w:val="28"/>
          <w:szCs w:val="28"/>
          <w:rtl w:val="true"/>
          <w:lang w:bidi="fa-IR"/>
        </w:rPr>
        <w:t>ابن اثير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متعصّبان اهل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كاظم لقب دادند به جهت آن كه احسان مى‌كرد با هر كس كه با او بدى مى‌كرد و اين عادت او بود هميشه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لكن اصحابش به جهت تقيّه گاهى از آن جناب به عبد صالح و گاهى به فقيه و عالم و غير ذلك تعبير مى‌كردند، و در ميان مردم به باب الحوائج معروف است</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1463</w:t>
      </w:r>
    </w:p>
    <w:p>
      <w:pPr>
        <w:pStyle w:val="Heading6"/>
        <w:numPr>
          <w:ilvl w:val="5"/>
          <w:numId w:val="1"/>
        </w:numPr>
        <w:rPr/>
      </w:pPr>
      <w:bookmarkStart w:id="139" w:name="__RefHeading___Toc4730431_3650668749"/>
      <w:bookmarkStart w:id="140" w:name="_Toc54"/>
      <w:bookmarkEnd w:id="139"/>
      <w:r>
        <w:rPr>
          <w:rtl w:val="true"/>
        </w:rPr>
        <w:t>شافعي</w:t>
      </w:r>
      <w:bookmarkEnd w:id="140"/>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تمجيد يكى از علماى اهل تسنّن از امام كاظم عليه السّلام</w:t>
      </w:r>
      <w:bookmarkStart w:id="141" w:name="pg2113_14658"/>
    </w:p>
    <w:p>
      <w:pPr>
        <w:pStyle w:val="BookText"/>
        <w:rPr/>
      </w:pPr>
      <w:bookmarkEnd w:id="141"/>
      <w:r>
        <w:rPr>
          <w:rFonts w:ascii="IRNazanin" w:hAnsi="IRNazanin" w:eastAsia="IRNazanin"/>
          <w:color w:val="111111"/>
          <w:sz w:val="28"/>
          <w:sz w:val="28"/>
          <w:szCs w:val="28"/>
          <w:rtl w:val="true"/>
          <w:lang w:bidi="fa-IR"/>
        </w:rPr>
        <w:t>كمال الدّين محمد بن طلحه شافعى در شأن امام كاظم عليه السّلام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بلند مقام، بزرگ شأن، كه شب‌ها را با عبادات بسيار، به پايان مى‌رسانيد، و در عبادت خدا، كوشش فراوان داشت، و بر انجام اطاعتهاى الهى، مداومت مى‌نمود، داراى كرامت‌هاى آشكار، كه شب را تا بامداد با سجده و قيام به سر مى‌آورد، و روز را با روزه و صدقه به پايان مى‌رسانيد، و به خاطر آنكه حلم و شكيبائى بسيار داشت، و نسبت به كسانى كه به او ستم روا مى‌داشتند، عفو و گذشت داشت،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كاظم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فروبرنده خشم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بزرگمرد الهى، با احسان و لطف خود، گنهكاران را مجازات مى‌كرد، و با عفو و بخشش با كسانى كه به او جفا كرده بودند، برخورد مى‌نمود، و به خاطر آنكه، عبادت بسيار مى‌نمود، به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 صالح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بنده شايسته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 در عراق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الحوائج الى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دربان روا كننده نيازها در درگاه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مى‌شد،</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pStyle w:val="Heading4"/>
        <w:numPr>
          <w:ilvl w:val="3"/>
          <w:numId w:val="1"/>
        </w:numPr>
        <w:rPr/>
      </w:pPr>
      <w:bookmarkStart w:id="142" w:name="__RefHeading___Toc4730433_3650668749"/>
      <w:bookmarkStart w:id="143" w:name="_Toc55"/>
      <w:bookmarkEnd w:id="142"/>
      <w:r>
        <w:rPr>
          <w:rtl w:val="true"/>
        </w:rPr>
        <w:t>در بعد شهادت</w:t>
      </w:r>
      <w:bookmarkEnd w:id="143"/>
    </w:p>
    <w:p>
      <w:pPr>
        <w:pStyle w:val="BookText"/>
        <w:rPr/>
      </w:pPr>
      <w:r>
        <w:rPr>
          <w:rFonts w:ascii="IRNazanin" w:hAnsi="IRNazanin" w:eastAsia="IRNazanin"/>
          <w:color w:val="111111"/>
          <w:sz w:val="28"/>
          <w:sz w:val="28"/>
          <w:szCs w:val="28"/>
          <w:rtl w:val="true"/>
          <w:lang w:bidi="fa-IR"/>
        </w:rPr>
        <w:t>خطيب در تاريخ بغداد از علىّ بن خلال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امر دشوارى مرا رو نداد كه بعد از آن بروم به نزد قبر حضرت موسى بن جعفر عليه السّلام و متوسّل به آن جناب شوم مگر آن كه خداى تعالى از براى من آسان كرد</w:t>
      </w:r>
    </w:p>
    <w:p>
      <w:pPr>
        <w:pStyle w:val="Heading2"/>
        <w:numPr>
          <w:ilvl w:val="1"/>
          <w:numId w:val="1"/>
        </w:numPr>
        <w:rPr/>
      </w:pPr>
      <w:bookmarkStart w:id="144" w:name="__RefHeading___Toc4730435_3650668749"/>
      <w:bookmarkStart w:id="145" w:name="_Toc56"/>
      <w:bookmarkEnd w:id="144"/>
      <w:r>
        <w:rPr>
          <w:rtl w:val="true"/>
        </w:rPr>
        <w:t>كلام هفتمين وارث غدير</w:t>
      </w:r>
      <w:bookmarkEnd w:id="145"/>
    </w:p>
    <w:p>
      <w:pPr>
        <w:pStyle w:val="BookText"/>
        <w:rPr/>
      </w:pPr>
      <w:r>
        <w:rPr>
          <w:rFonts w:ascii="Amiri" w:hAnsi="Amiri" w:eastAsia="Amiri" w:cs="Amiri"/>
          <w:color w:val="111111"/>
          <w:sz w:val="28"/>
          <w:sz w:val="28"/>
          <w:szCs w:val="28"/>
          <w:rtl w:val="true"/>
          <w:lang w:bidi="ar-SA"/>
        </w:rPr>
        <w:t xml:space="preserve">كلمات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مثل كفتي الميزان كلّما زيد في ايمانه زيد في بلائه</w:t>
      </w:r>
    </w:p>
    <w:p>
      <w:pPr>
        <w:pStyle w:val="BookText"/>
        <w:rPr/>
      </w:pPr>
      <w:r>
        <w:rPr>
          <w:rFonts w:ascii="IRNazanin" w:hAnsi="IRNazanin" w:eastAsia="IRNazanin"/>
          <w:color w:val="111111"/>
          <w:sz w:val="28"/>
          <w:sz w:val="28"/>
          <w:szCs w:val="28"/>
          <w:rtl w:val="true"/>
          <w:lang w:bidi="fa-IR"/>
        </w:rPr>
        <w:t>مؤمن مثل كفّه ترازو است، هر چه زياد شود در ايمانش، زياد شود در بلايش</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اياك أن تمنع في طاعة اللّه فتنفق مثليه في معصية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بپرهيز از آن كه منع كنى مال خود را در طاعت خدا كه انفاق خواهى كرد دو مثل آن را در معصيت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استوى يوماه فهو مغبون و من كان آخر يوميه شرّهما فهو ملعون و من لم يعرف الزيادة في نفسه فهو في النقصان و من كان إلى النقصان فالموت خير له من الحياة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كسى كه دو روزش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گذشته‌اش و روزى كه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مساوى باشد مغبون است، و كسى كه روز دوّمش بدتر از روز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روز گذشته‌اش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ملعون است، و كسى كه زيادتى در نفس خود نمى‌يابد در نقصان است، و كسى كه رو به نقصان است مرگ از براى او بهتر از حيات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اللّه ينزل المعونة على قدر المئونة، و ينزل الصبر على قدر المصيبة، و من اقتصد و قنع بقيت عليه النعمة، و من بذّر و أسرف زالت عنه النعمة، و أداء الأمانة و الصدق يجلبان الرزق و الخيانة و الكذب يجلبان الفقر و النفاق، و إذا أراد اللّه بالنملة شرا أنبت لها جناحين فطارت فأكلها الطير </w:t>
      </w:r>
      <w:r>
        <w:rPr>
          <w:rFonts w:eastAsia="Amiri" w:cs="Amiri" w:ascii="Amiri" w:hAnsi="Amiri"/>
          <w:color w:val="111111"/>
          <w:sz w:val="28"/>
          <w:szCs w:val="28"/>
          <w:rtl w:val="true"/>
          <w:lang w:bidi="ar-SA"/>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قسم است كه نازل مى‌شود معونه به قدر مؤونه، و نازل مى‌شود صبر به قدر مصيبت و كسى كه ميانه روى كند و قناعت نمايد نعمت بر او بماند، و كسى كه تبذير و اسراف كند نعمت از او زايل گردد، و ادا كردن امانت و راستى در گفتار روزى بياورد، و خيانت و دروغ فقر و نفاق آورد، و هرگاه خدا خواهد كه به مورچه شرّى برسد براى او دو بال بروياند آنگاه مورچه بپرد و مرغ هوا او را بخورد</w:t>
      </w:r>
      <w:r>
        <w:rPr>
          <w:rFonts w:eastAsia="IRNazanin" w:cs="IRNazanin"/>
          <w:color w:val="111111"/>
          <w:sz w:val="28"/>
          <w:szCs w:val="28"/>
          <w:rtl w:val="true"/>
          <w:lang w:bidi="fa-IR"/>
        </w:rPr>
        <w:t>.</w:t>
      </w:r>
      <w:bookmarkStart w:id="146" w:name="pg2113_14660"/>
    </w:p>
    <w:p>
      <w:pPr>
        <w:pStyle w:val="BookText"/>
        <w:rPr/>
      </w:pPr>
      <w:bookmarkEnd w:id="146"/>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الكاظم عليه السّلام لعلىّ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الاحسان الى الاخوان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به على بن يقطين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كفّاره كارگرى براى سلطان نيكى كردن به برادران دينى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أحدث الناس من الذنوب ما لم يكونوا يعملون أحدث اللّه لهم من البلاء ما لم يكونوا يعدّون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زمانى كه پديد آوردند مردمان گناهانى را كه ياد نداشتند، حقّ تعالى پديد آورد براى ايشان از بلاها چيزهايى كه آن‌ها را بلا نمى‌شمردند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منتهى الآمال فى تواريخ النبى و الآل 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1520</w:t>
      </w:r>
    </w:p>
    <w:p>
      <w:pPr>
        <w:pStyle w:val="Heading2"/>
        <w:numPr>
          <w:ilvl w:val="1"/>
          <w:numId w:val="1"/>
        </w:numPr>
        <w:rPr/>
      </w:pPr>
      <w:bookmarkStart w:id="147" w:name="__RefHeading___Toc4730437_3650668749"/>
      <w:bookmarkStart w:id="148" w:name="_Toc57"/>
      <w:bookmarkEnd w:id="147"/>
      <w:r>
        <w:rPr>
          <w:rtl w:val="true"/>
        </w:rPr>
        <w:t>دشمنان زمان انحضرت</w:t>
      </w:r>
      <w:bookmarkEnd w:id="148"/>
    </w:p>
    <w:p>
      <w:pPr>
        <w:pStyle w:val="Heading3"/>
        <w:numPr>
          <w:ilvl w:val="2"/>
          <w:numId w:val="1"/>
        </w:numPr>
        <w:rPr/>
      </w:pPr>
      <w:bookmarkStart w:id="149" w:name="__RefHeading___Toc4730439_3650668749"/>
      <w:bookmarkStart w:id="150" w:name="_Toc58"/>
      <w:bookmarkEnd w:id="149"/>
      <w:r>
        <w:rPr>
          <w:rtl w:val="true"/>
        </w:rPr>
        <w:t>مهدى خليفه عباسى</w:t>
      </w:r>
      <w:bookmarkEnd w:id="150"/>
    </w:p>
    <w:p>
      <w:pPr>
        <w:pStyle w:val="BookText"/>
        <w:rPr/>
      </w:pPr>
      <w:r>
        <w:rPr>
          <w:rFonts w:ascii="IRNazanin" w:hAnsi="IRNazanin" w:eastAsia="IRNazanin"/>
          <w:color w:val="111111"/>
          <w:sz w:val="28"/>
          <w:sz w:val="28"/>
          <w:szCs w:val="28"/>
          <w:rtl w:val="true"/>
          <w:lang w:bidi="fa-IR"/>
        </w:rPr>
        <w:t>كشف الغمه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طلحه گفت كه فضل بن ربيع از پدرش نقل كرده وقتى مهدى خليفه عباسى موسى، بن جعفر عليه السّلام را زندانى كرده بود شبى در خواب على بن ابى طالب عليه السّلام را ديد كه باو ميگويد محمّد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فَهَلْ عَسَيْتُمْ إِنْ تَوَلَّيْتُمْ أَنْ تُفْسِدُوا فِي الْأَرْضِ وَ تُقَطِّعُوا أَرْحامَكُمْ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شبانه از پى من فرستاد خيلى ترسيدم با وحشت پيش او رفتم ديدم مشغول خواندن همان آيه است صداى خوبى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فورى موسى بن جعفر را حاضر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جعفر عليه السّلام را آوردم او را در بغل گرفت و پهلوى خود نشاند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الحسن حضرت امير المؤمنين را در خواب ديدم كه بمن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با من شرط ميكنى كه بر من يا يكى از فرزندانم خروج نكنى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قسم چنين كارى را نميكنم و نه اين كار در شأن من است</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ميگوئى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هزار دينار باو بده و زاد و توشه سفرش را آماده كن تا بمدينه برود،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شب كارهايش را كردم صبحگاه در بين راه بود بواسطه ترسى كه داشت مبادا پشيمان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جنابذى جريان را نقل كرده ولى او نوشته ده هزار دينار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عبد العزيز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اسماعيل نقل كرده كه موسى بن جعفر عليه السّلام از زندان نامه‌اى براى هارون الرشيد بدين مضمون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روزى كه بر من در زندان بسختى و شكنجه ميگذرد، در مقابل تو با عيش و عشرت آن روز را سپرى ميكنى تا بالاخره هر دو بروزى برسيم بى‌پايان كه در آن روز تبهكاران زيان خواهند كرد</w:t>
      </w:r>
      <w:r>
        <w:rPr>
          <w:rFonts w:eastAsia="IRNazanin" w:cs="IRNazanin"/>
          <w:color w:val="111111"/>
          <w:sz w:val="28"/>
          <w:szCs w:val="28"/>
          <w:rtl w:val="true"/>
          <w:lang w:bidi="fa-IR"/>
        </w:rPr>
        <w:t>.</w:t>
      </w:r>
      <w:bookmarkStart w:id="151" w:name="pg2113_14661"/>
    </w:p>
    <w:p>
      <w:pPr>
        <w:pStyle w:val="BookText"/>
        <w:rPr/>
      </w:pPr>
      <w:bookmarkEnd w:id="151"/>
      <w:r>
        <w:rPr>
          <w:rFonts w:ascii="IRNazanin" w:hAnsi="IRNazanin" w:eastAsia="IRNazanin"/>
          <w:color w:val="111111"/>
          <w:sz w:val="28"/>
          <w:sz w:val="28"/>
          <w:szCs w:val="28"/>
          <w:rtl w:val="true"/>
          <w:lang w:bidi="fa-IR"/>
        </w:rPr>
        <w:t>زندگانى حضرت امام موسى كاظم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ترجمه بحار الأنوار ،ص</w:t>
      </w:r>
      <w:r>
        <w:rPr>
          <w:rFonts w:eastAsia="IRNazanin" w:cs="IRNazanin"/>
          <w:color w:val="111111"/>
          <w:sz w:val="28"/>
          <w:szCs w:val="28"/>
          <w:rtl w:val="true"/>
          <w:lang w:bidi="fa-IR"/>
        </w:rPr>
        <w:t>:</w:t>
      </w:r>
      <w:r>
        <w:rPr>
          <w:rFonts w:eastAsia="IRNazanin" w:cs="IRNazanin"/>
          <w:color w:val="111111"/>
          <w:sz w:val="28"/>
          <w:szCs w:val="28"/>
          <w:lang w:bidi="fa-IR"/>
        </w:rPr>
        <w:t>133</w:t>
      </w:r>
    </w:p>
    <w:p>
      <w:pPr>
        <w:pStyle w:val="Heading3"/>
        <w:numPr>
          <w:ilvl w:val="2"/>
          <w:numId w:val="1"/>
        </w:numPr>
        <w:rPr/>
      </w:pPr>
      <w:bookmarkStart w:id="152" w:name="__RefHeading___Toc4730441_3650668749"/>
      <w:bookmarkStart w:id="153" w:name="_Toc59"/>
      <w:bookmarkEnd w:id="152"/>
      <w:r>
        <w:rPr>
          <w:rtl w:val="true"/>
        </w:rPr>
        <w:t>هادي</w:t>
      </w:r>
      <w:bookmarkEnd w:id="153"/>
    </w:p>
    <w:p>
      <w:pPr>
        <w:pStyle w:val="BookText"/>
        <w:rPr/>
      </w:pPr>
      <w:r>
        <w:rPr>
          <w:rFonts w:ascii="IRNazanin" w:hAnsi="IRNazanin" w:eastAsia="IRNazanin"/>
          <w:color w:val="111111"/>
          <w:sz w:val="28"/>
          <w:sz w:val="28"/>
          <w:szCs w:val="28"/>
          <w:rtl w:val="true"/>
          <w:lang w:bidi="fa-IR"/>
        </w:rPr>
        <w:t>صاحب عمدة الطّالب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هادى آن حضرت را گرفته و در حبس نمود، امير المؤمنين عليه السّلام را در خواب ديد كه به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عَسَيْتُمْ إِنْ تَوَلَّيْتُمْ أَنْ تُفْسِدُوا فِي الْأَرْضِ وَ تُقَطِّعُوا أَرْحامَكُمْ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بيدار شد مراد آن حضرت را دانست، امر كرد حضرت امام موسى عليه السّلام را از حبس رها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چندى بازخواست آن حضرت را حبس كند و اذيّت رساند، اجل او را مهلت نداد و هلاك شد، چون خلافت به هارون الرّشيد رسيد آن حضرت را به بغداد آورد و مدّتى محبوس داشت و در سال چهار دهم خلافت خويش آن حضرت را به زهر شهيد كرد</w:t>
      </w:r>
      <w:r>
        <w:rPr>
          <w:rFonts w:eastAsia="IRNazanin" w:cs="IRNazanin"/>
          <w:color w:val="111111"/>
          <w:sz w:val="28"/>
          <w:szCs w:val="28"/>
          <w:rtl w:val="true"/>
          <w:lang w:bidi="fa-IR"/>
        </w:rPr>
        <w:t>.</w:t>
      </w:r>
    </w:p>
    <w:p>
      <w:pPr>
        <w:pStyle w:val="Heading3"/>
        <w:numPr>
          <w:ilvl w:val="2"/>
          <w:numId w:val="1"/>
        </w:numPr>
        <w:rPr/>
      </w:pPr>
      <w:bookmarkStart w:id="154" w:name="__RefHeading___Toc4730443_3650668749"/>
      <w:bookmarkStart w:id="155" w:name="_Toc60"/>
      <w:bookmarkEnd w:id="154"/>
      <w:r>
        <w:rPr>
          <w:rtl w:val="true"/>
        </w:rPr>
        <w:t>هارون الرشيد</w:t>
      </w:r>
      <w:bookmarkEnd w:id="155"/>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هنگامى كه هارون الرشيد وارد مدينه شد در سفرى كه اراده حج داشت حضرت موسى بن جعفر عليهما السّلام را دستگير كرد و او را مقيد ساخت، و پس از آن دستور داد و عمارى تهيه كردند و موسى بن جعفر را در يكى از آن دو عمارى گذاشتند، و روى استر نهاده بطرف بصره و كوفه فرستادند، و با هر يك از دو عمارى گروهى براه افتادند، و علت اين داستان از اين جهت بود كه وى ميخواست جريان را بر مردم مخفى بدارد هارون امر كرد موسى بن جعفر را به عيسى بن جعفر تحويل دهند، وى مدت يك سال موسى عليه السّلام را در نزد خود زير نظر گرفت، هارون براى وى نوشت موسى بن جعفر را بقتل برسان و ليكن عيسى زير بار نرفت، پس از اين موسى بن جعفر را به بغداد آورد و به فضل بن ربيع تحويل داد و مدت درازى هم در نزد اين مرد ماند، هارون به فضل هم پيشنهاد قتل او را كرد فضل هم از شركت در خون او خوددارى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اين از نزد فضل بن ربيع بيرون آورد و به فضل بن يحيى داد، فضل موسى ابن جعفر را در يكى از خانه‌ها نگهدارى كرد و نگهبانانى هم بر وى گماشت، حضرت ابو الحسن عليه السّلام همواره در اين خانه به عبادت اشتغال داشت، شب‌ها را به قرائت قرآن صبح ميكرد و هميشه نماز ميخواند و اكثر روزها را روزه داشت و همواره متوجه محراب بود فضل بن يحيى حضرت موسى بن جعفر را در جاى وسيعى منزل داد و او را احترام و اكرام مينمود، هارون هنگامى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اقامت داشت از اين جريان مطلع شد و به فضل ابن يحيى امر كرد حضرت را بقتل آورد، فضل امر رشيد را اطاعت نكرد، و از اين جهت مورد خشم او قرار گرفت، پس از اين امر كرد فضل بن يحيى را آوردند و صد تازيانه بر وى زدند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يحيى بن خالد برمكى از جريان مطلع شد و نزد هارون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مقصود شما را انجام خواهم داد، پس از اين بطرف بغداد حركت كرده</w:t>
      </w:r>
    </w:p>
    <w:p>
      <w:pPr>
        <w:pStyle w:val="BookText"/>
        <w:rPr/>
      </w:pPr>
      <w:r>
        <w:rPr>
          <w:rFonts w:ascii="IRNazanin" w:hAnsi="IRNazanin" w:eastAsia="IRNazanin"/>
          <w:color w:val="111111"/>
          <w:sz w:val="28"/>
          <w:sz w:val="28"/>
          <w:szCs w:val="28"/>
          <w:rtl w:val="true"/>
          <w:lang w:bidi="fa-IR"/>
        </w:rPr>
        <w:t>و سندى بن شاهك را طلبيد و او را بكشتن موسى بن جعفر تحريك كرد، وى نيز اطاعت كرد و آن جناب را مسموم ساخت،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بوسيله خرماى مسموم شهيد كردند، و موسى بن جعفر پس از اينكه خرما را ميل كردند دو روز با حالت مرض و ناراحتى بسر بردند و در روز سوم از دنيا رفتند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اينكه آن حضرت در اثر سم كين شهيد شدند، سندى بن شاهك فقهاء و ساير مردم را كه در بغداد بودند و از جمله هيثم بن عدى را حاضر كردند، كه تا بنظر مردم برسانند موسى بن جعفر به مرگ طبيعى از دنيا رفته و در بدن وى آثارى از زخم و جراحت در بين نيست، بعد از اين روى جسر بغداد گذاشتند، و از طرف يحيى ابن خالد امر كردند تا فرياد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موسى بن جعفر است كه رافضيان گمان ميكنند وى نمرده است</w:t>
      </w:r>
      <w:r>
        <w:rPr>
          <w:rFonts w:eastAsia="IRNazanin" w:cs="IRNazanin"/>
          <w:color w:val="111111"/>
          <w:sz w:val="28"/>
          <w:szCs w:val="28"/>
          <w:rtl w:val="true"/>
          <w:lang w:bidi="fa-IR"/>
        </w:rPr>
        <w:t>.</w:t>
      </w:r>
      <w:bookmarkStart w:id="156" w:name="pg2113_14663"/>
    </w:p>
    <w:p>
      <w:pPr>
        <w:pStyle w:val="BookText"/>
        <w:rPr/>
      </w:pPr>
      <w:bookmarkEnd w:id="156"/>
      <w:r>
        <w:rPr>
          <w:rFonts w:ascii="IRNazanin" w:hAnsi="IRNazanin" w:eastAsia="IRNazanin"/>
          <w:color w:val="111111"/>
          <w:sz w:val="28"/>
          <w:sz w:val="28"/>
          <w:szCs w:val="28"/>
          <w:rtl w:val="true"/>
          <w:lang w:bidi="fa-IR"/>
        </w:rPr>
        <w:t>اى مردم بيائيد و بنگريد كه موسى بن جعفر از دنيا رفته، مردم در چهره او نگاه ميكردند، بعد از اين جريان او را از روى جسر برداشتند و در مقابر قريش كه از قديم محل دفن بنى هاشم و اشراف بود به خاك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روايت شده هنگامى كه وفات موسى بن جعفر نزديك شد به سندى بن شاهك فرمود يكى از غلامان مدتى وى را حاضر كند تا حضرت را غسل و كفن نمايد سندى درخواست آن جناب را اجابت كرد، سندى بن شاهك ميگفت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وى خواهش كردم تا اجازه دهد من او را غسل دهم و كفن كنم و ليكن وى امتناع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خاندان مهريه زنان و مخارج مكه و كفن‌هاى مردگان را از اموال خالص و طاهر خود خارج ميكنيم اكنون كفن من در نزدم محفوظ است، و اينك ميل دارم غلام من اين موضوع را انجام دهد گفته شده سليمان بن منصور جنازه موسى بن جعفر را از دست عمال دولتى گرفت و بدنش را غسل داد و او را با كفن مخصوص خود كه پانصد دينار ارزش داشت و قرآن را بر وى نوشته بود كفن كرد، و با پاى پياده در دنبال جنازه حركت ميكرد و جلو پيراهنش را هم شكافت و با جنازه تا مقابر قريش آمد و حضرت را در آن جا به خاك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 إعلام الورى ،متن،ص</w:t>
      </w:r>
      <w:r>
        <w:rPr>
          <w:rFonts w:eastAsia="IRNazanin" w:cs="IRNazanin"/>
          <w:color w:val="111111"/>
          <w:sz w:val="28"/>
          <w:szCs w:val="28"/>
          <w:rtl w:val="true"/>
          <w:lang w:bidi="fa-IR"/>
        </w:rPr>
        <w:t>:</w:t>
      </w:r>
      <w:r>
        <w:rPr>
          <w:rFonts w:eastAsia="IRNazanin" w:cs="IRNazanin"/>
          <w:color w:val="111111"/>
          <w:sz w:val="28"/>
          <w:szCs w:val="28"/>
          <w:lang w:bidi="fa-IR"/>
        </w:rPr>
        <w:t>422</w:t>
      </w:r>
      <w:r>
        <w:rPr>
          <w:rFonts w:ascii="IRNazanin" w:hAnsi="IRNazanin" w:eastAsia="IRNazanin"/>
          <w:color w:val="111111"/>
          <w:sz w:val="28"/>
          <w:sz w:val="28"/>
          <w:szCs w:val="28"/>
          <w:rtl w:val="true"/>
          <w:lang w:bidi="fa-IR"/>
        </w:rPr>
        <w:t>و</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421</w:t>
      </w:r>
    </w:p>
    <w:p>
      <w:pPr>
        <w:pStyle w:val="Heading2"/>
        <w:numPr>
          <w:ilvl w:val="1"/>
          <w:numId w:val="1"/>
        </w:numPr>
        <w:rPr/>
      </w:pPr>
      <w:bookmarkStart w:id="157" w:name="__RefHeading___Toc4730445_3650668749"/>
      <w:bookmarkStart w:id="158" w:name="_Toc61"/>
      <w:bookmarkEnd w:id="157"/>
      <w:r>
        <w:rPr>
          <w:rtl w:val="true"/>
        </w:rPr>
        <w:t>شهادت هفتمين وارث غدير</w:t>
      </w:r>
      <w:bookmarkEnd w:id="158"/>
    </w:p>
    <w:p>
      <w:pPr>
        <w:pStyle w:val="Heading3"/>
        <w:numPr>
          <w:ilvl w:val="2"/>
          <w:numId w:val="1"/>
        </w:numPr>
        <w:rPr/>
      </w:pPr>
      <w:bookmarkStart w:id="159" w:name="__RefHeading___Toc4730447_3650668749"/>
      <w:bookmarkStart w:id="160" w:name="_Toc62"/>
      <w:bookmarkEnd w:id="159"/>
      <w:r>
        <w:rPr>
          <w:rtl w:val="true"/>
        </w:rPr>
        <w:t>خبر از شهادت</w:t>
      </w:r>
      <w:bookmarkEnd w:id="160"/>
    </w:p>
    <w:p>
      <w:pPr>
        <w:pStyle w:val="BookText"/>
        <w:rPr/>
      </w:pPr>
      <w:r>
        <w:rPr>
          <w:rFonts w:ascii="IRNazanin" w:hAnsi="IRNazanin" w:eastAsia="IRNazanin"/>
          <w:color w:val="111111"/>
          <w:sz w:val="28"/>
          <w:sz w:val="28"/>
          <w:szCs w:val="28"/>
          <w:rtl w:val="true"/>
          <w:lang w:bidi="fa-IR"/>
        </w:rPr>
        <w:t>لرزيدن سندى بن شاهك در حضور هشتاد نفر از علماء، بر اثر گفتار امام كاظم عليه السّلام</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شيخ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حسن بن محمّد بشّار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شيوخ و بزرگان اهل تسنّن كه مورد قبول آنها است و از اهالى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قطيعة الرّبيع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بعضى از بنى هاشم كه مردم به فضل او اعتراف داشتند، ملاقات كردم، كه هيچ كس را در عبادت و علم، مانند او نديده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كسى را با چه حال ديده‌اى؟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سندى بن شاهك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عصر حكومت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كه هشتاد نفر از شخصيّتهاى نيك بوديم، در خانه‌اى جمع كردند، در آنجا به حضور موسى بن جعفر عليه السّلام رفتيم، سندى بن شاهك به ما رو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 را بنگريد، آيا به او آسيبى رسيده است؟ زيرا مردم گمان مى‌كنند كه به او آسيبى رسيده، و در اين باره، زياد حرف مى‌زنند، ببينيد؛ اين منزل و فرش وسيع او است كه هيچ‌گونه تنگى در آن نيست، 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سوئى نسبت به او ندارد، بلكه انتظار مى‌رود 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اينجا بيايد و با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مناظره كند، اينك اين شخص را بنگريد كه سالم است و در خانه وسيع جاى دارد و در همه امور در وسعت است، خودتان احوالش را از خودش بپرسيد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شيخ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توجّهى جز نگاه به سيماى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 و آثار عبادت او نداشتيم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سيماى نورانى آن حضرت، ما را تحت الشّعاع قرار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امام كاظم عليه السّلام دهان گشود و چنين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آنچه كه درباره وسعت منزل و امثال آن مى‌گويد، اكنون همان گونه است كه مى‌گويد، ولى به شما اى حاضران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دهم، من به وسيله نه عدد خرماى زهرآلود، مسموم شده‌ام، و من فردا به حالت احتضار در خواهم آمد و پس فردا مى‌ميرم</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شيخ مى‌افزايد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اين هنگام به چهره سندى بن شاهك نگاه كردم، ديدم بسيار پريشان است و همچون شاخه‌هاى درخت خرما مى‌لرزد</w:t>
      </w:r>
      <w:r>
        <w:rPr>
          <w:rFonts w:eastAsia="IRNazanin" w:cs="IRNazanin"/>
          <w:color w:val="111111"/>
          <w:sz w:val="28"/>
          <w:szCs w:val="28"/>
          <w:rtl w:val="true"/>
          <w:lang w:bidi="fa-IR"/>
        </w:rPr>
        <w:t>».</w:t>
      </w:r>
      <w:bookmarkStart w:id="161" w:name="pg2113_14665"/>
    </w:p>
    <w:p>
      <w:pPr>
        <w:pStyle w:val="BookText"/>
        <w:rPr/>
      </w:pPr>
      <w:bookmarkEnd w:id="161"/>
      <w:r>
        <w:rPr>
          <w:rFonts w:ascii="IRNazanin" w:hAnsi="IRNazanin" w:eastAsia="IRNazanin"/>
          <w:color w:val="111111"/>
          <w:sz w:val="28"/>
          <w:sz w:val="28"/>
          <w:szCs w:val="28"/>
          <w:rtl w:val="true"/>
          <w:lang w:bidi="fa-IR"/>
        </w:rPr>
        <w:t>حسن بن محمّد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روايت كننده روايت فوق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نيكان اهل تسنّن، و بزرگمردى راستگو است، و سخنش مورد قبول و اطمينان مردم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307</w:t>
      </w:r>
    </w:p>
    <w:p>
      <w:pPr>
        <w:pStyle w:val="Heading3"/>
        <w:numPr>
          <w:ilvl w:val="2"/>
          <w:numId w:val="1"/>
        </w:numPr>
        <w:rPr/>
      </w:pPr>
      <w:bookmarkStart w:id="162" w:name="__RefHeading___Toc4730449_3650668749"/>
      <w:bookmarkStart w:id="163" w:name="_Toc63"/>
      <w:bookmarkEnd w:id="162"/>
      <w:r>
        <w:rPr>
          <w:rtl w:val="true"/>
        </w:rPr>
        <w:t>سخن گفتن امام كاظم عليه السّلام به اعجاز الهى</w:t>
      </w:r>
      <w:r>
        <w:rPr>
          <w:rtl w:val="true"/>
        </w:rPr>
        <w:t>!</w:t>
      </w:r>
      <w:bookmarkEnd w:id="163"/>
    </w:p>
    <w:p>
      <w:pPr>
        <w:pStyle w:val="BookText"/>
        <w:rPr/>
      </w:pPr>
      <w:r>
        <w:rPr>
          <w:rFonts w:ascii="IRNazanin" w:hAnsi="IRNazanin" w:eastAsia="IRNazanin"/>
          <w:color w:val="111111"/>
          <w:sz w:val="28"/>
          <w:sz w:val="28"/>
          <w:szCs w:val="28"/>
          <w:rtl w:val="true"/>
          <w:lang w:bidi="fa-IR"/>
        </w:rPr>
        <w:t>سخن گفتن امام كاظم عليه السّلام به اعجاز الهى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سيّد تاج الدّين عاملى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التّتمّة فى تاريخ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روايتى نقل مى‌كند، كه شيخ حرّ عاملى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إثبات الهداة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در حالات امام كاظم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نقل كرده است و آن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هنگامى كه امام كاظم عليه السّلام از دنيا رفت، سندى بن شاهك، دستور داد، جنازه آن حضرت را روى جسر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بغداد نهادند، و به مردم اعلام كرد كه آن حضرت به مرگ مقدّر از دنيا رفته است، مردم مى‌آمدند و بدن مطهّر آن حضرت را مى‌ديدند، و آثار جراحت و زخمى در آن نبود، روايت شده، يكى از شيعيان مخلص، كنار جنازه آمد، در حالى كه مردم اجتماع كرده بودند و مى‌گفتند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موسى بن جعفر عليه السّلام كشته نشده است، بلكه به مرگ طبيعى از دنيا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خود امام كاظم عليه السّلام مى‌پرسم كه چگونه از دنيا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حاضران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 مرده است، چگونه از او خبر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نزديك آمد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پسر رسول خدا، تو و پدرت راستگو هستيد به من خبر بده، آيا بر اثر مرگ مقدّر از دنيا رفتى، يا كشته‌شده‌اى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اعجاز و اذن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 و سه بار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قتلا قتلا قتلا</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كشته شدم، كشته شدم، كشته شدم</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آن حضرت را غسل دادند و كفن كردند و متصدّى غسل و كفن، همان شخصى بود كه امام كاظم عليه السّلام به او وصيت نموده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قبلا خاطر نشان گرديد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جنازه آن حضرت را در بغداد در مقابل قبرستان قريش از جانب باب التّين، به خاك سپردند </w:t>
      </w:r>
      <w:r>
        <w:rPr>
          <w:rFonts w:eastAsia="IRNazanin" w:cs="IRNazanin"/>
          <w:color w:val="111111"/>
          <w:sz w:val="28"/>
          <w:szCs w:val="28"/>
          <w:rtl w:val="true"/>
          <w:lang w:bidi="fa-IR"/>
        </w:rPr>
        <w:t>.</w:t>
      </w:r>
      <w:bookmarkStart w:id="164" w:name="pg2113_14666"/>
    </w:p>
    <w:p>
      <w:pPr>
        <w:pStyle w:val="BookText"/>
        <w:rPr/>
      </w:pPr>
      <w:bookmarkEnd w:id="164"/>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314</w:t>
      </w:r>
    </w:p>
    <w:p>
      <w:pPr>
        <w:pStyle w:val="Heading3"/>
        <w:numPr>
          <w:ilvl w:val="2"/>
          <w:numId w:val="1"/>
        </w:numPr>
        <w:rPr/>
      </w:pPr>
      <w:bookmarkStart w:id="165" w:name="__RefHeading___Toc4730451_3650668749"/>
      <w:bookmarkStart w:id="166" w:name="_Toc64"/>
      <w:bookmarkEnd w:id="165"/>
      <w:r>
        <w:rPr>
          <w:rtl w:val="true"/>
        </w:rPr>
        <w:t>حضرت رضا عليه السّلام در بالين جنازه پدر</w:t>
      </w:r>
      <w:bookmarkEnd w:id="166"/>
    </w:p>
    <w:p>
      <w:pPr>
        <w:pStyle w:val="BookText"/>
        <w:rPr/>
      </w:pPr>
      <w:r>
        <w:rPr>
          <w:rFonts w:ascii="IRNazanin" w:hAnsi="IRNazanin" w:eastAsia="IRNazanin"/>
          <w:color w:val="111111"/>
          <w:sz w:val="28"/>
          <w:sz w:val="28"/>
          <w:szCs w:val="28"/>
          <w:rtl w:val="true"/>
          <w:lang w:bidi="fa-IR"/>
        </w:rPr>
        <w:t>حضرت رضا عليه السّلام در بالين جنازه پدر</w:t>
      </w:r>
    </w:p>
    <w:p>
      <w:pPr>
        <w:pStyle w:val="BookText"/>
        <w:rPr/>
      </w:pPr>
      <w:r>
        <w:rPr>
          <w:rFonts w:ascii="IRNazanin" w:hAnsi="IRNazanin" w:eastAsia="IRNazanin"/>
          <w:color w:val="111111"/>
          <w:sz w:val="28"/>
          <w:sz w:val="28"/>
          <w:szCs w:val="28"/>
          <w:rtl w:val="true"/>
          <w:lang w:bidi="fa-IR"/>
        </w:rPr>
        <w:t>مؤلّف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كه از مسيّب نقل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مسيّب 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سوگند به خدا من آن افراد را با چشم خود ديدم، گمان مى‌كردند كه خودشان پيكر موسى بن جعفر عليه السّلام را غسل مى‌دهند، ولى دست آنها به بدن آن حضرت نمى‌رسيد، آنها گمان مى‌كردند خودشان بدن آقا را حنوط مى‌كنند، و كفن مى‌نمايند، ولى من مى‌ديدم كه آنها هيچ كارى انجام نمى‌دهند، بلكه شخصى شبيه‌ترين مردم به امام كاظم عليه السّلام را ديدم كه آن حضرت را غسل مى‌داد و حنوط نمود و كفن كرد، ولى در ظاهر نشان مى‌داد كه آنها را كمك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مى‌ديدند، 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نمى‌شناختند، پس از آنكه جنازه موسى بن جعفر عليه السّلام را به خاك سپرديم، و كارها به پايان رسيد، آن آقاى ناشناس به من 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مورد پدرم زمانى شكّ كردى، ولى در مورد من هرگز شك نكن؛</w:t>
      </w:r>
    </w:p>
    <w:p>
      <w:pPr>
        <w:pStyle w:val="BookText"/>
        <w:rPr/>
      </w:pPr>
      <w:r>
        <w:rPr>
          <w:rFonts w:ascii="Amiri" w:hAnsi="Amiri" w:eastAsia="Amiri" w:cs="Amiri"/>
          <w:color w:val="111111"/>
          <w:sz w:val="28"/>
          <w:sz w:val="28"/>
          <w:szCs w:val="28"/>
          <w:rtl w:val="true"/>
          <w:lang w:bidi="ar-SA"/>
        </w:rPr>
        <w:t xml:space="preserve">فانّى امامك و مولاك و حجّة اللّه عليك بعد أبى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من امام و مولاى تو و حجّت خدا بر تو بعد از پدرم هستم، اى 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من همانند مثل حضرت يوسف صدّيق عليه السّلام است، و مثل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غسل‌دهندگان و كفن كنندگان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برادران يوسف عليه السّلام است كه وقتى نزد يوسف عليه السّلام آمدند، يوسف آنها را مى‌شناخت، ولى آنها يوسف را نمى‌شناختند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7" w:name="__RefHeading___Toc4730453_3650668749"/>
      <w:bookmarkStart w:id="168" w:name="_Toc65"/>
      <w:bookmarkEnd w:id="167"/>
      <w:r>
        <w:rPr>
          <w:rtl w:val="true"/>
        </w:rPr>
        <w:t>امام رضا عليه السّلام به طور ناشناس در كنار جنازه پدر</w:t>
      </w:r>
      <w:bookmarkEnd w:id="168"/>
    </w:p>
    <w:p>
      <w:pPr>
        <w:pStyle w:val="BookText"/>
        <w:rPr/>
      </w:pPr>
      <w:r>
        <w:rPr>
          <w:rFonts w:ascii="IRNazanin" w:hAnsi="IRNazanin" w:eastAsia="IRNazanin"/>
          <w:color w:val="111111"/>
          <w:sz w:val="28"/>
          <w:sz w:val="28"/>
          <w:szCs w:val="28"/>
          <w:rtl w:val="true"/>
          <w:lang w:bidi="fa-IR"/>
        </w:rPr>
        <w:t>امام رضا عليه السّلام به طور ناشناس در كنار جنازه پدر</w:t>
      </w:r>
    </w:p>
    <w:p>
      <w:pPr>
        <w:pStyle w:val="BookText"/>
        <w:rPr/>
      </w:pPr>
      <w:r>
        <w:rPr>
          <w:rFonts w:ascii="IRNazanin" w:hAnsi="IRNazanin" w:eastAsia="IRNazanin"/>
          <w:color w:val="111111"/>
          <w:sz w:val="28"/>
          <w:sz w:val="28"/>
          <w:szCs w:val="28"/>
          <w:rtl w:val="true"/>
          <w:lang w:bidi="fa-IR"/>
        </w:rPr>
        <w:t xml:space="preserve">شيخ كلينى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خود، از مسافر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خدمتكار خانه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هنگامى كه امام كاظم عليه السّلام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فرمان هارون به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بردند، آن حضرت به فرزندش امام رضا عليه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هميشه تا وقتى كه زنده‌ام، در خانه من بخواب، تا هنگامى كه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وفات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هر شب بستر حضرت رضا عليه السّلام را در دالان خانه مى‌انداختيم، و آن حضرت بعد از شام مى‌آمد و در آنجا مى‌خوابيد، و صبح به خانه خود مى‌رفت، اين روش تا چهار سال ادامه يافت، در اين هنگام شبى از شبها بستر حضرت رضا عليه السّلام را طبق معمول انداختند، ولى او دير كرد و تا صبح نيامد، اهل خانه نگران و هراسان شدند، و ما نيز از نيامدن آن حضرت، سخت پريشان شديم، فرداى آن شب ديديم آن حضرت آمد و به 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كنيز برگزيده و محرم راز امام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پدرم به تو سپرده نزد من بياور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سخن دريافت كه امام كاظم عليه السّلام وفات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كشيد و سيلى بر صورتش زد و گريبانش را چاك نمود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مولايم وفات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رضا عليه السّلام جلو او را گرفت و به 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آرام باش، سخن خود را آشكار نكن و به كسى نگو تا به حاكم مدينه خبر برسد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امّ احمد، صندوق يا زنبيلى را با دو هزار دينار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چهار هزار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حضرت رضا عليه السّلام آورد و همه را به آن حضرت تحويل داد، نه به ديگران</w:t>
      </w:r>
      <w:r>
        <w:rPr>
          <w:rFonts w:eastAsia="IRNazanin" w:cs="IRNazanin"/>
          <w:color w:val="111111"/>
          <w:sz w:val="28"/>
          <w:szCs w:val="28"/>
          <w:rtl w:val="true"/>
          <w:lang w:bidi="fa-IR"/>
        </w:rPr>
        <w:t>.</w:t>
      </w:r>
      <w:bookmarkStart w:id="169" w:name="pg2113_14668"/>
    </w:p>
    <w:p>
      <w:pPr>
        <w:pStyle w:val="BookText"/>
        <w:rPr/>
      </w:pPr>
      <w:bookmarkEnd w:id="169"/>
      <w:r>
        <w:rPr>
          <w:rFonts w:ascii="IRNazanin" w:hAnsi="IRNazanin" w:eastAsia="IRNazanin"/>
          <w:color w:val="111111"/>
          <w:sz w:val="28"/>
          <w:sz w:val="28"/>
          <w:szCs w:val="28"/>
          <w:rtl w:val="true"/>
          <w:lang w:bidi="fa-IR"/>
        </w:rPr>
        <w:t>امّ احمد، ماجراى فوق را چنين بيان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روزى امام كاظم عليه السّلام محرمانه آن پول را به من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امانت را نزد خود حفظ كن، و به كسى اطّلاع نده، تا من بميرم، وقتى كه از دنيا رفتم، هر كس از فرزندانم، آن را از تو مطالبه كرد، به او تحويل بده و همين نشانه آن است كه من وفات كرده‌ام، سوگند به خدا اكنون آن نشانه را كه آقايم فرمود،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رضا عليه السّلام آن امانت را تحويل گرفت و به همه بستگان و خدمتكاران دستور داد، جريان وفات امام كاظم عليه السّلام را پنهان كنند، و به كسى نگويند، تا زمانى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بغداد به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حضرت رضا عليه السّلام به خانه خود رفت، و شب بعد، ديگر به خانه امام كاظم عليه السّلام نيامد، پس از چند روز به وسيله نامه‌اى خبر وفات امام كاظم عليه السّلام رسيد، ما روزها را شمرديم معلوم شد همان وقتى كه امام رضا عليه السّلام براى خوابيدن نيامد، امام كاظم عليه السّلام وفات نموده است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اين ترتيب از ماجراى فوق بدست مى‌آيد كه امام هشتم عليه السّلام با طىّ الأرض از مدينه به بغداد رفته و در بالين امام كاظم عليه السّلام هنگام وفات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در كنار جنازه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ناشناس حاضر شده و در غسل دادن و كفن كردن و نماز و دفن جنازه پدر، حاضر بوده و سپس بى‌درنگ به مدينه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الأنوار البهية ،ص</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Heading2"/>
        <w:numPr>
          <w:ilvl w:val="1"/>
          <w:numId w:val="1"/>
        </w:numPr>
        <w:rPr/>
      </w:pPr>
      <w:bookmarkStart w:id="170" w:name="__RefHeading___Toc4730455_3650668749"/>
      <w:bookmarkStart w:id="171" w:name="_Toc66"/>
      <w:bookmarkEnd w:id="170"/>
      <w:r>
        <w:rPr>
          <w:rtl w:val="true"/>
        </w:rPr>
        <w:t>زيارت</w:t>
      </w:r>
      <w:bookmarkEnd w:id="171"/>
    </w:p>
    <w:p>
      <w:pPr>
        <w:pStyle w:val="Heading3"/>
        <w:numPr>
          <w:ilvl w:val="2"/>
          <w:numId w:val="1"/>
        </w:numPr>
        <w:rPr/>
      </w:pPr>
      <w:bookmarkStart w:id="172" w:name="__RefHeading___Toc4730457_3650668749"/>
      <w:bookmarkStart w:id="173" w:name="_Toc67"/>
      <w:bookmarkEnd w:id="172"/>
      <w:r>
        <w:rPr>
          <w:rtl w:val="true"/>
        </w:rPr>
        <w:t>ثواب زيارت</w:t>
      </w:r>
      <w:bookmarkEnd w:id="173"/>
    </w:p>
    <w:p>
      <w:pPr>
        <w:pStyle w:val="BookText"/>
        <w:rPr/>
      </w:pPr>
      <w:r>
        <w:rPr>
          <w:rFonts w:ascii="Amiri" w:hAnsi="Amiri" w:eastAsia="Amiri" w:cs="Amiri"/>
          <w:color w:val="111111"/>
          <w:sz w:val="28"/>
          <w:sz w:val="28"/>
          <w:szCs w:val="28"/>
          <w:rtl w:val="true"/>
          <w:lang w:bidi="ar-SA"/>
        </w:rPr>
        <w:t>حضرت رضا عليه السّلام فرمود</w:t>
      </w:r>
      <w:r>
        <w:rPr>
          <w:rFonts w:eastAsia="Amiri" w:cs="Amiri" w:ascii="Amiri" w:hAnsi="Amiri"/>
          <w:color w:val="111111"/>
          <w:sz w:val="28"/>
          <w:szCs w:val="28"/>
          <w:rtl w:val="true"/>
          <w:lang w:bidi="ar-SA"/>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زار قبر ابى ببغداد كان كمن زار رسول اللّه صلّى اللّه عليه و آله و قبر امير المؤمنين عليه السّلام </w:t>
      </w:r>
      <w:r>
        <w:rPr>
          <w:rFonts w:eastAsia="Amiri" w:cs="Amiri" w:ascii="Amiri" w:hAnsi="Amiri"/>
          <w:color w:val="111111"/>
          <w:sz w:val="28"/>
          <w:szCs w:val="28"/>
          <w:rtl w:val="true"/>
          <w:lang w:bidi="ar-SA"/>
        </w:rPr>
        <w:t>...</w:t>
      </w:r>
      <w:bookmarkStart w:id="174" w:name="pg2113_14669"/>
    </w:p>
    <w:p>
      <w:pPr>
        <w:pStyle w:val="BookText"/>
        <w:rPr/>
      </w:pPr>
      <w:bookmarkEnd w:id="174"/>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كسى كه قبر پدرم را در بغداد زيارت كند، مانند آن است كه رسول خدا صلّى اللّه عليه و آله و قبر على عليه السّلام را زيارت كرده است، و فضيلت پيامبر صلّى اللّه عليه و آله و على عليه السّلام بر امام كاظم عليه السّلام منافاتى در تساوى پاداش زيارت آنها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الأنوار البهية ،ص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320</w:t>
      </w:r>
    </w:p>
    <w:p>
      <w:pPr>
        <w:pStyle w:val="Heading3"/>
        <w:numPr>
          <w:ilvl w:val="2"/>
          <w:numId w:val="1"/>
        </w:numPr>
        <w:rPr/>
      </w:pPr>
      <w:bookmarkStart w:id="175" w:name="__RefHeading___Toc4730459_3650668749"/>
      <w:bookmarkStart w:id="176" w:name="_Toc68"/>
      <w:bookmarkEnd w:id="175"/>
      <w:r>
        <w:rPr>
          <w:rtl w:val="true"/>
        </w:rPr>
        <w:t>متن زيارتنامه</w:t>
      </w:r>
      <w:bookmarkEnd w:id="176"/>
    </w:p>
    <w:p>
      <w:pPr>
        <w:pStyle w:val="BookText"/>
        <w:rPr/>
      </w:pPr>
      <w:r>
        <w:rPr>
          <w:rFonts w:ascii="Amiri" w:hAnsi="Amiri" w:eastAsia="Amiri" w:cs="Amiri"/>
          <w:color w:val="111111"/>
          <w:sz w:val="28"/>
          <w:sz w:val="28"/>
          <w:szCs w:val="28"/>
          <w:rtl w:val="true"/>
          <w:lang w:bidi="ar-SA"/>
        </w:rPr>
        <w:t>السَّلَامُ عَلَيْكَ يَا وَلِيَّ اللَّهِ وَ ابْنَ وَلِيِّهِ السَّلَامُ عَلَيْكَ يَا حُجَّةَ اللَّهِ وَ ابْنَ حُجَّتِهِ السَّلَامُ عَلَيْكَ يَا صَفِيَّ اللَّهِ وَ ابْنَ صَفِيِّهِ السَّلَامُ عَلَيْكَ يَا أَمِينَ اللَّهِ وَ ابْنَ أَمِينِهِ السَّلَامُ عَلَيْكَ يَا نُورَ اللَّهِ فِي ظُلُمَاتِ الْأَرْضِ السَّلَامُ عَلَيْكَ يَا إِمَامَ الْهُدَى السَّلَامُ عَلَيْكَ يَا عَلَمَ الدِّينِ وَ</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التُّقَى السَّلَامُ عَلَيْكَ يَا خَازِنَ عِلْمِ النَّبِيِّينَ السَّلَامُ عَلَيْكَ يَا خَازِنَ عِلْمِ الْمُرْسَلِينَ السَّلَامُ عَلَيْكَ يَا نَائِبَ الْأَوْصِيَاءِ السَّابِقِينَ السَّلَامُ عَلَيْكَ يَا مَعْدِنَ الْوَحْيِ الْمُبِينِ السَّلَامُ عَلَيْكَ يَا صَاحِبَ الْعِلْمِ الْيَقِينِ السَّلَامُ عَلَيْكَ يَا عَيْبَةَ عِلْمِ الْمُرْسَلِينَ السَّلَامُ عَلَيْكَ أَيُّهَا الْإِمَامُ الصَّالِحُ السَّلَامُ عَلَيْكَ أَيُّهَا الْإِمَامُ الزَّاهِدُ السَّلَامُ عَلَيْكَ أَيُّهَا الْإِمَامُ الْعَابِدُ السَّلَامُ عَلَيْكَ أَيُّهَا الْإِمَامُ السَّيِّدُ الرَّشِيدُ السَّلَامُ عَلَيْكَ أَيُّهَا الْمَقْتُولُ الشَّهِيدُ السَّلَامُ عَلَيْكَ يَا ابْنَ رَسُولِ اللَّهِ وَ ابْنَ وَصِيِّهِ السَّلَامُ عَلَيْكَ يَا مَوْلَايَ مُوسَى بْنَ جَعْفَرٍ وَ رَحْمَةُ اللَّهِ وَ بَرَكَاتُهُ أَشْهَدُ أَنَّكَ قَدْ بَلَّغْتَ عَنِ اللَّهِ مَا حَمَّلَكَ وَ حَفِظْتَ مَا اسْتَوْدَعَكَ وَ حَلَّلْتَ حَلَالَ اللَّهِ وَ حَرَّمْتَ حَرَامَ اللَّهِ وَ أَقَمْتَ أَحْكَامَ اللَّهِ وَ تَلَوْتَ كِتَابَ اللَّهِ وَ صَبَرْتَ عَلَى الْأَذَى فِي جَنْبِ اللَّهِ وَ جَاهَدْتَ فِي اللَّهِ حَقَّ جِهادِهِ حَتَّى أَتَاكَ الْيَقِينُ وَ أَشْهَدُ أَنَّكَ مَضَيْتَ عَلَى مَا مَضَى عَلَيْهِ آبَاؤُكَ الطَّاهِرُونَ وَ أَجْدَادُكَ الطَّيِّبُونَ الْأَوْصِيَاءُ الْهَادُونَ الْأَئِمَّةُ الْمَهْدِيُّونَ لَمْ تُؤْثِرْ عَمًى عَلَى هُدًى وَ لَمْ تَمِلْ مِنْ حَقٍّ إِلَى بَاطِلٍ وَ أَشْهَدُ أَنَّكَ نَصَحْتَ لِلَّهِ وَ لِرَسُولِهِ وَ لِأَمِيرِ الْمُؤْمِنِينَ وَ أَنَّكَ أَدَّيْتَ الْأَمَانَةَ وَ اجْتَنَبْتَ الْخِيَانَةَ وَ أَقَمْتَ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آتَيْتَ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أَمَرْتَ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نَهَيْتَ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عَبَدْتَ اللَّهَ مُخْلِصاً مُجْتَهِداً مُحْتَسِباً حَتَّى أَتَاكَ الْيَقِينُ فَجَزَاكَ اللَّهُ عَنِ الْإِسْلَامِ وَ أَهْلِهِ أَفْضَلَ الْجَزَاءِ وَ أَشْرَفَ الْجَزَاءِ أَتَيْتُكَ يَا ابْنَ رَسُولِ اللَّهِ زَائِراً عَارِفاً بِحَقِّكَ مُقِرّاً بِفَضْلِكَ مُحْتَمِلًا لِعِلْمِكَ مُحْتَجِباً بِذِمَّتِكَ عَائِذاً بِقَبْرِكَ لَائِذاً بِضَرِيحِكَ مُسْتَشْفِعاً بِكَ إِلَى اللَّهِ مُوَالِياً لِأَوْلِيَائِكَ مُعَادِياً لِأَعْدَائِكَ مُسْتَبْصِراً بِشَأْنِكَ وَ بِالْهُدَى الَّذِي أَنْتَ عَلَيْهِ عَالِماً بِضَلَالَةِ مَنْ خَالَفَكَ وَ بِالْعَمَى الَّذِي هُمْ عَلَيْهِ بِأَبِي أَنْتَ وَ أُمِّي وَ نَفْسِي وَ أَهْلِي وَ مَالِي وَ وُلْدِي يَا ابْنَ رَسُولِ اللَّهِ أَتَيْتُكَ مُتَقَرِّباً بِزِيَارَتِكَ إِلَى اللَّهِ تَعَالَى وَ مُسْتَشْفِعاً بِكَ إِلَيْهِ فَاشْفَعْ لِي عِنْد رَبِّكَ لِيَغْفِرَ لِي ذُنُوبِي وَ يَعْفُوَ عَنْ جُرْمِي وَ يَتَجَاوَزَ عَنْ سَيِّئَاتِي وَ يَمْحُوَ عَنِّي خَطِيئَاتِي وَ يُدْخِلَنِي الْجَنَّةَ وَ يَتَفَضَّلَ عَلَيَّ بِمَا هُوَ أَهْلُهُ وَ يَغْفِرَ لِي وَ لِآبَائِي وَ لِإِخْوَانِي وَ أَخَوَاتِي وَ لِجَمِيعِ الْمُؤْمِنِينَ وَ الْمُؤْمِنَاتِ فِي مَشَارِقِ الْأَرْضِ وَ مَغَارِبِهَا بِفَضْلِهِ وَ جُودِهِ وَ مَنِّه</w:t>
      </w:r>
      <w:bookmarkStart w:id="177" w:name="pg2113_14670"/>
    </w:p>
    <w:p>
      <w:pPr>
        <w:pStyle w:val="BookText"/>
        <w:rPr/>
      </w:pPr>
      <w:bookmarkEnd w:id="177"/>
      <w:r>
        <w:rPr>
          <w:rFonts w:ascii="Amiri" w:hAnsi="Amiri" w:eastAsia="Amiri" w:cs="Amiri"/>
          <w:color w:val="111111"/>
          <w:sz w:val="28"/>
          <w:sz w:val="28"/>
          <w:szCs w:val="28"/>
          <w:rtl w:val="true"/>
          <w:lang w:bidi="ar-SA"/>
        </w:rPr>
        <w:t>كليات مفاتيح الجنان، 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وص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478</w:t>
      </w:r>
    </w:p>
    <w:p>
      <w:pPr>
        <w:pStyle w:val="Heading3"/>
        <w:numPr>
          <w:ilvl w:val="2"/>
          <w:numId w:val="1"/>
        </w:numPr>
        <w:rPr/>
      </w:pPr>
      <w:bookmarkStart w:id="178" w:name="__RefHeading___Toc4730461_3650668749"/>
      <w:bookmarkStart w:id="179" w:name="_Toc69"/>
      <w:bookmarkEnd w:id="178"/>
      <w:r>
        <w:rPr>
          <w:rtl w:val="true"/>
        </w:rPr>
        <w:t>صلوات بر امام كاظم عليه السّلام</w:t>
      </w:r>
      <w:bookmarkEnd w:id="179"/>
    </w:p>
    <w:p>
      <w:pPr>
        <w:pStyle w:val="BookText"/>
        <w:rPr/>
      </w:pPr>
      <w:r>
        <w:rPr>
          <w:rFonts w:ascii="Amiri" w:hAnsi="Amiri" w:eastAsia="Amiri" w:cs="Amiri"/>
          <w:color w:val="111111"/>
          <w:sz w:val="28"/>
          <w:sz w:val="28"/>
          <w:szCs w:val="28"/>
          <w:rtl w:val="true"/>
          <w:lang w:bidi="ar-SA"/>
        </w:rPr>
        <w:t>صلوات بر آن حضرت كه محتوى است بر شمه‌اى از فضائل و مناقب و عبادت و مصائب آن جناب</w:t>
      </w:r>
    </w:p>
    <w:p>
      <w:pPr>
        <w:pStyle w:val="BookText"/>
        <w:rPr/>
      </w:pPr>
      <w:r>
        <w:rPr>
          <w:rFonts w:ascii="Amiri" w:hAnsi="Amiri" w:eastAsia="Amiri" w:cs="Amiri"/>
          <w:color w:val="111111"/>
          <w:sz w:val="28"/>
          <w:sz w:val="28"/>
          <w:szCs w:val="28"/>
          <w:rtl w:val="true"/>
          <w:lang w:bidi="ar-SA"/>
        </w:rPr>
        <w:t>اللَّهُمَّ صَلِّ عَلَى مُحَمَّدٍ وَ أَهْلِ بَيْتِهِ وَ صَلِّ عَلَى مُوسَى بْنِ جَعْفَرٍ وَصِيِّ الْأَبْرَارِ وَ إِمَامِ الْأَخْيَارِ وَ عَيْبَةِ الْأَنْوَارِ وَ وَارِثِ السَّكِينَةِ وَ الْوَقَارِ وَ الْحِكَمِ وَ الْآثَارِ الَّذِي كَانَ يُحْيِي اللَّيْلَ بِالسَّهَرِ إِلَى السَّحَرِ بِمُوَاصَلَةِ الِاسْتِغْفَارِ حَلِيفِ السَّجْدَةِ الطَّوِيلَةِ وَ الدُّمُوعِ الْغَزِيرَةِ وَ الْمُنَاجَاةِ الْكَثِيرَةِ وَ الضَّرَاعَاتِ الْمُتَّصِلَةِ وَ مَقَرِّ النُّهَى وَ الْعَدْلِ وَ الْخَيْرِ وَ الْفَضْلِ وَ النَّدَى وَ الْبَذْلِ وَ مَأْلَفِ الْبَلْوَى وَ الصَّبْرِ وَ الْمُضْطَهَدِ بِالظُّلْمِ وَ الْمَقْبُورِ بِالْجَوْرِ وَ الْمُعَذَّبِ فِي قَعْرِ السُّجُونِ وَ ظُلَمِ الْمَطَامِيرِ ذِي السَّاقِ الْمَرْضُوضِ بِحَلَقِ الْقُيُودِ وَ الْجَنَازَةِ الْمُنَادَى عَلَيْهَا بِذُلِّ الِاسْتِخْفَافِ وَ الْوَارِدِ عَلَى جَدِّهِ الْمُصْطَفَى وَ أَبِيهِ</w:t>
      </w:r>
    </w:p>
    <w:p>
      <w:pPr>
        <w:pStyle w:val="BookText"/>
        <w:rPr/>
      </w:pPr>
      <w:r>
        <w:rPr>
          <w:rFonts w:ascii="Amiri" w:hAnsi="Amiri" w:eastAsia="Amiri" w:cs="Amiri"/>
          <w:color w:val="111111"/>
          <w:sz w:val="28"/>
          <w:sz w:val="28"/>
          <w:szCs w:val="28"/>
          <w:rtl w:val="true"/>
          <w:lang w:bidi="ar-SA"/>
        </w:rPr>
        <w:t>الْمُرْتَضَى وَ أُمِّهِ سَيِّدَةِ النِّسَاءِ بِإِرْثٍ مَغْصُوبٍ وَ وِلَاءٍ مَسْلُوبٍ وَ أَمْرٍ مَغْلُوبٍ وَ دَمٍ مَطْلُوبٍ وَ سَمٍّ مَشْرُوبٍ اللَّهُمَّ وَ كَمَا صَبَرَ عَلَى غَلِيظِ الْمِحَنِ وَ تَجَرَّعَ غُصَصَ الْكُرَبِ وَ اسْتَسْلَمَ لِرِضَاكَ وَ أَخْلَصَ الطَّاعَةَ لَكَ وَ مَحَضَ الْخُشُوعَ وَ اسْتَشْعَرَ الْخُضُوعَ وَ عَادَى الْبِدْعَةَ وَ أَهْلَهَا وَ لَمْ يَلْحَقْهُ فِي شَيْ‌ءٍ مِنْ أَوَامِرِكَ وَ نَوَاهِيكَ لَوْمَةُ لَائِمٍ صَلِّ عَلَيْهِ صَلَاةً نَامِيَةً مُنِيفَةً زَاكِيَةً تُوجِبُ لَهُ بِهَا شَفَاعَةَ أُمَمٍ مِنْ خَلْقِكَ وَ قُرُونٍ مِنْ بَرَايَاكَ وَ بَلِّغْهُ عَنَّا تَحِيَّةً وَ سَلاماً وَ آتِنا مِنْ لَدُنْكَ فِي مُوَالاتِهِ فَضْلًا وَ إِحْسَاناً وَ مَغْفِرَةً وَ رِضْوَاناً إِنَّكَ ذُو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الْعَمِيمِ وَ التَّجَاوُزِ الْعَظِيمِ بِرَحْمَتِكَ يَا أَرْحَمَ الرَّاحِمِين</w:t>
      </w:r>
    </w:p>
    <w:p>
      <w:pPr>
        <w:pStyle w:val="BookText"/>
        <w:rPr/>
      </w:pPr>
      <w:r>
        <w:rPr>
          <w:rFonts w:ascii="Amiri" w:hAnsi="Amiri" w:eastAsia="Amiri" w:cs="Amiri"/>
          <w:color w:val="111111"/>
          <w:sz w:val="28"/>
          <w:sz w:val="28"/>
          <w:szCs w:val="28"/>
          <w:rtl w:val="true"/>
          <w:lang w:bidi="ar-SA"/>
        </w:rPr>
        <w:t>كليات مفاتيح الجنان،</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480</w:t>
      </w:r>
    </w:p>
    <w:p>
      <w:pPr>
        <w:pStyle w:val="Heading2"/>
        <w:numPr>
          <w:ilvl w:val="1"/>
          <w:numId w:val="1"/>
        </w:numPr>
        <w:rPr/>
      </w:pPr>
      <w:bookmarkStart w:id="180" w:name="__RefHeading___Toc4730463_3650668749"/>
      <w:bookmarkStart w:id="181" w:name="_Toc70"/>
      <w:bookmarkEnd w:id="180"/>
      <w:r>
        <w:rPr>
          <w:rtl w:val="true"/>
        </w:rPr>
        <w:t>مكان شهادت</w:t>
      </w:r>
      <w:bookmarkEnd w:id="181"/>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زمان امامت موسى بن جعفر عليه السّلام منصور دوانيقى حكومت ميكرد پس از او پسرش مهدى ده سال زمامدار بود، بعد از مهدى پسر او هادى بنام موسى بن محمّد يك سال و يكماه حكومت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خلافت در اختيار هارون پسر محمّد كه مشهور به رشيد بود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پانزده سال پس از حكومت هارون موسى بن جعفر عليه السّلام بوسيله سم در زندان سندى بن شاهك از دنيا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مدينة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قبرستان معروف به قبرستان قريش دفن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زندگانى حضرت امام موسى كاظم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جلد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محل شهادت آن حضرت زندان هارون در بغداد كه به دستور هارون الرشيد مسموم شدو مزار شريف آن حضرت شهر كاظمين در نزديكي بغداد است كه زيارتگاه خواص وعوام مي باشد</w:t>
      </w:r>
    </w:p>
    <w:p>
      <w:pPr>
        <w:pStyle w:val="BookText"/>
        <w:rPr/>
      </w:pPr>
      <w:r>
        <w:rPr>
          <w:rFonts w:ascii="IRNazanin" w:hAnsi="IRNazanin" w:eastAsia="IRNazanin"/>
          <w:color w:val="111111"/>
          <w:sz w:val="28"/>
          <w:sz w:val="28"/>
          <w:szCs w:val="28"/>
          <w:rtl w:val="true"/>
          <w:lang w:bidi="fa-IR"/>
        </w:rPr>
        <w:t>رى زده بودند كه كسى آن را باز نكند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جزوه را شب بده به امام عليه السّلام و فرداى آن شب بگير آن را، پس هرگاه ديدى مهرها صحيح است پنج مهر از آن‌ها بشكن و ملاحظه كن ببين هرگاه جواب مسائل را داده بدون شكستن مهرها پس او امامى است كه مستحقّ مال‌ها است، پس بده به او آن مال‌ها را و الّا اموال ما را برگردان به ما</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 شخص مشرّف شد به مدينه و داخل شد بر عبد اللّه افطح و امتحان كرد او را يافت كه او امام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image" Target="media/image2.jpeg"/><Relationship Id="rId64" Type="http://schemas.openxmlformats.org/officeDocument/2006/relationships/image" Target="media/image2.jpeg"/><Relationship Id="rId65" Type="http://schemas.openxmlformats.org/officeDocument/2006/relationships/footer" Target="footer58.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62</Pages>
  <Words>16883</Words>
  <Characters>61352</Characters>
  <CharactersWithSpaces>77688</CharactersWithSpaces>
  <Paragraphs>620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2026-08-16T23:01:29Z</dcterms:created>
  <dc:creator>ghaemiyeh.com</dc:creator>
  <dc:description/>
  <dc:language>en-US</dc:language>
  <cp:lastModifiedBy/>
  <dcterms:modified xsi:type="dcterms:W3CDTF">2026-08-17T02:31:31Z</dcterms:modified>
  <cp:revision>1</cp:revision>
  <dc:subject/>
  <dc:title>غدیر در سیره حضرت امام کاظم علیه السلام</dc:title>
</cp:coreProperties>
</file>

<file path=docProps/custom.xml><?xml version="1.0" encoding="utf-8"?>
<Properties xmlns="http://schemas.openxmlformats.org/officeDocument/2006/custom-properties" xmlns:vt="http://schemas.openxmlformats.org/officeDocument/2006/docPropsVTypes"/>
</file>