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الصحابه الذین رووا احادیث الرسول الاعظم ص فی الامام المهدی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243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2435_3650668749">
            <w:r>
              <w:rPr>
                <w:webHidden/>
                <w:rStyle w:val="IndexLink"/>
                <w:rtl w:val="true"/>
              </w:rPr>
              <w:t xml:space="preserve">الصحابة الذين رووا أحاديث الرسول الأعظم </w:t>
            </w:r>
            <w:r>
              <w:rPr>
                <w:rStyle w:val="IndexLink"/>
                <w:rtl w:val="true"/>
              </w:rPr>
              <w:t>(</w:t>
            </w:r>
            <w:r>
              <w:rPr>
                <w:rStyle w:val="IndexLink"/>
                <w:rtl w:val="true"/>
              </w:rPr>
              <w:t>ص</w:t>
            </w:r>
            <w:r>
              <w:rPr>
                <w:rStyle w:val="IndexLink"/>
                <w:rtl w:val="true"/>
              </w:rPr>
              <w:t xml:space="preserve">) </w:t>
            </w:r>
            <w:r>
              <w:rPr>
                <w:rStyle w:val="IndexLink"/>
                <w:rtl w:val="true"/>
              </w:rPr>
              <w:t xml:space="preserve">في الإمام المهدي </w:t>
            </w:r>
            <w:r>
              <w:rPr>
                <w:rStyle w:val="IndexLink"/>
                <w:rtl w:val="true"/>
              </w:rPr>
              <w:t>(</w:t>
            </w:r>
            <w:r>
              <w:rPr>
                <w:rStyle w:val="IndexLink"/>
                <w:rtl w:val="true"/>
              </w:rPr>
              <w:t>ع</w:t>
            </w:r>
            <w:r>
              <w:rPr>
                <w:rStyle w:val="IndexLink"/>
                <w:rtl w:val="true"/>
              </w:rPr>
              <w:t>)</w:t>
              <w:tab/>
            </w:r>
            <w:r>
              <w:rPr>
                <w:rStyle w:val="IndexLink"/>
              </w:rPr>
              <w:t>4</w:t>
            </w:r>
          </w:hyperlink>
        </w:p>
        <w:p>
          <w:pPr>
            <w:pStyle w:val="Contents3"/>
            <w:tabs>
              <w:tab w:val="clear" w:pos="8459"/>
              <w:tab w:val="right" w:pos="9026" w:leader="dot"/>
            </w:tabs>
            <w:rPr/>
          </w:pPr>
          <w:hyperlink w:anchor="__RefHeading___Toc2992437_3650668749">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2992439_3650668749">
            <w:r>
              <w:rPr>
                <w:webHidden/>
                <w:rStyle w:val="IndexLink"/>
                <w:rtl w:val="true"/>
              </w:rPr>
              <w:t>ثبت بأسماء الصحابة والكتب‌</w:t>
            </w:r>
            <w:r>
              <w:rPr>
                <w:rStyle w:val="IndexLink"/>
                <w:rtl w:val="true"/>
              </w:rPr>
              <w:tab/>
            </w:r>
            <w:r>
              <w:rPr>
                <w:rStyle w:val="IndexLink"/>
              </w:rPr>
              <w:t>20</w:t>
            </w:r>
          </w:hyperlink>
        </w:p>
        <w:p>
          <w:pPr>
            <w:pStyle w:val="Contents3"/>
            <w:tabs>
              <w:tab w:val="clear" w:pos="8459"/>
              <w:tab w:val="right" w:pos="9026" w:leader="dot"/>
            </w:tabs>
            <w:rPr/>
          </w:pPr>
          <w:hyperlink w:anchor="__RefHeading___Toc2992441_3650668749">
            <w:r>
              <w:rPr>
                <w:webHidden/>
                <w:rStyle w:val="IndexLink"/>
                <w:rtl w:val="true"/>
              </w:rPr>
              <w:t xml:space="preserve">التابعون الذين رووا أحاديث الرسول الأعظم </w:t>
            </w:r>
            <w:r>
              <w:rPr>
                <w:rStyle w:val="IndexLink"/>
                <w:rtl w:val="true"/>
              </w:rPr>
              <w:t>(</w:t>
            </w:r>
            <w:r>
              <w:rPr>
                <w:rStyle w:val="IndexLink"/>
                <w:rtl w:val="true"/>
              </w:rPr>
              <w:t>ص</w:t>
            </w:r>
            <w:r>
              <w:rPr>
                <w:rStyle w:val="IndexLink"/>
                <w:rtl w:val="true"/>
              </w:rPr>
              <w:t xml:space="preserve">) </w:t>
            </w:r>
            <w:r>
              <w:rPr>
                <w:rStyle w:val="IndexLink"/>
                <w:rtl w:val="true"/>
              </w:rPr>
              <w:t xml:space="preserve">في الإمام المهدي </w:t>
            </w:r>
            <w:r>
              <w:rPr>
                <w:rStyle w:val="IndexLink"/>
                <w:rtl w:val="true"/>
              </w:rPr>
              <w:t>(</w:t>
            </w:r>
            <w:r>
              <w:rPr>
                <w:rStyle w:val="IndexLink"/>
                <w:rtl w:val="true"/>
              </w:rPr>
              <w:t>ع</w:t>
            </w:r>
            <w:r>
              <w:rPr>
                <w:rStyle w:val="IndexLink"/>
                <w:rtl w:val="true"/>
              </w:rPr>
              <w:t>)</w:t>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3_23886"/>
      <w:bookmarkStart w:id="1" w:name="pg1873_23886"/>
      <w:bookmarkEnd w:id="1"/>
    </w:p>
    <w:p>
      <w:pPr>
        <w:pStyle w:val="Heading2"/>
        <w:numPr>
          <w:ilvl w:val="1"/>
          <w:numId w:val="1"/>
        </w:numPr>
        <w:rPr/>
      </w:pPr>
      <w:bookmarkStart w:id="2" w:name="pg1873_23886"/>
      <w:bookmarkStart w:id="3" w:name="__RefHeading___Toc2992433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الذين رووا أحاديث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علي دخيل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 w:name="__RefHeading___Toc2992435_3650668749"/>
      <w:bookmarkStart w:id="6" w:name="_Toc2"/>
      <w:bookmarkEnd w:id="5"/>
      <w:r>
        <w:rPr>
          <w:rtl w:val="true"/>
        </w:rPr>
        <w:t xml:space="preserve">الصحابة الذين رووا أحاديث الرسول الأعظم </w:t>
      </w:r>
      <w:r>
        <w:rPr>
          <w:rtl w:val="true"/>
        </w:rPr>
        <w:t>(</w:t>
      </w:r>
      <w:r>
        <w:rPr>
          <w:rtl w:val="true"/>
        </w:rPr>
        <w:t>ص</w:t>
      </w:r>
      <w:r>
        <w:rPr>
          <w:rtl w:val="true"/>
        </w:rPr>
        <w:t xml:space="preserve">) </w:t>
      </w:r>
      <w:r>
        <w:rPr>
          <w:rtl w:val="true"/>
        </w:rPr>
        <w:t xml:space="preserve">في الإمام المهدي </w:t>
      </w:r>
      <w:r>
        <w:rPr>
          <w:rtl w:val="true"/>
        </w:rPr>
        <w:t>(</w:t>
      </w:r>
      <w:r>
        <w:rPr>
          <w:rtl w:val="true"/>
        </w:rPr>
        <w:t>ع</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992437_3650668749"/>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مَنْ تصفّح كتب الحديث ومعاجم الأخبار يجد إسم المهدي عليه السلام يلمع بين الآونة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أحاديث الرسول صلى الله عليه و آله عددٌ جمّ من كبار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يديك قائمة بأسماء خمسين صحابيّاً رووا أحاديث الرسول الأعظم صلى الله عليه و آله في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اكتفينا بالإشارة أمام إسم كلّ صحابي بمصدر واحد جاء فيه حديث المهدي عليه السلام بواسطة ذلك الصحابي، ولو أردنا استقصاء ما أورده كلّ صحابي عنه صلى الله عليه و آله في المهدي عليه السلام لاحتجنا إلى موسوعة ضخمة للحديث لا تقلّ عن موسوعات الحديث الكبرى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أوردنا بعض ما جاء عن طريق الصحابي</w:t>
      </w:r>
    </w:p>
    <w:p>
      <w:pPr>
        <w:pStyle w:val="BookText"/>
        <w:rPr/>
      </w:pPr>
      <w:r>
        <w:rPr>
          <w:rFonts w:ascii="Amiri" w:hAnsi="Amiri" w:eastAsia="Amiri" w:cs="Amiri"/>
          <w:color w:val="111111"/>
          <w:sz w:val="28"/>
          <w:sz w:val="28"/>
          <w:szCs w:val="28"/>
          <w:rtl w:val="true"/>
          <w:lang w:bidi="ar-SA"/>
        </w:rPr>
        <w:t>أبي‌سعيد الخدري رضى الله عنه ليتبيّن لك كثرة الأحاديث التي رواها الصحابة رضوان اللَّه عليهم في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عندهم من المسلّمات التي لا يختلف فيها اثنان، ولم ينقل عن صحابي ولا تابعي خلافاً لذلك، ونعود الآن لنذكر ما جاء عن طريق الصحابي أبي سعيد الخدري رضى الله عنه وبعدها نشير إلى ما ورد عن بقيّة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بعدي إثنا عشر، تسعة من صُلب الحسين والمهديّ منهم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منّي أجلى الجبهة أقنى الأنف يملأ الأرض قسطاً وعدلًا كما ملئت جوراً وظلماً ويملك سبع سنين </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أُبشّركم بالمهدي يُبعث في امّتي على اختلاف من الناس وزلزال فيملأ الأرض قسطاً وعدلًا كما ملئت جوراً وظلماً يرضى عنه ساكن السماء</w:t>
      </w:r>
    </w:p>
    <w:p>
      <w:pPr>
        <w:pStyle w:val="BookText"/>
        <w:rPr/>
      </w:pPr>
      <w:r>
        <w:rPr>
          <w:rFonts w:ascii="Amiri" w:hAnsi="Amiri" w:eastAsia="Amiri" w:cs="Amiri"/>
          <w:color w:val="111111"/>
          <w:sz w:val="28"/>
          <w:sz w:val="28"/>
          <w:szCs w:val="28"/>
          <w:rtl w:val="true"/>
          <w:lang w:bidi="ar-SA"/>
        </w:rPr>
        <w:t>وساكن الأرض يقسم المال صحاحاً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ويملأ اللَّه قلوب امّة محمّد صلى الله عليه و آله غنىً </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منّا أهل البيت أشم الأنف يملأ الأرض عدلًا كما ملئت جوراً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نضرة عن أبي سعيد الخدري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بعدي خليفة يحثي المال حثياً ولا يعدّه عدّاً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عند انقطاع من الزمان وظهور من الفتن رجلٌ يُقال له المهدي عطاؤه هنيئاً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على أبيها في مرضه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أخشى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اطلع إلى أهل الأرض اطلاعة</w:t>
      </w:r>
    </w:p>
    <w:p>
      <w:pPr>
        <w:pStyle w:val="BookText"/>
        <w:rPr/>
      </w:pPr>
      <w:r>
        <w:rPr>
          <w:rFonts w:ascii="Amiri" w:hAnsi="Amiri" w:eastAsia="Amiri" w:cs="Amiri"/>
          <w:color w:val="111111"/>
          <w:sz w:val="28"/>
          <w:sz w:val="28"/>
          <w:szCs w:val="28"/>
          <w:rtl w:val="true"/>
          <w:lang w:bidi="ar-SA"/>
        </w:rPr>
        <w:t>فاختار منهم أباك فبعثه رسولًا، ثمّ اطلع ثانيةً فاختار منهم بعلك فأمرني أن ازوّجك منه وهو أعظم المسلمين حلماً، وأكثرهم علماً، وأقدمهم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اعطينا سبع خصال لم يعطها أحدٌ من الأوّلين، ولا يدركها أحدٌ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خير الأنبياء وهو أبوكِ، ووصيّنا خير الأوصياء وهو بعلكِ، وشهيدنا خير الشهداء وهو عمّ أبيكِ حمزة، ومنّا مَن له جناحان يطير بهما في الجنّة حيث يشاء وهو جعفر، ومنّا سبطا هذه الامّة وهما إبناكِ، ومنّا مهديّ هذه الامّة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حبر بن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يأتي علينا عام إلّاوهو شرّ من الماضي، ولا أمير إلّا وهو شرّ ممّا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ما تقول، ولكن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بكم الأمر حتّى يولد في الفتنة والجور من لا يعرف عندها حتّى تملأ الأرض جوراً فلا يقدر أحد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عزّ وجلّ رجلًا منّي ومن عترتي فيملأ الأرض عدلًا كما ملأها من كان قبله جوراً وتخرج له الأرض أفلاذ كبدها، ويحثو المال حثواً ولا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حتّى يضرب الإسلام بجرانه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جوين العبدي عن أبي سعد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من عترتي من أهل بيتي يخرج في آخر الزمان تنزل له السماء قطرها وتخرج له الأرض بذرها فيملأ الأرض عدلًا وقسطاً كما ملأها القوم ظلماً وجوراً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ابشروا بالمهدي فإنّه يأتي في آخر الزمان على شدّة وزلزال يسع اللَّه له الأرض عدلًا وقسطاً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 المهدي إسمي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رجل من أهل بيتي ويعمل بسنّتي وينزل اللَّه له البركة من السماء وتخرج له الأرض بركتها وتملأ به</w:t>
      </w:r>
    </w:p>
    <w:p>
      <w:pPr>
        <w:pStyle w:val="BookText"/>
        <w:rPr/>
      </w:pPr>
      <w:r>
        <w:rPr>
          <w:rFonts w:ascii="Amiri" w:hAnsi="Amiri" w:eastAsia="Amiri" w:cs="Amiri"/>
          <w:color w:val="111111"/>
          <w:sz w:val="28"/>
          <w:sz w:val="28"/>
          <w:szCs w:val="28"/>
          <w:rtl w:val="true"/>
          <w:lang w:bidi="ar-SA"/>
        </w:rPr>
        <w:t xml:space="preserve">الأرض عدلًا كما ملئت ظلماً وجوراً ويعمل على هذه الامّة سبع سنين وينزل بيت المقدس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بشي‌ءٍ ممّا سمعته من رسول اللَّه صلى الله عليه و آله في عليٍّ وفضله؟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 أنّ رسول اللَّه صلى الله عليه و آله مرض مرضة نقه منها فدخلت عليه فاطمة عليها السلام تعوده وأنا جالس عن يمين رسول اللَّه صلى الله عليه و آله فلمّا رأت ما برسول اللَّه صلى الله عليه و آله من الضعف خنقتها العبرة حتّى بدت دموعها على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w:t>
      </w:r>
    </w:p>
    <w:p>
      <w:pPr>
        <w:pStyle w:val="BookText"/>
        <w:rPr/>
      </w:pPr>
      <w:r>
        <w:rPr>
          <w:rFonts w:ascii="Amiri" w:hAnsi="Amiri" w:eastAsia="Amiri" w:cs="Amiri"/>
          <w:color w:val="111111"/>
          <w:sz w:val="28"/>
          <w:sz w:val="28"/>
          <w:szCs w:val="28"/>
          <w:rtl w:val="true"/>
          <w:lang w:bidi="ar-SA"/>
        </w:rPr>
        <w:t>أما علمتِ أنّ اللَّه تعالى اطلع إلى الأرض إطلاعة فاختار منها أباك فبعثه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مهديّ هذه الامّة الذي يصلّي عيسى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على منكب الحسين فقال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مهديّ الامّة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يملك رجل من أهل بيتي أقنى يملأ الأرض عدلًا كما ملئت قبله ظلماً يكون سبع سنين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ليقومنّ على امّتي رجلٌ من أهل بيتي أقنى أجلى يوسع الأرض عدلًا كما اوسعت جوراً يملك سبع سنين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لاتقوم الساعة حتّى تملأ الأرض ظلماً وعدواناً ثمّ يخرج رجل من عترتي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يملؤها قسطاً وعدلًا كما ملئت ظلماً وعدواناً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فيحثى له في ثوبه ما استطاع أن يحمله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ستكون بعدي فتن لا خلاص منها فيها هرب وحرب ثمّ من بعدها فتن أشدّ منها كلّما انقضت تمادت حتّى لا يبقى بيت من العرب إلّاودخلته ولا مسلم إلّاوصلته حتّى يخرج رجلٌ من عترتي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الذي يصلّي عيسى ابن مريم خلفه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الصدِّيق الناجي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امّتي المهدي يسقيه اللَّه الغيث وتخرج الأرض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الماشية وتعظم الامّة، ويعيش سبعاً أو ثمانياً يعني حججاً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الصدِّيق الناجي عن أبي سعيد الخدري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امّتي المهدي إن قصر فسبع وإلّا فتسع، تنعَم امّتي فيه نعمةً لم ينعموا مثلها قطّ تؤتي الأرض أُكلها لا تدخر عنهم شيئاً والمال يؤمنذٍ كدوس يقوم الرجل فيقول خُذ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إليه امّتي كما يأوي</w:t>
      </w:r>
    </w:p>
    <w:p>
      <w:pPr>
        <w:pStyle w:val="BookText"/>
        <w:rPr/>
      </w:pPr>
      <w:r>
        <w:rPr>
          <w:rFonts w:ascii="Amiri" w:hAnsi="Amiri" w:eastAsia="Amiri" w:cs="Amiri"/>
          <w:color w:val="111111"/>
          <w:sz w:val="28"/>
          <w:sz w:val="28"/>
          <w:szCs w:val="28"/>
          <w:rtl w:val="true"/>
          <w:lang w:bidi="ar-SA"/>
        </w:rPr>
        <w:t xml:space="preserve">النحل إلى يعسوبها يملأ الأرض عدلًا كما مُلئت جوراً حتّى يكون الناس على مثل أمرهم الأوّل لا يوقظ نائماً ولا يهرق دماً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يملك المهدي أمر الناس سبعاً أو عشراً أسعد الناس به أهل الكوفة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ابن الإمام وأخو الإمام تسعة من صلبك أئمّة أبرار والتاسع قائمهم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بعدك من أهل بيتك؟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الأئمة بعدي اثنا عشر، تسعة من صلب الحسين أُمناء معصومون ومنّا مهديّ هذه الامّة، ألا وأنّهم أهل بيتي وعترتي من لحمي ودمي ما بال أقوام يؤذونني فيهم لا أنالهم اللَّه شفاعتي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لينزل بامّتي في آخر الزمان بلاءٌ شديد من سلطانهم لم يسمع بلاءٌ أشدّ منه حتّى تضيق الأرض الرحبة وحتّى تملأ الأرض جوراً وظلماً لا يجد المؤمن ملجأً يلتجى‌ء إليه من الظلم فيبعث اللَّه عزّ وجلّ رجلًا من عترتي فيملأ الأرض قسطاً وعدلًا كما ملئت ظلماً وجوراً يرضى عنه ساكن السماء وساكن الأرض لا تدخر الأرض من بذرها شيئاً إلّا أخرجته ولا السماء من قطرها شيئاً إلّاصبّه اللَّه عليهم مدراراً يعيش فيهم سبع سنين أو ثمان أو تسع تتمنّى الأحياء الأموات ممّا صنع اللَّه عزّ وجلّ بأهل الأرض من خير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تسعة من صلب الحسين والتاسع قائمهم فطوبى لمَن أحبّهم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صلى الله عليه و آله</w:t>
      </w:r>
    </w:p>
    <w:p>
      <w:pPr>
        <w:pStyle w:val="BookText"/>
        <w:rPr/>
      </w:pPr>
      <w:r>
        <w:rPr>
          <w:rFonts w:ascii="Amiri" w:hAnsi="Amiri" w:eastAsia="Amiri" w:cs="Amiri"/>
          <w:color w:val="111111"/>
          <w:sz w:val="28"/>
          <w:sz w:val="28"/>
          <w:szCs w:val="28"/>
          <w:rtl w:val="true"/>
          <w:lang w:bidi="ar-SA"/>
        </w:rPr>
        <w:t>يقول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أنت الإمام ابن الإمام أخو الإمام تسعة من ولدك أئمّة أبرار تاسعهم قائمهم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كم الأئمّة بعدك؟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اثنا عشر، تسعة من صُلب الحسين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بعد نبيّنا حدث فسألنا نبيّ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امّتي المهدي يخرج يعيش خمساً أو سبعاً أو تسعاً،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فيحثى له في ثوبه ما استطاع أن يحمله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الصدِّيق الناجي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ابشّركم بالمهدي يُبعث في امّتي على اختلاف من الناس وزلزال فيملأ الأرض قسطاً وعدلًا كما ملئت جوراً وظلماً يرضى عنه ساكن السماء وساكن الأرض يقسم المال صحاحاً،</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اللَّه قلوب امّة محمّد صلى الله عليه و آله غنىً ويسعهم عدله</w:t>
      </w:r>
    </w:p>
    <w:p>
      <w:pPr>
        <w:pStyle w:val="BookText"/>
        <w:rPr/>
      </w:pPr>
      <w:r>
        <w:rPr>
          <w:rFonts w:ascii="Amiri" w:hAnsi="Amiri" w:eastAsia="Amiri" w:cs="Amiri"/>
          <w:color w:val="111111"/>
          <w:sz w:val="28"/>
          <w:sz w:val="28"/>
          <w:szCs w:val="28"/>
          <w:rtl w:val="true"/>
          <w:lang w:bidi="ar-SA"/>
        </w:rPr>
        <w:t>حتّى يأمر منادياً فينادي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w:t>
      </w:r>
    </w:p>
    <w:p>
      <w:pPr>
        <w:pStyle w:val="BookText"/>
        <w:rPr/>
      </w:pPr>
      <w:r>
        <w:rPr>
          <w:rFonts w:ascii="Amiri" w:hAnsi="Amiri" w:eastAsia="Amiri" w:cs="Amiri"/>
          <w:color w:val="111111"/>
          <w:sz w:val="28"/>
          <w:sz w:val="28"/>
          <w:szCs w:val="28"/>
          <w:rtl w:val="true"/>
          <w:lang w:bidi="ar-SA"/>
        </w:rPr>
        <w:t>فما يقوم من الناس إلّارجل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جعله في حجره وأبرزه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امّة محمّد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 عنّي ما 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فلا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كذلك سبع سنين أو ثمان سنين أو تسع سنين ثمّ لا خير في العيش بعده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بعدي اثنا عشر، تسعة من صلب الحسين والتاسع قائمهم،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إلّامنافق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في آخر الزمان خليفة يقسم المال ولا يعدّه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الخلفاء بعدي اثنا عشر، تسعة من صُلب الحسين والتاسع قائمهم فطوبى لمحبّيهم والويل لمبغضيهم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تقوم الساعة حتّى تملأ الأرض ظلماً وجوراً وعدواناً ثمّ يخرج من أهل بيتي مَن يملؤها قسطاً وعدلًا كما ملئت ظلماً وعدواناً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بعدي اثنا عشر تسعة من صلب الحسين والتاسع قائمهم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ظلماً وعدواناً ثمّ ليخرجن رجلٌ من أهل بيتي يملؤها قسطاً وعدلًا كما ملئت ظلماً وعدواناً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آله</w:t>
      </w:r>
    </w:p>
    <w:p>
      <w:pPr>
        <w:pStyle w:val="BookText"/>
        <w:rPr/>
      </w:pPr>
      <w:r>
        <w:rPr>
          <w:rFonts w:ascii="Amiri" w:hAnsi="Amiri" w:eastAsia="Amiri" w:cs="Amiri"/>
          <w:color w:val="111111"/>
          <w:sz w:val="28"/>
          <w:sz w:val="28"/>
          <w:szCs w:val="28"/>
          <w:rtl w:val="true"/>
          <w:lang w:bidi="ar-SA"/>
        </w:rPr>
        <w:t>بلاءاً يُصيب هذه الامّة حتّى لا يجد الرجل ملجأً يلجأ إليه من الظلم فيبعث اللَّه رجلًا من عترتي وأهل بيتي فيملأ به الأرض قسطاً وعدلًا كما ملئت ظلماً وجوراً يرضى عنه ساكن السماء وساكن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السماء من قطرها شيئاً إلّا صبّته مدراراً ولا تدع الأرض من نباتها شيئاً إلّا أخرجته حتّى يتمنّى الأحياء الأموات يعيش في ذلك سبع سنين أو ثمان سنين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خلفائكم خليفة يحثو المال حثياً ولا يعدّه عدّاً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منّا أهل البيت رجلٌ من امّتي أشمّ الأنف يملأ الأرض عدلًا كما ملئت جوراً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امّتي المهدي إن قصر فسبع وإلّا فتسع فتنعم فيه امّتي نعمةً لم يسمعوا مثلها قط تؤتي الأرض اكُلها ولا تدّخر منه شيئاً والمال يومئذٍ كدوس فيقوم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w:t>
      </w:r>
    </w:p>
    <w:p>
      <w:pPr>
        <w:pStyle w:val="BookText"/>
        <w:rPr/>
      </w:pPr>
      <w:r>
        <w:rPr>
          <w:rFonts w:ascii="Amiri" w:hAnsi="Amiri" w:eastAsia="Amiri" w:cs="Amiri"/>
          <w:color w:val="111111"/>
          <w:sz w:val="28"/>
          <w:sz w:val="28"/>
          <w:szCs w:val="28"/>
          <w:rtl w:val="true"/>
          <w:lang w:bidi="ar-SA"/>
        </w:rPr>
        <w:t xml:space="preserve">بالمهدي يُبعث في امّتي على اختلاف من الناس وزلزال فيملأ الأرض قسطاً وعدلًا كما ملئت ظلماً وجوراً يرضى عنه ساكن السماء وساكن الأرض يقسم المال بالسويّة بين الناس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الأرض جوراً وظلماً فيخرج رجلٌ من عترتي يملك الأرض سبعاً أو تسعاً فيملأ الأرض قسطاً وعدلًا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يملك الأرض من أهل بيتي رجلٌ أجلى الجبهة أقنى الأنف يملأ الأرض عدلًا كما ملئت قبله ظلماً يكون سبع سنين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9" w:name="pg1873_23934"/>
    </w:p>
    <w:p>
      <w:pPr>
        <w:pStyle w:val="Heading3"/>
        <w:numPr>
          <w:ilvl w:val="2"/>
          <w:numId w:val="1"/>
        </w:numPr>
        <w:rPr/>
      </w:pPr>
      <w:bookmarkStart w:id="10" w:name="__RefHeading___Toc2992439_3650668749"/>
      <w:bookmarkStart w:id="11" w:name="_Toc4"/>
      <w:bookmarkEnd w:id="9"/>
      <w:bookmarkEnd w:id="10"/>
      <w:r>
        <w:rPr>
          <w:rtl w:val="true"/>
        </w:rPr>
        <w:t>ثبت بأسماء الصحابة والكتب‌</w:t>
      </w:r>
      <w:bookmarkEnd w:id="11"/>
    </w:p>
    <w:p>
      <w:pPr>
        <w:pStyle w:val="BookText"/>
        <w:rPr/>
      </w:pPr>
      <w:r>
        <w:rPr>
          <w:rFonts w:ascii="Amiri" w:hAnsi="Amiri" w:eastAsia="Amiri" w:cs="Amiri"/>
          <w:color w:val="111111"/>
          <w:sz w:val="28"/>
          <w:sz w:val="28"/>
          <w:szCs w:val="28"/>
          <w:rtl w:val="true"/>
          <w:lang w:bidi="ar-SA"/>
        </w:rPr>
        <w:t>مرّ عليك نيف وأربعون حديثاً وهي بعض ما ورد من حديث الرسول الأعظم صلى الله عليه و آله عن طريق الصحابي أبي سعيد الخدري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يديك الآن فهرساً بأسماء خمسين صحابياً من رواة حديثه صلى الله عليه و آله في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الصحابة أسماء الكتب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أمامة الباهلي البيان في أخبار صاحب الزمان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الأنصاري ينابيع المودّة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الجحاف الغيبة للشيخ الطوسي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 كفاية الأثر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 مرّ عليك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سلمى راعي رسول اللَّه صلى الله عليه و آله الغيبة للشيخ الطوسي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أبوليلى ينابيع المودّة </w:t>
      </w:r>
      <w:r>
        <w:rPr>
          <w:rFonts w:eastAsia="Amiri" w:cs="Amiri" w:ascii="Amiri" w:hAnsi="Amiri"/>
          <w:color w:val="111111"/>
          <w:sz w:val="28"/>
          <w:szCs w:val="28"/>
          <w:lang w:bidi="ar-SA"/>
        </w:rPr>
        <w:t>528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هريرة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مسند أبي‌داوود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الداري ينابيع المودّة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العرائس للثعلبي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ثوبان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الأنصاري ينابيع المودّة </w:t>
      </w:r>
      <w:r>
        <w:rPr>
          <w:rFonts w:eastAsia="Amiri" w:cs="Amiri" w:ascii="Amiri" w:hAnsi="Amiri"/>
          <w:color w:val="111111"/>
          <w:sz w:val="28"/>
          <w:szCs w:val="28"/>
          <w:lang w:bidi="ar-SA"/>
        </w:rPr>
        <w:t>536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الجارود بن المنذر العبدي منتخب الأثر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أربعين المجلسي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اسيد منتخب الأثر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ينابيع المودة </w:t>
      </w:r>
      <w:r>
        <w:rPr>
          <w:rFonts w:eastAsia="Amiri" w:cs="Amiri" w:ascii="Amiri" w:hAnsi="Amiri"/>
          <w:color w:val="111111"/>
          <w:sz w:val="28"/>
          <w:szCs w:val="28"/>
          <w:lang w:bidi="ar-SA"/>
        </w:rPr>
        <w:t>588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أبوقتادة الحرث بن الربيع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 كفاية الأثر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عبداللَّه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بن عبداللَّه غاية المرام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منتخب الأثر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ثابت منتخب الأثر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مالك كفاية الأثر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 اللَّه منتخب الأثر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البرهان في علامات مهدي آخر الزمان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أبي‌بكر ينابيع المودة </w:t>
      </w:r>
      <w:r>
        <w:rPr>
          <w:rFonts w:eastAsia="Amiri" w:cs="Amiri" w:ascii="Amiri" w:hAnsi="Amiri"/>
          <w:color w:val="111111"/>
          <w:sz w:val="28"/>
          <w:szCs w:val="28"/>
          <w:lang w:bidi="ar-SA"/>
        </w:rPr>
        <w:t>520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عبدالمطلب غاية المرام </w:t>
      </w:r>
      <w:r>
        <w:rPr>
          <w:rFonts w:eastAsia="Amiri" w:cs="Amiri" w:ascii="Amiri" w:hAnsi="Amiri"/>
          <w:color w:val="111111"/>
          <w:sz w:val="28"/>
          <w:szCs w:val="28"/>
          <w:lang w:bidi="ar-SA"/>
        </w:rPr>
        <w:t>704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سمرة غاية المرام </w:t>
      </w:r>
      <w:r>
        <w:rPr>
          <w:rFonts w:eastAsia="Amiri" w:cs="Amiri" w:ascii="Amiri" w:hAnsi="Amiri"/>
          <w:color w:val="111111"/>
          <w:sz w:val="28"/>
          <w:szCs w:val="28"/>
          <w:lang w:bidi="ar-SA"/>
        </w:rPr>
        <w:t>707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عوف البيان في أخبار صاحب الزمان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أبي أوفى الغيبة للنعماني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جعفر الطيار منتخب الأثر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البحار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الحرث بن جزء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الفصول المهمّة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الفصول المهمّة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عمرو بن العاص البيان في أخبار صاحب الزمان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الفصول المهمّة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عفان كفاية الأثر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العلاء البيان في أخبار صاحب الزمان </w:t>
      </w:r>
      <w:r>
        <w:rPr>
          <w:rFonts w:eastAsia="Amiri" w:cs="Amiri" w:ascii="Amiri" w:hAnsi="Amiri"/>
          <w:color w:val="111111"/>
          <w:sz w:val="28"/>
          <w:szCs w:val="28"/>
          <w:lang w:bidi="ar-SA"/>
        </w:rPr>
        <w:t>85</w:t>
      </w:r>
      <w:bookmarkStart w:id="12" w:name="pg1873_23938"/>
    </w:p>
    <w:p>
      <w:pPr>
        <w:pStyle w:val="BookText"/>
        <w:rPr/>
      </w:pPr>
      <w:bookmarkEnd w:id="12"/>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علقمة بن عبداللَّه الفصول المهمّة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أبي‌طالب عليه السلام مسند أبي‌داود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الهلالي مجمع الزوائد للهيثمي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منتخب الأثر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حصين منتخب الأثر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الخطاب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كفاية الأثر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الملاحم والفتن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قرة المزني ينابيع المودة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الملاحم والفتن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 بن جبل المهدي للصدر </w:t>
      </w:r>
      <w:r>
        <w:rPr>
          <w:rFonts w:eastAsia="Amiri" w:cs="Amiri" w:ascii="Amiri" w:hAnsi="Amiri"/>
          <w:color w:val="111111"/>
          <w:sz w:val="28"/>
          <w:szCs w:val="28"/>
          <w:lang w:bidi="ar-SA"/>
        </w:rPr>
        <w:t>191</w:t>
      </w:r>
    </w:p>
    <w:p>
      <w:pPr>
        <w:pStyle w:val="Heading3"/>
        <w:numPr>
          <w:ilvl w:val="2"/>
          <w:numId w:val="1"/>
        </w:numPr>
        <w:rPr/>
      </w:pPr>
      <w:bookmarkStart w:id="13" w:name="__RefHeading___Toc2992441_3650668749"/>
      <w:bookmarkStart w:id="14" w:name="_Toc5"/>
      <w:bookmarkEnd w:id="13"/>
      <w:r>
        <w:rPr>
          <w:rtl w:val="true"/>
        </w:rPr>
        <w:t xml:space="preserve">التابعون الذين رووا أحاديث الرسول الأعظم </w:t>
      </w:r>
      <w:r>
        <w:rPr>
          <w:rtl w:val="true"/>
        </w:rPr>
        <w:t>(</w:t>
      </w:r>
      <w:r>
        <w:rPr>
          <w:rtl w:val="true"/>
        </w:rPr>
        <w:t>ص</w:t>
      </w:r>
      <w:r>
        <w:rPr>
          <w:rtl w:val="true"/>
        </w:rPr>
        <w:t xml:space="preserve">) </w:t>
      </w:r>
      <w:r>
        <w:rPr>
          <w:rtl w:val="true"/>
        </w:rPr>
        <w:t xml:space="preserve">في الإمام المهدي </w:t>
      </w:r>
      <w:r>
        <w:rPr>
          <w:rtl w:val="true"/>
        </w:rPr>
        <w:t>(</w:t>
      </w:r>
      <w:r>
        <w:rPr>
          <w:rtl w:val="true"/>
        </w:rPr>
        <w:t>ع</w:t>
      </w:r>
      <w:r>
        <w:rPr>
          <w:rtl w:val="true"/>
        </w:rPr>
        <w:t>)</w:t>
      </w:r>
      <w:bookmarkEnd w:id="14"/>
    </w:p>
    <w:p>
      <w:pPr>
        <w:pStyle w:val="BookText"/>
        <w:rPr/>
      </w:pPr>
      <w:r>
        <w:rPr>
          <w:rFonts w:ascii="Amiri" w:hAnsi="Amiri" w:eastAsia="Amiri" w:cs="Amiri"/>
          <w:color w:val="111111"/>
          <w:sz w:val="28"/>
          <w:sz w:val="28"/>
          <w:szCs w:val="28"/>
          <w:rtl w:val="true"/>
          <w:lang w:bidi="ar-SA"/>
        </w:rPr>
        <w:t>عشرات الصحابة الذين سمعوا أحاديث الرسول الأعظم صلى الله عليه و آله في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ومئات من التابعين رووا تلك الأحاديث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يديك الآن أسماء خمسين تابعياً من رواة أحاديث الرسول صلى الله عليه و آله في الإمام المهدي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اكتفينا بالإشارة إزاء اسم كلّ واحد منهم بمصدر واحد للحديث طلباً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التابعين أسماء الكتب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علقمة الملاحم والفتن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الحنفية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أبوأسماء الرحبي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أبوسلمة بن عبدالرحمن ابن عوف البيان في أخبار صاحب الزمان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أبوالصديق الناجي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عمرو المقري منتخب الأثر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مسند أبي‌داود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أبوهارون العبدي الغيبة للشيخ الطوسي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عبداللَّه بن أبي‌طلحة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غاية المرام </w:t>
      </w:r>
      <w:r>
        <w:rPr>
          <w:rFonts w:eastAsia="Amiri" w:cs="Amiri" w:ascii="Amiri" w:hAnsi="Amiri"/>
          <w:color w:val="111111"/>
          <w:sz w:val="28"/>
          <w:szCs w:val="28"/>
          <w:lang w:bidi="ar-SA"/>
        </w:rPr>
        <w:t>693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أياس بن سلمة بن الأكوع كفاية الأثر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بن دينار ينابيع المودّة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الصدفي البيان في أخبار صاحب الزمان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يزيد الجعفي ينابيع المودة </w:t>
      </w:r>
      <w:r>
        <w:rPr>
          <w:rFonts w:eastAsia="Amiri" w:cs="Amiri" w:ascii="Amiri" w:hAnsi="Amiri"/>
          <w:color w:val="111111"/>
          <w:sz w:val="28"/>
          <w:szCs w:val="28"/>
          <w:lang w:bidi="ar-SA"/>
        </w:rPr>
        <w:t>593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سعيد بن قيس منتخب الأثر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حنش بن المعتمر منتخب الأثر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زاذان دلايل الإمامة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حبيش البيان في أخبار صاحب الزمان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الزهري الملاحم والفتن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السائب الثقفي كفاية الأثر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عبداللَّه بن عمر الغيبة للنعماني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جبير غاية المرام </w:t>
      </w:r>
      <w:r>
        <w:rPr>
          <w:rFonts w:eastAsia="Amiri" w:cs="Amiri" w:ascii="Amiri" w:hAnsi="Amiri"/>
          <w:color w:val="111111"/>
          <w:sz w:val="28"/>
          <w:szCs w:val="28"/>
          <w:lang w:bidi="ar-SA"/>
        </w:rPr>
        <w:t>692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مسند أبي‌داود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سلامة مقتل الحسين عليه السلام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قيس الهلالي ينابيع المودّة </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أبي‌حبيب غاية المرام </w:t>
      </w:r>
      <w:r>
        <w:rPr>
          <w:rFonts w:eastAsia="Amiri" w:cs="Amiri" w:ascii="Amiri" w:hAnsi="Amiri"/>
          <w:color w:val="111111"/>
          <w:sz w:val="28"/>
          <w:szCs w:val="28"/>
          <w:lang w:bidi="ar-SA"/>
        </w:rPr>
        <w:t>693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بن حوشب منتخب الأثر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 الرحمان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طاووس اليماني كفاية الأثر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عباية بن ربعي ينابيع المودّة </w:t>
      </w:r>
      <w:r>
        <w:rPr>
          <w:rFonts w:eastAsia="Amiri" w:cs="Amiri" w:ascii="Amiri" w:hAnsi="Amiri"/>
          <w:color w:val="111111"/>
          <w:sz w:val="28"/>
          <w:szCs w:val="28"/>
          <w:lang w:bidi="ar-SA"/>
        </w:rPr>
        <w:t>521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أبي‌ليلى ينابيع المودّة </w:t>
      </w:r>
      <w:r>
        <w:rPr>
          <w:rFonts w:eastAsia="Amiri" w:cs="Amiri" w:ascii="Amiri" w:hAnsi="Amiri"/>
          <w:color w:val="111111"/>
          <w:sz w:val="28"/>
          <w:szCs w:val="28"/>
          <w:lang w:bidi="ar-SA"/>
        </w:rPr>
        <w:t>521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عطية العوفي البيان في أخبار صاحب الزمان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عليهما السلام ينابيع المودّة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عبداللَّه بن العباس البيان في أخبار صاحب الزمان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علي الهلالي مجمع الزوائد للهيثمي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بن جوين العبدي الغيبة للشيخ الطوسي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زرعة عمرو بن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جابر الحضرمي</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عثمان بن عفان كفاية الأثر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عبداللَّه بن مالك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بن مرة البيان في أخبار صاحب الزمان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ينابيع المودّة </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الباقر عليه السلام ينابيع المودّة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جارود العبدي غاية المرام </w:t>
      </w:r>
      <w:r>
        <w:rPr>
          <w:rFonts w:eastAsia="Amiri" w:cs="Amiri" w:ascii="Amiri" w:hAnsi="Amiri"/>
          <w:color w:val="111111"/>
          <w:sz w:val="28"/>
          <w:szCs w:val="28"/>
          <w:lang w:bidi="ar-SA"/>
        </w:rPr>
        <w:t>708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الحنفية سنن المصطفى لابن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المنذر غاية المرام </w:t>
      </w:r>
      <w:r>
        <w:rPr>
          <w:rFonts w:eastAsia="Amiri" w:cs="Amiri" w:ascii="Amiri" w:hAnsi="Amiri"/>
          <w:color w:val="111111"/>
          <w:sz w:val="28"/>
          <w:szCs w:val="28"/>
          <w:lang w:bidi="ar-SA"/>
        </w:rPr>
        <w:t>692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لبيد كفاية الأثر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مطرف بن عبداللَّه منتخب الأثر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المعلى بن زياد البيان في أخبار صاحب الزمان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البيان في أخبار صاحب الزمان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موللأ أبي‌قتادة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بن منبه البيان في أخبار صاحب الزمان </w:t>
      </w:r>
      <w:r>
        <w:rPr>
          <w:rFonts w:eastAsia="Amiri" w:cs="Amiri" w:ascii="Amiri" w:hAnsi="Amiri"/>
          <w:color w:val="111111"/>
          <w:sz w:val="28"/>
          <w:szCs w:val="28"/>
          <w:lang w:bidi="ar-SA"/>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 وأمالي الشيخ</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للشيخ الطوسي</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 معرفة وجوب القائم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البرهان في علامات مهديّ آخر الزمان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معرفة وجوب القائم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 معرفة وجوب القائم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مصابيح السنّة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المهدي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الباب </w:t>
      </w:r>
      <w:r>
        <w:rPr>
          <w:rFonts w:eastAsia="IRNazanin" w:cs="IRNazanin"/>
          <w:b w:val="false"/>
          <w:bCs w:val="false"/>
          <w:i w:val="false"/>
          <w:iCs w:val="false"/>
          <w:color w:val="333333"/>
          <w:sz w:val="20"/>
          <w:szCs w:val="20"/>
        </w:rPr>
        <w:t>148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 ابي سعيد الخدري، عنه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بعدي اثنا عشر، تسعة من صلب الحسين و التاسع مهديهم، فطوبى لمحبّيهم والويل لمبغضيهم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3467</Words>
  <Characters>13965</Characters>
  <CharactersWithSpaces>17073</CharactersWithSpaces>
  <Paragraphs>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2026-08-16T19:21:21Z</dcterms:created>
  <dc:creator>ghaemiyeh.com</dc:creator>
  <dc:description/>
  <dc:language>en-US</dc:language>
  <cp:lastModifiedBy/>
  <dcterms:modified xsi:type="dcterms:W3CDTF">2026-08-16T22:51:22Z</dcterms:modified>
  <cp:revision>1</cp:revision>
  <dc:subject/>
  <dc:title>الصحابه الذین رووا احادیث الرسول الاعظم ص فی الامام المهدی عج</dc:title>
</cp:coreProperties>
</file>

<file path=docProps/custom.xml><?xml version="1.0" encoding="utf-8"?>
<Properties xmlns="http://schemas.openxmlformats.org/officeDocument/2006/custom-properties" xmlns:vt="http://schemas.openxmlformats.org/officeDocument/2006/docPropsVTypes"/>
</file>