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er108.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42.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60.xml" ContentType="application/vnd.openxmlformats-officedocument.wordprocessingml.footer+xml"/>
  <Override PartName="/word/footer159.xml" ContentType="application/vnd.openxmlformats-officedocument.wordprocessingml.footer+xml"/>
  <Override PartName="/word/footer161.xml" ContentType="application/vnd.openxmlformats-officedocument.wordprocessingml.footer+xml"/>
  <Override PartName="/word/footer162.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49.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1.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گزیده مناسک حج </w:t>
      </w:r>
      <w:r>
        <w:rPr/>
        <w:t>1390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31153_3650668749">
            <w:r>
              <w:rPr>
                <w:webHidden/>
                <w:rStyle w:val="IndexLink"/>
                <w:rtl w:val="true"/>
              </w:rPr>
              <w:t>مشخصات كتاب</w:t>
            </w:r>
            <w:r>
              <w:rPr>
                <w:rStyle w:val="IndexLink"/>
                <w:rtl w:val="true"/>
              </w:rPr>
              <w:tab/>
            </w:r>
            <w:r>
              <w:rPr>
                <w:rStyle w:val="IndexLink"/>
              </w:rPr>
              <w:t>9</w:t>
            </w:r>
          </w:hyperlink>
        </w:p>
        <w:p>
          <w:pPr>
            <w:pStyle w:val="Contents2"/>
            <w:tabs>
              <w:tab w:val="clear" w:pos="8743"/>
              <w:tab w:val="right" w:pos="9026" w:leader="dot"/>
            </w:tabs>
            <w:rPr/>
          </w:pPr>
          <w:hyperlink w:anchor="__RefHeading___Toc731155_3650668749">
            <w:r>
              <w:rPr>
                <w:webHidden/>
                <w:rStyle w:val="IndexLink"/>
                <w:rtl w:val="true"/>
              </w:rPr>
              <w:t>مقدمه</w:t>
            </w:r>
            <w:r>
              <w:rPr>
                <w:rStyle w:val="IndexLink"/>
                <w:rtl w:val="true"/>
              </w:rPr>
              <w:tab/>
            </w:r>
            <w:r>
              <w:rPr>
                <w:rStyle w:val="IndexLink"/>
              </w:rPr>
              <w:t>9</w:t>
            </w:r>
          </w:hyperlink>
        </w:p>
        <w:p>
          <w:pPr>
            <w:pStyle w:val="Contents3"/>
            <w:tabs>
              <w:tab w:val="clear" w:pos="8459"/>
              <w:tab w:val="right" w:pos="9026" w:leader="dot"/>
            </w:tabs>
            <w:rPr/>
          </w:pPr>
          <w:hyperlink w:anchor="__RefHeading___Toc731157_3650668749">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731159_3650668749">
            <w:r>
              <w:rPr>
                <w:webHidden/>
                <w:rStyle w:val="IndexLink"/>
                <w:rtl w:val="true"/>
              </w:rPr>
              <w:t>احرام</w:t>
            </w:r>
            <w:r>
              <w:rPr>
                <w:rStyle w:val="IndexLink"/>
                <w:rtl w:val="true"/>
              </w:rPr>
              <w:tab/>
            </w:r>
            <w:r>
              <w:rPr>
                <w:rStyle w:val="IndexLink"/>
              </w:rPr>
              <w:t>14</w:t>
            </w:r>
          </w:hyperlink>
        </w:p>
        <w:p>
          <w:pPr>
            <w:pStyle w:val="Contents4"/>
            <w:tabs>
              <w:tab w:val="clear" w:pos="8176"/>
              <w:tab w:val="right" w:pos="9026" w:leader="dot"/>
            </w:tabs>
            <w:rPr/>
          </w:pPr>
          <w:hyperlink w:anchor="__RefHeading___Toc731161_3650668749">
            <w:r>
              <w:rPr>
                <w:webHidden/>
                <w:rStyle w:val="IndexLink"/>
              </w:rPr>
              <w:t>١</w:t>
            </w:r>
            <w:r>
              <w:rPr>
                <w:rStyle w:val="IndexLink"/>
                <w:rtl w:val="true"/>
              </w:rPr>
              <w:t>-</w:t>
            </w:r>
            <w:r>
              <w:rPr>
                <w:rStyle w:val="IndexLink"/>
                <w:rtl w:val="true"/>
              </w:rPr>
              <w:t>مكان احرام</w:t>
            </w:r>
            <w:r>
              <w:rPr>
                <w:rStyle w:val="IndexLink"/>
                <w:rtl w:val="true"/>
              </w:rPr>
              <w:tab/>
            </w:r>
            <w:r>
              <w:rPr>
                <w:rStyle w:val="IndexLink"/>
              </w:rPr>
              <w:t>14</w:t>
            </w:r>
          </w:hyperlink>
        </w:p>
        <w:p>
          <w:pPr>
            <w:pStyle w:val="Contents4"/>
            <w:tabs>
              <w:tab w:val="clear" w:pos="8176"/>
              <w:tab w:val="right" w:pos="9026" w:leader="dot"/>
            </w:tabs>
            <w:rPr/>
          </w:pPr>
          <w:hyperlink w:anchor="__RefHeading___Toc731163_3650668749">
            <w:r>
              <w:rPr>
                <w:webHidden/>
                <w:rStyle w:val="IndexLink"/>
                <w:rtl w:val="true"/>
              </w:rPr>
              <w:t>مكان احرام از طرف مدينه منوّره</w:t>
            </w:r>
            <w:r>
              <w:rPr>
                <w:rStyle w:val="IndexLink"/>
                <w:rtl w:val="true"/>
              </w:rPr>
              <w:tab/>
            </w:r>
            <w:r>
              <w:rPr>
                <w:rStyle w:val="IndexLink"/>
              </w:rPr>
              <w:t>14</w:t>
            </w:r>
          </w:hyperlink>
        </w:p>
        <w:p>
          <w:pPr>
            <w:pStyle w:val="Contents3"/>
            <w:tabs>
              <w:tab w:val="clear" w:pos="8459"/>
              <w:tab w:val="right" w:pos="9026" w:leader="dot"/>
            </w:tabs>
            <w:rPr/>
          </w:pPr>
          <w:hyperlink w:anchor="__RefHeading___Toc731165_3650668749">
            <w:r>
              <w:rPr>
                <w:webHidden/>
                <w:rStyle w:val="IndexLink"/>
              </w:rPr>
              <w:t>٢</w:t>
            </w:r>
            <w:r>
              <w:rPr>
                <w:rStyle w:val="IndexLink"/>
                <w:rtl w:val="true"/>
              </w:rPr>
              <w:t xml:space="preserve"> </w:t>
            </w:r>
            <w:r>
              <w:rPr>
                <w:rStyle w:val="IndexLink"/>
                <w:rtl w:val="true"/>
              </w:rPr>
              <w:t xml:space="preserve">- </w:t>
            </w:r>
            <w:r>
              <w:rPr>
                <w:rStyle w:val="IndexLink"/>
                <w:rtl w:val="true"/>
              </w:rPr>
              <w:t>نذر احرام</w:t>
            </w:r>
            <w:r>
              <w:rPr>
                <w:rStyle w:val="IndexLink"/>
                <w:rtl w:val="true"/>
              </w:rPr>
              <w:tab/>
            </w:r>
            <w:r>
              <w:rPr>
                <w:rStyle w:val="IndexLink"/>
              </w:rPr>
              <w:t>16</w:t>
            </w:r>
          </w:hyperlink>
        </w:p>
        <w:p>
          <w:pPr>
            <w:pStyle w:val="Contents4"/>
            <w:tabs>
              <w:tab w:val="clear" w:pos="8176"/>
              <w:tab w:val="right" w:pos="9026" w:leader="dot"/>
            </w:tabs>
            <w:rPr/>
          </w:pPr>
          <w:hyperlink w:anchor="__RefHeading___Toc731167_365066874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731169_3650668749">
            <w:r>
              <w:rPr>
                <w:webHidden/>
                <w:rStyle w:val="IndexLink"/>
                <w:rtl w:val="true"/>
              </w:rPr>
              <w:t>احرام با نذر</w:t>
            </w:r>
            <w:r>
              <w:rPr>
                <w:rStyle w:val="IndexLink"/>
                <w:rtl w:val="true"/>
              </w:rPr>
              <w:tab/>
            </w:r>
            <w:r>
              <w:rPr>
                <w:rStyle w:val="IndexLink"/>
              </w:rPr>
              <w:t>16</w:t>
            </w:r>
          </w:hyperlink>
        </w:p>
        <w:p>
          <w:pPr>
            <w:pStyle w:val="Contents4"/>
            <w:tabs>
              <w:tab w:val="clear" w:pos="8176"/>
              <w:tab w:val="right" w:pos="9026" w:leader="dot"/>
            </w:tabs>
            <w:rPr/>
          </w:pPr>
          <w:hyperlink w:anchor="__RefHeading___Toc731171_3650668749">
            <w:r>
              <w:rPr>
                <w:webHidden/>
                <w:rStyle w:val="IndexLink"/>
                <w:rtl w:val="true"/>
              </w:rPr>
              <w:t>اذن شوهر در نذر احرام بانوان</w:t>
            </w:r>
            <w:r>
              <w:rPr>
                <w:rStyle w:val="IndexLink"/>
                <w:rtl w:val="true"/>
              </w:rPr>
              <w:tab/>
            </w:r>
            <w:r>
              <w:rPr>
                <w:rStyle w:val="IndexLink"/>
              </w:rPr>
              <w:t>17</w:t>
            </w:r>
          </w:hyperlink>
        </w:p>
        <w:p>
          <w:pPr>
            <w:pStyle w:val="Contents3"/>
            <w:tabs>
              <w:tab w:val="clear" w:pos="8459"/>
              <w:tab w:val="right" w:pos="9026" w:leader="dot"/>
            </w:tabs>
            <w:rPr/>
          </w:pPr>
          <w:hyperlink w:anchor="__RefHeading___Toc731173_3650668749">
            <w:r>
              <w:rPr>
                <w:webHidden/>
                <w:rStyle w:val="IndexLink"/>
              </w:rPr>
              <w:t>٣</w:t>
            </w:r>
            <w:r>
              <w:rPr>
                <w:rStyle w:val="IndexLink"/>
                <w:rtl w:val="true"/>
              </w:rPr>
              <w:t xml:space="preserve"> </w:t>
            </w:r>
            <w:r>
              <w:rPr>
                <w:rStyle w:val="IndexLink"/>
                <w:rtl w:val="true"/>
              </w:rPr>
              <w:t xml:space="preserve">- </w:t>
            </w:r>
            <w:r>
              <w:rPr>
                <w:rStyle w:val="IndexLink"/>
                <w:rtl w:val="true"/>
              </w:rPr>
              <w:t>نيت احرام</w:t>
            </w:r>
            <w:r>
              <w:rPr>
                <w:rStyle w:val="IndexLink"/>
                <w:rtl w:val="true"/>
              </w:rPr>
              <w:tab/>
            </w:r>
            <w:r>
              <w:rPr>
                <w:rStyle w:val="IndexLink"/>
              </w:rPr>
              <w:t>18</w:t>
            </w:r>
          </w:hyperlink>
        </w:p>
        <w:p>
          <w:pPr>
            <w:pStyle w:val="Contents4"/>
            <w:tabs>
              <w:tab w:val="clear" w:pos="8176"/>
              <w:tab w:val="right" w:pos="9026" w:leader="dot"/>
            </w:tabs>
            <w:rPr/>
          </w:pPr>
          <w:hyperlink w:anchor="__RefHeading___Toc731175_3650668749">
            <w:r>
              <w:rPr>
                <w:webHidden/>
                <w:rStyle w:val="IndexLink"/>
                <w:rtl w:val="true"/>
              </w:rPr>
              <w:t>اشاره</w:t>
            </w:r>
            <w:r>
              <w:rPr>
                <w:rStyle w:val="IndexLink"/>
                <w:rtl w:val="true"/>
              </w:rPr>
              <w:tab/>
            </w:r>
            <w:r>
              <w:rPr>
                <w:rStyle w:val="IndexLink"/>
              </w:rPr>
              <w:t>18</w:t>
            </w:r>
          </w:hyperlink>
        </w:p>
        <w:p>
          <w:pPr>
            <w:pStyle w:val="Contents4"/>
            <w:tabs>
              <w:tab w:val="clear" w:pos="8176"/>
              <w:tab w:val="right" w:pos="9026" w:leader="dot"/>
            </w:tabs>
            <w:rPr/>
          </w:pPr>
          <w:hyperlink w:anchor="__RefHeading___Toc731177_3650668749">
            <w:r>
              <w:rPr>
                <w:webHidden/>
                <w:rStyle w:val="IndexLink"/>
                <w:rtl w:val="true"/>
              </w:rPr>
              <w:t>عمرۀ مفرده به نيت چند نفر</w:t>
            </w:r>
            <w:r>
              <w:rPr>
                <w:rStyle w:val="IndexLink"/>
                <w:rtl w:val="true"/>
              </w:rPr>
              <w:tab/>
            </w:r>
            <w:r>
              <w:rPr>
                <w:rStyle w:val="IndexLink"/>
              </w:rPr>
              <w:t>18</w:t>
            </w:r>
          </w:hyperlink>
        </w:p>
        <w:p>
          <w:pPr>
            <w:pStyle w:val="Contents4"/>
            <w:tabs>
              <w:tab w:val="clear" w:pos="8176"/>
              <w:tab w:val="right" w:pos="9026" w:leader="dot"/>
            </w:tabs>
            <w:rPr/>
          </w:pPr>
          <w:hyperlink w:anchor="__RefHeading___Toc731179_3650668749">
            <w:r>
              <w:rPr>
                <w:webHidden/>
                <w:rStyle w:val="IndexLink"/>
                <w:rtl w:val="true"/>
              </w:rPr>
              <w:t>آيا انجام يك عمرۀ مفرده به نيت خود و به</w:t>
            </w:r>
            <w:r>
              <w:rPr>
                <w:rStyle w:val="IndexLink"/>
                <w:rtl w:val="true"/>
              </w:rPr>
              <w:tab/>
            </w:r>
            <w:r>
              <w:rPr>
                <w:rStyle w:val="IndexLink"/>
              </w:rPr>
              <w:t>18</w:t>
            </w:r>
          </w:hyperlink>
        </w:p>
        <w:p>
          <w:pPr>
            <w:pStyle w:val="Contents4"/>
            <w:tabs>
              <w:tab w:val="clear" w:pos="8176"/>
              <w:tab w:val="right" w:pos="9026" w:leader="dot"/>
            </w:tabs>
            <w:rPr/>
          </w:pPr>
          <w:hyperlink w:anchor="__RefHeading___Toc731181_3650668749">
            <w:r>
              <w:rPr>
                <w:webHidden/>
                <w:rStyle w:val="IndexLink"/>
                <w:rtl w:val="true"/>
              </w:rPr>
              <w:t>قصد ترك محرّمات در حال محرم شدن</w:t>
            </w:r>
            <w:r>
              <w:rPr>
                <w:rStyle w:val="IndexLink"/>
                <w:rtl w:val="true"/>
              </w:rPr>
              <w:tab/>
            </w:r>
            <w:r>
              <w:rPr>
                <w:rStyle w:val="IndexLink"/>
              </w:rPr>
              <w:t>18</w:t>
            </w:r>
          </w:hyperlink>
        </w:p>
        <w:p>
          <w:pPr>
            <w:pStyle w:val="Contents3"/>
            <w:tabs>
              <w:tab w:val="clear" w:pos="8459"/>
              <w:tab w:val="right" w:pos="9026" w:leader="dot"/>
            </w:tabs>
            <w:rPr/>
          </w:pPr>
          <w:hyperlink w:anchor="__RefHeading___Toc731183_3650668749">
            <w:r>
              <w:rPr>
                <w:webHidden/>
                <w:rStyle w:val="IndexLink"/>
              </w:rPr>
              <w:t>4</w:t>
            </w:r>
            <w:r>
              <w:rPr>
                <w:rStyle w:val="IndexLink"/>
                <w:rtl w:val="true"/>
              </w:rPr>
              <w:t xml:space="preserve">- </w:t>
            </w:r>
            <w:r>
              <w:rPr>
                <w:rStyle w:val="IndexLink"/>
                <w:rtl w:val="true"/>
              </w:rPr>
              <w:t>تلبيه</w:t>
            </w:r>
            <w:r>
              <w:rPr>
                <w:rStyle w:val="IndexLink"/>
                <w:rtl w:val="true"/>
              </w:rPr>
              <w:tab/>
            </w:r>
            <w:r>
              <w:rPr>
                <w:rStyle w:val="IndexLink"/>
              </w:rPr>
              <w:t>19</w:t>
            </w:r>
          </w:hyperlink>
        </w:p>
        <w:p>
          <w:pPr>
            <w:pStyle w:val="Contents4"/>
            <w:tabs>
              <w:tab w:val="clear" w:pos="8176"/>
              <w:tab w:val="right" w:pos="9026" w:leader="dot"/>
            </w:tabs>
            <w:rPr/>
          </w:pPr>
          <w:hyperlink w:anchor="__RefHeading___Toc731185_3650668749">
            <w:r>
              <w:rPr>
                <w:webHidden/>
                <w:rStyle w:val="IndexLink"/>
                <w:rtl w:val="true"/>
              </w:rPr>
              <w:t>اشاره</w:t>
            </w:r>
            <w:r>
              <w:rPr>
                <w:rStyle w:val="IndexLink"/>
                <w:rtl w:val="true"/>
              </w:rPr>
              <w:tab/>
            </w:r>
            <w:r>
              <w:rPr>
                <w:rStyle w:val="IndexLink"/>
              </w:rPr>
              <w:t>19</w:t>
            </w:r>
          </w:hyperlink>
        </w:p>
        <w:p>
          <w:pPr>
            <w:pStyle w:val="Contents4"/>
            <w:tabs>
              <w:tab w:val="clear" w:pos="8176"/>
              <w:tab w:val="right" w:pos="9026" w:leader="dot"/>
            </w:tabs>
            <w:rPr/>
          </w:pPr>
          <w:hyperlink w:anchor="__RefHeading___Toc731187_3650668749">
            <w:r>
              <w:rPr>
                <w:webHidden/>
                <w:rStyle w:val="IndexLink"/>
                <w:rtl w:val="true"/>
              </w:rPr>
              <w:t xml:space="preserve">اكتفا به </w:t>
            </w:r>
            <w:r>
              <w:rPr>
                <w:rStyle w:val="IndexLink"/>
                <w:rtl w:val="true"/>
              </w:rPr>
              <w:t xml:space="preserve">« </w:t>
            </w:r>
            <w:r>
              <w:rPr>
                <w:rStyle w:val="IndexLink"/>
                <w:rtl w:val="true"/>
              </w:rPr>
              <w:t>لَبَّيْكَ، اللّٰهُمَّ لَبَّيْكَ، لَبَّيْكَ لاٰ شَرِيكَ</w:t>
            </w:r>
            <w:r>
              <w:rPr>
                <w:rStyle w:val="IndexLink"/>
                <w:rtl w:val="true"/>
              </w:rPr>
              <w:tab/>
            </w:r>
            <w:r>
              <w:rPr>
                <w:rStyle w:val="IndexLink"/>
              </w:rPr>
              <w:t>19</w:t>
            </w:r>
          </w:hyperlink>
        </w:p>
        <w:p>
          <w:pPr>
            <w:pStyle w:val="Contents4"/>
            <w:tabs>
              <w:tab w:val="clear" w:pos="8176"/>
              <w:tab w:val="right" w:pos="9026" w:leader="dot"/>
            </w:tabs>
            <w:rPr/>
          </w:pPr>
          <w:hyperlink w:anchor="__RefHeading___Toc731189_3650668749">
            <w:r>
              <w:rPr>
                <w:webHidden/>
                <w:rStyle w:val="IndexLink"/>
                <w:rtl w:val="true"/>
              </w:rPr>
              <w:t>زمان قطع تلبيه در عمره مفرده</w:t>
            </w:r>
            <w:r>
              <w:rPr>
                <w:rStyle w:val="IndexLink"/>
                <w:rtl w:val="true"/>
              </w:rPr>
              <w:tab/>
            </w:r>
            <w:r>
              <w:rPr>
                <w:rStyle w:val="IndexLink"/>
              </w:rPr>
              <w:t>20</w:t>
            </w:r>
          </w:hyperlink>
        </w:p>
        <w:p>
          <w:pPr>
            <w:pStyle w:val="Contents4"/>
            <w:tabs>
              <w:tab w:val="clear" w:pos="8176"/>
              <w:tab w:val="right" w:pos="9026" w:leader="dot"/>
            </w:tabs>
            <w:rPr/>
          </w:pPr>
          <w:hyperlink w:anchor="__RefHeading___Toc731191_3650668749">
            <w:r>
              <w:rPr>
                <w:webHidden/>
                <w:rStyle w:val="IndexLink"/>
                <w:rtl w:val="true"/>
              </w:rPr>
              <w:t>زمان قطع تلبيه در عمرۀ تمتع</w:t>
            </w:r>
            <w:r>
              <w:rPr>
                <w:rStyle w:val="IndexLink"/>
                <w:rtl w:val="true"/>
              </w:rPr>
              <w:tab/>
            </w:r>
            <w:r>
              <w:rPr>
                <w:rStyle w:val="IndexLink"/>
              </w:rPr>
              <w:t>21</w:t>
            </w:r>
          </w:hyperlink>
        </w:p>
        <w:p>
          <w:pPr>
            <w:pStyle w:val="Contents4"/>
            <w:tabs>
              <w:tab w:val="clear" w:pos="8176"/>
              <w:tab w:val="right" w:pos="9026" w:leader="dot"/>
            </w:tabs>
            <w:rPr/>
          </w:pPr>
          <w:hyperlink w:anchor="__RefHeading___Toc731193_3650668749">
            <w:r>
              <w:rPr>
                <w:webHidden/>
                <w:rStyle w:val="IndexLink"/>
                <w:rtl w:val="true"/>
              </w:rPr>
              <w:t>مراد از خانه‌هاى مكه</w:t>
            </w:r>
            <w:r>
              <w:rPr>
                <w:rStyle w:val="IndexLink"/>
                <w:rtl w:val="true"/>
              </w:rPr>
              <w:tab/>
            </w:r>
            <w:r>
              <w:rPr>
                <w:rStyle w:val="IndexLink"/>
              </w:rPr>
              <w:t>21</w:t>
            </w:r>
          </w:hyperlink>
        </w:p>
        <w:p>
          <w:pPr>
            <w:pStyle w:val="Contents4"/>
            <w:tabs>
              <w:tab w:val="clear" w:pos="8176"/>
              <w:tab w:val="right" w:pos="9026" w:leader="dot"/>
            </w:tabs>
            <w:rPr/>
          </w:pPr>
          <w:hyperlink w:anchor="__RefHeading___Toc731195_3650668749">
            <w:r>
              <w:rPr>
                <w:webHidden/>
                <w:rStyle w:val="IndexLink"/>
                <w:rtl w:val="true"/>
              </w:rPr>
              <w:t>زمان قطع تلبيه در حج تمتّع</w:t>
            </w:r>
            <w:r>
              <w:rPr>
                <w:rStyle w:val="IndexLink"/>
                <w:rtl w:val="true"/>
              </w:rPr>
              <w:tab/>
            </w:r>
            <w:r>
              <w:rPr>
                <w:rStyle w:val="IndexLink"/>
              </w:rPr>
              <w:t>21</w:t>
            </w:r>
          </w:hyperlink>
        </w:p>
        <w:p>
          <w:pPr>
            <w:pStyle w:val="Contents3"/>
            <w:tabs>
              <w:tab w:val="clear" w:pos="8459"/>
              <w:tab w:val="right" w:pos="9026" w:leader="dot"/>
            </w:tabs>
            <w:rPr/>
          </w:pPr>
          <w:hyperlink w:anchor="__RefHeading___Toc731197_3650668749">
            <w:r>
              <w:rPr>
                <w:webHidden/>
                <w:rStyle w:val="IndexLink"/>
              </w:rPr>
              <w:t>5</w:t>
            </w:r>
            <w:r>
              <w:rPr>
                <w:rStyle w:val="IndexLink"/>
                <w:rtl w:val="true"/>
              </w:rPr>
              <w:t xml:space="preserve">- </w:t>
            </w:r>
            <w:r>
              <w:rPr>
                <w:rStyle w:val="IndexLink"/>
                <w:rtl w:val="true"/>
              </w:rPr>
              <w:t>برخى از محرمات احرام</w:t>
            </w:r>
            <w:r>
              <w:rPr>
                <w:rStyle w:val="IndexLink"/>
                <w:rtl w:val="true"/>
              </w:rPr>
              <w:tab/>
            </w:r>
            <w:r>
              <w:rPr>
                <w:rStyle w:val="IndexLink"/>
              </w:rPr>
              <w:t>22</w:t>
            </w:r>
          </w:hyperlink>
        </w:p>
        <w:p>
          <w:pPr>
            <w:pStyle w:val="Contents4"/>
            <w:tabs>
              <w:tab w:val="clear" w:pos="8176"/>
              <w:tab w:val="right" w:pos="9026" w:leader="dot"/>
            </w:tabs>
            <w:rPr/>
          </w:pPr>
          <w:hyperlink w:anchor="__RefHeading___Toc731199_3650668749">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731201_3650668749">
            <w:r>
              <w:rPr>
                <w:webHidden/>
                <w:rStyle w:val="IndexLink"/>
                <w:rtl w:val="true"/>
              </w:rPr>
              <w:t>گذاردن سنگ و مانند آن در ردا و</w:t>
            </w:r>
            <w:r>
              <w:rPr>
                <w:rStyle w:val="IndexLink"/>
                <w:rtl w:val="true"/>
              </w:rPr>
              <w:tab/>
            </w:r>
            <w:r>
              <w:rPr>
                <w:rStyle w:val="IndexLink"/>
              </w:rPr>
              <w:t>22</w:t>
            </w:r>
          </w:hyperlink>
        </w:p>
        <w:p>
          <w:pPr>
            <w:pStyle w:val="Contents4"/>
            <w:tabs>
              <w:tab w:val="clear" w:pos="8176"/>
              <w:tab w:val="right" w:pos="9026" w:leader="dot"/>
            </w:tabs>
            <w:rPr/>
          </w:pPr>
          <w:hyperlink w:anchor="__RefHeading___Toc731203_3650668749">
            <w:r>
              <w:rPr>
                <w:webHidden/>
                <w:rStyle w:val="IndexLink"/>
                <w:rtl w:val="true"/>
              </w:rPr>
              <w:t>گره زدن لباس احرام به غير گردن</w:t>
            </w:r>
            <w:r>
              <w:rPr>
                <w:rStyle w:val="IndexLink"/>
                <w:rtl w:val="true"/>
              </w:rPr>
              <w:tab/>
            </w:r>
            <w:r>
              <w:rPr>
                <w:rStyle w:val="IndexLink"/>
              </w:rPr>
              <w:t>23</w:t>
            </w:r>
          </w:hyperlink>
        </w:p>
        <w:p>
          <w:pPr>
            <w:pStyle w:val="Contents4"/>
            <w:tabs>
              <w:tab w:val="clear" w:pos="8176"/>
              <w:tab w:val="right" w:pos="9026" w:leader="dot"/>
            </w:tabs>
            <w:rPr/>
          </w:pPr>
          <w:hyperlink w:anchor="__RefHeading___Toc731205_3650668749">
            <w:r>
              <w:rPr>
                <w:webHidden/>
                <w:rStyle w:val="IndexLink"/>
                <w:rtl w:val="true"/>
              </w:rPr>
              <w:t>استفاده از كمربند دوخته براى مردان</w:t>
            </w:r>
            <w:r>
              <w:rPr>
                <w:rStyle w:val="IndexLink"/>
                <w:rtl w:val="true"/>
              </w:rPr>
              <w:tab/>
            </w:r>
            <w:r>
              <w:rPr>
                <w:rStyle w:val="IndexLink"/>
              </w:rPr>
              <w:t>23</w:t>
            </w:r>
          </w:hyperlink>
        </w:p>
        <w:p>
          <w:pPr>
            <w:pStyle w:val="Contents4"/>
            <w:tabs>
              <w:tab w:val="clear" w:pos="8176"/>
              <w:tab w:val="right" w:pos="9026" w:leader="dot"/>
            </w:tabs>
            <w:rPr/>
          </w:pPr>
          <w:hyperlink w:anchor="__RefHeading___Toc731207_3650668749">
            <w:r>
              <w:rPr>
                <w:webHidden/>
                <w:rStyle w:val="IndexLink"/>
                <w:rtl w:val="true"/>
              </w:rPr>
              <w:t>پوشيدن دمپايى دوخته براى مردان</w:t>
            </w:r>
            <w:r>
              <w:rPr>
                <w:rStyle w:val="IndexLink"/>
                <w:rtl w:val="true"/>
              </w:rPr>
              <w:tab/>
            </w:r>
            <w:r>
              <w:rPr>
                <w:rStyle w:val="IndexLink"/>
              </w:rPr>
              <w:t>24</w:t>
            </w:r>
          </w:hyperlink>
        </w:p>
        <w:p>
          <w:pPr>
            <w:pStyle w:val="Contents4"/>
            <w:tabs>
              <w:tab w:val="clear" w:pos="8176"/>
              <w:tab w:val="right" w:pos="9026" w:leader="dot"/>
            </w:tabs>
            <w:rPr/>
          </w:pPr>
          <w:hyperlink w:anchor="__RefHeading___Toc731209_3650668749">
            <w:r>
              <w:rPr>
                <w:webHidden/>
                <w:rStyle w:val="IndexLink"/>
                <w:rtl w:val="true"/>
              </w:rPr>
              <w:t>استفاده از ماسك براى بانوان در حال احرام</w:t>
            </w:r>
            <w:r>
              <w:rPr>
                <w:rStyle w:val="IndexLink"/>
                <w:rtl w:val="true"/>
              </w:rPr>
              <w:tab/>
            </w:r>
            <w:r>
              <w:rPr>
                <w:rStyle w:val="IndexLink"/>
              </w:rPr>
              <w:t>24</w:t>
            </w:r>
          </w:hyperlink>
        </w:p>
        <w:p>
          <w:pPr>
            <w:pStyle w:val="Contents4"/>
            <w:tabs>
              <w:tab w:val="clear" w:pos="8176"/>
              <w:tab w:val="right" w:pos="9026" w:leader="dot"/>
            </w:tabs>
            <w:rPr/>
          </w:pPr>
          <w:hyperlink w:anchor="__RefHeading___Toc731211_3650668749">
            <w:r>
              <w:rPr>
                <w:webHidden/>
                <w:rStyle w:val="IndexLink"/>
                <w:rtl w:val="true"/>
              </w:rPr>
              <w:t>استفاده از ماسك براى مردان در حال احرام</w:t>
            </w:r>
            <w:r>
              <w:rPr>
                <w:rStyle w:val="IndexLink"/>
                <w:rtl w:val="true"/>
              </w:rPr>
              <w:tab/>
            </w:r>
            <w:r>
              <w:rPr>
                <w:rStyle w:val="IndexLink"/>
              </w:rPr>
              <w:t>25</w:t>
            </w:r>
          </w:hyperlink>
        </w:p>
        <w:p>
          <w:pPr>
            <w:pStyle w:val="Contents4"/>
            <w:tabs>
              <w:tab w:val="clear" w:pos="8176"/>
              <w:tab w:val="right" w:pos="9026" w:leader="dot"/>
            </w:tabs>
            <w:rPr/>
          </w:pPr>
          <w:hyperlink w:anchor="__RefHeading___Toc731213_3650668749">
            <w:r>
              <w:rPr>
                <w:webHidden/>
                <w:rStyle w:val="IndexLink"/>
                <w:rtl w:val="true"/>
              </w:rPr>
              <w:t>پوشيدن دستكش براى بانوان</w:t>
            </w:r>
            <w:r>
              <w:rPr>
                <w:rStyle w:val="IndexLink"/>
                <w:rtl w:val="true"/>
              </w:rPr>
              <w:tab/>
            </w:r>
            <w:r>
              <w:rPr>
                <w:rStyle w:val="IndexLink"/>
              </w:rPr>
              <w:t>25</w:t>
            </w:r>
          </w:hyperlink>
        </w:p>
        <w:p>
          <w:pPr>
            <w:pStyle w:val="Contents4"/>
            <w:tabs>
              <w:tab w:val="clear" w:pos="8176"/>
              <w:tab w:val="right" w:pos="9026" w:leader="dot"/>
            </w:tabs>
            <w:rPr/>
          </w:pPr>
          <w:hyperlink w:anchor="__RefHeading___Toc731215_3650668749">
            <w:r>
              <w:rPr>
                <w:webHidden/>
                <w:rStyle w:val="IndexLink"/>
                <w:rtl w:val="true"/>
              </w:rPr>
              <w:t>نگاه در آينه</w:t>
            </w:r>
            <w:r>
              <w:rPr>
                <w:rStyle w:val="IndexLink"/>
                <w:rtl w:val="true"/>
              </w:rPr>
              <w:tab/>
            </w:r>
            <w:r>
              <w:rPr>
                <w:rStyle w:val="IndexLink"/>
              </w:rPr>
              <w:t>26</w:t>
            </w:r>
          </w:hyperlink>
        </w:p>
        <w:p>
          <w:pPr>
            <w:pStyle w:val="Contents4"/>
            <w:tabs>
              <w:tab w:val="clear" w:pos="8176"/>
              <w:tab w:val="right" w:pos="9026" w:leader="dot"/>
            </w:tabs>
            <w:rPr/>
          </w:pPr>
          <w:hyperlink w:anchor="__RefHeading___Toc731217_3650668749">
            <w:r>
              <w:rPr>
                <w:webHidden/>
                <w:rStyle w:val="IndexLink"/>
                <w:rtl w:val="true"/>
              </w:rPr>
              <w:t>چرب كردن با روغنى كه بوى خوش ندارد</w:t>
            </w:r>
            <w:r>
              <w:rPr>
                <w:rStyle w:val="IndexLink"/>
                <w:rtl w:val="true"/>
              </w:rPr>
              <w:tab/>
            </w:r>
            <w:r>
              <w:rPr>
                <w:rStyle w:val="IndexLink"/>
              </w:rPr>
              <w:t>26</w:t>
            </w:r>
          </w:hyperlink>
        </w:p>
        <w:p>
          <w:pPr>
            <w:pStyle w:val="Contents4"/>
            <w:tabs>
              <w:tab w:val="clear" w:pos="8176"/>
              <w:tab w:val="right" w:pos="9026" w:leader="dot"/>
            </w:tabs>
            <w:rPr/>
          </w:pPr>
          <w:hyperlink w:anchor="__RefHeading___Toc731219_3650668749">
            <w:r>
              <w:rPr>
                <w:webHidden/>
                <w:rStyle w:val="IndexLink"/>
                <w:rtl w:val="true"/>
              </w:rPr>
              <w:t>استظلال در شب</w:t>
            </w:r>
            <w:r>
              <w:rPr>
                <w:rStyle w:val="IndexLink"/>
                <w:rtl w:val="true"/>
              </w:rPr>
              <w:tab/>
            </w:r>
            <w:r>
              <w:rPr>
                <w:rStyle w:val="IndexLink"/>
              </w:rPr>
              <w:t>27</w:t>
            </w:r>
          </w:hyperlink>
        </w:p>
        <w:p>
          <w:pPr>
            <w:pStyle w:val="Contents4"/>
            <w:tabs>
              <w:tab w:val="clear" w:pos="8176"/>
              <w:tab w:val="right" w:pos="9026" w:leader="dot"/>
            </w:tabs>
            <w:rPr/>
          </w:pPr>
          <w:hyperlink w:anchor="__RefHeading___Toc731221_3650668749">
            <w:r>
              <w:rPr>
                <w:webHidden/>
                <w:rStyle w:val="IndexLink"/>
                <w:rtl w:val="true"/>
              </w:rPr>
              <w:t>استظلال در مكه با سايبان متحرّك بعد</w:t>
            </w:r>
            <w:r>
              <w:rPr>
                <w:rStyle w:val="IndexLink"/>
                <w:rtl w:val="true"/>
              </w:rPr>
              <w:tab/>
            </w:r>
            <w:r>
              <w:rPr>
                <w:rStyle w:val="IndexLink"/>
              </w:rPr>
              <w:t>28</w:t>
            </w:r>
          </w:hyperlink>
        </w:p>
        <w:p>
          <w:pPr>
            <w:pStyle w:val="Contents4"/>
            <w:tabs>
              <w:tab w:val="clear" w:pos="8176"/>
              <w:tab w:val="right" w:pos="9026" w:leader="dot"/>
            </w:tabs>
            <w:rPr/>
          </w:pPr>
          <w:hyperlink w:anchor="__RefHeading___Toc731223_3650668749">
            <w:r>
              <w:rPr>
                <w:webHidden/>
                <w:rStyle w:val="IndexLink"/>
                <w:rtl w:val="true"/>
              </w:rPr>
              <w:t>استظلال در مكه از مسجد تنعيم براى كسى كه در</w:t>
            </w:r>
            <w:r>
              <w:rPr>
                <w:rStyle w:val="IndexLink"/>
                <w:rtl w:val="true"/>
              </w:rPr>
              <w:tab/>
            </w:r>
            <w:r>
              <w:rPr>
                <w:rStyle w:val="IndexLink"/>
              </w:rPr>
              <w:t>29</w:t>
            </w:r>
          </w:hyperlink>
        </w:p>
        <w:p>
          <w:pPr>
            <w:pStyle w:val="Contents4"/>
            <w:tabs>
              <w:tab w:val="clear" w:pos="8176"/>
              <w:tab w:val="right" w:pos="9026" w:leader="dot"/>
            </w:tabs>
            <w:rPr/>
          </w:pPr>
          <w:hyperlink w:anchor="__RefHeading___Toc731225_3650668749">
            <w:r>
              <w:rPr>
                <w:webHidden/>
                <w:rStyle w:val="IndexLink"/>
                <w:rtl w:val="true"/>
              </w:rPr>
              <w:t>خوردن و بوييدن ميوه‌هاى خوش بو</w:t>
            </w:r>
            <w:r>
              <w:rPr>
                <w:rStyle w:val="IndexLink"/>
                <w:rtl w:val="true"/>
              </w:rPr>
              <w:tab/>
            </w:r>
            <w:r>
              <w:rPr>
                <w:rStyle w:val="IndexLink"/>
              </w:rPr>
              <w:t>30</w:t>
            </w:r>
          </w:hyperlink>
        </w:p>
        <w:p>
          <w:pPr>
            <w:pStyle w:val="Contents3"/>
            <w:tabs>
              <w:tab w:val="clear" w:pos="8459"/>
              <w:tab w:val="right" w:pos="9026" w:leader="dot"/>
            </w:tabs>
            <w:rPr/>
          </w:pPr>
          <w:hyperlink w:anchor="__RefHeading___Toc731227_3650668749">
            <w:r>
              <w:rPr>
                <w:webHidden/>
                <w:rStyle w:val="IndexLink"/>
              </w:rPr>
              <w:t>6</w:t>
            </w:r>
            <w:r>
              <w:rPr>
                <w:rStyle w:val="IndexLink"/>
                <w:rtl w:val="true"/>
              </w:rPr>
              <w:t xml:space="preserve">- </w:t>
            </w:r>
            <w:r>
              <w:rPr>
                <w:rStyle w:val="IndexLink"/>
                <w:rtl w:val="true"/>
              </w:rPr>
              <w:t>فاصله بين دو عمره</w:t>
            </w:r>
            <w:r>
              <w:rPr>
                <w:rStyle w:val="IndexLink"/>
                <w:rtl w:val="true"/>
              </w:rPr>
              <w:tab/>
            </w:r>
            <w:r>
              <w:rPr>
                <w:rStyle w:val="IndexLink"/>
              </w:rPr>
              <w:t>31</w:t>
            </w:r>
          </w:hyperlink>
        </w:p>
        <w:p>
          <w:pPr>
            <w:pStyle w:val="Contents4"/>
            <w:tabs>
              <w:tab w:val="clear" w:pos="8176"/>
              <w:tab w:val="right" w:pos="9026" w:leader="dot"/>
            </w:tabs>
            <w:rPr/>
          </w:pPr>
          <w:hyperlink w:anchor="__RefHeading___Toc731229_3650668749">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731231_3650668749">
            <w:r>
              <w:rPr>
                <w:webHidden/>
                <w:rStyle w:val="IndexLink"/>
                <w:rtl w:val="true"/>
              </w:rPr>
              <w:t>فاصلۀ عمرۀ تمتع با عمرۀ مفرده بعد از</w:t>
            </w:r>
            <w:r>
              <w:rPr>
                <w:rStyle w:val="IndexLink"/>
                <w:rtl w:val="true"/>
              </w:rPr>
              <w:tab/>
            </w:r>
            <w:r>
              <w:rPr>
                <w:rStyle w:val="IndexLink"/>
              </w:rPr>
              <w:t>31</w:t>
            </w:r>
          </w:hyperlink>
        </w:p>
        <w:p>
          <w:pPr>
            <w:pStyle w:val="Contents4"/>
            <w:tabs>
              <w:tab w:val="clear" w:pos="8176"/>
              <w:tab w:val="right" w:pos="9026" w:leader="dot"/>
            </w:tabs>
            <w:rPr/>
          </w:pPr>
          <w:hyperlink w:anchor="__RefHeading___Toc731233_3650668749">
            <w:r>
              <w:rPr>
                <w:webHidden/>
                <w:rStyle w:val="IndexLink"/>
                <w:rtl w:val="true"/>
              </w:rPr>
              <w:t>فاصلۀ بين دو عمرۀ مفرده</w:t>
            </w:r>
            <w:r>
              <w:rPr>
                <w:rStyle w:val="IndexLink"/>
                <w:rtl w:val="true"/>
              </w:rPr>
              <w:tab/>
            </w:r>
            <w:r>
              <w:rPr>
                <w:rStyle w:val="IndexLink"/>
              </w:rPr>
              <w:t>32</w:t>
            </w:r>
          </w:hyperlink>
        </w:p>
        <w:p>
          <w:pPr>
            <w:pStyle w:val="Contents4"/>
            <w:tabs>
              <w:tab w:val="clear" w:pos="8176"/>
              <w:tab w:val="right" w:pos="9026" w:leader="dot"/>
            </w:tabs>
            <w:rPr/>
          </w:pPr>
          <w:hyperlink w:anchor="__RefHeading___Toc731235_3650668749">
            <w:r>
              <w:rPr>
                <w:webHidden/>
                <w:rStyle w:val="IndexLink"/>
                <w:rtl w:val="true"/>
              </w:rPr>
              <w:t>حكم احرام قبل از غروبِ روز آخر ماه و انجام اعمال</w:t>
            </w:r>
            <w:r>
              <w:rPr>
                <w:rStyle w:val="IndexLink"/>
                <w:rtl w:val="true"/>
              </w:rPr>
              <w:tab/>
            </w:r>
            <w:r>
              <w:rPr>
                <w:rStyle w:val="IndexLink"/>
              </w:rPr>
              <w:t>33</w:t>
            </w:r>
          </w:hyperlink>
        </w:p>
        <w:p>
          <w:pPr>
            <w:pStyle w:val="Contents4"/>
            <w:tabs>
              <w:tab w:val="clear" w:pos="8176"/>
              <w:tab w:val="right" w:pos="9026" w:leader="dot"/>
            </w:tabs>
            <w:rPr/>
          </w:pPr>
          <w:hyperlink w:anchor="__RefHeading___Toc731237_3650668749">
            <w:r>
              <w:rPr>
                <w:webHidden/>
                <w:rStyle w:val="IndexLink"/>
                <w:rtl w:val="true"/>
              </w:rPr>
              <w:t>آيا خروج از شهر مكه، ميزان براى وجوب احرام در</w:t>
            </w:r>
            <w:r>
              <w:rPr>
                <w:rStyle w:val="IndexLink"/>
                <w:rtl w:val="true"/>
              </w:rPr>
              <w:tab/>
            </w:r>
            <w:r>
              <w:rPr>
                <w:rStyle w:val="IndexLink"/>
              </w:rPr>
              <w:t>34</w:t>
            </w:r>
          </w:hyperlink>
        </w:p>
        <w:p>
          <w:pPr>
            <w:pStyle w:val="Contents4"/>
            <w:tabs>
              <w:tab w:val="clear" w:pos="8176"/>
              <w:tab w:val="right" w:pos="9026" w:leader="dot"/>
            </w:tabs>
            <w:rPr/>
          </w:pPr>
          <w:hyperlink w:anchor="__RefHeading___Toc731239_3650668749">
            <w:r>
              <w:rPr>
                <w:webHidden/>
                <w:rStyle w:val="IndexLink"/>
                <w:rtl w:val="true"/>
              </w:rPr>
              <w:t>حكم گذر از ميقات در ماهِ انجام عمره و بازگشت به</w:t>
            </w:r>
            <w:r>
              <w:rPr>
                <w:rStyle w:val="IndexLink"/>
                <w:rtl w:val="true"/>
              </w:rPr>
              <w:tab/>
            </w:r>
            <w:r>
              <w:rPr>
                <w:rStyle w:val="IndexLink"/>
              </w:rPr>
              <w:t>35</w:t>
            </w:r>
          </w:hyperlink>
        </w:p>
        <w:p>
          <w:pPr>
            <w:pStyle w:val="Contents2"/>
            <w:tabs>
              <w:tab w:val="clear" w:pos="8743"/>
              <w:tab w:val="right" w:pos="9026" w:leader="dot"/>
            </w:tabs>
            <w:rPr/>
          </w:pPr>
          <w:hyperlink w:anchor="__RefHeading___Toc731241_3650668749">
            <w:r>
              <w:rPr>
                <w:webHidden/>
                <w:rStyle w:val="IndexLink"/>
                <w:rtl w:val="true"/>
              </w:rPr>
              <w:t>طواف</w:t>
            </w:r>
            <w:r>
              <w:rPr>
                <w:rStyle w:val="IndexLink"/>
                <w:rtl w:val="true"/>
              </w:rPr>
              <w:tab/>
            </w:r>
            <w:r>
              <w:rPr>
                <w:rStyle w:val="IndexLink"/>
              </w:rPr>
              <w:t>36</w:t>
            </w:r>
          </w:hyperlink>
        </w:p>
        <w:p>
          <w:pPr>
            <w:pStyle w:val="Contents3"/>
            <w:tabs>
              <w:tab w:val="clear" w:pos="8459"/>
              <w:tab w:val="right" w:pos="9026" w:leader="dot"/>
            </w:tabs>
            <w:rPr/>
          </w:pPr>
          <w:hyperlink w:anchor="__RefHeading___Toc731243_3650668749">
            <w:r>
              <w:rPr>
                <w:webHidden/>
                <w:rStyle w:val="IndexLink"/>
              </w:rPr>
              <w:t>١</w:t>
            </w:r>
            <w:r>
              <w:rPr>
                <w:rStyle w:val="IndexLink"/>
                <w:rtl w:val="true"/>
              </w:rPr>
              <w:t xml:space="preserve"> </w:t>
            </w:r>
            <w:r>
              <w:rPr>
                <w:rStyle w:val="IndexLink"/>
                <w:rtl w:val="true"/>
              </w:rPr>
              <w:t xml:space="preserve">- </w:t>
            </w:r>
            <w:r>
              <w:rPr>
                <w:rStyle w:val="IndexLink"/>
                <w:rtl w:val="true"/>
              </w:rPr>
              <w:t>محدوده طواف</w:t>
            </w:r>
            <w:r>
              <w:rPr>
                <w:rStyle w:val="IndexLink"/>
                <w:rtl w:val="true"/>
              </w:rPr>
              <w:tab/>
            </w:r>
            <w:r>
              <w:rPr>
                <w:rStyle w:val="IndexLink"/>
              </w:rPr>
              <w:t>36</w:t>
            </w:r>
          </w:hyperlink>
        </w:p>
        <w:p>
          <w:pPr>
            <w:pStyle w:val="Contents4"/>
            <w:tabs>
              <w:tab w:val="clear" w:pos="8176"/>
              <w:tab w:val="right" w:pos="9026" w:leader="dot"/>
            </w:tabs>
            <w:rPr/>
          </w:pPr>
          <w:hyperlink w:anchor="__RefHeading___Toc731245_3650668749">
            <w:r>
              <w:rPr>
                <w:webHidden/>
                <w:rStyle w:val="IndexLink"/>
                <w:rtl w:val="true"/>
              </w:rPr>
              <w:t>اشاره</w:t>
            </w:r>
            <w:r>
              <w:rPr>
                <w:rStyle w:val="IndexLink"/>
                <w:rtl w:val="true"/>
              </w:rPr>
              <w:tab/>
            </w:r>
            <w:r>
              <w:rPr>
                <w:rStyle w:val="IndexLink"/>
              </w:rPr>
              <w:t>36</w:t>
            </w:r>
          </w:hyperlink>
        </w:p>
        <w:p>
          <w:pPr>
            <w:pStyle w:val="Contents4"/>
            <w:tabs>
              <w:tab w:val="clear" w:pos="8176"/>
              <w:tab w:val="right" w:pos="9026" w:leader="dot"/>
            </w:tabs>
            <w:rPr/>
          </w:pPr>
          <w:hyperlink w:anchor="__RefHeading___Toc731247_3650668749">
            <w:r>
              <w:rPr>
                <w:webHidden/>
                <w:rStyle w:val="IndexLink"/>
                <w:rtl w:val="true"/>
              </w:rPr>
              <w:t>حد مطاف</w:t>
            </w:r>
            <w:r>
              <w:rPr>
                <w:rStyle w:val="IndexLink"/>
                <w:rtl w:val="true"/>
              </w:rPr>
              <w:tab/>
            </w:r>
            <w:r>
              <w:rPr>
                <w:rStyle w:val="IndexLink"/>
              </w:rPr>
              <w:t>36</w:t>
            </w:r>
          </w:hyperlink>
        </w:p>
        <w:p>
          <w:pPr>
            <w:pStyle w:val="Contents4"/>
            <w:tabs>
              <w:tab w:val="clear" w:pos="8176"/>
              <w:tab w:val="right" w:pos="9026" w:leader="dot"/>
            </w:tabs>
            <w:rPr/>
          </w:pPr>
          <w:hyperlink w:anchor="__RefHeading___Toc731249_3650668749">
            <w:r>
              <w:rPr>
                <w:webHidden/>
                <w:rStyle w:val="IndexLink"/>
                <w:rtl w:val="true"/>
              </w:rPr>
              <w:t>طواف از طبقۀ دوّم</w:t>
            </w:r>
            <w:r>
              <w:rPr>
                <w:rStyle w:val="IndexLink"/>
                <w:rtl w:val="true"/>
              </w:rPr>
              <w:tab/>
            </w:r>
            <w:r>
              <w:rPr>
                <w:rStyle w:val="IndexLink"/>
              </w:rPr>
              <w:t>38</w:t>
            </w:r>
          </w:hyperlink>
        </w:p>
        <w:p>
          <w:pPr>
            <w:pStyle w:val="Contents4"/>
            <w:tabs>
              <w:tab w:val="clear" w:pos="8176"/>
              <w:tab w:val="right" w:pos="9026" w:leader="dot"/>
            </w:tabs>
            <w:rPr/>
          </w:pPr>
          <w:hyperlink w:anchor="__RefHeading___Toc731251_3650668749">
            <w:r>
              <w:rPr>
                <w:webHidden/>
                <w:rStyle w:val="IndexLink"/>
                <w:rtl w:val="true"/>
              </w:rPr>
              <w:t>گذاردن دست روى ديواره حِجر در حال طواف</w:t>
            </w:r>
            <w:r>
              <w:rPr>
                <w:rStyle w:val="IndexLink"/>
                <w:rtl w:val="true"/>
              </w:rPr>
              <w:tab/>
            </w:r>
            <w:r>
              <w:rPr>
                <w:rStyle w:val="IndexLink"/>
              </w:rPr>
              <w:t>40</w:t>
            </w:r>
          </w:hyperlink>
        </w:p>
        <w:p>
          <w:pPr>
            <w:pStyle w:val="Contents4"/>
            <w:tabs>
              <w:tab w:val="clear" w:pos="8176"/>
              <w:tab w:val="right" w:pos="9026" w:leader="dot"/>
            </w:tabs>
            <w:rPr/>
          </w:pPr>
          <w:hyperlink w:anchor="__RefHeading___Toc731253_3650668749">
            <w:r>
              <w:rPr>
                <w:webHidden/>
                <w:rStyle w:val="IndexLink"/>
                <w:rtl w:val="true"/>
              </w:rPr>
              <w:t>دست گذاردن به كعبه هنگام حركت در حال طواف</w:t>
            </w:r>
            <w:r>
              <w:rPr>
                <w:rStyle w:val="IndexLink"/>
                <w:rtl w:val="true"/>
              </w:rPr>
              <w:tab/>
            </w:r>
            <w:r>
              <w:rPr>
                <w:rStyle w:val="IndexLink"/>
              </w:rPr>
              <w:t>41</w:t>
            </w:r>
          </w:hyperlink>
        </w:p>
        <w:p>
          <w:pPr>
            <w:pStyle w:val="Contents4"/>
            <w:tabs>
              <w:tab w:val="clear" w:pos="8176"/>
              <w:tab w:val="right" w:pos="9026" w:leader="dot"/>
            </w:tabs>
            <w:rPr/>
          </w:pPr>
          <w:hyperlink w:anchor="__RefHeading___Toc731255_3650668749">
            <w:r>
              <w:rPr>
                <w:webHidden/>
                <w:rStyle w:val="IndexLink"/>
                <w:rtl w:val="true"/>
              </w:rPr>
              <w:t>حكم طواف با ويلچرى كه ديگرى آن را</w:t>
            </w:r>
            <w:r>
              <w:rPr>
                <w:rStyle w:val="IndexLink"/>
                <w:rtl w:val="true"/>
              </w:rPr>
              <w:tab/>
            </w:r>
            <w:r>
              <w:rPr>
                <w:rStyle w:val="IndexLink"/>
              </w:rPr>
              <w:t>41</w:t>
            </w:r>
          </w:hyperlink>
        </w:p>
        <w:p>
          <w:pPr>
            <w:pStyle w:val="Contents3"/>
            <w:tabs>
              <w:tab w:val="clear" w:pos="8459"/>
              <w:tab w:val="right" w:pos="9026" w:leader="dot"/>
            </w:tabs>
            <w:rPr/>
          </w:pPr>
          <w:hyperlink w:anchor="__RefHeading___Toc731257_3650668749">
            <w:r>
              <w:rPr>
                <w:webHidden/>
                <w:rStyle w:val="IndexLink"/>
              </w:rPr>
              <w:t>٢</w:t>
            </w:r>
            <w:r>
              <w:rPr>
                <w:rStyle w:val="IndexLink"/>
                <w:rtl w:val="true"/>
              </w:rPr>
              <w:t xml:space="preserve"> </w:t>
            </w:r>
            <w:r>
              <w:rPr>
                <w:rStyle w:val="IndexLink"/>
                <w:rtl w:val="true"/>
              </w:rPr>
              <w:t xml:space="preserve">- </w:t>
            </w:r>
            <w:r>
              <w:rPr>
                <w:rStyle w:val="IndexLink"/>
                <w:rtl w:val="true"/>
              </w:rPr>
              <w:t>برخى از احكام طهارت از حدث در طواف</w:t>
            </w:r>
            <w:r>
              <w:rPr>
                <w:rStyle w:val="IndexLink"/>
                <w:rtl w:val="true"/>
              </w:rPr>
              <w:tab/>
            </w:r>
            <w:r>
              <w:rPr>
                <w:rStyle w:val="IndexLink"/>
              </w:rPr>
              <w:t>42</w:t>
            </w:r>
          </w:hyperlink>
        </w:p>
        <w:p>
          <w:pPr>
            <w:pStyle w:val="Contents4"/>
            <w:tabs>
              <w:tab w:val="clear" w:pos="8176"/>
              <w:tab w:val="right" w:pos="9026" w:leader="dot"/>
            </w:tabs>
            <w:rPr/>
          </w:pPr>
          <w:hyperlink w:anchor="__RefHeading___Toc731259_3650668749">
            <w:r>
              <w:rPr>
                <w:webHidden/>
                <w:rStyle w:val="IndexLink"/>
                <w:rtl w:val="true"/>
              </w:rPr>
              <w:t>رخ دادن حدث در حال طواف و نحوه تدارك</w:t>
            </w:r>
            <w:r>
              <w:rPr>
                <w:rStyle w:val="IndexLink"/>
                <w:rtl w:val="true"/>
              </w:rPr>
              <w:tab/>
            </w:r>
            <w:r>
              <w:rPr>
                <w:rStyle w:val="IndexLink"/>
              </w:rPr>
              <w:t>42</w:t>
            </w:r>
          </w:hyperlink>
        </w:p>
        <w:p>
          <w:pPr>
            <w:pStyle w:val="Contents5"/>
            <w:tabs>
              <w:tab w:val="clear" w:pos="7892"/>
              <w:tab w:val="right" w:pos="9026" w:leader="dot"/>
            </w:tabs>
            <w:rPr/>
          </w:pPr>
          <w:hyperlink w:anchor="__RefHeading___Toc731261_365066874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731263_3650668749">
            <w:r>
              <w:rPr>
                <w:webHidden/>
                <w:rStyle w:val="IndexLink"/>
                <w:rtl w:val="true"/>
              </w:rPr>
              <w:t>اگر حدث بعد از اتمام دور چهارم باشد</w:t>
            </w:r>
            <w:r>
              <w:rPr>
                <w:rStyle w:val="IndexLink"/>
                <w:rtl w:val="true"/>
              </w:rPr>
              <w:tab/>
            </w:r>
            <w:r>
              <w:rPr>
                <w:rStyle w:val="IndexLink"/>
              </w:rPr>
              <w:t>42</w:t>
            </w:r>
          </w:hyperlink>
        </w:p>
        <w:p>
          <w:pPr>
            <w:pStyle w:val="Contents5"/>
            <w:tabs>
              <w:tab w:val="clear" w:pos="7892"/>
              <w:tab w:val="right" w:pos="9026" w:leader="dot"/>
            </w:tabs>
            <w:rPr/>
          </w:pPr>
          <w:hyperlink w:anchor="__RefHeading___Toc731265_3650668749">
            <w:r>
              <w:rPr>
                <w:webHidden/>
                <w:rStyle w:val="IndexLink"/>
                <w:rtl w:val="true"/>
              </w:rPr>
              <w:t>اگر حدث قبل از نصف يا اتمام دور چهارم باشد</w:t>
            </w:r>
            <w:r>
              <w:rPr>
                <w:rStyle w:val="IndexLink"/>
                <w:rtl w:val="true"/>
              </w:rPr>
              <w:t>:</w:t>
              <w:tab/>
            </w:r>
            <w:r>
              <w:rPr>
                <w:rStyle w:val="IndexLink"/>
              </w:rPr>
              <w:t>44</w:t>
            </w:r>
          </w:hyperlink>
        </w:p>
        <w:p>
          <w:pPr>
            <w:pStyle w:val="Contents4"/>
            <w:tabs>
              <w:tab w:val="clear" w:pos="8176"/>
              <w:tab w:val="right" w:pos="9026" w:leader="dot"/>
            </w:tabs>
            <w:rPr/>
          </w:pPr>
          <w:hyperlink w:anchor="__RefHeading___Toc731267_3650668749">
            <w:r>
              <w:rPr>
                <w:webHidden/>
                <w:rStyle w:val="IndexLink"/>
                <w:rtl w:val="true"/>
              </w:rPr>
              <w:t>شك در وضو يا غسل بعد از اتمام طواف</w:t>
            </w:r>
            <w:r>
              <w:rPr>
                <w:rStyle w:val="IndexLink"/>
                <w:rtl w:val="true"/>
              </w:rPr>
              <w:tab/>
            </w:r>
            <w:r>
              <w:rPr>
                <w:rStyle w:val="IndexLink"/>
              </w:rPr>
              <w:t>45</w:t>
            </w:r>
          </w:hyperlink>
        </w:p>
        <w:p>
          <w:pPr>
            <w:pStyle w:val="Contents4"/>
            <w:tabs>
              <w:tab w:val="clear" w:pos="8176"/>
              <w:tab w:val="right" w:pos="9026" w:leader="dot"/>
            </w:tabs>
            <w:rPr/>
          </w:pPr>
          <w:hyperlink w:anchor="__RefHeading___Toc731269_3650668749">
            <w:r>
              <w:rPr>
                <w:webHidden/>
                <w:rStyle w:val="IndexLink"/>
                <w:rtl w:val="true"/>
              </w:rPr>
              <w:t>انكشاف بطلان وضو در عمرۀ تمتّع</w:t>
            </w:r>
            <w:r>
              <w:rPr>
                <w:rStyle w:val="IndexLink"/>
                <w:rtl w:val="true"/>
              </w:rPr>
              <w:tab/>
            </w:r>
            <w:r>
              <w:rPr>
                <w:rStyle w:val="IndexLink"/>
              </w:rPr>
              <w:t>46</w:t>
            </w:r>
          </w:hyperlink>
        </w:p>
        <w:p>
          <w:pPr>
            <w:pStyle w:val="Contents4"/>
            <w:tabs>
              <w:tab w:val="clear" w:pos="8176"/>
              <w:tab w:val="right" w:pos="9026" w:leader="dot"/>
            </w:tabs>
            <w:rPr/>
          </w:pPr>
          <w:hyperlink w:anchor="__RefHeading___Toc731271_3650668749">
            <w:r>
              <w:rPr>
                <w:webHidden/>
                <w:rStyle w:val="IndexLink"/>
                <w:rtl w:val="true"/>
              </w:rPr>
              <w:t>انكشاف بطلان وضو بعد از اتمام حج</w:t>
            </w:r>
            <w:r>
              <w:rPr>
                <w:rStyle w:val="IndexLink"/>
                <w:rtl w:val="true"/>
              </w:rPr>
              <w:tab/>
            </w:r>
            <w:r>
              <w:rPr>
                <w:rStyle w:val="IndexLink"/>
              </w:rPr>
              <w:t>47</w:t>
            </w:r>
          </w:hyperlink>
        </w:p>
        <w:p>
          <w:pPr>
            <w:pStyle w:val="Contents3"/>
            <w:tabs>
              <w:tab w:val="clear" w:pos="8459"/>
              <w:tab w:val="right" w:pos="9026" w:leader="dot"/>
            </w:tabs>
            <w:rPr/>
          </w:pPr>
          <w:hyperlink w:anchor="__RefHeading___Toc731273_3650668749">
            <w:r>
              <w:rPr>
                <w:webHidden/>
                <w:rStyle w:val="IndexLink"/>
              </w:rPr>
              <w:t>٣</w:t>
            </w:r>
            <w:r>
              <w:rPr>
                <w:rStyle w:val="IndexLink"/>
                <w:rtl w:val="true"/>
              </w:rPr>
              <w:t xml:space="preserve"> </w:t>
            </w:r>
            <w:r>
              <w:rPr>
                <w:rStyle w:val="IndexLink"/>
                <w:rtl w:val="true"/>
              </w:rPr>
              <w:t xml:space="preserve">- </w:t>
            </w:r>
            <w:r>
              <w:rPr>
                <w:rStyle w:val="IndexLink"/>
                <w:rtl w:val="true"/>
              </w:rPr>
              <w:t>مسلوس و مبطون</w:t>
            </w:r>
            <w:r>
              <w:rPr>
                <w:rStyle w:val="IndexLink"/>
                <w:rtl w:val="true"/>
              </w:rPr>
              <w:tab/>
            </w:r>
            <w:r>
              <w:rPr>
                <w:rStyle w:val="IndexLink"/>
              </w:rPr>
              <w:t>48</w:t>
            </w:r>
          </w:hyperlink>
        </w:p>
        <w:p>
          <w:pPr>
            <w:pStyle w:val="Contents4"/>
            <w:tabs>
              <w:tab w:val="clear" w:pos="8176"/>
              <w:tab w:val="right" w:pos="9026" w:leader="dot"/>
            </w:tabs>
            <w:rPr/>
          </w:pPr>
          <w:hyperlink w:anchor="__RefHeading___Toc731275_3650668749">
            <w:r>
              <w:rPr>
                <w:webHidden/>
                <w:rStyle w:val="IndexLink"/>
                <w:rtl w:val="true"/>
              </w:rPr>
              <w:t>اشاره</w:t>
            </w:r>
            <w:r>
              <w:rPr>
                <w:rStyle w:val="IndexLink"/>
                <w:rtl w:val="true"/>
              </w:rPr>
              <w:tab/>
            </w:r>
            <w:r>
              <w:rPr>
                <w:rStyle w:val="IndexLink"/>
              </w:rPr>
              <w:t>48</w:t>
            </w:r>
          </w:hyperlink>
        </w:p>
        <w:p>
          <w:pPr>
            <w:pStyle w:val="Contents4"/>
            <w:tabs>
              <w:tab w:val="clear" w:pos="8176"/>
              <w:tab w:val="right" w:pos="9026" w:leader="dot"/>
            </w:tabs>
            <w:rPr/>
          </w:pPr>
          <w:hyperlink w:anchor="__RefHeading___Toc731277_3650668749">
            <w:r>
              <w:rPr>
                <w:webHidden/>
                <w:rStyle w:val="IndexLink"/>
                <w:rtl w:val="true"/>
              </w:rPr>
              <w:t>وظيفۀ مسلوس</w:t>
            </w:r>
            <w:r>
              <w:rPr>
                <w:rStyle w:val="IndexLink"/>
                <w:rtl w:val="true"/>
              </w:rPr>
              <w:tab/>
            </w:r>
            <w:r>
              <w:rPr>
                <w:rStyle w:val="IndexLink"/>
              </w:rPr>
              <w:t>48</w:t>
            </w:r>
          </w:hyperlink>
        </w:p>
        <w:p>
          <w:pPr>
            <w:pStyle w:val="Contents4"/>
            <w:tabs>
              <w:tab w:val="clear" w:pos="8176"/>
              <w:tab w:val="right" w:pos="9026" w:leader="dot"/>
            </w:tabs>
            <w:rPr/>
          </w:pPr>
          <w:hyperlink w:anchor="__RefHeading___Toc731279_3650668749">
            <w:r>
              <w:rPr>
                <w:webHidden/>
                <w:rStyle w:val="IndexLink"/>
                <w:rtl w:val="true"/>
              </w:rPr>
              <w:t>وظيفه مسلوس</w:t>
            </w:r>
            <w:r>
              <w:rPr>
                <w:rStyle w:val="IndexLink"/>
                <w:rtl w:val="true"/>
              </w:rPr>
              <w:tab/>
            </w:r>
            <w:r>
              <w:rPr>
                <w:rStyle w:val="IndexLink"/>
              </w:rPr>
              <w:t>49</w:t>
            </w:r>
          </w:hyperlink>
        </w:p>
        <w:p>
          <w:pPr>
            <w:pStyle w:val="Contents4"/>
            <w:tabs>
              <w:tab w:val="clear" w:pos="8176"/>
              <w:tab w:val="right" w:pos="9026" w:leader="dot"/>
            </w:tabs>
            <w:rPr/>
          </w:pPr>
          <w:hyperlink w:anchor="__RefHeading___Toc731281_3650668749">
            <w:r>
              <w:rPr>
                <w:webHidden/>
                <w:rStyle w:val="IndexLink"/>
                <w:rtl w:val="true"/>
              </w:rPr>
              <w:t>وظيفه مبطون</w:t>
            </w:r>
            <w:r>
              <w:rPr>
                <w:rStyle w:val="IndexLink"/>
                <w:rtl w:val="true"/>
              </w:rPr>
              <w:tab/>
            </w:r>
            <w:r>
              <w:rPr>
                <w:rStyle w:val="IndexLink"/>
              </w:rPr>
              <w:t>50</w:t>
            </w:r>
          </w:hyperlink>
        </w:p>
        <w:p>
          <w:pPr>
            <w:pStyle w:val="Contents4"/>
            <w:tabs>
              <w:tab w:val="clear" w:pos="8176"/>
              <w:tab w:val="right" w:pos="9026" w:leader="dot"/>
            </w:tabs>
            <w:rPr/>
          </w:pPr>
          <w:hyperlink w:anchor="__RefHeading___Toc731283_3650668749">
            <w:r>
              <w:rPr>
                <w:webHidden/>
                <w:rStyle w:val="IndexLink"/>
                <w:rtl w:val="true"/>
              </w:rPr>
              <w:t>وظيفه مسلوس و مبطون نسبت به تطهير</w:t>
            </w:r>
            <w:r>
              <w:rPr>
                <w:rStyle w:val="IndexLink"/>
                <w:rtl w:val="true"/>
              </w:rPr>
              <w:tab/>
            </w:r>
            <w:r>
              <w:rPr>
                <w:rStyle w:val="IndexLink"/>
              </w:rPr>
              <w:t>50</w:t>
            </w:r>
          </w:hyperlink>
        </w:p>
        <w:p>
          <w:pPr>
            <w:pStyle w:val="Contents3"/>
            <w:tabs>
              <w:tab w:val="clear" w:pos="8459"/>
              <w:tab w:val="right" w:pos="9026" w:leader="dot"/>
            </w:tabs>
            <w:rPr/>
          </w:pPr>
          <w:hyperlink w:anchor="__RefHeading___Toc731285_3650668749">
            <w:r>
              <w:rPr>
                <w:webHidden/>
                <w:rStyle w:val="IndexLink"/>
              </w:rPr>
              <w:t>4</w:t>
            </w:r>
            <w:r>
              <w:rPr>
                <w:rStyle w:val="IndexLink"/>
                <w:rtl w:val="true"/>
              </w:rPr>
              <w:t xml:space="preserve">- </w:t>
            </w:r>
            <w:r>
              <w:rPr>
                <w:rStyle w:val="IndexLink"/>
                <w:rtl w:val="true"/>
              </w:rPr>
              <w:t>برخى از احكام نجاست و طهارت در طواف</w:t>
            </w:r>
            <w:r>
              <w:rPr>
                <w:rStyle w:val="IndexLink"/>
                <w:rtl w:val="true"/>
              </w:rPr>
              <w:tab/>
            </w:r>
            <w:r>
              <w:rPr>
                <w:rStyle w:val="IndexLink"/>
              </w:rPr>
              <w:t>51</w:t>
            </w:r>
          </w:hyperlink>
        </w:p>
        <w:p>
          <w:pPr>
            <w:pStyle w:val="Contents4"/>
            <w:tabs>
              <w:tab w:val="clear" w:pos="8176"/>
              <w:tab w:val="right" w:pos="9026" w:leader="dot"/>
            </w:tabs>
            <w:rPr/>
          </w:pPr>
          <w:hyperlink w:anchor="__RefHeading___Toc731287_3650668749">
            <w:r>
              <w:rPr>
                <w:webHidden/>
                <w:rStyle w:val="IndexLink"/>
                <w:rtl w:val="true"/>
              </w:rPr>
              <w:t>اشاره</w:t>
            </w:r>
            <w:r>
              <w:rPr>
                <w:rStyle w:val="IndexLink"/>
                <w:rtl w:val="true"/>
              </w:rPr>
              <w:tab/>
            </w:r>
            <w:r>
              <w:rPr>
                <w:rStyle w:val="IndexLink"/>
              </w:rPr>
              <w:t>51</w:t>
            </w:r>
          </w:hyperlink>
        </w:p>
        <w:p>
          <w:pPr>
            <w:pStyle w:val="Contents4"/>
            <w:tabs>
              <w:tab w:val="clear" w:pos="8176"/>
              <w:tab w:val="right" w:pos="9026" w:leader="dot"/>
            </w:tabs>
            <w:rPr/>
          </w:pPr>
          <w:hyperlink w:anchor="__RefHeading___Toc731289_3650668749">
            <w:r>
              <w:rPr>
                <w:webHidden/>
                <w:rStyle w:val="IndexLink"/>
                <w:rtl w:val="true"/>
              </w:rPr>
              <w:t>حكم خون معفوّ در نماز، در طواف</w:t>
            </w:r>
            <w:r>
              <w:rPr>
                <w:rStyle w:val="IndexLink"/>
                <w:rtl w:val="true"/>
              </w:rPr>
              <w:tab/>
            </w:r>
            <w:r>
              <w:rPr>
                <w:rStyle w:val="IndexLink"/>
              </w:rPr>
              <w:t>51</w:t>
            </w:r>
          </w:hyperlink>
        </w:p>
        <w:p>
          <w:pPr>
            <w:pStyle w:val="Contents4"/>
            <w:tabs>
              <w:tab w:val="clear" w:pos="8176"/>
              <w:tab w:val="right" w:pos="9026" w:leader="dot"/>
            </w:tabs>
            <w:rPr/>
          </w:pPr>
          <w:hyperlink w:anchor="__RefHeading___Toc731291_3650668749">
            <w:r>
              <w:rPr>
                <w:webHidden/>
                <w:rStyle w:val="IndexLink"/>
                <w:rtl w:val="true"/>
              </w:rPr>
              <w:t>حكم محمول متنجّسِ غير ساتر در طواف</w:t>
            </w:r>
            <w:r>
              <w:rPr>
                <w:rStyle w:val="IndexLink"/>
                <w:rtl w:val="true"/>
              </w:rPr>
              <w:tab/>
            </w:r>
            <w:r>
              <w:rPr>
                <w:rStyle w:val="IndexLink"/>
              </w:rPr>
              <w:t>52</w:t>
            </w:r>
          </w:hyperlink>
        </w:p>
        <w:p>
          <w:pPr>
            <w:pStyle w:val="Contents4"/>
            <w:tabs>
              <w:tab w:val="clear" w:pos="8176"/>
              <w:tab w:val="right" w:pos="9026" w:leader="dot"/>
            </w:tabs>
            <w:rPr/>
          </w:pPr>
          <w:hyperlink w:anchor="__RefHeading___Toc731293_3650668749">
            <w:r>
              <w:rPr>
                <w:webHidden/>
                <w:rStyle w:val="IndexLink"/>
                <w:rtl w:val="true"/>
              </w:rPr>
              <w:t>حكم به ياد آمدن يا علم به نجاست در اثنا</w:t>
            </w:r>
            <w:r>
              <w:rPr>
                <w:rStyle w:val="IndexLink"/>
                <w:rtl w:val="true"/>
              </w:rPr>
              <w:tab/>
            </w:r>
            <w:r>
              <w:rPr>
                <w:rStyle w:val="IndexLink"/>
              </w:rPr>
              <w:t>52</w:t>
            </w:r>
          </w:hyperlink>
        </w:p>
        <w:p>
          <w:pPr>
            <w:pStyle w:val="Contents4"/>
            <w:tabs>
              <w:tab w:val="clear" w:pos="8176"/>
              <w:tab w:val="right" w:pos="9026" w:leader="dot"/>
            </w:tabs>
            <w:rPr/>
          </w:pPr>
          <w:hyperlink w:anchor="__RefHeading___Toc731295_3650668749">
            <w:r>
              <w:rPr>
                <w:webHidden/>
                <w:rStyle w:val="IndexLink"/>
                <w:rtl w:val="true"/>
              </w:rPr>
              <w:t>نجس شدن بدن و لباس، در حال طواف</w:t>
            </w:r>
            <w:r>
              <w:rPr>
                <w:rStyle w:val="IndexLink"/>
                <w:rtl w:val="true"/>
              </w:rPr>
              <w:tab/>
            </w:r>
            <w:r>
              <w:rPr>
                <w:rStyle w:val="IndexLink"/>
              </w:rPr>
              <w:t>53</w:t>
            </w:r>
          </w:hyperlink>
        </w:p>
        <w:p>
          <w:pPr>
            <w:pStyle w:val="Contents3"/>
            <w:tabs>
              <w:tab w:val="clear" w:pos="8459"/>
              <w:tab w:val="right" w:pos="9026" w:leader="dot"/>
            </w:tabs>
            <w:rPr/>
          </w:pPr>
          <w:hyperlink w:anchor="__RefHeading___Toc731297_3650668749">
            <w:r>
              <w:rPr>
                <w:webHidden/>
                <w:rStyle w:val="IndexLink"/>
              </w:rPr>
              <w:t>5</w:t>
            </w:r>
            <w:r>
              <w:rPr>
                <w:rStyle w:val="IndexLink"/>
                <w:rtl w:val="true"/>
              </w:rPr>
              <w:t xml:space="preserve">- </w:t>
            </w:r>
            <w:r>
              <w:rPr>
                <w:rStyle w:val="IndexLink"/>
                <w:rtl w:val="true"/>
              </w:rPr>
              <w:t>احكام نقصان و بطلان طواف يا سعى و حكم اعاده اعمال مترتّبه</w:t>
            </w:r>
            <w:r>
              <w:rPr>
                <w:rStyle w:val="IndexLink"/>
                <w:rtl w:val="true"/>
              </w:rPr>
              <w:tab/>
            </w:r>
            <w:r>
              <w:rPr>
                <w:rStyle w:val="IndexLink"/>
              </w:rPr>
              <w:t>55</w:t>
            </w:r>
          </w:hyperlink>
        </w:p>
        <w:p>
          <w:pPr>
            <w:pStyle w:val="Contents4"/>
            <w:tabs>
              <w:tab w:val="clear" w:pos="8176"/>
              <w:tab w:val="right" w:pos="9026" w:leader="dot"/>
            </w:tabs>
            <w:rPr/>
          </w:pPr>
          <w:hyperlink w:anchor="__RefHeading___Toc731299_3650668749">
            <w:r>
              <w:rPr>
                <w:webHidden/>
                <w:rStyle w:val="IndexLink"/>
                <w:rtl w:val="true"/>
              </w:rPr>
              <w:t>اشاره</w:t>
            </w:r>
            <w:r>
              <w:rPr>
                <w:rStyle w:val="IndexLink"/>
                <w:rtl w:val="true"/>
              </w:rPr>
              <w:tab/>
            </w:r>
            <w:r>
              <w:rPr>
                <w:rStyle w:val="IndexLink"/>
              </w:rPr>
              <w:t>55</w:t>
            </w:r>
          </w:hyperlink>
        </w:p>
        <w:p>
          <w:pPr>
            <w:pStyle w:val="Contents4"/>
            <w:tabs>
              <w:tab w:val="clear" w:pos="8176"/>
              <w:tab w:val="right" w:pos="9026" w:leader="dot"/>
            </w:tabs>
            <w:rPr/>
          </w:pPr>
          <w:hyperlink w:anchor="__RefHeading___Toc731301_3650668749">
            <w:r>
              <w:rPr>
                <w:webHidden/>
                <w:rStyle w:val="IndexLink"/>
                <w:rtl w:val="true"/>
              </w:rPr>
              <w:t xml:space="preserve">كسى كه طواف يا سعى او </w:t>
            </w:r>
            <w:r>
              <w:rPr>
                <w:rStyle w:val="IndexLink"/>
                <w:rtl w:val="true"/>
              </w:rPr>
              <w:t>(</w:t>
            </w:r>
            <w:r>
              <w:rPr>
                <w:rStyle w:val="IndexLink"/>
                <w:rtl w:val="true"/>
              </w:rPr>
              <w:t>در عمره تمتع يا</w:t>
            </w:r>
            <w:r>
              <w:rPr>
                <w:rStyle w:val="IndexLink"/>
                <w:rtl w:val="true"/>
              </w:rPr>
              <w:tab/>
            </w:r>
            <w:r>
              <w:rPr>
                <w:rStyle w:val="IndexLink"/>
              </w:rPr>
              <w:t>55</w:t>
            </w:r>
          </w:hyperlink>
        </w:p>
        <w:p>
          <w:pPr>
            <w:pStyle w:val="Contents4"/>
            <w:tabs>
              <w:tab w:val="clear" w:pos="8176"/>
              <w:tab w:val="right" w:pos="9026" w:leader="dot"/>
            </w:tabs>
            <w:rPr/>
          </w:pPr>
          <w:hyperlink w:anchor="__RefHeading___Toc731303_3650668749">
            <w:r>
              <w:rPr>
                <w:webHidden/>
                <w:rStyle w:val="IndexLink"/>
                <w:rtl w:val="true"/>
              </w:rPr>
              <w:t>اگر معلوم شود طواف و سعى باطل بوده،</w:t>
            </w:r>
            <w:r>
              <w:rPr>
                <w:rStyle w:val="IndexLink"/>
                <w:rtl w:val="true"/>
              </w:rPr>
              <w:tab/>
            </w:r>
            <w:r>
              <w:rPr>
                <w:rStyle w:val="IndexLink"/>
              </w:rPr>
              <w:t>57</w:t>
            </w:r>
          </w:hyperlink>
        </w:p>
        <w:p>
          <w:pPr>
            <w:pStyle w:val="Contents4"/>
            <w:tabs>
              <w:tab w:val="clear" w:pos="8176"/>
              <w:tab w:val="right" w:pos="9026" w:leader="dot"/>
            </w:tabs>
            <w:rPr/>
          </w:pPr>
          <w:hyperlink w:anchor="__RefHeading___Toc731305_3650668749">
            <w:r>
              <w:rPr>
                <w:webHidden/>
                <w:rStyle w:val="IndexLink"/>
                <w:rtl w:val="true"/>
              </w:rPr>
              <w:t xml:space="preserve">نقصان طواف يا سعى </w:t>
            </w:r>
            <w:r>
              <w:rPr>
                <w:rStyle w:val="IndexLink"/>
                <w:rtl w:val="true"/>
              </w:rPr>
              <w:t>(</w:t>
            </w:r>
            <w:r>
              <w:rPr>
                <w:rStyle w:val="IndexLink"/>
                <w:rtl w:val="true"/>
              </w:rPr>
              <w:t>در عمرۀ تمتع يا عمره</w:t>
            </w:r>
            <w:r>
              <w:rPr>
                <w:rStyle w:val="IndexLink"/>
                <w:rtl w:val="true"/>
              </w:rPr>
              <w:tab/>
            </w:r>
            <w:r>
              <w:rPr>
                <w:rStyle w:val="IndexLink"/>
              </w:rPr>
              <w:t>57</w:t>
            </w:r>
          </w:hyperlink>
        </w:p>
        <w:p>
          <w:pPr>
            <w:pStyle w:val="Contents3"/>
            <w:tabs>
              <w:tab w:val="clear" w:pos="8459"/>
              <w:tab w:val="right" w:pos="9026" w:leader="dot"/>
            </w:tabs>
            <w:rPr/>
          </w:pPr>
          <w:hyperlink w:anchor="__RefHeading___Toc731307_3650668749">
            <w:r>
              <w:rPr>
                <w:webHidden/>
                <w:rStyle w:val="IndexLink"/>
              </w:rPr>
              <w:t>6</w:t>
            </w:r>
            <w:r>
              <w:rPr>
                <w:rStyle w:val="IndexLink"/>
                <w:rtl w:val="true"/>
              </w:rPr>
              <w:t xml:space="preserve">- </w:t>
            </w:r>
            <w:r>
              <w:rPr>
                <w:rStyle w:val="IndexLink"/>
                <w:rtl w:val="true"/>
              </w:rPr>
              <w:t>احكام قطع طواف</w:t>
            </w:r>
            <w:r>
              <w:rPr>
                <w:rStyle w:val="IndexLink"/>
                <w:rtl w:val="true"/>
              </w:rPr>
              <w:tab/>
            </w:r>
            <w:r>
              <w:rPr>
                <w:rStyle w:val="IndexLink"/>
              </w:rPr>
              <w:t>59</w:t>
            </w:r>
          </w:hyperlink>
        </w:p>
        <w:p>
          <w:pPr>
            <w:pStyle w:val="Contents4"/>
            <w:tabs>
              <w:tab w:val="clear" w:pos="8176"/>
              <w:tab w:val="right" w:pos="9026" w:leader="dot"/>
            </w:tabs>
            <w:rPr/>
          </w:pPr>
          <w:hyperlink w:anchor="__RefHeading___Toc731309_3650668749">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731311_3650668749">
            <w:r>
              <w:rPr>
                <w:webHidden/>
                <w:rStyle w:val="IndexLink"/>
                <w:rtl w:val="true"/>
              </w:rPr>
              <w:t xml:space="preserve">قطع طواف </w:t>
            </w:r>
            <w:r>
              <w:rPr>
                <w:rStyle w:val="IndexLink"/>
                <w:rtl w:val="true"/>
              </w:rPr>
              <w:t>(</w:t>
            </w:r>
            <w:r>
              <w:rPr>
                <w:rStyle w:val="IndexLink"/>
              </w:rPr>
              <w:t>١</w:t>
            </w:r>
            <w:r>
              <w:rPr>
                <w:rStyle w:val="IndexLink"/>
                <w:rtl w:val="true"/>
              </w:rPr>
              <w:t xml:space="preserve"> </w:t>
            </w:r>
            <w:r>
              <w:rPr>
                <w:rStyle w:val="IndexLink"/>
                <w:rtl w:val="true"/>
              </w:rPr>
              <w:t xml:space="preserve">- </w:t>
            </w:r>
            <w:r>
              <w:rPr>
                <w:rStyle w:val="IndexLink"/>
                <w:rtl w:val="true"/>
              </w:rPr>
              <w:t>از جهت حكم تكليفى</w:t>
            </w:r>
            <w:r>
              <w:rPr>
                <w:rStyle w:val="IndexLink"/>
                <w:rtl w:val="true"/>
              </w:rPr>
              <w:t>)</w:t>
              <w:tab/>
            </w:r>
            <w:r>
              <w:rPr>
                <w:rStyle w:val="IndexLink"/>
              </w:rPr>
              <w:t>59</w:t>
            </w:r>
          </w:hyperlink>
        </w:p>
        <w:p>
          <w:pPr>
            <w:pStyle w:val="Contents5"/>
            <w:tabs>
              <w:tab w:val="clear" w:pos="7892"/>
              <w:tab w:val="right" w:pos="9026" w:leader="dot"/>
            </w:tabs>
            <w:rPr/>
          </w:pPr>
          <w:hyperlink w:anchor="__RefHeading___Toc731313_3650668749">
            <w:r>
              <w:rPr>
                <w:webHidden/>
                <w:rStyle w:val="IndexLink"/>
                <w:rtl w:val="true"/>
              </w:rPr>
              <w:t>اشاره</w:t>
            </w:r>
            <w:r>
              <w:rPr>
                <w:rStyle w:val="IndexLink"/>
                <w:rtl w:val="true"/>
              </w:rPr>
              <w:tab/>
            </w:r>
            <w:r>
              <w:rPr>
                <w:rStyle w:val="IndexLink"/>
              </w:rPr>
              <w:t>59</w:t>
            </w:r>
          </w:hyperlink>
        </w:p>
        <w:p>
          <w:pPr>
            <w:pStyle w:val="Contents5"/>
            <w:tabs>
              <w:tab w:val="clear" w:pos="7892"/>
              <w:tab w:val="right" w:pos="9026" w:leader="dot"/>
            </w:tabs>
            <w:rPr/>
          </w:pPr>
          <w:hyperlink w:anchor="__RefHeading___Toc731315_3650668749">
            <w:r>
              <w:rPr>
                <w:webHidden/>
                <w:rStyle w:val="IndexLink"/>
                <w:rtl w:val="true"/>
              </w:rPr>
              <w:t>قطع طواف مستحب</w:t>
            </w:r>
            <w:r>
              <w:rPr>
                <w:rStyle w:val="IndexLink"/>
                <w:rtl w:val="true"/>
              </w:rPr>
              <w:tab/>
            </w:r>
            <w:r>
              <w:rPr>
                <w:rStyle w:val="IndexLink"/>
              </w:rPr>
              <w:t>60</w:t>
            </w:r>
          </w:hyperlink>
        </w:p>
        <w:p>
          <w:pPr>
            <w:pStyle w:val="Contents4"/>
            <w:tabs>
              <w:tab w:val="clear" w:pos="8176"/>
              <w:tab w:val="right" w:pos="9026" w:leader="dot"/>
            </w:tabs>
            <w:rPr/>
          </w:pPr>
          <w:hyperlink w:anchor="__RefHeading___Toc731317_3650668749">
            <w:r>
              <w:rPr>
                <w:webHidden/>
                <w:rStyle w:val="IndexLink"/>
                <w:rtl w:val="true"/>
              </w:rPr>
              <w:t>احكام و موارد مختلف قطع طواف</w:t>
            </w:r>
            <w:r>
              <w:rPr>
                <w:rStyle w:val="IndexLink"/>
                <w:rtl w:val="true"/>
              </w:rPr>
              <w:tab/>
            </w:r>
            <w:r>
              <w:rPr>
                <w:rStyle w:val="IndexLink"/>
              </w:rPr>
              <w:t>60</w:t>
            </w:r>
          </w:hyperlink>
        </w:p>
        <w:p>
          <w:pPr>
            <w:pStyle w:val="Contents5"/>
            <w:tabs>
              <w:tab w:val="clear" w:pos="7892"/>
              <w:tab w:val="right" w:pos="9026" w:leader="dot"/>
            </w:tabs>
            <w:rPr/>
          </w:pPr>
          <w:hyperlink w:anchor="__RefHeading___Toc731319_365066874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731321_3650668749">
            <w:r>
              <w:rPr>
                <w:webHidden/>
                <w:rStyle w:val="IndexLink"/>
                <w:rtl w:val="true"/>
              </w:rPr>
              <w:t>الف</w:t>
            </w:r>
            <w:r>
              <w:rPr>
                <w:rStyle w:val="IndexLink"/>
                <w:rtl w:val="true"/>
              </w:rPr>
              <w:t xml:space="preserve">: </w:t>
            </w:r>
            <w:r>
              <w:rPr>
                <w:rStyle w:val="IndexLink"/>
                <w:rtl w:val="true"/>
              </w:rPr>
              <w:t>حكم قطع طواف بدون عذر</w:t>
            </w:r>
            <w:r>
              <w:rPr>
                <w:rStyle w:val="IndexLink"/>
                <w:rtl w:val="true"/>
              </w:rPr>
              <w:tab/>
            </w:r>
            <w:r>
              <w:rPr>
                <w:rStyle w:val="IndexLink"/>
              </w:rPr>
              <w:t>60</w:t>
            </w:r>
          </w:hyperlink>
        </w:p>
        <w:p>
          <w:pPr>
            <w:pStyle w:val="Contents5"/>
            <w:tabs>
              <w:tab w:val="clear" w:pos="7892"/>
              <w:tab w:val="right" w:pos="9026" w:leader="dot"/>
            </w:tabs>
            <w:rPr/>
          </w:pPr>
          <w:hyperlink w:anchor="__RefHeading___Toc731323_3650668749">
            <w:r>
              <w:rPr>
                <w:webHidden/>
                <w:rStyle w:val="IndexLink"/>
                <w:rtl w:val="true"/>
              </w:rPr>
              <w:t>ب</w:t>
            </w:r>
            <w:r>
              <w:rPr>
                <w:rStyle w:val="IndexLink"/>
                <w:rtl w:val="true"/>
              </w:rPr>
              <w:t xml:space="preserve">: </w:t>
            </w:r>
            <w:r>
              <w:rPr>
                <w:rStyle w:val="IndexLink"/>
                <w:rtl w:val="true"/>
              </w:rPr>
              <w:t>حكم و موارد قطع طواف با عذر</w:t>
            </w:r>
            <w:r>
              <w:rPr>
                <w:rStyle w:val="IndexLink"/>
                <w:rtl w:val="true"/>
              </w:rPr>
              <w:t>:</w:t>
              <w:tab/>
            </w:r>
            <w:r>
              <w:rPr>
                <w:rStyle w:val="IndexLink"/>
              </w:rPr>
              <w:t>63</w:t>
            </w:r>
          </w:hyperlink>
        </w:p>
        <w:p>
          <w:pPr>
            <w:pStyle w:val="Contents6"/>
            <w:tabs>
              <w:tab w:val="clear" w:pos="7609"/>
              <w:tab w:val="right" w:pos="9026" w:leader="dot"/>
            </w:tabs>
            <w:rPr/>
          </w:pPr>
          <w:hyperlink w:anchor="__RefHeading___Toc731325_3650668749">
            <w:r>
              <w:rPr>
                <w:webHidden/>
                <w:rStyle w:val="IndexLink"/>
                <w:rtl w:val="true"/>
              </w:rPr>
              <w:t>اشاره</w:t>
            </w:r>
            <w:r>
              <w:rPr>
                <w:rStyle w:val="IndexLink"/>
                <w:rtl w:val="true"/>
              </w:rPr>
              <w:tab/>
            </w:r>
            <w:r>
              <w:rPr>
                <w:rStyle w:val="IndexLink"/>
              </w:rPr>
              <w:t>63</w:t>
            </w:r>
          </w:hyperlink>
        </w:p>
        <w:p>
          <w:pPr>
            <w:pStyle w:val="Contents6"/>
            <w:tabs>
              <w:tab w:val="clear" w:pos="7609"/>
              <w:tab w:val="right" w:pos="9026" w:leader="dot"/>
            </w:tabs>
            <w:rPr/>
          </w:pPr>
          <w:hyperlink w:anchor="__RefHeading___Toc731327_3650668749">
            <w:r>
              <w:rPr>
                <w:webHidden/>
                <w:rStyle w:val="IndexLink"/>
                <w:rtl w:val="true"/>
              </w:rPr>
              <w:t>قطع طواف به خاطر مرض</w:t>
            </w:r>
            <w:r>
              <w:rPr>
                <w:rStyle w:val="IndexLink"/>
                <w:rtl w:val="true"/>
              </w:rPr>
              <w:tab/>
            </w:r>
            <w:r>
              <w:rPr>
                <w:rStyle w:val="IndexLink"/>
              </w:rPr>
              <w:t>63</w:t>
            </w:r>
          </w:hyperlink>
        </w:p>
        <w:p>
          <w:pPr>
            <w:pStyle w:val="Contents6"/>
            <w:tabs>
              <w:tab w:val="clear" w:pos="7609"/>
              <w:tab w:val="right" w:pos="9026" w:leader="dot"/>
            </w:tabs>
            <w:rPr/>
          </w:pPr>
          <w:hyperlink w:anchor="__RefHeading___Toc731329_3650668749">
            <w:r>
              <w:rPr>
                <w:webHidden/>
                <w:rStyle w:val="IndexLink"/>
                <w:rtl w:val="true"/>
              </w:rPr>
              <w:t>قطع طواف به خاطر شركت در نماز جماعت</w:t>
            </w:r>
            <w:r>
              <w:rPr>
                <w:rStyle w:val="IndexLink"/>
                <w:rtl w:val="true"/>
              </w:rPr>
              <w:tab/>
            </w:r>
            <w:r>
              <w:rPr>
                <w:rStyle w:val="IndexLink"/>
              </w:rPr>
              <w:t>64</w:t>
            </w:r>
          </w:hyperlink>
        </w:p>
        <w:p>
          <w:pPr>
            <w:pStyle w:val="Contents3"/>
            <w:tabs>
              <w:tab w:val="clear" w:pos="8459"/>
              <w:tab w:val="right" w:pos="9026" w:leader="dot"/>
            </w:tabs>
            <w:rPr/>
          </w:pPr>
          <w:hyperlink w:anchor="__RefHeading___Toc731331_3650668749">
            <w:r>
              <w:rPr>
                <w:webHidden/>
                <w:rStyle w:val="IndexLink"/>
              </w:rPr>
              <w:t>٧</w:t>
            </w:r>
            <w:r>
              <w:rPr>
                <w:rStyle w:val="IndexLink"/>
                <w:rtl w:val="true"/>
              </w:rPr>
              <w:t xml:space="preserve"> </w:t>
            </w:r>
            <w:r>
              <w:rPr>
                <w:rStyle w:val="IndexLink"/>
                <w:rtl w:val="true"/>
              </w:rPr>
              <w:t xml:space="preserve">- </w:t>
            </w:r>
            <w:r>
              <w:rPr>
                <w:rStyle w:val="IndexLink"/>
                <w:rtl w:val="true"/>
              </w:rPr>
              <w:t>احكام از سرگيرى طواف</w:t>
            </w:r>
            <w:r>
              <w:rPr>
                <w:rStyle w:val="IndexLink"/>
                <w:rtl w:val="true"/>
              </w:rPr>
              <w:tab/>
            </w:r>
            <w:r>
              <w:rPr>
                <w:rStyle w:val="IndexLink"/>
              </w:rPr>
              <w:t>66</w:t>
            </w:r>
          </w:hyperlink>
        </w:p>
        <w:p>
          <w:pPr>
            <w:pStyle w:val="Contents4"/>
            <w:tabs>
              <w:tab w:val="clear" w:pos="8176"/>
              <w:tab w:val="right" w:pos="9026" w:leader="dot"/>
            </w:tabs>
            <w:rPr/>
          </w:pPr>
          <w:hyperlink w:anchor="__RefHeading___Toc731333_365066874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731335_3650668749">
            <w:r>
              <w:rPr>
                <w:webHidden/>
                <w:rStyle w:val="IndexLink"/>
                <w:rtl w:val="true"/>
              </w:rPr>
              <w:t>از سرگيرى طواف با بقاى موالات</w:t>
            </w:r>
            <w:r>
              <w:rPr>
                <w:rStyle w:val="IndexLink"/>
                <w:rtl w:val="true"/>
              </w:rPr>
              <w:tab/>
            </w:r>
            <w:r>
              <w:rPr>
                <w:rStyle w:val="IndexLink"/>
              </w:rPr>
              <w:t>66</w:t>
            </w:r>
          </w:hyperlink>
        </w:p>
        <w:p>
          <w:pPr>
            <w:pStyle w:val="Contents4"/>
            <w:tabs>
              <w:tab w:val="clear" w:pos="8176"/>
              <w:tab w:val="right" w:pos="9026" w:leader="dot"/>
            </w:tabs>
            <w:rPr/>
          </w:pPr>
          <w:hyperlink w:anchor="__RefHeading___Toc731337_3650668749">
            <w:r>
              <w:rPr>
                <w:webHidden/>
                <w:rStyle w:val="IndexLink"/>
                <w:rtl w:val="true"/>
              </w:rPr>
              <w:t>از سرگيرى طواف با فوت موالات</w:t>
            </w:r>
            <w:r>
              <w:rPr>
                <w:rStyle w:val="IndexLink"/>
                <w:rtl w:val="true"/>
              </w:rPr>
              <w:tab/>
            </w:r>
            <w:r>
              <w:rPr>
                <w:rStyle w:val="IndexLink"/>
              </w:rPr>
              <w:t>67</w:t>
            </w:r>
          </w:hyperlink>
        </w:p>
        <w:p>
          <w:pPr>
            <w:pStyle w:val="Contents3"/>
            <w:tabs>
              <w:tab w:val="clear" w:pos="8459"/>
              <w:tab w:val="right" w:pos="9026" w:leader="dot"/>
            </w:tabs>
            <w:rPr/>
          </w:pPr>
          <w:hyperlink w:anchor="__RefHeading___Toc731339_3650668749">
            <w:r>
              <w:rPr>
                <w:webHidden/>
                <w:rStyle w:val="IndexLink"/>
              </w:rPr>
              <w:t>٨</w:t>
            </w:r>
            <w:r>
              <w:rPr>
                <w:rStyle w:val="IndexLink"/>
                <w:rtl w:val="true"/>
              </w:rPr>
              <w:t xml:space="preserve"> </w:t>
            </w:r>
            <w:r>
              <w:rPr>
                <w:rStyle w:val="IndexLink"/>
                <w:rtl w:val="true"/>
              </w:rPr>
              <w:t xml:space="preserve">- </w:t>
            </w:r>
            <w:r>
              <w:rPr>
                <w:rStyle w:val="IndexLink"/>
                <w:rtl w:val="true"/>
              </w:rPr>
              <w:t>زياده و نقصان در اشواط طواف و حكم</w:t>
            </w:r>
            <w:r>
              <w:rPr>
                <w:rStyle w:val="IndexLink"/>
                <w:rtl w:val="true"/>
              </w:rPr>
              <w:tab/>
            </w:r>
            <w:r>
              <w:rPr>
                <w:rStyle w:val="IndexLink"/>
              </w:rPr>
              <w:t>68</w:t>
            </w:r>
          </w:hyperlink>
        </w:p>
        <w:p>
          <w:pPr>
            <w:pStyle w:val="Contents4"/>
            <w:tabs>
              <w:tab w:val="clear" w:pos="8176"/>
              <w:tab w:val="right" w:pos="9026" w:leader="dot"/>
            </w:tabs>
            <w:rPr/>
          </w:pPr>
          <w:hyperlink w:anchor="__RefHeading___Toc731341_3650668749">
            <w:r>
              <w:rPr>
                <w:webHidden/>
                <w:rStyle w:val="IndexLink"/>
                <w:rtl w:val="true"/>
              </w:rPr>
              <w:t>شك در اشواط</w:t>
            </w:r>
            <w:r>
              <w:rPr>
                <w:rStyle w:val="IndexLink"/>
                <w:rtl w:val="true"/>
              </w:rPr>
              <w:tab/>
            </w:r>
            <w:r>
              <w:rPr>
                <w:rStyle w:val="IndexLink"/>
              </w:rPr>
              <w:t>68</w:t>
            </w:r>
          </w:hyperlink>
        </w:p>
        <w:p>
          <w:pPr>
            <w:pStyle w:val="Contents5"/>
            <w:tabs>
              <w:tab w:val="clear" w:pos="7892"/>
              <w:tab w:val="right" w:pos="9026" w:leader="dot"/>
            </w:tabs>
            <w:rPr/>
          </w:pPr>
          <w:hyperlink w:anchor="__RefHeading___Toc731343_3650668749">
            <w:r>
              <w:rPr>
                <w:webHidden/>
                <w:rStyle w:val="IndexLink"/>
                <w:rtl w:val="true"/>
              </w:rPr>
              <w:t>اشاره</w:t>
            </w:r>
            <w:r>
              <w:rPr>
                <w:rStyle w:val="IndexLink"/>
                <w:rtl w:val="true"/>
              </w:rPr>
              <w:tab/>
            </w:r>
            <w:r>
              <w:rPr>
                <w:rStyle w:val="IndexLink"/>
              </w:rPr>
              <w:t>68</w:t>
            </w:r>
          </w:hyperlink>
        </w:p>
        <w:p>
          <w:pPr>
            <w:pStyle w:val="Contents5"/>
            <w:tabs>
              <w:tab w:val="clear" w:pos="7892"/>
              <w:tab w:val="right" w:pos="9026" w:leader="dot"/>
            </w:tabs>
            <w:rPr/>
          </w:pPr>
          <w:hyperlink w:anchor="__RefHeading___Toc731345_3650668749">
            <w:r>
              <w:rPr>
                <w:webHidden/>
                <w:rStyle w:val="IndexLink"/>
                <w:rtl w:val="true"/>
              </w:rPr>
              <w:t>كم كردن سهوى از طواف</w:t>
            </w:r>
            <w:r>
              <w:rPr>
                <w:rStyle w:val="IndexLink"/>
                <w:rtl w:val="true"/>
              </w:rPr>
              <w:tab/>
            </w:r>
            <w:r>
              <w:rPr>
                <w:rStyle w:val="IndexLink"/>
              </w:rPr>
              <w:t>68</w:t>
            </w:r>
          </w:hyperlink>
        </w:p>
        <w:p>
          <w:pPr>
            <w:pStyle w:val="Contents5"/>
            <w:tabs>
              <w:tab w:val="clear" w:pos="7892"/>
              <w:tab w:val="right" w:pos="9026" w:leader="dot"/>
            </w:tabs>
            <w:rPr/>
          </w:pPr>
          <w:hyperlink w:anchor="__RefHeading___Toc731347_3650668749">
            <w:r>
              <w:rPr>
                <w:webHidden/>
                <w:rStyle w:val="IndexLink"/>
                <w:rtl w:val="true"/>
              </w:rPr>
              <w:t>زيادى سهوى در طواف</w:t>
            </w:r>
            <w:r>
              <w:rPr>
                <w:rStyle w:val="IndexLink"/>
                <w:rtl w:val="true"/>
              </w:rPr>
              <w:tab/>
            </w:r>
            <w:r>
              <w:rPr>
                <w:rStyle w:val="IndexLink"/>
              </w:rPr>
              <w:t>70</w:t>
            </w:r>
          </w:hyperlink>
        </w:p>
        <w:p>
          <w:pPr>
            <w:pStyle w:val="Contents5"/>
            <w:tabs>
              <w:tab w:val="clear" w:pos="7892"/>
              <w:tab w:val="right" w:pos="9026" w:leader="dot"/>
            </w:tabs>
            <w:rPr/>
          </w:pPr>
          <w:hyperlink w:anchor="__RefHeading___Toc731349_3650668749">
            <w:r>
              <w:rPr>
                <w:webHidden/>
                <w:rStyle w:val="IndexLink"/>
                <w:rtl w:val="true"/>
              </w:rPr>
              <w:t>اگر كمتر از يك دور باشد</w:t>
            </w:r>
            <w:r>
              <w:rPr>
                <w:rStyle w:val="IndexLink"/>
                <w:rtl w:val="true"/>
              </w:rPr>
              <w:t>:</w:t>
              <w:tab/>
            </w:r>
            <w:r>
              <w:rPr>
                <w:rStyle w:val="IndexLink"/>
              </w:rPr>
              <w:t>70</w:t>
            </w:r>
          </w:hyperlink>
        </w:p>
        <w:p>
          <w:pPr>
            <w:pStyle w:val="Contents5"/>
            <w:tabs>
              <w:tab w:val="clear" w:pos="7892"/>
              <w:tab w:val="right" w:pos="9026" w:leader="dot"/>
            </w:tabs>
            <w:rPr/>
          </w:pPr>
          <w:hyperlink w:anchor="__RefHeading___Toc731351_3650668749">
            <w:r>
              <w:rPr>
                <w:webHidden/>
                <w:rStyle w:val="IndexLink"/>
                <w:rtl w:val="true"/>
              </w:rPr>
              <w:t>شك در نقيصه بعد از اتمام طواف</w:t>
            </w:r>
            <w:r>
              <w:rPr>
                <w:rStyle w:val="IndexLink"/>
                <w:rtl w:val="true"/>
              </w:rPr>
              <w:tab/>
            </w:r>
            <w:r>
              <w:rPr>
                <w:rStyle w:val="IndexLink"/>
              </w:rPr>
              <w:t>72</w:t>
            </w:r>
          </w:hyperlink>
        </w:p>
        <w:p>
          <w:pPr>
            <w:pStyle w:val="Contents5"/>
            <w:tabs>
              <w:tab w:val="clear" w:pos="7892"/>
              <w:tab w:val="right" w:pos="9026" w:leader="dot"/>
            </w:tabs>
            <w:rPr/>
          </w:pPr>
          <w:hyperlink w:anchor="__RefHeading___Toc731353_3650668749">
            <w:r>
              <w:rPr>
                <w:webHidden/>
                <w:rStyle w:val="IndexLink"/>
                <w:rtl w:val="true"/>
              </w:rPr>
              <w:t>ادامه طواف با گمان و لحوق يقين</w:t>
            </w:r>
            <w:r>
              <w:rPr>
                <w:rStyle w:val="IndexLink"/>
                <w:rtl w:val="true"/>
              </w:rPr>
              <w:tab/>
            </w:r>
            <w:r>
              <w:rPr>
                <w:rStyle w:val="IndexLink"/>
              </w:rPr>
              <w:t>73</w:t>
            </w:r>
          </w:hyperlink>
        </w:p>
        <w:p>
          <w:pPr>
            <w:pStyle w:val="Contents3"/>
            <w:tabs>
              <w:tab w:val="clear" w:pos="8459"/>
              <w:tab w:val="right" w:pos="9026" w:leader="dot"/>
            </w:tabs>
            <w:rPr/>
          </w:pPr>
          <w:hyperlink w:anchor="__RefHeading___Toc731355_3650668749">
            <w:r>
              <w:rPr>
                <w:webHidden/>
                <w:rStyle w:val="IndexLink"/>
              </w:rPr>
              <w:t>٩</w:t>
            </w:r>
            <w:r>
              <w:rPr>
                <w:rStyle w:val="IndexLink"/>
                <w:rtl w:val="true"/>
              </w:rPr>
              <w:t xml:space="preserve"> </w:t>
            </w:r>
            <w:r>
              <w:rPr>
                <w:rStyle w:val="IndexLink"/>
                <w:rtl w:val="true"/>
              </w:rPr>
              <w:t xml:space="preserve">- </w:t>
            </w:r>
            <w:r>
              <w:rPr>
                <w:rStyle w:val="IndexLink"/>
                <w:rtl w:val="true"/>
              </w:rPr>
              <w:t>برخى از احكام بانوان در طواف</w:t>
            </w:r>
            <w:r>
              <w:rPr>
                <w:rStyle w:val="IndexLink"/>
                <w:rtl w:val="true"/>
              </w:rPr>
              <w:tab/>
            </w:r>
            <w:r>
              <w:rPr>
                <w:rStyle w:val="IndexLink"/>
              </w:rPr>
              <w:t>74</w:t>
            </w:r>
          </w:hyperlink>
        </w:p>
        <w:p>
          <w:pPr>
            <w:pStyle w:val="Contents4"/>
            <w:tabs>
              <w:tab w:val="clear" w:pos="8176"/>
              <w:tab w:val="right" w:pos="9026" w:leader="dot"/>
            </w:tabs>
            <w:rPr/>
          </w:pPr>
          <w:hyperlink w:anchor="__RefHeading___Toc731357_3650668749">
            <w:r>
              <w:rPr>
                <w:webHidden/>
                <w:rStyle w:val="IndexLink"/>
                <w:rtl w:val="true"/>
              </w:rPr>
              <w:t xml:space="preserve">الف </w:t>
            </w:r>
            <w:r>
              <w:rPr>
                <w:rStyle w:val="IndexLink"/>
                <w:rtl w:val="true"/>
              </w:rPr>
              <w:t xml:space="preserve">- </w:t>
            </w:r>
            <w:r>
              <w:rPr>
                <w:rStyle w:val="IndexLink"/>
                <w:rtl w:val="true"/>
              </w:rPr>
              <w:t>حيض</w:t>
            </w:r>
            <w:r>
              <w:rPr>
                <w:rStyle w:val="IndexLink"/>
                <w:rtl w:val="true"/>
              </w:rPr>
              <w:tab/>
            </w:r>
            <w:r>
              <w:rPr>
                <w:rStyle w:val="IndexLink"/>
              </w:rPr>
              <w:t>74</w:t>
            </w:r>
          </w:hyperlink>
        </w:p>
        <w:p>
          <w:pPr>
            <w:pStyle w:val="Contents5"/>
            <w:tabs>
              <w:tab w:val="clear" w:pos="7892"/>
              <w:tab w:val="right" w:pos="9026" w:leader="dot"/>
            </w:tabs>
            <w:rPr/>
          </w:pPr>
          <w:hyperlink w:anchor="__RefHeading___Toc731359_3650668749">
            <w:r>
              <w:rPr>
                <w:webHidden/>
                <w:rStyle w:val="IndexLink"/>
                <w:rtl w:val="true"/>
              </w:rPr>
              <w:t>اشاره</w:t>
            </w:r>
            <w:r>
              <w:rPr>
                <w:rStyle w:val="IndexLink"/>
                <w:rtl w:val="true"/>
              </w:rPr>
              <w:tab/>
            </w:r>
            <w:r>
              <w:rPr>
                <w:rStyle w:val="IndexLink"/>
              </w:rPr>
              <w:t>74</w:t>
            </w:r>
          </w:hyperlink>
        </w:p>
        <w:p>
          <w:pPr>
            <w:pStyle w:val="Contents5"/>
            <w:tabs>
              <w:tab w:val="clear" w:pos="7892"/>
              <w:tab w:val="right" w:pos="9026" w:leader="dot"/>
            </w:tabs>
            <w:rPr/>
          </w:pPr>
          <w:hyperlink w:anchor="__RefHeading___Toc731361_3650668749">
            <w:r>
              <w:rPr>
                <w:webHidden/>
                <w:rStyle w:val="IndexLink"/>
                <w:rtl w:val="true"/>
              </w:rPr>
              <w:t>رؤيت دم بعد از اتمام ده روز يا استمرار آن بعد از</w:t>
            </w:r>
            <w:r>
              <w:rPr>
                <w:rStyle w:val="IndexLink"/>
                <w:rtl w:val="true"/>
              </w:rPr>
              <w:tab/>
            </w:r>
            <w:r>
              <w:rPr>
                <w:rStyle w:val="IndexLink"/>
              </w:rPr>
              <w:t>74</w:t>
            </w:r>
          </w:hyperlink>
        </w:p>
        <w:p>
          <w:pPr>
            <w:pStyle w:val="Contents5"/>
            <w:tabs>
              <w:tab w:val="clear" w:pos="7892"/>
              <w:tab w:val="right" w:pos="9026" w:leader="dot"/>
            </w:tabs>
            <w:rPr/>
          </w:pPr>
          <w:hyperlink w:anchor="__RefHeading___Toc731363_3650668749">
            <w:r>
              <w:rPr>
                <w:webHidden/>
                <w:rStyle w:val="IndexLink"/>
                <w:rtl w:val="true"/>
              </w:rPr>
              <w:t>رؤيت دم قبل از اتمام ده روز با فرض عدم استمرار</w:t>
            </w:r>
            <w:r>
              <w:rPr>
                <w:rStyle w:val="IndexLink"/>
                <w:rtl w:val="true"/>
              </w:rPr>
              <w:tab/>
            </w:r>
            <w:r>
              <w:rPr>
                <w:rStyle w:val="IndexLink"/>
              </w:rPr>
              <w:t>74</w:t>
            </w:r>
          </w:hyperlink>
        </w:p>
        <w:p>
          <w:pPr>
            <w:pStyle w:val="Contents4"/>
            <w:tabs>
              <w:tab w:val="clear" w:pos="8176"/>
              <w:tab w:val="right" w:pos="9026" w:leader="dot"/>
            </w:tabs>
            <w:rPr/>
          </w:pPr>
          <w:hyperlink w:anchor="__RefHeading___Toc731365_3650668749">
            <w:r>
              <w:rPr>
                <w:webHidden/>
                <w:rStyle w:val="IndexLink"/>
                <w:rtl w:val="true"/>
              </w:rPr>
              <w:t xml:space="preserve">ب </w:t>
            </w:r>
            <w:r>
              <w:rPr>
                <w:rStyle w:val="IndexLink"/>
                <w:rtl w:val="true"/>
              </w:rPr>
              <w:t xml:space="preserve">- </w:t>
            </w:r>
            <w:r>
              <w:rPr>
                <w:rStyle w:val="IndexLink"/>
                <w:rtl w:val="true"/>
              </w:rPr>
              <w:t>استحاضه</w:t>
            </w:r>
            <w:r>
              <w:rPr>
                <w:rStyle w:val="IndexLink"/>
                <w:rtl w:val="true"/>
              </w:rPr>
              <w:tab/>
            </w:r>
            <w:r>
              <w:rPr>
                <w:rStyle w:val="IndexLink"/>
              </w:rPr>
              <w:t>76</w:t>
            </w:r>
          </w:hyperlink>
        </w:p>
        <w:p>
          <w:pPr>
            <w:pStyle w:val="Contents5"/>
            <w:tabs>
              <w:tab w:val="clear" w:pos="7892"/>
              <w:tab w:val="right" w:pos="9026" w:leader="dot"/>
            </w:tabs>
            <w:rPr/>
          </w:pPr>
          <w:hyperlink w:anchor="__RefHeading___Toc731367_3650668749">
            <w:r>
              <w:rPr>
                <w:webHidden/>
                <w:rStyle w:val="IndexLink"/>
                <w:rtl w:val="true"/>
              </w:rPr>
              <w:t>اشاره</w:t>
            </w:r>
            <w:r>
              <w:rPr>
                <w:rStyle w:val="IndexLink"/>
                <w:rtl w:val="true"/>
              </w:rPr>
              <w:tab/>
            </w:r>
            <w:r>
              <w:rPr>
                <w:rStyle w:val="IndexLink"/>
              </w:rPr>
              <w:t>76</w:t>
            </w:r>
          </w:hyperlink>
        </w:p>
        <w:p>
          <w:pPr>
            <w:pStyle w:val="Contents5"/>
            <w:tabs>
              <w:tab w:val="clear" w:pos="7892"/>
              <w:tab w:val="right" w:pos="9026" w:leader="dot"/>
            </w:tabs>
            <w:rPr/>
          </w:pPr>
          <w:hyperlink w:anchor="__RefHeading___Toc731369_3650668749">
            <w:r>
              <w:rPr>
                <w:webHidden/>
                <w:rStyle w:val="IndexLink"/>
                <w:rtl w:val="true"/>
              </w:rPr>
              <w:t>وظيفۀ مستحاضه در طواف و نماز</w:t>
            </w:r>
            <w:r>
              <w:rPr>
                <w:rStyle w:val="IndexLink"/>
                <w:rtl w:val="true"/>
              </w:rPr>
              <w:tab/>
            </w:r>
            <w:r>
              <w:rPr>
                <w:rStyle w:val="IndexLink"/>
              </w:rPr>
              <w:t>76</w:t>
            </w:r>
          </w:hyperlink>
        </w:p>
        <w:p>
          <w:pPr>
            <w:pStyle w:val="Contents5"/>
            <w:tabs>
              <w:tab w:val="clear" w:pos="7892"/>
              <w:tab w:val="right" w:pos="9026" w:leader="dot"/>
            </w:tabs>
            <w:rPr/>
          </w:pPr>
          <w:hyperlink w:anchor="__RefHeading___Toc731371_3650668749">
            <w:r>
              <w:rPr>
                <w:webHidden/>
                <w:rStyle w:val="IndexLink"/>
                <w:rtl w:val="true"/>
              </w:rPr>
              <w:t>وظيفه مستحاضۀ كثيره درباره طواف و نماز</w:t>
            </w:r>
            <w:r>
              <w:rPr>
                <w:rStyle w:val="IndexLink"/>
                <w:rtl w:val="true"/>
              </w:rPr>
              <w:tab/>
            </w:r>
            <w:r>
              <w:rPr>
                <w:rStyle w:val="IndexLink"/>
              </w:rPr>
              <w:t>77</w:t>
            </w:r>
          </w:hyperlink>
        </w:p>
        <w:p>
          <w:pPr>
            <w:pStyle w:val="Contents5"/>
            <w:tabs>
              <w:tab w:val="clear" w:pos="7892"/>
              <w:tab w:val="right" w:pos="9026" w:leader="dot"/>
            </w:tabs>
            <w:rPr/>
          </w:pPr>
          <w:hyperlink w:anchor="__RefHeading___Toc731373_3650668749">
            <w:r>
              <w:rPr>
                <w:webHidden/>
                <w:rStyle w:val="IndexLink"/>
                <w:rtl w:val="true"/>
              </w:rPr>
              <w:t>آيا مستحاضه متوسطه و كثيره براى رفتن به</w:t>
            </w:r>
            <w:r>
              <w:rPr>
                <w:rStyle w:val="IndexLink"/>
                <w:rtl w:val="true"/>
              </w:rPr>
              <w:tab/>
            </w:r>
            <w:r>
              <w:rPr>
                <w:rStyle w:val="IndexLink"/>
              </w:rPr>
              <w:t>79</w:t>
            </w:r>
          </w:hyperlink>
        </w:p>
        <w:p>
          <w:pPr>
            <w:pStyle w:val="Contents4"/>
            <w:tabs>
              <w:tab w:val="clear" w:pos="8176"/>
              <w:tab w:val="right" w:pos="9026" w:leader="dot"/>
            </w:tabs>
            <w:rPr/>
          </w:pPr>
          <w:hyperlink w:anchor="__RefHeading___Toc731375_3650668749">
            <w:r>
              <w:rPr>
                <w:webHidden/>
                <w:rStyle w:val="IndexLink"/>
                <w:rtl w:val="true"/>
              </w:rPr>
              <w:t xml:space="preserve">د </w:t>
            </w:r>
            <w:r>
              <w:rPr>
                <w:rStyle w:val="IndexLink"/>
                <w:rtl w:val="true"/>
              </w:rPr>
              <w:t xml:space="preserve">- </w:t>
            </w:r>
            <w:r>
              <w:rPr>
                <w:rStyle w:val="IndexLink"/>
                <w:rtl w:val="true"/>
              </w:rPr>
              <w:t>برخى از احكام پوشش بانوان در طواف</w:t>
            </w:r>
            <w:r>
              <w:rPr>
                <w:rStyle w:val="IndexLink"/>
                <w:rtl w:val="true"/>
              </w:rPr>
              <w:tab/>
            </w:r>
            <w:r>
              <w:rPr>
                <w:rStyle w:val="IndexLink"/>
              </w:rPr>
              <w:t>80</w:t>
            </w:r>
          </w:hyperlink>
        </w:p>
        <w:p>
          <w:pPr>
            <w:pStyle w:val="Contents5"/>
            <w:tabs>
              <w:tab w:val="clear" w:pos="7892"/>
              <w:tab w:val="right" w:pos="9026" w:leader="dot"/>
            </w:tabs>
            <w:rPr/>
          </w:pPr>
          <w:hyperlink w:anchor="__RefHeading___Toc731377_3650668749">
            <w:r>
              <w:rPr>
                <w:webHidden/>
                <w:rStyle w:val="IndexLink"/>
                <w:rtl w:val="true"/>
              </w:rPr>
              <w:t>اشاره</w:t>
            </w:r>
            <w:r>
              <w:rPr>
                <w:rStyle w:val="IndexLink"/>
                <w:rtl w:val="true"/>
              </w:rPr>
              <w:tab/>
            </w:r>
            <w:r>
              <w:rPr>
                <w:rStyle w:val="IndexLink"/>
              </w:rPr>
              <w:t>80</w:t>
            </w:r>
          </w:hyperlink>
        </w:p>
        <w:p>
          <w:pPr>
            <w:pStyle w:val="Contents5"/>
            <w:tabs>
              <w:tab w:val="clear" w:pos="7892"/>
              <w:tab w:val="right" w:pos="9026" w:leader="dot"/>
            </w:tabs>
            <w:rPr/>
          </w:pPr>
          <w:hyperlink w:anchor="__RefHeading___Toc731379_3650668749">
            <w:r>
              <w:rPr>
                <w:webHidden/>
                <w:rStyle w:val="IndexLink"/>
                <w:rtl w:val="true"/>
              </w:rPr>
              <w:t>اگر موهاى زن يا بدن او در حال طواف پيدا باشد</w:t>
            </w:r>
            <w:r>
              <w:rPr>
                <w:rStyle w:val="IndexLink"/>
                <w:rtl w:val="true"/>
              </w:rPr>
              <w:tab/>
            </w:r>
            <w:r>
              <w:rPr>
                <w:rStyle w:val="IndexLink"/>
              </w:rPr>
              <w:t>80</w:t>
            </w:r>
          </w:hyperlink>
        </w:p>
        <w:p>
          <w:pPr>
            <w:pStyle w:val="Contents5"/>
            <w:tabs>
              <w:tab w:val="clear" w:pos="7892"/>
              <w:tab w:val="right" w:pos="9026" w:leader="dot"/>
            </w:tabs>
            <w:rPr/>
          </w:pPr>
          <w:hyperlink w:anchor="__RefHeading___Toc731381_3650668749">
            <w:r>
              <w:rPr>
                <w:webHidden/>
                <w:rStyle w:val="IndexLink"/>
                <w:rtl w:val="true"/>
              </w:rPr>
              <w:t>حجاب زن در حال طواف</w:t>
            </w:r>
            <w:r>
              <w:rPr>
                <w:rStyle w:val="IndexLink"/>
                <w:rtl w:val="true"/>
              </w:rPr>
              <w:tab/>
            </w:r>
            <w:r>
              <w:rPr>
                <w:rStyle w:val="IndexLink"/>
              </w:rPr>
              <w:t>81</w:t>
            </w:r>
          </w:hyperlink>
        </w:p>
        <w:p>
          <w:pPr>
            <w:pStyle w:val="Contents4"/>
            <w:tabs>
              <w:tab w:val="clear" w:pos="8176"/>
              <w:tab w:val="right" w:pos="9026" w:leader="dot"/>
            </w:tabs>
            <w:rPr/>
          </w:pPr>
          <w:hyperlink w:anchor="__RefHeading___Toc731383_3650668749">
            <w:r>
              <w:rPr>
                <w:webHidden/>
                <w:rStyle w:val="IndexLink"/>
                <w:rtl w:val="true"/>
              </w:rPr>
              <w:t xml:space="preserve">ج </w:t>
            </w:r>
            <w:r>
              <w:rPr>
                <w:rStyle w:val="IndexLink"/>
                <w:rtl w:val="true"/>
              </w:rPr>
              <w:t xml:space="preserve">- </w:t>
            </w:r>
            <w:r>
              <w:rPr>
                <w:rStyle w:val="IndexLink"/>
                <w:rtl w:val="true"/>
              </w:rPr>
              <w:t>سن يأس</w:t>
            </w:r>
            <w:r>
              <w:rPr>
                <w:rStyle w:val="IndexLink"/>
                <w:rtl w:val="true"/>
              </w:rPr>
              <w:tab/>
            </w:r>
            <w:r>
              <w:rPr>
                <w:rStyle w:val="IndexLink"/>
              </w:rPr>
              <w:t>82</w:t>
            </w:r>
          </w:hyperlink>
        </w:p>
        <w:p>
          <w:pPr>
            <w:pStyle w:val="Contents2"/>
            <w:tabs>
              <w:tab w:val="clear" w:pos="8743"/>
              <w:tab w:val="right" w:pos="9026" w:leader="dot"/>
            </w:tabs>
            <w:rPr/>
          </w:pPr>
          <w:hyperlink w:anchor="__RefHeading___Toc731385_3650668749">
            <w:r>
              <w:rPr>
                <w:webHidden/>
                <w:rStyle w:val="IndexLink"/>
                <w:rtl w:val="true"/>
              </w:rPr>
              <w:t>نماز طواف</w:t>
            </w:r>
            <w:r>
              <w:rPr>
                <w:rStyle w:val="IndexLink"/>
                <w:rtl w:val="true"/>
              </w:rPr>
              <w:tab/>
            </w:r>
            <w:r>
              <w:rPr>
                <w:rStyle w:val="IndexLink"/>
              </w:rPr>
              <w:t>84</w:t>
            </w:r>
          </w:hyperlink>
        </w:p>
        <w:p>
          <w:pPr>
            <w:pStyle w:val="Contents3"/>
            <w:tabs>
              <w:tab w:val="clear" w:pos="8459"/>
              <w:tab w:val="right" w:pos="9026" w:leader="dot"/>
            </w:tabs>
            <w:rPr/>
          </w:pPr>
          <w:hyperlink w:anchor="__RefHeading___Toc731387_3650668749">
            <w:r>
              <w:rPr>
                <w:webHidden/>
                <w:rStyle w:val="IndexLink"/>
                <w:rtl w:val="true"/>
              </w:rPr>
              <w:t>اشاره</w:t>
            </w:r>
            <w:r>
              <w:rPr>
                <w:rStyle w:val="IndexLink"/>
                <w:rtl w:val="true"/>
              </w:rPr>
              <w:tab/>
            </w:r>
            <w:r>
              <w:rPr>
                <w:rStyle w:val="IndexLink"/>
              </w:rPr>
              <w:t>84</w:t>
            </w:r>
          </w:hyperlink>
        </w:p>
        <w:p>
          <w:pPr>
            <w:pStyle w:val="Contents3"/>
            <w:tabs>
              <w:tab w:val="clear" w:pos="8459"/>
              <w:tab w:val="right" w:pos="9026" w:leader="dot"/>
            </w:tabs>
            <w:rPr/>
          </w:pPr>
          <w:hyperlink w:anchor="__RefHeading___Toc731389_3650668749">
            <w:r>
              <w:rPr>
                <w:webHidden/>
                <w:rStyle w:val="IndexLink"/>
                <w:rtl w:val="true"/>
              </w:rPr>
              <w:t>فاصله انداختن بين طواف و نماز طواف</w:t>
            </w:r>
            <w:r>
              <w:rPr>
                <w:rStyle w:val="IndexLink"/>
                <w:rtl w:val="true"/>
              </w:rPr>
              <w:tab/>
            </w:r>
            <w:r>
              <w:rPr>
                <w:rStyle w:val="IndexLink"/>
              </w:rPr>
              <w:t>84</w:t>
            </w:r>
          </w:hyperlink>
        </w:p>
        <w:p>
          <w:pPr>
            <w:pStyle w:val="Contents3"/>
            <w:tabs>
              <w:tab w:val="clear" w:pos="8459"/>
              <w:tab w:val="right" w:pos="9026" w:leader="dot"/>
            </w:tabs>
            <w:rPr/>
          </w:pPr>
          <w:hyperlink w:anchor="__RefHeading___Toc731391_3650668749">
            <w:r>
              <w:rPr>
                <w:webHidden/>
                <w:rStyle w:val="IndexLink"/>
                <w:rtl w:val="true"/>
              </w:rPr>
              <w:t>محاذات زن و مرد در مسجدالحرام</w:t>
            </w:r>
            <w:r>
              <w:rPr>
                <w:rStyle w:val="IndexLink"/>
                <w:rtl w:val="true"/>
              </w:rPr>
              <w:tab/>
            </w:r>
            <w:r>
              <w:rPr>
                <w:rStyle w:val="IndexLink"/>
              </w:rPr>
              <w:t>84</w:t>
            </w:r>
          </w:hyperlink>
        </w:p>
        <w:p>
          <w:pPr>
            <w:pStyle w:val="Contents3"/>
            <w:tabs>
              <w:tab w:val="clear" w:pos="8459"/>
              <w:tab w:val="right" w:pos="9026" w:leader="dot"/>
            </w:tabs>
            <w:rPr/>
          </w:pPr>
          <w:hyperlink w:anchor="__RefHeading___Toc731393_3650668749">
            <w:r>
              <w:rPr>
                <w:webHidden/>
                <w:rStyle w:val="IndexLink"/>
                <w:rtl w:val="true"/>
              </w:rPr>
              <w:t>محاذات زن و مرد در غير مسجدالحرام</w:t>
            </w:r>
            <w:r>
              <w:rPr>
                <w:rStyle w:val="IndexLink"/>
                <w:rtl w:val="true"/>
              </w:rPr>
              <w:tab/>
            </w:r>
            <w:r>
              <w:rPr>
                <w:rStyle w:val="IndexLink"/>
              </w:rPr>
              <w:t>85</w:t>
            </w:r>
          </w:hyperlink>
        </w:p>
        <w:p>
          <w:pPr>
            <w:pStyle w:val="Contents3"/>
            <w:tabs>
              <w:tab w:val="clear" w:pos="8459"/>
              <w:tab w:val="right" w:pos="9026" w:leader="dot"/>
            </w:tabs>
            <w:rPr/>
          </w:pPr>
          <w:hyperlink w:anchor="__RefHeading___Toc731395_3650668749">
            <w:r>
              <w:rPr>
                <w:webHidden/>
                <w:rStyle w:val="IndexLink"/>
                <w:rtl w:val="true"/>
              </w:rPr>
              <w:t>حكم عاجز از قرائت صحيح</w:t>
            </w:r>
            <w:r>
              <w:rPr>
                <w:rStyle w:val="IndexLink"/>
                <w:rtl w:val="true"/>
              </w:rPr>
              <w:tab/>
            </w:r>
            <w:r>
              <w:rPr>
                <w:rStyle w:val="IndexLink"/>
              </w:rPr>
              <w:t>86</w:t>
            </w:r>
          </w:hyperlink>
        </w:p>
        <w:p>
          <w:pPr>
            <w:pStyle w:val="Contents3"/>
            <w:tabs>
              <w:tab w:val="clear" w:pos="8459"/>
              <w:tab w:val="right" w:pos="9026" w:leader="dot"/>
            </w:tabs>
            <w:rPr/>
          </w:pPr>
          <w:hyperlink w:anchor="__RefHeading___Toc731397_3650668749">
            <w:r>
              <w:rPr>
                <w:webHidden/>
                <w:rStyle w:val="IndexLink"/>
                <w:rtl w:val="true"/>
              </w:rPr>
              <w:t>[</w:t>
            </w:r>
            <w:r>
              <w:rPr>
                <w:rStyle w:val="IndexLink"/>
                <w:rtl w:val="true"/>
              </w:rPr>
              <w:t>قرائت غلط و انجام حج مستحب و عمرۀ مفرده نيابى</w:t>
            </w:r>
            <w:r>
              <w:rPr>
                <w:rStyle w:val="IndexLink"/>
                <w:rtl w:val="true"/>
              </w:rPr>
              <w:t>]</w:t>
              <w:tab/>
            </w:r>
            <w:r>
              <w:rPr>
                <w:rStyle w:val="IndexLink"/>
              </w:rPr>
              <w:t>89</w:t>
            </w:r>
          </w:hyperlink>
        </w:p>
        <w:p>
          <w:pPr>
            <w:pStyle w:val="Contents3"/>
            <w:tabs>
              <w:tab w:val="clear" w:pos="8459"/>
              <w:tab w:val="right" w:pos="9026" w:leader="dot"/>
            </w:tabs>
            <w:rPr/>
          </w:pPr>
          <w:hyperlink w:anchor="__RefHeading___Toc731399_3650668749">
            <w:r>
              <w:rPr>
                <w:webHidden/>
                <w:rStyle w:val="IndexLink"/>
                <w:rtl w:val="true"/>
              </w:rPr>
              <w:t>بطلان نماز طواف</w:t>
            </w:r>
            <w:r>
              <w:rPr>
                <w:rStyle w:val="IndexLink"/>
                <w:rtl w:val="true"/>
              </w:rPr>
              <w:tab/>
            </w:r>
            <w:r>
              <w:rPr>
                <w:rStyle w:val="IndexLink"/>
              </w:rPr>
              <w:t>89</w:t>
            </w:r>
          </w:hyperlink>
        </w:p>
        <w:p>
          <w:pPr>
            <w:pStyle w:val="Contents4"/>
            <w:tabs>
              <w:tab w:val="clear" w:pos="8176"/>
              <w:tab w:val="right" w:pos="9026" w:leader="dot"/>
            </w:tabs>
            <w:rPr/>
          </w:pPr>
          <w:hyperlink w:anchor="__RefHeading___Toc731401_3650668749">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731403_3650668749">
            <w:r>
              <w:rPr>
                <w:webHidden/>
                <w:rStyle w:val="IndexLink"/>
                <w:rtl w:val="true"/>
              </w:rPr>
              <w:t>حكم ظن در نماز طواف و ساير نمازها</w:t>
            </w:r>
            <w:r>
              <w:rPr>
                <w:rStyle w:val="IndexLink"/>
                <w:rtl w:val="true"/>
              </w:rPr>
              <w:tab/>
            </w:r>
            <w:r>
              <w:rPr>
                <w:rStyle w:val="IndexLink"/>
              </w:rPr>
              <w:t>91</w:t>
            </w:r>
          </w:hyperlink>
        </w:p>
        <w:p>
          <w:pPr>
            <w:pStyle w:val="Contents5"/>
            <w:tabs>
              <w:tab w:val="clear" w:pos="7892"/>
              <w:tab w:val="right" w:pos="9026" w:leader="dot"/>
            </w:tabs>
            <w:rPr/>
          </w:pPr>
          <w:hyperlink w:anchor="__RefHeading___Toc731405_3650668749">
            <w:r>
              <w:rPr>
                <w:webHidden/>
                <w:rStyle w:val="IndexLink"/>
                <w:rtl w:val="true"/>
              </w:rPr>
              <w:t>حكم ظن در ركعات</w:t>
            </w:r>
            <w:r>
              <w:rPr>
                <w:rStyle w:val="IndexLink"/>
                <w:rtl w:val="true"/>
              </w:rPr>
              <w:t>:</w:t>
              <w:tab/>
            </w:r>
            <w:r>
              <w:rPr>
                <w:rStyle w:val="IndexLink"/>
              </w:rPr>
              <w:t>91</w:t>
            </w:r>
          </w:hyperlink>
        </w:p>
        <w:p>
          <w:pPr>
            <w:pStyle w:val="Contents5"/>
            <w:tabs>
              <w:tab w:val="clear" w:pos="7892"/>
              <w:tab w:val="right" w:pos="9026" w:leader="dot"/>
            </w:tabs>
            <w:rPr/>
          </w:pPr>
          <w:hyperlink w:anchor="__RefHeading___Toc731407_3650668749">
            <w:r>
              <w:rPr>
                <w:webHidden/>
                <w:rStyle w:val="IndexLink"/>
                <w:rtl w:val="true"/>
              </w:rPr>
              <w:t xml:space="preserve">حكم ظن در افعال نماز </w:t>
            </w:r>
            <w:r>
              <w:rPr>
                <w:rStyle w:val="IndexLink"/>
                <w:rtl w:val="true"/>
              </w:rPr>
              <w:t>(</w:t>
            </w:r>
            <w:r>
              <w:rPr>
                <w:rStyle w:val="IndexLink"/>
                <w:rtl w:val="true"/>
              </w:rPr>
              <w:t>همۀ نمازها</w:t>
            </w:r>
            <w:r>
              <w:rPr>
                <w:rStyle w:val="IndexLink"/>
                <w:rtl w:val="true"/>
              </w:rPr>
              <w:t>) :</w:t>
              <w:tab/>
            </w:r>
            <w:r>
              <w:rPr>
                <w:rStyle w:val="IndexLink"/>
              </w:rPr>
              <w:t>91</w:t>
            </w:r>
          </w:hyperlink>
        </w:p>
        <w:p>
          <w:pPr>
            <w:pStyle w:val="Contents4"/>
            <w:tabs>
              <w:tab w:val="clear" w:pos="8176"/>
              <w:tab w:val="right" w:pos="9026" w:leader="dot"/>
            </w:tabs>
            <w:rPr/>
          </w:pPr>
          <w:hyperlink w:anchor="__RefHeading___Toc731409_3650668749">
            <w:r>
              <w:rPr>
                <w:webHidden/>
                <w:rStyle w:val="IndexLink"/>
                <w:rtl w:val="true"/>
              </w:rPr>
              <w:t>جماعت در نماز طواف</w:t>
            </w:r>
            <w:r>
              <w:rPr>
                <w:rStyle w:val="IndexLink"/>
                <w:rtl w:val="true"/>
              </w:rPr>
              <w:tab/>
            </w:r>
            <w:r>
              <w:rPr>
                <w:rStyle w:val="IndexLink"/>
              </w:rPr>
              <w:t>92</w:t>
            </w:r>
          </w:hyperlink>
        </w:p>
        <w:p>
          <w:pPr>
            <w:pStyle w:val="Contents4"/>
            <w:tabs>
              <w:tab w:val="clear" w:pos="8176"/>
              <w:tab w:val="right" w:pos="9026" w:leader="dot"/>
            </w:tabs>
            <w:rPr/>
          </w:pPr>
          <w:hyperlink w:anchor="__RefHeading___Toc731411_3650668749">
            <w:r>
              <w:rPr>
                <w:webHidden/>
                <w:rStyle w:val="IndexLink"/>
                <w:rtl w:val="true"/>
              </w:rPr>
              <w:t>ترك نماز طواف مستحبى</w:t>
            </w:r>
            <w:r>
              <w:rPr>
                <w:rStyle w:val="IndexLink"/>
                <w:rtl w:val="true"/>
              </w:rPr>
              <w:tab/>
            </w:r>
            <w:r>
              <w:rPr>
                <w:rStyle w:val="IndexLink"/>
              </w:rPr>
              <w:t>92</w:t>
            </w:r>
          </w:hyperlink>
        </w:p>
        <w:p>
          <w:pPr>
            <w:pStyle w:val="Contents2"/>
            <w:tabs>
              <w:tab w:val="clear" w:pos="8743"/>
              <w:tab w:val="right" w:pos="9026" w:leader="dot"/>
            </w:tabs>
            <w:rPr/>
          </w:pPr>
          <w:hyperlink w:anchor="__RefHeading___Toc731413_3650668749">
            <w:r>
              <w:rPr>
                <w:webHidden/>
                <w:rStyle w:val="IndexLink"/>
                <w:rtl w:val="true"/>
              </w:rPr>
              <w:t>سعى</w:t>
            </w:r>
            <w:r>
              <w:rPr>
                <w:rStyle w:val="IndexLink"/>
                <w:rtl w:val="true"/>
              </w:rPr>
              <w:tab/>
            </w:r>
            <w:r>
              <w:rPr>
                <w:rStyle w:val="IndexLink"/>
              </w:rPr>
              <w:t>94</w:t>
            </w:r>
          </w:hyperlink>
        </w:p>
        <w:p>
          <w:pPr>
            <w:pStyle w:val="Contents3"/>
            <w:tabs>
              <w:tab w:val="clear" w:pos="8459"/>
              <w:tab w:val="right" w:pos="9026" w:leader="dot"/>
            </w:tabs>
            <w:rPr/>
          </w:pPr>
          <w:hyperlink w:anchor="__RefHeading___Toc731415_3650668749">
            <w:r>
              <w:rPr>
                <w:webHidden/>
                <w:rStyle w:val="IndexLink"/>
              </w:rPr>
              <w:t>١</w:t>
            </w:r>
            <w:r>
              <w:rPr>
                <w:rStyle w:val="IndexLink"/>
                <w:rtl w:val="true"/>
              </w:rPr>
              <w:t xml:space="preserve"> </w:t>
            </w:r>
            <w:r>
              <w:rPr>
                <w:rStyle w:val="IndexLink"/>
                <w:rtl w:val="true"/>
              </w:rPr>
              <w:t xml:space="preserve">- </w:t>
            </w:r>
            <w:r>
              <w:rPr>
                <w:rStyle w:val="IndexLink"/>
                <w:rtl w:val="true"/>
              </w:rPr>
              <w:t>مكان سعى</w:t>
            </w:r>
            <w:r>
              <w:rPr>
                <w:rStyle w:val="IndexLink"/>
                <w:rtl w:val="true"/>
              </w:rPr>
              <w:tab/>
            </w:r>
            <w:r>
              <w:rPr>
                <w:rStyle w:val="IndexLink"/>
              </w:rPr>
              <w:t>94</w:t>
            </w:r>
          </w:hyperlink>
        </w:p>
        <w:p>
          <w:pPr>
            <w:pStyle w:val="Contents4"/>
            <w:tabs>
              <w:tab w:val="clear" w:pos="8176"/>
              <w:tab w:val="right" w:pos="9026" w:leader="dot"/>
            </w:tabs>
            <w:rPr/>
          </w:pPr>
          <w:hyperlink w:anchor="__RefHeading___Toc731417_3650668749">
            <w:r>
              <w:rPr>
                <w:webHidden/>
                <w:rStyle w:val="IndexLink"/>
                <w:rtl w:val="true"/>
              </w:rPr>
              <w:t>اشاره</w:t>
            </w:r>
            <w:r>
              <w:rPr>
                <w:rStyle w:val="IndexLink"/>
                <w:rtl w:val="true"/>
              </w:rPr>
              <w:tab/>
            </w:r>
            <w:r>
              <w:rPr>
                <w:rStyle w:val="IndexLink"/>
              </w:rPr>
              <w:t>94</w:t>
            </w:r>
          </w:hyperlink>
        </w:p>
        <w:p>
          <w:pPr>
            <w:pStyle w:val="Contents4"/>
            <w:tabs>
              <w:tab w:val="clear" w:pos="8176"/>
              <w:tab w:val="right" w:pos="9026" w:leader="dot"/>
            </w:tabs>
            <w:rPr/>
          </w:pPr>
          <w:hyperlink w:anchor="__RefHeading___Toc731419_3650668749">
            <w:r>
              <w:rPr>
                <w:webHidden/>
                <w:rStyle w:val="IndexLink"/>
                <w:rtl w:val="true"/>
              </w:rPr>
              <w:t>سعى از مسعاى جديد</w:t>
            </w:r>
            <w:r>
              <w:rPr>
                <w:rStyle w:val="IndexLink"/>
                <w:rtl w:val="true"/>
              </w:rPr>
              <w:tab/>
            </w:r>
            <w:r>
              <w:rPr>
                <w:rStyle w:val="IndexLink"/>
              </w:rPr>
              <w:t>94</w:t>
            </w:r>
          </w:hyperlink>
        </w:p>
        <w:p>
          <w:pPr>
            <w:pStyle w:val="Contents4"/>
            <w:tabs>
              <w:tab w:val="clear" w:pos="8176"/>
              <w:tab w:val="right" w:pos="9026" w:leader="dot"/>
            </w:tabs>
            <w:rPr/>
          </w:pPr>
          <w:hyperlink w:anchor="__RefHeading___Toc731421_3650668749">
            <w:r>
              <w:rPr>
                <w:webHidden/>
                <w:rStyle w:val="IndexLink"/>
                <w:rtl w:val="true"/>
              </w:rPr>
              <w:t>سعى در طبقۀ زيرزمينى</w:t>
            </w:r>
            <w:r>
              <w:rPr>
                <w:rStyle w:val="IndexLink"/>
                <w:rtl w:val="true"/>
              </w:rPr>
              <w:tab/>
            </w:r>
            <w:r>
              <w:rPr>
                <w:rStyle w:val="IndexLink"/>
              </w:rPr>
              <w:t>95</w:t>
            </w:r>
          </w:hyperlink>
        </w:p>
        <w:p>
          <w:pPr>
            <w:pStyle w:val="Contents4"/>
            <w:tabs>
              <w:tab w:val="clear" w:pos="8176"/>
              <w:tab w:val="right" w:pos="9026" w:leader="dot"/>
            </w:tabs>
            <w:rPr/>
          </w:pPr>
          <w:hyperlink w:anchor="__RefHeading___Toc731423_3650668749">
            <w:r>
              <w:rPr>
                <w:webHidden/>
                <w:rStyle w:val="IndexLink"/>
                <w:rtl w:val="true"/>
              </w:rPr>
              <w:t>سعى از طبقه فوقانى</w:t>
            </w:r>
            <w:r>
              <w:rPr>
                <w:rStyle w:val="IndexLink"/>
                <w:rtl w:val="true"/>
              </w:rPr>
              <w:tab/>
            </w:r>
            <w:r>
              <w:rPr>
                <w:rStyle w:val="IndexLink"/>
              </w:rPr>
              <w:t>95</w:t>
            </w:r>
          </w:hyperlink>
        </w:p>
        <w:p>
          <w:pPr>
            <w:pStyle w:val="Contents3"/>
            <w:tabs>
              <w:tab w:val="clear" w:pos="8459"/>
              <w:tab w:val="right" w:pos="9026" w:leader="dot"/>
            </w:tabs>
            <w:rPr/>
          </w:pPr>
          <w:hyperlink w:anchor="__RefHeading___Toc731425_3650668749">
            <w:r>
              <w:rPr>
                <w:webHidden/>
                <w:rStyle w:val="IndexLink"/>
              </w:rPr>
              <w:t>٢</w:t>
            </w:r>
            <w:r>
              <w:rPr>
                <w:rStyle w:val="IndexLink"/>
                <w:rtl w:val="true"/>
              </w:rPr>
              <w:t xml:space="preserve"> </w:t>
            </w:r>
            <w:r>
              <w:rPr>
                <w:rStyle w:val="IndexLink"/>
                <w:rtl w:val="true"/>
              </w:rPr>
              <w:t xml:space="preserve">- </w:t>
            </w:r>
            <w:r>
              <w:rPr>
                <w:rStyle w:val="IndexLink"/>
                <w:rtl w:val="true"/>
              </w:rPr>
              <w:t>زمان سعى</w:t>
            </w:r>
            <w:r>
              <w:rPr>
                <w:rStyle w:val="IndexLink"/>
                <w:rtl w:val="true"/>
              </w:rPr>
              <w:tab/>
            </w:r>
            <w:r>
              <w:rPr>
                <w:rStyle w:val="IndexLink"/>
              </w:rPr>
              <w:t>96</w:t>
            </w:r>
          </w:hyperlink>
        </w:p>
        <w:p>
          <w:pPr>
            <w:pStyle w:val="Contents4"/>
            <w:tabs>
              <w:tab w:val="clear" w:pos="8176"/>
              <w:tab w:val="right" w:pos="9026" w:leader="dot"/>
            </w:tabs>
            <w:rPr/>
          </w:pPr>
          <w:hyperlink w:anchor="__RefHeading___Toc731427_3650668749">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731429_3650668749">
            <w:r>
              <w:rPr>
                <w:webHidden/>
                <w:rStyle w:val="IndexLink"/>
                <w:rtl w:val="true"/>
              </w:rPr>
              <w:t>تأخير سعى تا فردا</w:t>
            </w:r>
            <w:r>
              <w:rPr>
                <w:rStyle w:val="IndexLink"/>
                <w:rtl w:val="true"/>
              </w:rPr>
              <w:tab/>
            </w:r>
            <w:r>
              <w:rPr>
                <w:rStyle w:val="IndexLink"/>
              </w:rPr>
              <w:t>96</w:t>
            </w:r>
          </w:hyperlink>
        </w:p>
        <w:p>
          <w:pPr>
            <w:pStyle w:val="Contents4"/>
            <w:tabs>
              <w:tab w:val="clear" w:pos="8176"/>
              <w:tab w:val="right" w:pos="9026" w:leader="dot"/>
            </w:tabs>
            <w:rPr/>
          </w:pPr>
          <w:hyperlink w:anchor="__RefHeading___Toc731431_3650668749">
            <w:r>
              <w:rPr>
                <w:webHidden/>
                <w:rStyle w:val="IndexLink"/>
                <w:rtl w:val="true"/>
              </w:rPr>
              <w:t>كسى كه طواف را در شب انجام مى‌دهد، تأخير سعى</w:t>
            </w:r>
            <w:r>
              <w:rPr>
                <w:rStyle w:val="IndexLink"/>
                <w:rtl w:val="true"/>
              </w:rPr>
              <w:tab/>
            </w:r>
            <w:r>
              <w:rPr>
                <w:rStyle w:val="IndexLink"/>
              </w:rPr>
              <w:t>97</w:t>
            </w:r>
          </w:hyperlink>
        </w:p>
        <w:p>
          <w:pPr>
            <w:pStyle w:val="Contents3"/>
            <w:tabs>
              <w:tab w:val="clear" w:pos="8459"/>
              <w:tab w:val="right" w:pos="9026" w:leader="dot"/>
            </w:tabs>
            <w:rPr/>
          </w:pPr>
          <w:hyperlink w:anchor="__RefHeading___Toc731433_3650668749">
            <w:r>
              <w:rPr>
                <w:webHidden/>
                <w:rStyle w:val="IndexLink"/>
              </w:rPr>
              <w:t>٣</w:t>
            </w:r>
            <w:r>
              <w:rPr>
                <w:rStyle w:val="IndexLink"/>
                <w:rtl w:val="true"/>
              </w:rPr>
              <w:t xml:space="preserve"> </w:t>
            </w:r>
            <w:r>
              <w:rPr>
                <w:rStyle w:val="IndexLink"/>
                <w:rtl w:val="true"/>
              </w:rPr>
              <w:t xml:space="preserve">- </w:t>
            </w:r>
            <w:r>
              <w:rPr>
                <w:rStyle w:val="IndexLink"/>
                <w:rtl w:val="true"/>
              </w:rPr>
              <w:t>موالات و استراحت در سعى</w:t>
            </w:r>
            <w:r>
              <w:rPr>
                <w:rStyle w:val="IndexLink"/>
                <w:rtl w:val="true"/>
              </w:rPr>
              <w:tab/>
            </w:r>
            <w:r>
              <w:rPr>
                <w:rStyle w:val="IndexLink"/>
              </w:rPr>
              <w:t>97</w:t>
            </w:r>
          </w:hyperlink>
        </w:p>
        <w:p>
          <w:pPr>
            <w:pStyle w:val="Contents4"/>
            <w:tabs>
              <w:tab w:val="clear" w:pos="8176"/>
              <w:tab w:val="right" w:pos="9026" w:leader="dot"/>
            </w:tabs>
            <w:rPr/>
          </w:pPr>
          <w:hyperlink w:anchor="__RefHeading___Toc731435_3650668749">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731437_3650668749">
            <w:r>
              <w:rPr>
                <w:webHidden/>
                <w:rStyle w:val="IndexLink"/>
                <w:rtl w:val="true"/>
              </w:rPr>
              <w:t>موالات در سعى</w:t>
            </w:r>
            <w:r>
              <w:rPr>
                <w:rStyle w:val="IndexLink"/>
                <w:rtl w:val="true"/>
              </w:rPr>
              <w:tab/>
            </w:r>
            <w:r>
              <w:rPr>
                <w:rStyle w:val="IndexLink"/>
              </w:rPr>
              <w:t>97</w:t>
            </w:r>
          </w:hyperlink>
        </w:p>
        <w:p>
          <w:pPr>
            <w:pStyle w:val="Contents4"/>
            <w:tabs>
              <w:tab w:val="clear" w:pos="8176"/>
              <w:tab w:val="right" w:pos="9026" w:leader="dot"/>
            </w:tabs>
            <w:rPr/>
          </w:pPr>
          <w:hyperlink w:anchor="__RefHeading___Toc731439_3650668749">
            <w:r>
              <w:rPr>
                <w:webHidden/>
                <w:rStyle w:val="IndexLink"/>
                <w:rtl w:val="true"/>
              </w:rPr>
              <w:t>نشستن در بين صفا و مروه در هنگام سعى</w:t>
            </w:r>
            <w:r>
              <w:rPr>
                <w:rStyle w:val="IndexLink"/>
                <w:rtl w:val="true"/>
              </w:rPr>
              <w:tab/>
            </w:r>
            <w:r>
              <w:rPr>
                <w:rStyle w:val="IndexLink"/>
              </w:rPr>
              <w:t>98</w:t>
            </w:r>
          </w:hyperlink>
        </w:p>
        <w:p>
          <w:pPr>
            <w:pStyle w:val="Contents3"/>
            <w:tabs>
              <w:tab w:val="clear" w:pos="8459"/>
              <w:tab w:val="right" w:pos="9026" w:leader="dot"/>
            </w:tabs>
            <w:rPr/>
          </w:pPr>
          <w:hyperlink w:anchor="__RefHeading___Toc731441_3650668749">
            <w:r>
              <w:rPr>
                <w:webHidden/>
                <w:rStyle w:val="IndexLink"/>
              </w:rPr>
              <w:t>4</w:t>
            </w:r>
            <w:r>
              <w:rPr>
                <w:rStyle w:val="IndexLink"/>
                <w:rtl w:val="true"/>
              </w:rPr>
              <w:t xml:space="preserve"> - </w:t>
            </w:r>
            <w:r>
              <w:rPr>
                <w:rStyle w:val="IndexLink"/>
                <w:rtl w:val="true"/>
              </w:rPr>
              <w:t>احكام شك، خلل و قطع در سعى</w:t>
            </w:r>
            <w:r>
              <w:rPr>
                <w:rStyle w:val="IndexLink"/>
                <w:rtl w:val="true"/>
              </w:rPr>
              <w:tab/>
            </w:r>
            <w:r>
              <w:rPr>
                <w:rStyle w:val="IndexLink"/>
              </w:rPr>
              <w:t>99</w:t>
            </w:r>
          </w:hyperlink>
        </w:p>
        <w:p>
          <w:pPr>
            <w:pStyle w:val="Contents4"/>
            <w:tabs>
              <w:tab w:val="clear" w:pos="8176"/>
              <w:tab w:val="right" w:pos="9026" w:leader="dot"/>
            </w:tabs>
            <w:rPr/>
          </w:pPr>
          <w:hyperlink w:anchor="__RefHeading___Toc731443_3650668749">
            <w:r>
              <w:rPr>
                <w:webHidden/>
                <w:rStyle w:val="IndexLink"/>
                <w:rtl w:val="true"/>
              </w:rPr>
              <w:t>اشاره</w:t>
            </w:r>
            <w:r>
              <w:rPr>
                <w:rStyle w:val="IndexLink"/>
                <w:rtl w:val="true"/>
              </w:rPr>
              <w:tab/>
            </w:r>
            <w:r>
              <w:rPr>
                <w:rStyle w:val="IndexLink"/>
              </w:rPr>
              <w:t>99</w:t>
            </w:r>
          </w:hyperlink>
        </w:p>
        <w:p>
          <w:pPr>
            <w:pStyle w:val="Contents4"/>
            <w:tabs>
              <w:tab w:val="clear" w:pos="8176"/>
              <w:tab w:val="right" w:pos="9026" w:leader="dot"/>
            </w:tabs>
            <w:rPr/>
          </w:pPr>
          <w:hyperlink w:anchor="__RefHeading___Toc731445_3650668749">
            <w:r>
              <w:rPr>
                <w:webHidden/>
                <w:rStyle w:val="IndexLink"/>
                <w:rtl w:val="true"/>
              </w:rPr>
              <w:t>زياد كردن در سعى با فراموشى</w:t>
            </w:r>
            <w:r>
              <w:rPr>
                <w:rStyle w:val="IndexLink"/>
                <w:rtl w:val="true"/>
              </w:rPr>
              <w:tab/>
            </w:r>
            <w:r>
              <w:rPr>
                <w:rStyle w:val="IndexLink"/>
              </w:rPr>
              <w:t>99</w:t>
            </w:r>
          </w:hyperlink>
        </w:p>
        <w:p>
          <w:pPr>
            <w:pStyle w:val="Contents4"/>
            <w:tabs>
              <w:tab w:val="clear" w:pos="8176"/>
              <w:tab w:val="right" w:pos="9026" w:leader="dot"/>
            </w:tabs>
            <w:rPr/>
          </w:pPr>
          <w:hyperlink w:anchor="__RefHeading___Toc731447_3650668749">
            <w:r>
              <w:rPr>
                <w:webHidden/>
                <w:rStyle w:val="IndexLink"/>
                <w:rtl w:val="true"/>
              </w:rPr>
              <w:t>زياد كردن در سعى با جهل</w:t>
            </w:r>
            <w:r>
              <w:rPr>
                <w:rStyle w:val="IndexLink"/>
                <w:rtl w:val="true"/>
              </w:rPr>
              <w:tab/>
            </w:r>
            <w:r>
              <w:rPr>
                <w:rStyle w:val="IndexLink"/>
              </w:rPr>
              <w:t>99</w:t>
            </w:r>
          </w:hyperlink>
        </w:p>
        <w:p>
          <w:pPr>
            <w:pStyle w:val="Contents4"/>
            <w:tabs>
              <w:tab w:val="clear" w:pos="8176"/>
              <w:tab w:val="right" w:pos="9026" w:leader="dot"/>
            </w:tabs>
            <w:rPr/>
          </w:pPr>
          <w:hyperlink w:anchor="__RefHeading___Toc731449_3650668749">
            <w:r>
              <w:rPr>
                <w:webHidden/>
                <w:rStyle w:val="IndexLink"/>
                <w:rtl w:val="true"/>
              </w:rPr>
              <w:t>[</w:t>
            </w:r>
            <w:r>
              <w:rPr>
                <w:rStyle w:val="IndexLink"/>
                <w:rtl w:val="true"/>
              </w:rPr>
              <w:t>ناقص بودن سعى و حكم اعاده تقصير</w:t>
            </w:r>
            <w:r>
              <w:rPr>
                <w:rStyle w:val="IndexLink"/>
                <w:rtl w:val="true"/>
              </w:rPr>
              <w:t>]</w:t>
              <w:tab/>
            </w:r>
            <w:r>
              <w:rPr>
                <w:rStyle w:val="IndexLink"/>
              </w:rPr>
              <w:t>100</w:t>
            </w:r>
          </w:hyperlink>
        </w:p>
        <w:p>
          <w:pPr>
            <w:pStyle w:val="Contents4"/>
            <w:tabs>
              <w:tab w:val="clear" w:pos="8176"/>
              <w:tab w:val="right" w:pos="9026" w:leader="dot"/>
            </w:tabs>
            <w:rPr/>
          </w:pPr>
          <w:hyperlink w:anchor="__RefHeading___Toc731451_3650668749">
            <w:r>
              <w:rPr>
                <w:webHidden/>
                <w:rStyle w:val="IndexLink"/>
                <w:rtl w:val="true"/>
              </w:rPr>
              <w:t>قطع سعى و از سرگيرى آن</w:t>
            </w:r>
            <w:r>
              <w:rPr>
                <w:rStyle w:val="IndexLink"/>
                <w:rtl w:val="true"/>
              </w:rPr>
              <w:tab/>
            </w:r>
            <w:r>
              <w:rPr>
                <w:rStyle w:val="IndexLink"/>
              </w:rPr>
              <w:t>101</w:t>
            </w:r>
          </w:hyperlink>
        </w:p>
        <w:p>
          <w:pPr>
            <w:pStyle w:val="Contents4"/>
            <w:tabs>
              <w:tab w:val="clear" w:pos="8176"/>
              <w:tab w:val="right" w:pos="9026" w:leader="dot"/>
            </w:tabs>
            <w:rPr/>
          </w:pPr>
          <w:hyperlink w:anchor="__RefHeading___Toc731453_3650668749">
            <w:r>
              <w:rPr>
                <w:webHidden/>
                <w:rStyle w:val="IndexLink"/>
                <w:rtl w:val="true"/>
              </w:rPr>
              <w:t>[</w:t>
            </w:r>
            <w:r>
              <w:rPr>
                <w:rStyle w:val="IndexLink"/>
                <w:rtl w:val="true"/>
              </w:rPr>
              <w:t>ادامۀ سعى با شك و لحوق يقين</w:t>
            </w:r>
            <w:r>
              <w:rPr>
                <w:rStyle w:val="IndexLink"/>
                <w:rtl w:val="true"/>
              </w:rPr>
              <w:t>]</w:t>
              <w:tab/>
            </w:r>
            <w:r>
              <w:rPr>
                <w:rStyle w:val="IndexLink"/>
              </w:rPr>
              <w:t>102</w:t>
            </w:r>
          </w:hyperlink>
        </w:p>
        <w:p>
          <w:pPr>
            <w:pStyle w:val="Contents2"/>
            <w:tabs>
              <w:tab w:val="clear" w:pos="8743"/>
              <w:tab w:val="right" w:pos="9026" w:leader="dot"/>
            </w:tabs>
            <w:rPr/>
          </w:pPr>
          <w:hyperlink w:anchor="__RefHeading___Toc731455_3650668749">
            <w:r>
              <w:rPr>
                <w:webHidden/>
                <w:rStyle w:val="IndexLink"/>
                <w:rtl w:val="true"/>
              </w:rPr>
              <w:t>وقوفين</w:t>
            </w:r>
            <w:r>
              <w:rPr>
                <w:rStyle w:val="IndexLink"/>
                <w:rtl w:val="true"/>
              </w:rPr>
              <w:tab/>
            </w:r>
            <w:r>
              <w:rPr>
                <w:rStyle w:val="IndexLink"/>
              </w:rPr>
              <w:t>104</w:t>
            </w:r>
          </w:hyperlink>
        </w:p>
        <w:p>
          <w:pPr>
            <w:pStyle w:val="Contents3"/>
            <w:tabs>
              <w:tab w:val="clear" w:pos="8459"/>
              <w:tab w:val="right" w:pos="9026" w:leader="dot"/>
            </w:tabs>
            <w:rPr/>
          </w:pPr>
          <w:hyperlink w:anchor="__RefHeading___Toc731457_3650668749">
            <w:r>
              <w:rPr>
                <w:webHidden/>
                <w:rStyle w:val="IndexLink"/>
                <w:rtl w:val="true"/>
              </w:rPr>
              <w:t>اشاره</w:t>
            </w:r>
            <w:r>
              <w:rPr>
                <w:rStyle w:val="IndexLink"/>
                <w:rtl w:val="true"/>
              </w:rPr>
              <w:tab/>
            </w:r>
            <w:r>
              <w:rPr>
                <w:rStyle w:val="IndexLink"/>
              </w:rPr>
              <w:t>104</w:t>
            </w:r>
          </w:hyperlink>
        </w:p>
        <w:p>
          <w:pPr>
            <w:pStyle w:val="Contents3"/>
            <w:tabs>
              <w:tab w:val="clear" w:pos="8459"/>
              <w:tab w:val="right" w:pos="9026" w:leader="dot"/>
            </w:tabs>
            <w:rPr/>
          </w:pPr>
          <w:hyperlink w:anchor="__RefHeading___Toc731459_3650668749">
            <w:r>
              <w:rPr>
                <w:webHidden/>
                <w:rStyle w:val="IndexLink"/>
                <w:rtl w:val="true"/>
              </w:rPr>
              <w:t>آيا حج‌گزار مى‌تواند بعد از وقوف عرفات مستقيماً</w:t>
            </w:r>
            <w:r>
              <w:rPr>
                <w:rStyle w:val="IndexLink"/>
                <w:rtl w:val="true"/>
              </w:rPr>
              <w:tab/>
            </w:r>
            <w:r>
              <w:rPr>
                <w:rStyle w:val="IndexLink"/>
              </w:rPr>
              <w:t>104</w:t>
            </w:r>
          </w:hyperlink>
        </w:p>
        <w:p>
          <w:pPr>
            <w:pStyle w:val="Contents3"/>
            <w:tabs>
              <w:tab w:val="clear" w:pos="8459"/>
              <w:tab w:val="right" w:pos="9026" w:leader="dot"/>
            </w:tabs>
            <w:rPr/>
          </w:pPr>
          <w:hyperlink w:anchor="__RefHeading___Toc731461_3650668749">
            <w:r>
              <w:rPr>
                <w:webHidden/>
                <w:rStyle w:val="IndexLink"/>
                <w:rtl w:val="true"/>
              </w:rPr>
              <w:t>بيتوتۀ شب تا طلوع فجر</w:t>
            </w:r>
            <w:r>
              <w:rPr>
                <w:rStyle w:val="IndexLink"/>
                <w:rtl w:val="true"/>
              </w:rPr>
              <w:tab/>
            </w:r>
            <w:r>
              <w:rPr>
                <w:rStyle w:val="IndexLink"/>
              </w:rPr>
              <w:t>105</w:t>
            </w:r>
          </w:hyperlink>
        </w:p>
        <w:p>
          <w:pPr>
            <w:pStyle w:val="Contents3"/>
            <w:tabs>
              <w:tab w:val="clear" w:pos="8459"/>
              <w:tab w:val="right" w:pos="9026" w:leader="dot"/>
            </w:tabs>
            <w:rPr/>
          </w:pPr>
          <w:hyperlink w:anchor="__RefHeading___Toc731463_3650668749">
            <w:r>
              <w:rPr>
                <w:webHidden/>
                <w:rStyle w:val="IndexLink"/>
                <w:rtl w:val="true"/>
              </w:rPr>
              <w:t>آيا افرادى كه مجاز هستند شبانه از مشعر به منى</w:t>
            </w:r>
            <w:r>
              <w:rPr>
                <w:rStyle w:val="IndexLink"/>
                <w:rtl w:val="true"/>
              </w:rPr>
              <w:tab/>
            </w:r>
            <w:r>
              <w:rPr>
                <w:rStyle w:val="IndexLink"/>
              </w:rPr>
              <w:t>106</w:t>
            </w:r>
          </w:hyperlink>
        </w:p>
        <w:p>
          <w:pPr>
            <w:pStyle w:val="Contents3"/>
            <w:tabs>
              <w:tab w:val="clear" w:pos="8459"/>
              <w:tab w:val="right" w:pos="9026" w:leader="dot"/>
            </w:tabs>
            <w:rPr/>
          </w:pPr>
          <w:hyperlink w:anchor="__RefHeading___Toc731465_3650668749">
            <w:r>
              <w:rPr>
                <w:webHidden/>
                <w:rStyle w:val="IndexLink"/>
                <w:rtl w:val="true"/>
              </w:rPr>
              <w:t>آيا خدمه‌اى كه شبانه به منى رفته‌اند، بايد براى</w:t>
            </w:r>
            <w:r>
              <w:rPr>
                <w:rStyle w:val="IndexLink"/>
                <w:rtl w:val="true"/>
              </w:rPr>
              <w:tab/>
            </w:r>
            <w:r>
              <w:rPr>
                <w:rStyle w:val="IndexLink"/>
              </w:rPr>
              <w:t>106</w:t>
            </w:r>
          </w:hyperlink>
        </w:p>
        <w:p>
          <w:pPr>
            <w:pStyle w:val="Contents3"/>
            <w:tabs>
              <w:tab w:val="clear" w:pos="8459"/>
              <w:tab w:val="right" w:pos="9026" w:leader="dot"/>
            </w:tabs>
            <w:rPr/>
          </w:pPr>
          <w:hyperlink w:anchor="__RefHeading___Toc731467_3650668749">
            <w:r>
              <w:rPr>
                <w:webHidden/>
                <w:rStyle w:val="IndexLink"/>
                <w:rtl w:val="true"/>
              </w:rPr>
              <w:t>كسى كه وقوف شبانه را در مشعر درك كرده اگر عمداً</w:t>
            </w:r>
            <w:r>
              <w:rPr>
                <w:rStyle w:val="IndexLink"/>
                <w:rtl w:val="true"/>
              </w:rPr>
              <w:tab/>
            </w:r>
            <w:r>
              <w:rPr>
                <w:rStyle w:val="IndexLink"/>
              </w:rPr>
              <w:t>107</w:t>
            </w:r>
          </w:hyperlink>
        </w:p>
        <w:p>
          <w:pPr>
            <w:pStyle w:val="Contents2"/>
            <w:tabs>
              <w:tab w:val="clear" w:pos="8743"/>
              <w:tab w:val="right" w:pos="9026" w:leader="dot"/>
            </w:tabs>
            <w:rPr/>
          </w:pPr>
          <w:hyperlink w:anchor="__RefHeading___Toc731469_3650668749">
            <w:r>
              <w:rPr>
                <w:webHidden/>
                <w:rStyle w:val="IndexLink"/>
                <w:rtl w:val="true"/>
              </w:rPr>
              <w:t>اعمال منى</w:t>
            </w:r>
            <w:r>
              <w:rPr>
                <w:rStyle w:val="IndexLink"/>
                <w:rtl w:val="true"/>
              </w:rPr>
              <w:tab/>
            </w:r>
            <w:r>
              <w:rPr>
                <w:rStyle w:val="IndexLink"/>
              </w:rPr>
              <w:t>109</w:t>
            </w:r>
          </w:hyperlink>
        </w:p>
        <w:p>
          <w:pPr>
            <w:pStyle w:val="Contents3"/>
            <w:tabs>
              <w:tab w:val="clear" w:pos="8459"/>
              <w:tab w:val="right" w:pos="9026" w:leader="dot"/>
            </w:tabs>
            <w:rPr/>
          </w:pPr>
          <w:hyperlink w:anchor="__RefHeading___Toc731471_3650668749">
            <w:r>
              <w:rPr>
                <w:webHidden/>
                <w:rStyle w:val="IndexLink"/>
                <w:rtl w:val="true"/>
              </w:rPr>
              <w:t>اشاره</w:t>
            </w:r>
            <w:r>
              <w:rPr>
                <w:rStyle w:val="IndexLink"/>
                <w:rtl w:val="true"/>
              </w:rPr>
              <w:tab/>
            </w:r>
            <w:r>
              <w:rPr>
                <w:rStyle w:val="IndexLink"/>
              </w:rPr>
              <w:t>109</w:t>
            </w:r>
          </w:hyperlink>
        </w:p>
        <w:p>
          <w:pPr>
            <w:pStyle w:val="Contents3"/>
            <w:tabs>
              <w:tab w:val="clear" w:pos="8459"/>
              <w:tab w:val="right" w:pos="9026" w:leader="dot"/>
            </w:tabs>
            <w:rPr/>
          </w:pPr>
          <w:hyperlink w:anchor="__RefHeading___Toc731473_3650668749">
            <w:r>
              <w:rPr>
                <w:webHidden/>
                <w:rStyle w:val="IndexLink"/>
                <w:rtl w:val="true"/>
              </w:rPr>
              <w:t>[</w:t>
            </w:r>
            <w:r>
              <w:rPr>
                <w:rStyle w:val="IndexLink"/>
                <w:rtl w:val="true"/>
              </w:rPr>
              <w:t>عدم رعايت ترتيب بدون عمد</w:t>
            </w:r>
            <w:r>
              <w:rPr>
                <w:rStyle w:val="IndexLink"/>
                <w:rtl w:val="true"/>
              </w:rPr>
              <w:t>]</w:t>
              <w:tab/>
            </w:r>
            <w:r>
              <w:rPr>
                <w:rStyle w:val="IndexLink"/>
              </w:rPr>
              <w:t>109</w:t>
            </w:r>
          </w:hyperlink>
        </w:p>
        <w:p>
          <w:pPr>
            <w:pStyle w:val="Contents3"/>
            <w:tabs>
              <w:tab w:val="clear" w:pos="8459"/>
              <w:tab w:val="right" w:pos="9026" w:leader="dot"/>
            </w:tabs>
            <w:rPr/>
          </w:pPr>
          <w:hyperlink w:anchor="__RefHeading___Toc731475_3650668749">
            <w:r>
              <w:rPr>
                <w:webHidden/>
                <w:rStyle w:val="IndexLink"/>
                <w:rtl w:val="true"/>
              </w:rPr>
              <w:t>[</w:t>
            </w:r>
            <w:r>
              <w:rPr>
                <w:rStyle w:val="IndexLink"/>
                <w:rtl w:val="true"/>
              </w:rPr>
              <w:t>عدم رعايت ترتيب عمداً</w:t>
            </w:r>
            <w:r>
              <w:rPr>
                <w:rStyle w:val="IndexLink"/>
                <w:rtl w:val="true"/>
              </w:rPr>
              <w:t>]</w:t>
              <w:tab/>
            </w:r>
            <w:r>
              <w:rPr>
                <w:rStyle w:val="IndexLink"/>
              </w:rPr>
              <w:t>109</w:t>
            </w:r>
          </w:hyperlink>
        </w:p>
        <w:p>
          <w:pPr>
            <w:pStyle w:val="Contents3"/>
            <w:tabs>
              <w:tab w:val="clear" w:pos="8459"/>
              <w:tab w:val="right" w:pos="9026" w:leader="dot"/>
            </w:tabs>
            <w:rPr/>
          </w:pPr>
          <w:hyperlink w:anchor="__RefHeading___Toc731477_3650668749">
            <w:r>
              <w:rPr>
                <w:webHidden/>
                <w:rStyle w:val="IndexLink"/>
              </w:rPr>
              <w:t>1</w:t>
            </w:r>
            <w:r>
              <w:rPr>
                <w:rStyle w:val="IndexLink"/>
                <w:rtl w:val="true"/>
              </w:rPr>
              <w:t xml:space="preserve">- </w:t>
            </w:r>
            <w:r>
              <w:rPr>
                <w:rStyle w:val="IndexLink"/>
                <w:rtl w:val="true"/>
              </w:rPr>
              <w:t>رمى</w:t>
            </w:r>
            <w:r>
              <w:rPr>
                <w:rStyle w:val="IndexLink"/>
                <w:rtl w:val="true"/>
              </w:rPr>
              <w:tab/>
            </w:r>
            <w:r>
              <w:rPr>
                <w:rStyle w:val="IndexLink"/>
              </w:rPr>
              <w:t>111</w:t>
            </w:r>
          </w:hyperlink>
        </w:p>
        <w:p>
          <w:pPr>
            <w:pStyle w:val="Contents4"/>
            <w:tabs>
              <w:tab w:val="clear" w:pos="8176"/>
              <w:tab w:val="right" w:pos="9026" w:leader="dot"/>
            </w:tabs>
            <w:rPr/>
          </w:pPr>
          <w:hyperlink w:anchor="__RefHeading___Toc731479_3650668749">
            <w:r>
              <w:rPr>
                <w:webHidden/>
                <w:rStyle w:val="IndexLink"/>
              </w:rPr>
              <w:t>١</w:t>
            </w:r>
            <w:r>
              <w:rPr>
                <w:rStyle w:val="IndexLink"/>
                <w:rtl w:val="true"/>
              </w:rPr>
              <w:t xml:space="preserve">- </w:t>
            </w:r>
            <w:r>
              <w:rPr>
                <w:rStyle w:val="IndexLink"/>
                <w:rtl w:val="true"/>
              </w:rPr>
              <w:t>مكان رمى</w:t>
            </w:r>
            <w:r>
              <w:rPr>
                <w:rStyle w:val="IndexLink"/>
                <w:rtl w:val="true"/>
              </w:rPr>
              <w:tab/>
            </w:r>
            <w:r>
              <w:rPr>
                <w:rStyle w:val="IndexLink"/>
              </w:rPr>
              <w:t>111</w:t>
            </w:r>
          </w:hyperlink>
        </w:p>
        <w:p>
          <w:pPr>
            <w:pStyle w:val="Contents5"/>
            <w:tabs>
              <w:tab w:val="clear" w:pos="7892"/>
              <w:tab w:val="right" w:pos="9026" w:leader="dot"/>
            </w:tabs>
            <w:rPr/>
          </w:pPr>
          <w:hyperlink w:anchor="__RefHeading___Toc731481_3650668749">
            <w:r>
              <w:rPr>
                <w:webHidden/>
                <w:rStyle w:val="IndexLink"/>
                <w:rtl w:val="true"/>
              </w:rPr>
              <w:t>اشاره</w:t>
            </w:r>
            <w:r>
              <w:rPr>
                <w:rStyle w:val="IndexLink"/>
                <w:rtl w:val="true"/>
              </w:rPr>
              <w:tab/>
            </w:r>
            <w:r>
              <w:rPr>
                <w:rStyle w:val="IndexLink"/>
              </w:rPr>
              <w:t>111</w:t>
            </w:r>
          </w:hyperlink>
        </w:p>
        <w:p>
          <w:pPr>
            <w:pStyle w:val="Contents5"/>
            <w:tabs>
              <w:tab w:val="clear" w:pos="7892"/>
              <w:tab w:val="right" w:pos="9026" w:leader="dot"/>
            </w:tabs>
            <w:rPr/>
          </w:pPr>
          <w:hyperlink w:anchor="__RefHeading___Toc731483_3650668749">
            <w:r>
              <w:rPr>
                <w:webHidden/>
                <w:rStyle w:val="IndexLink"/>
                <w:rtl w:val="true"/>
              </w:rPr>
              <w:t>رمى جمرۀ جديد</w:t>
            </w:r>
            <w:r>
              <w:rPr>
                <w:rStyle w:val="IndexLink"/>
                <w:rtl w:val="true"/>
              </w:rPr>
              <w:tab/>
            </w:r>
            <w:r>
              <w:rPr>
                <w:rStyle w:val="IndexLink"/>
              </w:rPr>
              <w:t>111</w:t>
            </w:r>
          </w:hyperlink>
        </w:p>
        <w:p>
          <w:pPr>
            <w:pStyle w:val="Contents5"/>
            <w:tabs>
              <w:tab w:val="clear" w:pos="7892"/>
              <w:tab w:val="right" w:pos="9026" w:leader="dot"/>
            </w:tabs>
            <w:rPr/>
          </w:pPr>
          <w:hyperlink w:anchor="__RefHeading___Toc731485_3650668749">
            <w:r>
              <w:rPr>
                <w:webHidden/>
                <w:rStyle w:val="IndexLink"/>
                <w:rtl w:val="true"/>
              </w:rPr>
              <w:t>رمى جمرات از طبقۀ دوم</w:t>
            </w:r>
            <w:r>
              <w:rPr>
                <w:rStyle w:val="IndexLink"/>
                <w:rtl w:val="true"/>
              </w:rPr>
              <w:tab/>
            </w:r>
            <w:r>
              <w:rPr>
                <w:rStyle w:val="IndexLink"/>
              </w:rPr>
              <w:t>112</w:t>
            </w:r>
          </w:hyperlink>
        </w:p>
        <w:p>
          <w:pPr>
            <w:pStyle w:val="Contents4"/>
            <w:tabs>
              <w:tab w:val="clear" w:pos="8176"/>
              <w:tab w:val="right" w:pos="9026" w:leader="dot"/>
            </w:tabs>
            <w:rPr/>
          </w:pPr>
          <w:hyperlink w:anchor="__RefHeading___Toc731487_3650668749">
            <w:r>
              <w:rPr>
                <w:webHidden/>
                <w:rStyle w:val="IndexLink"/>
              </w:rPr>
              <w:t>٢</w:t>
            </w:r>
            <w:r>
              <w:rPr>
                <w:rStyle w:val="IndexLink"/>
                <w:rtl w:val="true"/>
              </w:rPr>
              <w:t xml:space="preserve"> </w:t>
            </w:r>
            <w:r>
              <w:rPr>
                <w:rStyle w:val="IndexLink"/>
                <w:rtl w:val="true"/>
              </w:rPr>
              <w:t xml:space="preserve">- </w:t>
            </w:r>
            <w:r>
              <w:rPr>
                <w:rStyle w:val="IndexLink"/>
                <w:rtl w:val="true"/>
              </w:rPr>
              <w:t>رمى شبانه</w:t>
            </w:r>
            <w:r>
              <w:rPr>
                <w:rStyle w:val="IndexLink"/>
                <w:rtl w:val="true"/>
              </w:rPr>
              <w:tab/>
            </w:r>
            <w:r>
              <w:rPr>
                <w:rStyle w:val="IndexLink"/>
              </w:rPr>
              <w:t>113</w:t>
            </w:r>
          </w:hyperlink>
        </w:p>
        <w:p>
          <w:pPr>
            <w:pStyle w:val="Contents5"/>
            <w:tabs>
              <w:tab w:val="clear" w:pos="7892"/>
              <w:tab w:val="right" w:pos="9026" w:leader="dot"/>
            </w:tabs>
            <w:rPr/>
          </w:pPr>
          <w:hyperlink w:anchor="__RefHeading___Toc731489_3650668749">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731491_3650668749">
            <w:r>
              <w:rPr>
                <w:webHidden/>
                <w:rStyle w:val="IndexLink"/>
                <w:rtl w:val="true"/>
              </w:rPr>
              <w:t>چه كسانى مى‌توانند جمرۀ عقبه را در شب</w:t>
            </w:r>
            <w:r>
              <w:rPr>
                <w:rStyle w:val="IndexLink"/>
                <w:rtl w:val="true"/>
              </w:rPr>
              <w:tab/>
            </w:r>
            <w:r>
              <w:rPr>
                <w:rStyle w:val="IndexLink"/>
              </w:rPr>
              <w:t>113</w:t>
            </w:r>
          </w:hyperlink>
        </w:p>
        <w:p>
          <w:pPr>
            <w:pStyle w:val="Contents5"/>
            <w:tabs>
              <w:tab w:val="clear" w:pos="7892"/>
              <w:tab w:val="right" w:pos="9026" w:leader="dot"/>
            </w:tabs>
            <w:rPr/>
          </w:pPr>
          <w:hyperlink w:anchor="__RefHeading___Toc731493_3650668749">
            <w:r>
              <w:rPr>
                <w:webHidden/>
                <w:rStyle w:val="IndexLink"/>
                <w:rtl w:val="true"/>
              </w:rPr>
              <w:t>چه افرادى مى‌توانند جمرات سه گانه را</w:t>
            </w:r>
            <w:r>
              <w:rPr>
                <w:rStyle w:val="IndexLink"/>
                <w:rtl w:val="true"/>
              </w:rPr>
              <w:tab/>
            </w:r>
            <w:r>
              <w:rPr>
                <w:rStyle w:val="IndexLink"/>
              </w:rPr>
              <w:t>115</w:t>
            </w:r>
          </w:hyperlink>
        </w:p>
        <w:p>
          <w:pPr>
            <w:pStyle w:val="Contents5"/>
            <w:tabs>
              <w:tab w:val="clear" w:pos="7892"/>
              <w:tab w:val="right" w:pos="9026" w:leader="dot"/>
            </w:tabs>
            <w:rPr/>
          </w:pPr>
          <w:hyperlink w:anchor="__RefHeading___Toc731495_3650668749">
            <w:r>
              <w:rPr>
                <w:webHidden/>
                <w:rStyle w:val="IndexLink"/>
                <w:rtl w:val="true"/>
              </w:rPr>
              <w:t>منظور از شب در رمى روز عيد</w:t>
            </w:r>
            <w:r>
              <w:rPr>
                <w:rStyle w:val="IndexLink"/>
                <w:rtl w:val="true"/>
              </w:rPr>
              <w:tab/>
            </w:r>
            <w:r>
              <w:rPr>
                <w:rStyle w:val="IndexLink"/>
              </w:rPr>
              <w:t>116</w:t>
            </w:r>
          </w:hyperlink>
        </w:p>
        <w:p>
          <w:pPr>
            <w:pStyle w:val="Contents5"/>
            <w:tabs>
              <w:tab w:val="clear" w:pos="7892"/>
              <w:tab w:val="right" w:pos="9026" w:leader="dot"/>
            </w:tabs>
            <w:rPr/>
          </w:pPr>
          <w:hyperlink w:anchor="__RefHeading___Toc731497_3650668749">
            <w:r>
              <w:rPr>
                <w:webHidden/>
                <w:rStyle w:val="IndexLink"/>
                <w:rtl w:val="true"/>
              </w:rPr>
              <w:t>منظور از شب در رمى روز يازدهم</w:t>
            </w:r>
            <w:r>
              <w:rPr>
                <w:rStyle w:val="IndexLink"/>
                <w:rtl w:val="true"/>
              </w:rPr>
              <w:tab/>
            </w:r>
            <w:r>
              <w:rPr>
                <w:rStyle w:val="IndexLink"/>
              </w:rPr>
              <w:t>117</w:t>
            </w:r>
          </w:hyperlink>
        </w:p>
        <w:p>
          <w:pPr>
            <w:pStyle w:val="Contents5"/>
            <w:tabs>
              <w:tab w:val="clear" w:pos="7892"/>
              <w:tab w:val="right" w:pos="9026" w:leader="dot"/>
            </w:tabs>
            <w:rPr/>
          </w:pPr>
          <w:hyperlink w:anchor="__RefHeading___Toc731499_3650668749">
            <w:r>
              <w:rPr>
                <w:webHidden/>
                <w:rStyle w:val="IndexLink"/>
                <w:rtl w:val="true"/>
              </w:rPr>
              <w:t>افرادى كه نمى‌توانند جمرات را در روز رمى كنند، آيا</w:t>
            </w:r>
            <w:r>
              <w:rPr>
                <w:rStyle w:val="IndexLink"/>
                <w:rtl w:val="true"/>
              </w:rPr>
              <w:tab/>
            </w:r>
            <w:r>
              <w:rPr>
                <w:rStyle w:val="IndexLink"/>
              </w:rPr>
              <w:t>117</w:t>
            </w:r>
          </w:hyperlink>
        </w:p>
        <w:p>
          <w:pPr>
            <w:pStyle w:val="Contents5"/>
            <w:tabs>
              <w:tab w:val="clear" w:pos="7892"/>
              <w:tab w:val="right" w:pos="9026" w:leader="dot"/>
            </w:tabs>
            <w:rPr/>
          </w:pPr>
          <w:hyperlink w:anchor="__RefHeading___Toc731501_3650668749">
            <w:r>
              <w:rPr>
                <w:webHidden/>
                <w:rStyle w:val="IndexLink"/>
                <w:rtl w:val="true"/>
              </w:rPr>
              <w:t>معذورينى كه شبانه به منى مى‌آيند و قادر بر رمى</w:t>
            </w:r>
            <w:r>
              <w:rPr>
                <w:rStyle w:val="IndexLink"/>
                <w:rtl w:val="true"/>
              </w:rPr>
              <w:tab/>
            </w:r>
            <w:r>
              <w:rPr>
                <w:rStyle w:val="IndexLink"/>
              </w:rPr>
              <w:t>119</w:t>
            </w:r>
          </w:hyperlink>
        </w:p>
        <w:p>
          <w:pPr>
            <w:pStyle w:val="Contents5"/>
            <w:tabs>
              <w:tab w:val="clear" w:pos="7892"/>
              <w:tab w:val="right" w:pos="9026" w:leader="dot"/>
            </w:tabs>
            <w:rPr/>
          </w:pPr>
          <w:hyperlink w:anchor="__RefHeading___Toc731503_3650668749">
            <w:r>
              <w:rPr>
                <w:webHidden/>
                <w:rStyle w:val="IndexLink"/>
                <w:rtl w:val="true"/>
              </w:rPr>
              <w:t>ترك عمدى رمىِ روزانه</w:t>
            </w:r>
            <w:r>
              <w:rPr>
                <w:rStyle w:val="IndexLink"/>
                <w:rtl w:val="true"/>
              </w:rPr>
              <w:tab/>
            </w:r>
            <w:r>
              <w:rPr>
                <w:rStyle w:val="IndexLink"/>
              </w:rPr>
              <w:t>119</w:t>
            </w:r>
          </w:hyperlink>
        </w:p>
        <w:p>
          <w:pPr>
            <w:pStyle w:val="Contents4"/>
            <w:tabs>
              <w:tab w:val="clear" w:pos="8176"/>
              <w:tab w:val="right" w:pos="9026" w:leader="dot"/>
            </w:tabs>
            <w:rPr/>
          </w:pPr>
          <w:hyperlink w:anchor="__RefHeading___Toc731505_3650668749">
            <w:r>
              <w:rPr>
                <w:webHidden/>
                <w:rStyle w:val="IndexLink"/>
                <w:rtl w:val="true"/>
              </w:rPr>
              <w:t>ترك رمى</w:t>
            </w:r>
            <w:r>
              <w:rPr>
                <w:rStyle w:val="IndexLink"/>
                <w:rtl w:val="true"/>
              </w:rPr>
              <w:tab/>
            </w:r>
            <w:r>
              <w:rPr>
                <w:rStyle w:val="IndexLink"/>
              </w:rPr>
              <w:t>119</w:t>
            </w:r>
          </w:hyperlink>
        </w:p>
        <w:p>
          <w:pPr>
            <w:pStyle w:val="Contents5"/>
            <w:tabs>
              <w:tab w:val="clear" w:pos="7892"/>
              <w:tab w:val="right" w:pos="9026" w:leader="dot"/>
            </w:tabs>
            <w:rPr/>
          </w:pPr>
          <w:hyperlink w:anchor="__RefHeading___Toc731507_3650668749">
            <w:r>
              <w:rPr>
                <w:webHidden/>
                <w:rStyle w:val="IndexLink"/>
                <w:rtl w:val="true"/>
              </w:rPr>
              <w:t>ترك رمى جمرات ثلاث</w:t>
            </w:r>
            <w:r>
              <w:rPr>
                <w:rStyle w:val="IndexLink"/>
                <w:rtl w:val="true"/>
              </w:rPr>
              <w:t>:</w:t>
              <w:tab/>
            </w:r>
            <w:r>
              <w:rPr>
                <w:rStyle w:val="IndexLink"/>
              </w:rPr>
              <w:t>119</w:t>
            </w:r>
          </w:hyperlink>
        </w:p>
        <w:p>
          <w:pPr>
            <w:pStyle w:val="Contents5"/>
            <w:tabs>
              <w:tab w:val="clear" w:pos="7892"/>
              <w:tab w:val="right" w:pos="9026" w:leader="dot"/>
            </w:tabs>
            <w:rPr/>
          </w:pPr>
          <w:hyperlink w:anchor="__RefHeading___Toc731509_3650668749">
            <w:r>
              <w:rPr>
                <w:webHidden/>
                <w:rStyle w:val="IndexLink"/>
                <w:rtl w:val="true"/>
              </w:rPr>
              <w:t>ترك رمى جمرۀ عقبه</w:t>
            </w:r>
            <w:r>
              <w:rPr>
                <w:rStyle w:val="IndexLink"/>
                <w:rtl w:val="true"/>
              </w:rPr>
              <w:t>:</w:t>
              <w:tab/>
            </w:r>
            <w:r>
              <w:rPr>
                <w:rStyle w:val="IndexLink"/>
              </w:rPr>
              <w:t>120</w:t>
            </w:r>
          </w:hyperlink>
        </w:p>
        <w:p>
          <w:pPr>
            <w:pStyle w:val="Contents4"/>
            <w:tabs>
              <w:tab w:val="clear" w:pos="8176"/>
              <w:tab w:val="right" w:pos="9026" w:leader="dot"/>
            </w:tabs>
            <w:rPr/>
          </w:pPr>
          <w:hyperlink w:anchor="__RefHeading___Toc731511_3650668749">
            <w:r>
              <w:rPr>
                <w:webHidden/>
                <w:rStyle w:val="IndexLink"/>
                <w:rtl w:val="true"/>
              </w:rPr>
              <w:t>شك در عدد رمى قبل از ذبح</w:t>
            </w:r>
            <w:r>
              <w:rPr>
                <w:rStyle w:val="IndexLink"/>
                <w:rtl w:val="true"/>
              </w:rPr>
              <w:tab/>
            </w:r>
            <w:r>
              <w:rPr>
                <w:rStyle w:val="IndexLink"/>
              </w:rPr>
              <w:t>121</w:t>
            </w:r>
          </w:hyperlink>
        </w:p>
        <w:p>
          <w:pPr>
            <w:pStyle w:val="Contents4"/>
            <w:tabs>
              <w:tab w:val="clear" w:pos="8176"/>
              <w:tab w:val="right" w:pos="9026" w:leader="dot"/>
            </w:tabs>
            <w:rPr/>
          </w:pPr>
          <w:hyperlink w:anchor="__RefHeading___Toc731513_3650668749">
            <w:r>
              <w:rPr>
                <w:webHidden/>
                <w:rStyle w:val="IndexLink"/>
                <w:rtl w:val="true"/>
              </w:rPr>
              <w:t>آيا رمى از طرف معذورين، نياز به اذن ايشان دارد؟</w:t>
            </w:r>
            <w:r>
              <w:rPr>
                <w:rStyle w:val="IndexLink"/>
                <w:rtl w:val="true"/>
              </w:rPr>
              <w:tab/>
            </w:r>
            <w:r>
              <w:rPr>
                <w:rStyle w:val="IndexLink"/>
              </w:rPr>
              <w:t>122</w:t>
            </w:r>
          </w:hyperlink>
        </w:p>
        <w:p>
          <w:pPr>
            <w:pStyle w:val="Contents3"/>
            <w:tabs>
              <w:tab w:val="clear" w:pos="8459"/>
              <w:tab w:val="right" w:pos="9026" w:leader="dot"/>
            </w:tabs>
            <w:rPr/>
          </w:pPr>
          <w:hyperlink w:anchor="__RefHeading___Toc731515_3650668749">
            <w:r>
              <w:rPr>
                <w:webHidden/>
                <w:rStyle w:val="IndexLink"/>
              </w:rPr>
              <w:t>٢</w:t>
            </w:r>
            <w:r>
              <w:rPr>
                <w:rStyle w:val="IndexLink"/>
                <w:rtl w:val="true"/>
              </w:rPr>
              <w:t xml:space="preserve">- </w:t>
            </w:r>
            <w:r>
              <w:rPr>
                <w:rStyle w:val="IndexLink"/>
                <w:rtl w:val="true"/>
              </w:rPr>
              <w:t>قربانى</w:t>
            </w:r>
            <w:r>
              <w:rPr>
                <w:rStyle w:val="IndexLink"/>
                <w:rtl w:val="true"/>
              </w:rPr>
              <w:tab/>
            </w:r>
            <w:r>
              <w:rPr>
                <w:rStyle w:val="IndexLink"/>
              </w:rPr>
              <w:t>123</w:t>
            </w:r>
          </w:hyperlink>
        </w:p>
        <w:p>
          <w:pPr>
            <w:pStyle w:val="Contents4"/>
            <w:tabs>
              <w:tab w:val="clear" w:pos="8176"/>
              <w:tab w:val="right" w:pos="9026" w:leader="dot"/>
            </w:tabs>
            <w:rPr/>
          </w:pPr>
          <w:hyperlink w:anchor="__RefHeading___Toc731517_3650668749">
            <w:r>
              <w:rPr>
                <w:webHidden/>
                <w:rStyle w:val="IndexLink"/>
                <w:rtl w:val="true"/>
              </w:rPr>
              <w:t>اشاره</w:t>
            </w:r>
            <w:r>
              <w:rPr>
                <w:rStyle w:val="IndexLink"/>
                <w:rtl w:val="true"/>
              </w:rPr>
              <w:tab/>
            </w:r>
            <w:r>
              <w:rPr>
                <w:rStyle w:val="IndexLink"/>
              </w:rPr>
              <w:t>123</w:t>
            </w:r>
          </w:hyperlink>
        </w:p>
        <w:p>
          <w:pPr>
            <w:pStyle w:val="Contents4"/>
            <w:tabs>
              <w:tab w:val="clear" w:pos="8176"/>
              <w:tab w:val="right" w:pos="9026" w:leader="dot"/>
            </w:tabs>
            <w:rPr/>
          </w:pPr>
          <w:hyperlink w:anchor="__RefHeading___Toc731519_3650668749">
            <w:r>
              <w:rPr>
                <w:webHidden/>
                <w:rStyle w:val="IndexLink"/>
                <w:rtl w:val="true"/>
              </w:rPr>
              <w:t>تقسيم قربانى</w:t>
            </w:r>
            <w:r>
              <w:rPr>
                <w:rStyle w:val="IndexLink"/>
                <w:rtl w:val="true"/>
              </w:rPr>
              <w:tab/>
            </w:r>
            <w:r>
              <w:rPr>
                <w:rStyle w:val="IndexLink"/>
              </w:rPr>
              <w:t>123</w:t>
            </w:r>
          </w:hyperlink>
        </w:p>
        <w:p>
          <w:pPr>
            <w:pStyle w:val="Contents4"/>
            <w:tabs>
              <w:tab w:val="clear" w:pos="8176"/>
              <w:tab w:val="right" w:pos="9026" w:leader="dot"/>
            </w:tabs>
            <w:rPr/>
          </w:pPr>
          <w:hyperlink w:anchor="__RefHeading___Toc731521_3650668749">
            <w:r>
              <w:rPr>
                <w:webHidden/>
                <w:rStyle w:val="IndexLink"/>
                <w:rtl w:val="true"/>
              </w:rPr>
              <w:t>ذبح در شب</w:t>
            </w:r>
            <w:r>
              <w:rPr>
                <w:rStyle w:val="IndexLink"/>
                <w:rtl w:val="true"/>
              </w:rPr>
              <w:tab/>
            </w:r>
            <w:r>
              <w:rPr>
                <w:rStyle w:val="IndexLink"/>
              </w:rPr>
              <w:t>125</w:t>
            </w:r>
          </w:hyperlink>
        </w:p>
        <w:p>
          <w:pPr>
            <w:pStyle w:val="Contents4"/>
            <w:tabs>
              <w:tab w:val="clear" w:pos="8176"/>
              <w:tab w:val="right" w:pos="9026" w:leader="dot"/>
            </w:tabs>
            <w:rPr/>
          </w:pPr>
          <w:hyperlink w:anchor="__RefHeading___Toc731523_3650668749">
            <w:r>
              <w:rPr>
                <w:webHidden/>
                <w:rStyle w:val="IndexLink"/>
                <w:rtl w:val="true"/>
              </w:rPr>
              <w:t>تأخير ذبح از روز عيد</w:t>
            </w:r>
            <w:r>
              <w:rPr>
                <w:rStyle w:val="IndexLink"/>
                <w:rtl w:val="true"/>
              </w:rPr>
              <w:tab/>
            </w:r>
            <w:r>
              <w:rPr>
                <w:rStyle w:val="IndexLink"/>
              </w:rPr>
              <w:t>127</w:t>
            </w:r>
          </w:hyperlink>
        </w:p>
        <w:p>
          <w:pPr>
            <w:pStyle w:val="Contents4"/>
            <w:tabs>
              <w:tab w:val="clear" w:pos="8176"/>
              <w:tab w:val="right" w:pos="9026" w:leader="dot"/>
            </w:tabs>
            <w:rPr/>
          </w:pPr>
          <w:hyperlink w:anchor="__RefHeading___Toc731525_3650668749">
            <w:r>
              <w:rPr>
                <w:webHidden/>
                <w:rStyle w:val="IndexLink"/>
                <w:rtl w:val="true"/>
              </w:rPr>
              <w:t>نيت ذبح در فرض توكيل</w:t>
            </w:r>
            <w:r>
              <w:rPr>
                <w:rStyle w:val="IndexLink"/>
                <w:rtl w:val="true"/>
              </w:rPr>
              <w:tab/>
            </w:r>
            <w:r>
              <w:rPr>
                <w:rStyle w:val="IndexLink"/>
              </w:rPr>
              <w:t>128</w:t>
            </w:r>
          </w:hyperlink>
        </w:p>
        <w:p>
          <w:pPr>
            <w:pStyle w:val="Contents4"/>
            <w:tabs>
              <w:tab w:val="clear" w:pos="8176"/>
              <w:tab w:val="right" w:pos="9026" w:leader="dot"/>
            </w:tabs>
            <w:rPr/>
          </w:pPr>
          <w:hyperlink w:anchor="__RefHeading___Toc731527_3650668749">
            <w:r>
              <w:rPr>
                <w:webHidden/>
                <w:rStyle w:val="IndexLink"/>
                <w:rtl w:val="true"/>
              </w:rPr>
              <w:t>ايمان ذابح</w:t>
            </w:r>
            <w:r>
              <w:rPr>
                <w:rStyle w:val="IndexLink"/>
                <w:rtl w:val="true"/>
              </w:rPr>
              <w:tab/>
            </w:r>
            <w:r>
              <w:rPr>
                <w:rStyle w:val="IndexLink"/>
              </w:rPr>
              <w:t>129</w:t>
            </w:r>
          </w:hyperlink>
        </w:p>
        <w:p>
          <w:pPr>
            <w:pStyle w:val="Contents3"/>
            <w:tabs>
              <w:tab w:val="clear" w:pos="8459"/>
              <w:tab w:val="right" w:pos="9026" w:leader="dot"/>
            </w:tabs>
            <w:rPr/>
          </w:pPr>
          <w:hyperlink w:anchor="__RefHeading___Toc731529_3650668749">
            <w:r>
              <w:rPr>
                <w:webHidden/>
                <w:rStyle w:val="IndexLink"/>
              </w:rPr>
              <w:t>٣</w:t>
            </w:r>
            <w:r>
              <w:rPr>
                <w:rStyle w:val="IndexLink"/>
                <w:rtl w:val="true"/>
              </w:rPr>
              <w:t xml:space="preserve">- </w:t>
            </w:r>
            <w:r>
              <w:rPr>
                <w:rStyle w:val="IndexLink"/>
                <w:rtl w:val="true"/>
              </w:rPr>
              <w:t>حلق و تقصير</w:t>
            </w:r>
            <w:r>
              <w:rPr>
                <w:rStyle w:val="IndexLink"/>
                <w:rtl w:val="true"/>
              </w:rPr>
              <w:tab/>
            </w:r>
            <w:r>
              <w:rPr>
                <w:rStyle w:val="IndexLink"/>
              </w:rPr>
              <w:t>130</w:t>
            </w:r>
          </w:hyperlink>
        </w:p>
        <w:p>
          <w:pPr>
            <w:pStyle w:val="Contents4"/>
            <w:tabs>
              <w:tab w:val="clear" w:pos="8176"/>
              <w:tab w:val="right" w:pos="9026" w:leader="dot"/>
            </w:tabs>
            <w:rPr/>
          </w:pPr>
          <w:hyperlink w:anchor="__RefHeading___Toc731531_3650668749">
            <w:r>
              <w:rPr>
                <w:webHidden/>
                <w:rStyle w:val="IndexLink"/>
                <w:rtl w:val="true"/>
              </w:rPr>
              <w:t>اشاره</w:t>
            </w:r>
            <w:r>
              <w:rPr>
                <w:rStyle w:val="IndexLink"/>
                <w:rtl w:val="true"/>
              </w:rPr>
              <w:tab/>
            </w:r>
            <w:r>
              <w:rPr>
                <w:rStyle w:val="IndexLink"/>
              </w:rPr>
              <w:t>130</w:t>
            </w:r>
          </w:hyperlink>
        </w:p>
        <w:p>
          <w:pPr>
            <w:pStyle w:val="Contents4"/>
            <w:tabs>
              <w:tab w:val="clear" w:pos="8176"/>
              <w:tab w:val="right" w:pos="9026" w:leader="dot"/>
            </w:tabs>
            <w:rPr/>
          </w:pPr>
          <w:hyperlink w:anchor="__RefHeading___Toc731533_3650668749">
            <w:r>
              <w:rPr>
                <w:webHidden/>
                <w:rStyle w:val="IndexLink"/>
                <w:rtl w:val="true"/>
              </w:rPr>
              <w:t>حلق در سفر اول براى مردان</w:t>
            </w:r>
            <w:r>
              <w:rPr>
                <w:rStyle w:val="IndexLink"/>
                <w:rtl w:val="true"/>
              </w:rPr>
              <w:tab/>
            </w:r>
            <w:r>
              <w:rPr>
                <w:rStyle w:val="IndexLink"/>
              </w:rPr>
              <w:t>130</w:t>
            </w:r>
          </w:hyperlink>
        </w:p>
        <w:p>
          <w:pPr>
            <w:pStyle w:val="Contents4"/>
            <w:tabs>
              <w:tab w:val="clear" w:pos="8176"/>
              <w:tab w:val="right" w:pos="9026" w:leader="dot"/>
            </w:tabs>
            <w:rPr/>
          </w:pPr>
          <w:hyperlink w:anchor="__RefHeading___Toc731535_3650668749">
            <w:r>
              <w:rPr>
                <w:webHidden/>
                <w:rStyle w:val="IndexLink"/>
                <w:rtl w:val="true"/>
              </w:rPr>
              <w:t>حلق و تقصير در شب</w:t>
            </w:r>
            <w:r>
              <w:rPr>
                <w:rStyle w:val="IndexLink"/>
                <w:rtl w:val="true"/>
              </w:rPr>
              <w:tab/>
            </w:r>
            <w:r>
              <w:rPr>
                <w:rStyle w:val="IndexLink"/>
              </w:rPr>
              <w:t>131</w:t>
            </w:r>
          </w:hyperlink>
        </w:p>
        <w:p>
          <w:pPr>
            <w:pStyle w:val="Contents4"/>
            <w:tabs>
              <w:tab w:val="clear" w:pos="8176"/>
              <w:tab w:val="right" w:pos="9026" w:leader="dot"/>
            </w:tabs>
            <w:rPr/>
          </w:pPr>
          <w:hyperlink w:anchor="__RefHeading___Toc731537_3650668749">
            <w:r>
              <w:rPr>
                <w:webHidden/>
                <w:rStyle w:val="IndexLink"/>
                <w:rtl w:val="true"/>
              </w:rPr>
              <w:t>تأخير حلق از روز عيد</w:t>
            </w:r>
            <w:r>
              <w:rPr>
                <w:rStyle w:val="IndexLink"/>
                <w:rtl w:val="true"/>
              </w:rPr>
              <w:tab/>
            </w:r>
            <w:r>
              <w:rPr>
                <w:rStyle w:val="IndexLink"/>
              </w:rPr>
              <w:t>131</w:t>
            </w:r>
          </w:hyperlink>
        </w:p>
        <w:p>
          <w:pPr>
            <w:pStyle w:val="Contents4"/>
            <w:tabs>
              <w:tab w:val="clear" w:pos="8176"/>
              <w:tab w:val="right" w:pos="9026" w:leader="dot"/>
            </w:tabs>
            <w:rPr/>
          </w:pPr>
          <w:hyperlink w:anchor="__RefHeading___Toc731539_3650668749">
            <w:r>
              <w:rPr>
                <w:webHidden/>
                <w:rStyle w:val="IndexLink"/>
                <w:rtl w:val="true"/>
              </w:rPr>
              <w:t>آيا مى‌توان در فرض تأخير قربانى، حلق و</w:t>
            </w:r>
            <w:r>
              <w:rPr>
                <w:rStyle w:val="IndexLink"/>
                <w:rtl w:val="true"/>
              </w:rPr>
              <w:tab/>
            </w:r>
            <w:r>
              <w:rPr>
                <w:rStyle w:val="IndexLink"/>
              </w:rPr>
              <w:t>133</w:t>
            </w:r>
          </w:hyperlink>
        </w:p>
        <w:p>
          <w:pPr>
            <w:pStyle w:val="Contents4"/>
            <w:tabs>
              <w:tab w:val="clear" w:pos="8176"/>
              <w:tab w:val="right" w:pos="9026" w:leader="dot"/>
            </w:tabs>
            <w:rPr/>
          </w:pPr>
          <w:hyperlink w:anchor="__RefHeading___Toc731541_3650668749">
            <w:r>
              <w:rPr>
                <w:webHidden/>
                <w:rStyle w:val="IndexLink"/>
                <w:rtl w:val="true"/>
              </w:rPr>
              <w:t>اگر محرم براى ديگرى حلق، يا با چيدن مو، تقصير</w:t>
            </w:r>
            <w:r>
              <w:rPr>
                <w:rStyle w:val="IndexLink"/>
                <w:rtl w:val="true"/>
              </w:rPr>
              <w:tab/>
            </w:r>
            <w:r>
              <w:rPr>
                <w:rStyle w:val="IndexLink"/>
              </w:rPr>
              <w:t>135</w:t>
            </w:r>
          </w:hyperlink>
        </w:p>
        <w:p>
          <w:pPr>
            <w:pStyle w:val="Contents3"/>
            <w:tabs>
              <w:tab w:val="clear" w:pos="8459"/>
              <w:tab w:val="right" w:pos="9026" w:leader="dot"/>
            </w:tabs>
            <w:rPr/>
          </w:pPr>
          <w:hyperlink w:anchor="__RefHeading___Toc731543_3650668749">
            <w:r>
              <w:rPr>
                <w:webHidden/>
                <w:rStyle w:val="IndexLink"/>
              </w:rPr>
              <w:t>4</w:t>
            </w:r>
            <w:r>
              <w:rPr>
                <w:rStyle w:val="IndexLink"/>
                <w:rtl w:val="true"/>
              </w:rPr>
              <w:t xml:space="preserve">- </w:t>
            </w:r>
            <w:r>
              <w:rPr>
                <w:rStyle w:val="IndexLink"/>
                <w:rtl w:val="true"/>
              </w:rPr>
              <w:t>بيتوته در منى</w:t>
            </w:r>
            <w:r>
              <w:rPr>
                <w:rStyle w:val="IndexLink"/>
                <w:rtl w:val="true"/>
              </w:rPr>
              <w:tab/>
            </w:r>
            <w:r>
              <w:rPr>
                <w:rStyle w:val="IndexLink"/>
              </w:rPr>
              <w:t>136</w:t>
            </w:r>
          </w:hyperlink>
        </w:p>
        <w:p>
          <w:pPr>
            <w:pStyle w:val="Contents4"/>
            <w:tabs>
              <w:tab w:val="clear" w:pos="8176"/>
              <w:tab w:val="right" w:pos="9026" w:leader="dot"/>
            </w:tabs>
            <w:rPr/>
          </w:pPr>
          <w:hyperlink w:anchor="__RefHeading___Toc731545_3650668749">
            <w:r>
              <w:rPr>
                <w:webHidden/>
                <w:rStyle w:val="IndexLink"/>
                <w:rtl w:val="true"/>
              </w:rPr>
              <w:t>اشاره</w:t>
            </w:r>
            <w:r>
              <w:rPr>
                <w:rStyle w:val="IndexLink"/>
                <w:rtl w:val="true"/>
              </w:rPr>
              <w:tab/>
            </w:r>
            <w:r>
              <w:rPr>
                <w:rStyle w:val="IndexLink"/>
              </w:rPr>
              <w:t>136</w:t>
            </w:r>
          </w:hyperlink>
        </w:p>
        <w:p>
          <w:pPr>
            <w:pStyle w:val="Contents4"/>
            <w:tabs>
              <w:tab w:val="clear" w:pos="8176"/>
              <w:tab w:val="right" w:pos="9026" w:leader="dot"/>
            </w:tabs>
            <w:rPr/>
          </w:pPr>
          <w:hyperlink w:anchor="__RefHeading___Toc731547_3650668749">
            <w:r>
              <w:rPr>
                <w:webHidden/>
                <w:rStyle w:val="IndexLink"/>
                <w:rtl w:val="true"/>
              </w:rPr>
              <w:t>محاسبۀ نيمه‌شب شرعى</w:t>
            </w:r>
            <w:r>
              <w:rPr>
                <w:rStyle w:val="IndexLink"/>
                <w:rtl w:val="true"/>
              </w:rPr>
              <w:tab/>
            </w:r>
            <w:r>
              <w:rPr>
                <w:rStyle w:val="IndexLink"/>
              </w:rPr>
              <w:t>136</w:t>
            </w:r>
          </w:hyperlink>
        </w:p>
        <w:p>
          <w:pPr>
            <w:pStyle w:val="Contents4"/>
            <w:tabs>
              <w:tab w:val="clear" w:pos="8176"/>
              <w:tab w:val="right" w:pos="9026" w:leader="dot"/>
            </w:tabs>
            <w:rPr/>
          </w:pPr>
          <w:hyperlink w:anchor="__RefHeading___Toc731549_3650668749">
            <w:r>
              <w:rPr>
                <w:webHidden/>
                <w:rStyle w:val="IndexLink"/>
                <w:rtl w:val="true"/>
              </w:rPr>
              <w:t>آيا مى‌توان به جاى نيمه اول، در نيمه دوم</w:t>
            </w:r>
            <w:r>
              <w:rPr>
                <w:rStyle w:val="IndexLink"/>
                <w:rtl w:val="true"/>
              </w:rPr>
              <w:tab/>
            </w:r>
            <w:r>
              <w:rPr>
                <w:rStyle w:val="IndexLink"/>
              </w:rPr>
              <w:t>137</w:t>
            </w:r>
          </w:hyperlink>
        </w:p>
        <w:p>
          <w:pPr>
            <w:pStyle w:val="Contents2"/>
            <w:tabs>
              <w:tab w:val="clear" w:pos="8743"/>
              <w:tab w:val="right" w:pos="9026" w:leader="dot"/>
            </w:tabs>
            <w:rPr/>
          </w:pPr>
          <w:hyperlink w:anchor="__RefHeading___Toc731551_3650668749">
            <w:r>
              <w:rPr>
                <w:webHidden/>
                <w:rStyle w:val="IndexLink"/>
                <w:rtl w:val="true"/>
              </w:rPr>
              <w:t>[</w:t>
            </w:r>
            <w:r>
              <w:rPr>
                <w:rStyle w:val="IndexLink"/>
                <w:rtl w:val="true"/>
              </w:rPr>
              <w:t>سه مسئله</w:t>
            </w:r>
            <w:r>
              <w:rPr>
                <w:rStyle w:val="IndexLink"/>
                <w:rtl w:val="true"/>
              </w:rPr>
              <w:t>]</w:t>
              <w:tab/>
            </w:r>
            <w:r>
              <w:rPr>
                <w:rStyle w:val="IndexLink"/>
              </w:rPr>
              <w:t>138</w:t>
            </w:r>
          </w:hyperlink>
        </w:p>
        <w:p>
          <w:pPr>
            <w:pStyle w:val="Contents3"/>
            <w:tabs>
              <w:tab w:val="clear" w:pos="8459"/>
              <w:tab w:val="right" w:pos="9026" w:leader="dot"/>
            </w:tabs>
            <w:rPr/>
          </w:pPr>
          <w:hyperlink w:anchor="__RefHeading___Toc731553_3650668749">
            <w:r>
              <w:rPr>
                <w:webHidden/>
                <w:rStyle w:val="IndexLink"/>
              </w:rPr>
              <w:t>١</w:t>
            </w:r>
            <w:r>
              <w:rPr>
                <w:rStyle w:val="IndexLink"/>
                <w:rtl w:val="true"/>
              </w:rPr>
              <w:t xml:space="preserve">- </w:t>
            </w:r>
            <w:r>
              <w:rPr>
                <w:rStyle w:val="IndexLink"/>
                <w:rtl w:val="true"/>
              </w:rPr>
              <w:t>خروج از مكه و سر تراشيدن</w:t>
            </w:r>
            <w:r>
              <w:rPr>
                <w:rStyle w:val="IndexLink"/>
                <w:rtl w:val="true"/>
              </w:rPr>
              <w:tab/>
            </w:r>
            <w:r>
              <w:rPr>
                <w:rStyle w:val="IndexLink"/>
              </w:rPr>
              <w:t>138</w:t>
            </w:r>
          </w:hyperlink>
        </w:p>
        <w:p>
          <w:pPr>
            <w:pStyle w:val="Contents4"/>
            <w:tabs>
              <w:tab w:val="clear" w:pos="8176"/>
              <w:tab w:val="right" w:pos="9026" w:leader="dot"/>
            </w:tabs>
            <w:rPr/>
          </w:pPr>
          <w:hyperlink w:anchor="__RefHeading___Toc731555_3650668749">
            <w:r>
              <w:rPr>
                <w:webHidden/>
                <w:rStyle w:val="IndexLink"/>
                <w:rtl w:val="true"/>
              </w:rPr>
              <w:t>اشاره</w:t>
            </w:r>
            <w:r>
              <w:rPr>
                <w:rStyle w:val="IndexLink"/>
                <w:rtl w:val="true"/>
              </w:rPr>
              <w:tab/>
            </w:r>
            <w:r>
              <w:rPr>
                <w:rStyle w:val="IndexLink"/>
              </w:rPr>
              <w:t>138</w:t>
            </w:r>
          </w:hyperlink>
        </w:p>
        <w:p>
          <w:pPr>
            <w:pStyle w:val="Contents4"/>
            <w:tabs>
              <w:tab w:val="clear" w:pos="8176"/>
              <w:tab w:val="right" w:pos="9026" w:leader="dot"/>
            </w:tabs>
            <w:rPr/>
          </w:pPr>
          <w:hyperlink w:anchor="__RefHeading___Toc731557_3650668749">
            <w:r>
              <w:rPr>
                <w:webHidden/>
                <w:rStyle w:val="IndexLink"/>
                <w:rtl w:val="true"/>
              </w:rPr>
              <w:t>خروج از مكه بعد از عمرۀ تمتّع</w:t>
            </w:r>
            <w:r>
              <w:rPr>
                <w:rStyle w:val="IndexLink"/>
                <w:rtl w:val="true"/>
              </w:rPr>
              <w:tab/>
            </w:r>
            <w:r>
              <w:rPr>
                <w:rStyle w:val="IndexLink"/>
              </w:rPr>
              <w:t>138</w:t>
            </w:r>
          </w:hyperlink>
        </w:p>
        <w:p>
          <w:pPr>
            <w:pStyle w:val="Contents4"/>
            <w:tabs>
              <w:tab w:val="clear" w:pos="8176"/>
              <w:tab w:val="right" w:pos="9026" w:leader="dot"/>
            </w:tabs>
            <w:rPr/>
          </w:pPr>
          <w:hyperlink w:anchor="__RefHeading___Toc731559_3650668749">
            <w:r>
              <w:rPr>
                <w:webHidden/>
                <w:rStyle w:val="IndexLink"/>
                <w:rtl w:val="true"/>
              </w:rPr>
              <w:t>سر تراشيدن بين عمرۀ تمتع و حج</w:t>
            </w:r>
            <w:r>
              <w:rPr>
                <w:rStyle w:val="IndexLink"/>
                <w:rtl w:val="true"/>
              </w:rPr>
              <w:tab/>
            </w:r>
            <w:r>
              <w:rPr>
                <w:rStyle w:val="IndexLink"/>
              </w:rPr>
              <w:t>139</w:t>
            </w:r>
          </w:hyperlink>
        </w:p>
        <w:p>
          <w:pPr>
            <w:pStyle w:val="Contents3"/>
            <w:tabs>
              <w:tab w:val="clear" w:pos="8459"/>
              <w:tab w:val="right" w:pos="9026" w:leader="dot"/>
            </w:tabs>
            <w:rPr/>
          </w:pPr>
          <w:hyperlink w:anchor="__RefHeading___Toc731561_3650668749">
            <w:r>
              <w:rPr>
                <w:webHidden/>
                <w:rStyle w:val="IndexLink"/>
              </w:rPr>
              <w:t>٢</w:t>
            </w:r>
            <w:r>
              <w:rPr>
                <w:rStyle w:val="IndexLink"/>
                <w:rtl w:val="true"/>
              </w:rPr>
              <w:t xml:space="preserve">- </w:t>
            </w:r>
            <w:r>
              <w:rPr>
                <w:rStyle w:val="IndexLink"/>
                <w:rtl w:val="true"/>
              </w:rPr>
              <w:t>طواف حج و نساء</w:t>
            </w:r>
            <w:r>
              <w:rPr>
                <w:rStyle w:val="IndexLink"/>
                <w:rtl w:val="true"/>
              </w:rPr>
              <w:tab/>
            </w:r>
            <w:r>
              <w:rPr>
                <w:rStyle w:val="IndexLink"/>
              </w:rPr>
              <w:t>140</w:t>
            </w:r>
          </w:hyperlink>
        </w:p>
        <w:p>
          <w:pPr>
            <w:pStyle w:val="Contents4"/>
            <w:tabs>
              <w:tab w:val="clear" w:pos="8176"/>
              <w:tab w:val="right" w:pos="9026" w:leader="dot"/>
            </w:tabs>
            <w:rPr/>
          </w:pPr>
          <w:hyperlink w:anchor="__RefHeading___Toc731563_3650668749">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731565_3650668749">
            <w:r>
              <w:rPr>
                <w:webHidden/>
                <w:rStyle w:val="IndexLink"/>
                <w:rtl w:val="true"/>
              </w:rPr>
              <w:t>اگر كسى در اعمال مكه، طواف زيارت او باطل</w:t>
            </w:r>
            <w:r>
              <w:rPr>
                <w:rStyle w:val="IndexLink"/>
                <w:rtl w:val="true"/>
              </w:rPr>
              <w:tab/>
            </w:r>
            <w:r>
              <w:rPr>
                <w:rStyle w:val="IndexLink"/>
              </w:rPr>
              <w:t>140</w:t>
            </w:r>
          </w:hyperlink>
        </w:p>
        <w:p>
          <w:pPr>
            <w:pStyle w:val="Contents4"/>
            <w:tabs>
              <w:tab w:val="clear" w:pos="8176"/>
              <w:tab w:val="right" w:pos="9026" w:leader="dot"/>
            </w:tabs>
            <w:rPr/>
          </w:pPr>
          <w:hyperlink w:anchor="__RefHeading___Toc731567_3650668749">
            <w:r>
              <w:rPr>
                <w:webHidden/>
                <w:rStyle w:val="IndexLink"/>
                <w:rtl w:val="true"/>
              </w:rPr>
              <w:t>نيت نايب در طواف نساء</w:t>
            </w:r>
            <w:r>
              <w:rPr>
                <w:rStyle w:val="IndexLink"/>
                <w:rtl w:val="true"/>
              </w:rPr>
              <w:tab/>
            </w:r>
            <w:r>
              <w:rPr>
                <w:rStyle w:val="IndexLink"/>
              </w:rPr>
              <w:t>141</w:t>
            </w:r>
          </w:hyperlink>
        </w:p>
        <w:p>
          <w:pPr>
            <w:pStyle w:val="Contents4"/>
            <w:tabs>
              <w:tab w:val="clear" w:pos="8176"/>
              <w:tab w:val="right" w:pos="9026" w:leader="dot"/>
            </w:tabs>
            <w:rPr/>
          </w:pPr>
          <w:hyperlink w:anchor="__RefHeading___Toc731569_3650668749">
            <w:r>
              <w:rPr>
                <w:webHidden/>
                <w:rStyle w:val="IndexLink"/>
                <w:rtl w:val="true"/>
              </w:rPr>
              <w:t>تقديم طواف نساء بر تقصير</w:t>
            </w:r>
            <w:r>
              <w:rPr>
                <w:rStyle w:val="IndexLink"/>
                <w:rtl w:val="true"/>
              </w:rPr>
              <w:tab/>
            </w:r>
            <w:r>
              <w:rPr>
                <w:rStyle w:val="IndexLink"/>
              </w:rPr>
              <w:t>141</w:t>
            </w:r>
          </w:hyperlink>
        </w:p>
        <w:p>
          <w:pPr>
            <w:pStyle w:val="Contents4"/>
            <w:tabs>
              <w:tab w:val="clear" w:pos="8176"/>
              <w:tab w:val="right" w:pos="9026" w:leader="dot"/>
            </w:tabs>
            <w:rPr/>
          </w:pPr>
          <w:hyperlink w:anchor="__RefHeading___Toc731571_3650668749">
            <w:r>
              <w:rPr>
                <w:webHidden/>
                <w:rStyle w:val="IndexLink"/>
                <w:rtl w:val="true"/>
              </w:rPr>
              <w:t>اكتفا به يك طواف نساء براى چند عمره</w:t>
            </w:r>
            <w:r>
              <w:rPr>
                <w:rStyle w:val="IndexLink"/>
                <w:rtl w:val="true"/>
              </w:rPr>
              <w:tab/>
            </w:r>
            <w:r>
              <w:rPr>
                <w:rStyle w:val="IndexLink"/>
              </w:rPr>
              <w:t>142</w:t>
            </w:r>
          </w:hyperlink>
        </w:p>
        <w:p>
          <w:pPr>
            <w:pStyle w:val="Contents3"/>
            <w:tabs>
              <w:tab w:val="clear" w:pos="8459"/>
              <w:tab w:val="right" w:pos="9026" w:leader="dot"/>
            </w:tabs>
            <w:rPr/>
          </w:pPr>
          <w:hyperlink w:anchor="__RefHeading___Toc731573_3650668749">
            <w:r>
              <w:rPr>
                <w:webHidden/>
                <w:rStyle w:val="IndexLink"/>
              </w:rPr>
              <w:t>٣</w:t>
            </w:r>
            <w:r>
              <w:rPr>
                <w:rStyle w:val="IndexLink"/>
                <w:rtl w:val="true"/>
              </w:rPr>
              <w:t xml:space="preserve">- </w:t>
            </w:r>
            <w:r>
              <w:rPr>
                <w:rStyle w:val="IndexLink"/>
                <w:rtl w:val="true"/>
              </w:rPr>
              <w:t>نيابت</w:t>
            </w:r>
            <w:r>
              <w:rPr>
                <w:rStyle w:val="IndexLink"/>
                <w:rtl w:val="true"/>
              </w:rPr>
              <w:tab/>
            </w:r>
            <w:r>
              <w:rPr>
                <w:rStyle w:val="IndexLink"/>
              </w:rPr>
              <w:t>143</w:t>
            </w:r>
          </w:hyperlink>
        </w:p>
        <w:p>
          <w:pPr>
            <w:pStyle w:val="Contents4"/>
            <w:tabs>
              <w:tab w:val="clear" w:pos="8176"/>
              <w:tab w:val="right" w:pos="9026" w:leader="dot"/>
            </w:tabs>
            <w:rPr/>
          </w:pPr>
          <w:hyperlink w:anchor="__RefHeading___Toc731575_3650668749">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731577_3650668749">
            <w:r>
              <w:rPr>
                <w:webHidden/>
                <w:rStyle w:val="IndexLink"/>
                <w:rtl w:val="true"/>
              </w:rPr>
              <w:t xml:space="preserve">نيابت معذور با عذر طارى </w:t>
            </w:r>
            <w:r>
              <w:rPr>
                <w:rStyle w:val="IndexLink"/>
                <w:rtl w:val="true"/>
              </w:rPr>
              <w:t>(</w:t>
            </w:r>
            <w:r>
              <w:rPr>
                <w:rStyle w:val="IndexLink"/>
              </w:rPr>
              <w:t>1</w:t>
            </w:r>
            <w:r>
              <w:rPr>
                <w:rStyle w:val="IndexLink"/>
                <w:rtl w:val="true"/>
              </w:rPr>
              <w:t>)</w:t>
              <w:tab/>
            </w:r>
            <w:r>
              <w:rPr>
                <w:rStyle w:val="IndexLink"/>
              </w:rPr>
              <w:t>143</w:t>
            </w:r>
          </w:hyperlink>
        </w:p>
        <w:p>
          <w:pPr>
            <w:pStyle w:val="Contents4"/>
            <w:tabs>
              <w:tab w:val="clear" w:pos="8176"/>
              <w:tab w:val="right" w:pos="9026" w:leader="dot"/>
            </w:tabs>
            <w:rPr/>
          </w:pPr>
          <w:hyperlink w:anchor="__RefHeading___Toc731579_3650668749">
            <w:r>
              <w:rPr>
                <w:webHidden/>
                <w:rStyle w:val="IndexLink"/>
                <w:rtl w:val="true"/>
              </w:rPr>
              <w:t>آيا كسى كه قدرت بدنى ندارد با فرض عدم استقرار</w:t>
            </w:r>
            <w:r>
              <w:rPr>
                <w:rStyle w:val="IndexLink"/>
                <w:rtl w:val="true"/>
              </w:rPr>
              <w:tab/>
            </w:r>
            <w:r>
              <w:rPr>
                <w:rStyle w:val="IndexLink"/>
              </w:rPr>
              <w:t>144</w:t>
            </w:r>
          </w:hyperlink>
        </w:p>
        <w:p>
          <w:pPr>
            <w:pStyle w:val="Contents4"/>
            <w:tabs>
              <w:tab w:val="clear" w:pos="8176"/>
              <w:tab w:val="right" w:pos="9026" w:leader="dot"/>
            </w:tabs>
            <w:rPr/>
          </w:pPr>
          <w:hyperlink w:anchor="__RefHeading___Toc731581_3650668749">
            <w:r>
              <w:rPr>
                <w:webHidden/>
                <w:rStyle w:val="IndexLink"/>
                <w:rtl w:val="true"/>
              </w:rPr>
              <w:t>نيابت شخص مستطيع</w:t>
            </w:r>
            <w:r>
              <w:rPr>
                <w:rStyle w:val="IndexLink"/>
                <w:rtl w:val="true"/>
              </w:rPr>
              <w:tab/>
            </w:r>
            <w:r>
              <w:rPr>
                <w:rStyle w:val="IndexLink"/>
              </w:rPr>
              <w:t>145</w:t>
            </w:r>
          </w:hyperlink>
        </w:p>
        <w:p>
          <w:pPr>
            <w:pStyle w:val="Contents2"/>
            <w:tabs>
              <w:tab w:val="clear" w:pos="8743"/>
              <w:tab w:val="right" w:pos="9026" w:leader="dot"/>
            </w:tabs>
            <w:rPr/>
          </w:pPr>
          <w:hyperlink w:anchor="__RefHeading___Toc731583_3650668749">
            <w:r>
              <w:rPr>
                <w:webHidden/>
                <w:rStyle w:val="IndexLink"/>
                <w:rtl w:val="true"/>
              </w:rPr>
              <w:t>احرام كودكان</w:t>
            </w:r>
            <w:r>
              <w:rPr>
                <w:rStyle w:val="IndexLink"/>
                <w:rtl w:val="true"/>
              </w:rPr>
              <w:tab/>
            </w:r>
            <w:r>
              <w:rPr>
                <w:rStyle w:val="IndexLink"/>
              </w:rPr>
              <w:t>146</w:t>
            </w:r>
          </w:hyperlink>
        </w:p>
        <w:p>
          <w:pPr>
            <w:pStyle w:val="Contents3"/>
            <w:tabs>
              <w:tab w:val="clear" w:pos="8459"/>
              <w:tab w:val="right" w:pos="9026" w:leader="dot"/>
            </w:tabs>
            <w:rPr/>
          </w:pPr>
          <w:hyperlink w:anchor="__RefHeading___Toc731585_3650668749">
            <w:r>
              <w:rPr>
                <w:webHidden/>
                <w:rStyle w:val="IndexLink"/>
                <w:rtl w:val="true"/>
              </w:rPr>
              <w:t>اشاره</w:t>
            </w:r>
            <w:r>
              <w:rPr>
                <w:rStyle w:val="IndexLink"/>
                <w:rtl w:val="true"/>
              </w:rPr>
              <w:tab/>
            </w:r>
            <w:r>
              <w:rPr>
                <w:rStyle w:val="IndexLink"/>
              </w:rPr>
              <w:t>146</w:t>
            </w:r>
          </w:hyperlink>
        </w:p>
        <w:p>
          <w:pPr>
            <w:pStyle w:val="Contents3"/>
            <w:tabs>
              <w:tab w:val="clear" w:pos="8459"/>
              <w:tab w:val="right" w:pos="9026" w:leader="dot"/>
            </w:tabs>
            <w:rPr/>
          </w:pPr>
          <w:hyperlink w:anchor="__RefHeading___Toc731587_3650668749">
            <w:r>
              <w:rPr>
                <w:webHidden/>
                <w:rStyle w:val="IndexLink"/>
                <w:rtl w:val="true"/>
              </w:rPr>
              <w:t>مراد از ولىّ در احرام كودك</w:t>
            </w:r>
            <w:r>
              <w:rPr>
                <w:rStyle w:val="IndexLink"/>
                <w:rtl w:val="true"/>
              </w:rPr>
              <w:tab/>
            </w:r>
            <w:r>
              <w:rPr>
                <w:rStyle w:val="IndexLink"/>
              </w:rPr>
              <w:t>146</w:t>
            </w:r>
          </w:hyperlink>
        </w:p>
        <w:p>
          <w:pPr>
            <w:pStyle w:val="Contents3"/>
            <w:tabs>
              <w:tab w:val="clear" w:pos="8459"/>
              <w:tab w:val="right" w:pos="9026" w:leader="dot"/>
            </w:tabs>
            <w:rPr/>
          </w:pPr>
          <w:hyperlink w:anchor="__RefHeading___Toc731589_3650668749">
            <w:r>
              <w:rPr>
                <w:webHidden/>
                <w:rStyle w:val="IndexLink"/>
                <w:rtl w:val="true"/>
              </w:rPr>
              <w:t>لزوم حفظ طفل از محرّمات احرام</w:t>
            </w:r>
            <w:r>
              <w:rPr>
                <w:rStyle w:val="IndexLink"/>
                <w:rtl w:val="true"/>
              </w:rPr>
              <w:tab/>
            </w:r>
            <w:r>
              <w:rPr>
                <w:rStyle w:val="IndexLink"/>
              </w:rPr>
              <w:t>148</w:t>
            </w:r>
          </w:hyperlink>
        </w:p>
        <w:p>
          <w:pPr>
            <w:pStyle w:val="Contents3"/>
            <w:tabs>
              <w:tab w:val="clear" w:pos="8459"/>
              <w:tab w:val="right" w:pos="9026" w:leader="dot"/>
            </w:tabs>
            <w:rPr/>
          </w:pPr>
          <w:hyperlink w:anchor="__RefHeading___Toc731591_3650668749">
            <w:r>
              <w:rPr>
                <w:webHidden/>
                <w:rStyle w:val="IndexLink"/>
                <w:rtl w:val="true"/>
              </w:rPr>
              <w:t>وضوى طفل و وظيفۀ ولىّ در اعمال طفل</w:t>
            </w:r>
            <w:r>
              <w:rPr>
                <w:rStyle w:val="IndexLink"/>
                <w:rtl w:val="true"/>
              </w:rPr>
              <w:tab/>
            </w:r>
            <w:r>
              <w:rPr>
                <w:rStyle w:val="IndexLink"/>
              </w:rPr>
              <w:t>148</w:t>
            </w:r>
          </w:hyperlink>
        </w:p>
        <w:p>
          <w:pPr>
            <w:pStyle w:val="Contents3"/>
            <w:tabs>
              <w:tab w:val="clear" w:pos="8459"/>
              <w:tab w:val="right" w:pos="9026" w:leader="dot"/>
            </w:tabs>
            <w:rPr/>
          </w:pPr>
          <w:hyperlink w:anchor="__RefHeading___Toc731593_3650668749">
            <w:r>
              <w:rPr>
                <w:webHidden/>
                <w:rStyle w:val="IndexLink"/>
                <w:rtl w:val="true"/>
              </w:rPr>
              <w:t>احرام كودك مميّز بدون اذن ولى</w:t>
            </w:r>
            <w:r>
              <w:rPr>
                <w:rStyle w:val="IndexLink"/>
                <w:rtl w:val="true"/>
              </w:rPr>
              <w:tab/>
            </w:r>
            <w:r>
              <w:rPr>
                <w:rStyle w:val="IndexLink"/>
              </w:rPr>
              <w:t>149</w:t>
            </w:r>
          </w:hyperlink>
        </w:p>
        <w:p>
          <w:pPr>
            <w:pStyle w:val="Contents3"/>
            <w:tabs>
              <w:tab w:val="clear" w:pos="8459"/>
              <w:tab w:val="right" w:pos="9026" w:leader="dot"/>
            </w:tabs>
            <w:rPr/>
          </w:pPr>
          <w:hyperlink w:anchor="__RefHeading___Toc731595_3650668749">
            <w:r>
              <w:rPr>
                <w:webHidden/>
                <w:rStyle w:val="IndexLink"/>
                <w:rtl w:val="true"/>
              </w:rPr>
              <w:t>اگر كودك را در حال خواب، طواف يا سعى دهند،</w:t>
            </w:r>
            <w:r>
              <w:rPr>
                <w:rStyle w:val="IndexLink"/>
                <w:rtl w:val="true"/>
              </w:rPr>
              <w:tab/>
            </w:r>
            <w:r>
              <w:rPr>
                <w:rStyle w:val="IndexLink"/>
              </w:rPr>
              <w:t>150</w:t>
            </w:r>
          </w:hyperlink>
        </w:p>
        <w:p>
          <w:pPr>
            <w:pStyle w:val="Contents3"/>
            <w:tabs>
              <w:tab w:val="clear" w:pos="8459"/>
              <w:tab w:val="right" w:pos="9026" w:leader="dot"/>
            </w:tabs>
            <w:rPr/>
          </w:pPr>
          <w:hyperlink w:anchor="__RefHeading___Toc731597_3650668749">
            <w:r>
              <w:rPr>
                <w:webHidden/>
                <w:rStyle w:val="IndexLink"/>
                <w:rtl w:val="true"/>
              </w:rPr>
              <w:t>[</w:t>
            </w:r>
            <w:r>
              <w:rPr>
                <w:rStyle w:val="IndexLink"/>
                <w:rtl w:val="true"/>
              </w:rPr>
              <w:t>حكم شانه كودكى كه در بغل طواف داده مى‌شود؟</w:t>
            </w:r>
            <w:r>
              <w:rPr>
                <w:rStyle w:val="IndexLink"/>
                <w:rtl w:val="true"/>
              </w:rPr>
              <w:t>]</w:t>
              <w:tab/>
            </w:r>
            <w:r>
              <w:rPr>
                <w:rStyle w:val="IndexLink"/>
              </w:rPr>
              <w:t>151</w:t>
            </w:r>
          </w:hyperlink>
        </w:p>
        <w:p>
          <w:pPr>
            <w:pStyle w:val="Contents3"/>
            <w:tabs>
              <w:tab w:val="clear" w:pos="8459"/>
              <w:tab w:val="right" w:pos="9026" w:leader="dot"/>
            </w:tabs>
            <w:rPr/>
          </w:pPr>
          <w:hyperlink w:anchor="__RefHeading___Toc731599_3650668749">
            <w:r>
              <w:rPr>
                <w:webHidden/>
                <w:rStyle w:val="IndexLink"/>
                <w:rtl w:val="true"/>
              </w:rPr>
              <w:t>[</w:t>
            </w:r>
            <w:r>
              <w:rPr>
                <w:rStyle w:val="IndexLink"/>
                <w:rtl w:val="true"/>
              </w:rPr>
              <w:t>سعى كودك مميزى كه خواب است؟</w:t>
            </w:r>
            <w:r>
              <w:rPr>
                <w:rStyle w:val="IndexLink"/>
                <w:rtl w:val="true"/>
              </w:rPr>
              <w:t>]</w:t>
              <w:tab/>
            </w:r>
            <w:r>
              <w:rPr>
                <w:rStyle w:val="IndexLink"/>
              </w:rPr>
              <w:t>152</w:t>
            </w:r>
          </w:hyperlink>
        </w:p>
        <w:p>
          <w:pPr>
            <w:pStyle w:val="Contents3"/>
            <w:tabs>
              <w:tab w:val="clear" w:pos="8459"/>
              <w:tab w:val="right" w:pos="9026" w:leader="dot"/>
            </w:tabs>
            <w:rPr/>
          </w:pPr>
          <w:hyperlink w:anchor="__RefHeading___Toc731601_3650668749">
            <w:r>
              <w:rPr>
                <w:webHidden/>
                <w:rStyle w:val="IndexLink"/>
                <w:rtl w:val="true"/>
              </w:rPr>
              <w:t>مقدار پوشش دختر بچه در هنگام طواف</w:t>
            </w:r>
            <w:r>
              <w:rPr>
                <w:rStyle w:val="IndexLink"/>
                <w:rtl w:val="true"/>
              </w:rPr>
              <w:tab/>
            </w:r>
            <w:r>
              <w:rPr>
                <w:rStyle w:val="IndexLink"/>
              </w:rPr>
              <w:t>153</w:t>
            </w:r>
          </w:hyperlink>
        </w:p>
        <w:p>
          <w:pPr>
            <w:pStyle w:val="Contents3"/>
            <w:tabs>
              <w:tab w:val="clear" w:pos="8459"/>
              <w:tab w:val="right" w:pos="9026" w:leader="dot"/>
            </w:tabs>
            <w:rPr/>
          </w:pPr>
          <w:hyperlink w:anchor="__RefHeading___Toc731603_3650668749">
            <w:r>
              <w:rPr>
                <w:webHidden/>
                <w:rStyle w:val="IndexLink"/>
                <w:rtl w:val="true"/>
              </w:rPr>
              <w:t>[</w:t>
            </w:r>
            <w:r>
              <w:rPr>
                <w:rStyle w:val="IndexLink"/>
                <w:rtl w:val="true"/>
              </w:rPr>
              <w:t>طهارت لباس و بدن كودك</w:t>
            </w:r>
            <w:r>
              <w:rPr>
                <w:rStyle w:val="IndexLink"/>
                <w:rtl w:val="true"/>
              </w:rPr>
              <w:t>]</w:t>
              <w:tab/>
            </w:r>
            <w:r>
              <w:rPr>
                <w:rStyle w:val="IndexLink"/>
              </w:rPr>
              <w:t>154</w:t>
            </w:r>
          </w:hyperlink>
        </w:p>
        <w:p>
          <w:pPr>
            <w:pStyle w:val="Contents2"/>
            <w:tabs>
              <w:tab w:val="clear" w:pos="8743"/>
              <w:tab w:val="right" w:pos="9026" w:leader="dot"/>
            </w:tabs>
            <w:rPr/>
          </w:pPr>
          <w:hyperlink w:anchor="__RefHeading___Toc731605_3650668749">
            <w:r>
              <w:rPr>
                <w:webHidden/>
                <w:rStyle w:val="IndexLink"/>
                <w:rtl w:val="true"/>
              </w:rPr>
              <w:t>مسايل مرتبطه</w:t>
            </w:r>
            <w:r>
              <w:rPr>
                <w:rStyle w:val="IndexLink"/>
                <w:rtl w:val="true"/>
              </w:rPr>
              <w:tab/>
            </w:r>
            <w:r>
              <w:rPr>
                <w:rStyle w:val="IndexLink"/>
              </w:rPr>
              <w:t>156</w:t>
            </w:r>
          </w:hyperlink>
        </w:p>
        <w:p>
          <w:pPr>
            <w:pStyle w:val="Contents3"/>
            <w:tabs>
              <w:tab w:val="clear" w:pos="8459"/>
              <w:tab w:val="right" w:pos="9026" w:leader="dot"/>
            </w:tabs>
            <w:rPr/>
          </w:pPr>
          <w:hyperlink w:anchor="__RefHeading___Toc731607_3650668749">
            <w:r>
              <w:rPr>
                <w:webHidden/>
                <w:rStyle w:val="IndexLink"/>
              </w:rPr>
              <w:t>١</w:t>
            </w:r>
            <w:r>
              <w:rPr>
                <w:rStyle w:val="IndexLink"/>
                <w:rtl w:val="true"/>
              </w:rPr>
              <w:t xml:space="preserve">- </w:t>
            </w:r>
            <w:r>
              <w:rPr>
                <w:rStyle w:val="IndexLink"/>
                <w:rtl w:val="true"/>
              </w:rPr>
              <w:t>تقليد</w:t>
            </w:r>
            <w:r>
              <w:rPr>
                <w:rStyle w:val="IndexLink"/>
                <w:rtl w:val="true"/>
              </w:rPr>
              <w:tab/>
            </w:r>
            <w:r>
              <w:rPr>
                <w:rStyle w:val="IndexLink"/>
              </w:rPr>
              <w:t>156</w:t>
            </w:r>
          </w:hyperlink>
        </w:p>
        <w:p>
          <w:pPr>
            <w:pStyle w:val="Contents4"/>
            <w:tabs>
              <w:tab w:val="clear" w:pos="8176"/>
              <w:tab w:val="right" w:pos="9026" w:leader="dot"/>
            </w:tabs>
            <w:rPr/>
          </w:pPr>
          <w:hyperlink w:anchor="__RefHeading___Toc731609_3650668749">
            <w:r>
              <w:rPr>
                <w:webHidden/>
                <w:rStyle w:val="IndexLink"/>
                <w:rtl w:val="true"/>
              </w:rPr>
              <w:t>اشاره</w:t>
            </w:r>
            <w:r>
              <w:rPr>
                <w:rStyle w:val="IndexLink"/>
                <w:rtl w:val="true"/>
              </w:rPr>
              <w:tab/>
            </w:r>
            <w:r>
              <w:rPr>
                <w:rStyle w:val="IndexLink"/>
              </w:rPr>
              <w:t>156</w:t>
            </w:r>
          </w:hyperlink>
        </w:p>
        <w:p>
          <w:pPr>
            <w:pStyle w:val="Contents4"/>
            <w:tabs>
              <w:tab w:val="clear" w:pos="8176"/>
              <w:tab w:val="right" w:pos="9026" w:leader="dot"/>
            </w:tabs>
            <w:rPr/>
          </w:pPr>
          <w:hyperlink w:anchor="__RefHeading___Toc731611_3650668749">
            <w:r>
              <w:rPr>
                <w:webHidden/>
                <w:rStyle w:val="IndexLink"/>
                <w:rtl w:val="true"/>
              </w:rPr>
              <w:t>بقا با اعلميّت ميت</w:t>
            </w:r>
            <w:r>
              <w:rPr>
                <w:rStyle w:val="IndexLink"/>
                <w:rtl w:val="true"/>
              </w:rPr>
              <w:tab/>
            </w:r>
            <w:r>
              <w:rPr>
                <w:rStyle w:val="IndexLink"/>
              </w:rPr>
              <w:t>156</w:t>
            </w:r>
          </w:hyperlink>
        </w:p>
        <w:p>
          <w:pPr>
            <w:pStyle w:val="Contents4"/>
            <w:tabs>
              <w:tab w:val="clear" w:pos="8176"/>
              <w:tab w:val="right" w:pos="9026" w:leader="dot"/>
            </w:tabs>
            <w:rPr/>
          </w:pPr>
          <w:hyperlink w:anchor="__RefHeading___Toc731613_3650668749">
            <w:r>
              <w:rPr>
                <w:webHidden/>
                <w:rStyle w:val="IndexLink"/>
                <w:rtl w:val="true"/>
              </w:rPr>
              <w:t>رجوع به حىّ اعلم از ميّت</w:t>
            </w:r>
            <w:r>
              <w:rPr>
                <w:rStyle w:val="IndexLink"/>
                <w:rtl w:val="true"/>
              </w:rPr>
              <w:tab/>
            </w:r>
            <w:r>
              <w:rPr>
                <w:rStyle w:val="IndexLink"/>
              </w:rPr>
              <w:t>157</w:t>
            </w:r>
          </w:hyperlink>
        </w:p>
        <w:p>
          <w:pPr>
            <w:pStyle w:val="Contents4"/>
            <w:tabs>
              <w:tab w:val="clear" w:pos="8176"/>
              <w:tab w:val="right" w:pos="9026" w:leader="dot"/>
            </w:tabs>
            <w:rPr/>
          </w:pPr>
          <w:hyperlink w:anchor="__RefHeading___Toc731615_3650668749">
            <w:r>
              <w:rPr>
                <w:webHidden/>
                <w:rStyle w:val="IndexLink"/>
                <w:rtl w:val="true"/>
              </w:rPr>
              <w:t>تساوى يا شك در اعلميّت حى و ميت</w:t>
            </w:r>
            <w:r>
              <w:rPr>
                <w:rStyle w:val="IndexLink"/>
                <w:rtl w:val="true"/>
              </w:rPr>
              <w:tab/>
            </w:r>
            <w:r>
              <w:rPr>
                <w:rStyle w:val="IndexLink"/>
              </w:rPr>
              <w:t>157</w:t>
            </w:r>
          </w:hyperlink>
        </w:p>
        <w:p>
          <w:pPr>
            <w:pStyle w:val="Contents4"/>
            <w:tabs>
              <w:tab w:val="clear" w:pos="8176"/>
              <w:tab w:val="right" w:pos="9026" w:leader="dot"/>
            </w:tabs>
            <w:rPr/>
          </w:pPr>
          <w:hyperlink w:anchor="__RefHeading___Toc731617_3650668749">
            <w:r>
              <w:rPr>
                <w:webHidden/>
                <w:rStyle w:val="IndexLink"/>
                <w:rtl w:val="true"/>
              </w:rPr>
              <w:t>عدول از مرجع زنده به مرجعى ديگر</w:t>
            </w:r>
            <w:r>
              <w:rPr>
                <w:rStyle w:val="IndexLink"/>
                <w:rtl w:val="true"/>
              </w:rPr>
              <w:tab/>
            </w:r>
            <w:r>
              <w:rPr>
                <w:rStyle w:val="IndexLink"/>
              </w:rPr>
              <w:t>159</w:t>
            </w:r>
          </w:hyperlink>
        </w:p>
        <w:p>
          <w:pPr>
            <w:pStyle w:val="Contents4"/>
            <w:tabs>
              <w:tab w:val="clear" w:pos="8176"/>
              <w:tab w:val="right" w:pos="9026" w:leader="dot"/>
            </w:tabs>
            <w:rPr/>
          </w:pPr>
          <w:hyperlink w:anchor="__RefHeading___Toc731619_3650668749">
            <w:r>
              <w:rPr>
                <w:webHidden/>
                <w:rStyle w:val="IndexLink"/>
                <w:rtl w:val="true"/>
              </w:rPr>
              <w:t>رجوع در احتياط واجب به مجتهد ديگر</w:t>
            </w:r>
            <w:r>
              <w:rPr>
                <w:rStyle w:val="IndexLink"/>
                <w:rtl w:val="true"/>
              </w:rPr>
              <w:tab/>
            </w:r>
            <w:r>
              <w:rPr>
                <w:rStyle w:val="IndexLink"/>
              </w:rPr>
              <w:t>160</w:t>
            </w:r>
          </w:hyperlink>
        </w:p>
        <w:p>
          <w:pPr>
            <w:pStyle w:val="Contents3"/>
            <w:tabs>
              <w:tab w:val="clear" w:pos="8459"/>
              <w:tab w:val="right" w:pos="9026" w:leader="dot"/>
            </w:tabs>
            <w:rPr/>
          </w:pPr>
          <w:hyperlink w:anchor="__RefHeading___Toc731621_3650668749">
            <w:r>
              <w:rPr>
                <w:webHidden/>
                <w:rStyle w:val="IndexLink"/>
              </w:rPr>
              <w:t>٢</w:t>
            </w:r>
            <w:r>
              <w:rPr>
                <w:rStyle w:val="IndexLink"/>
                <w:rtl w:val="true"/>
              </w:rPr>
              <w:t xml:space="preserve"> </w:t>
            </w:r>
            <w:r>
              <w:rPr>
                <w:rStyle w:val="IndexLink"/>
                <w:rtl w:val="true"/>
              </w:rPr>
              <w:t xml:space="preserve">- </w:t>
            </w:r>
            <w:r>
              <w:rPr>
                <w:rStyle w:val="IndexLink"/>
                <w:rtl w:val="true"/>
              </w:rPr>
              <w:t>حكم خمس سپرده‌ها</w:t>
            </w:r>
            <w:r>
              <w:rPr>
                <w:rStyle w:val="IndexLink"/>
                <w:rtl w:val="true"/>
              </w:rPr>
              <w:tab/>
            </w:r>
            <w:r>
              <w:rPr>
                <w:rStyle w:val="IndexLink"/>
              </w:rPr>
              <w:t>160</w:t>
            </w:r>
          </w:hyperlink>
        </w:p>
        <w:p>
          <w:pPr>
            <w:pStyle w:val="Contents4"/>
            <w:tabs>
              <w:tab w:val="clear" w:pos="8176"/>
              <w:tab w:val="right" w:pos="9026" w:leader="dot"/>
            </w:tabs>
            <w:rPr/>
          </w:pPr>
          <w:hyperlink w:anchor="__RefHeading___Toc731623_365066874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731625_3650668749">
            <w:r>
              <w:rPr>
                <w:webHidden/>
                <w:rStyle w:val="IndexLink"/>
                <w:rtl w:val="true"/>
              </w:rPr>
              <w:t>حكم خمس سپرده‌هاى حج و عمره</w:t>
            </w:r>
            <w:r>
              <w:rPr>
                <w:rStyle w:val="IndexLink"/>
                <w:rtl w:val="true"/>
              </w:rPr>
              <w:tab/>
            </w:r>
            <w:r>
              <w:rPr>
                <w:rStyle w:val="IndexLink"/>
              </w:rPr>
              <w:t>160</w:t>
            </w:r>
          </w:hyperlink>
        </w:p>
        <w:p>
          <w:pPr>
            <w:pStyle w:val="Contents4"/>
            <w:tabs>
              <w:tab w:val="clear" w:pos="8176"/>
              <w:tab w:val="right" w:pos="9026" w:leader="dot"/>
            </w:tabs>
            <w:rPr/>
          </w:pPr>
          <w:hyperlink w:anchor="__RefHeading___Toc731627_3650668749">
            <w:r>
              <w:rPr>
                <w:webHidden/>
                <w:rStyle w:val="IndexLink"/>
                <w:rtl w:val="true"/>
              </w:rPr>
              <w:t>حكم خمس سود سپرده‌ها</w:t>
            </w:r>
            <w:r>
              <w:rPr>
                <w:rStyle w:val="IndexLink"/>
                <w:rtl w:val="true"/>
              </w:rPr>
              <w:tab/>
            </w:r>
            <w:r>
              <w:rPr>
                <w:rStyle w:val="IndexLink"/>
              </w:rPr>
              <w:t>162</w:t>
            </w:r>
          </w:hyperlink>
        </w:p>
        <w:p>
          <w:pPr>
            <w:pStyle w:val="Contents3"/>
            <w:tabs>
              <w:tab w:val="clear" w:pos="8459"/>
              <w:tab w:val="right" w:pos="9026" w:leader="dot"/>
            </w:tabs>
            <w:rPr/>
          </w:pPr>
          <w:hyperlink w:anchor="__RefHeading___Toc731629_3650668749">
            <w:r>
              <w:rPr>
                <w:webHidden/>
                <w:rStyle w:val="IndexLink"/>
              </w:rPr>
              <w:t>٣</w:t>
            </w:r>
            <w:r>
              <w:rPr>
                <w:rStyle w:val="IndexLink"/>
                <w:rtl w:val="true"/>
              </w:rPr>
              <w:t xml:space="preserve"> </w:t>
            </w:r>
            <w:r>
              <w:rPr>
                <w:rStyle w:val="IndexLink"/>
                <w:rtl w:val="true"/>
              </w:rPr>
              <w:t xml:space="preserve">- </w:t>
            </w:r>
            <w:r>
              <w:rPr>
                <w:rStyle w:val="IndexLink"/>
                <w:rtl w:val="true"/>
              </w:rPr>
              <w:t>نماز در حرمين</w:t>
            </w:r>
            <w:r>
              <w:rPr>
                <w:rStyle w:val="IndexLink"/>
                <w:rtl w:val="true"/>
              </w:rPr>
              <w:tab/>
            </w:r>
            <w:r>
              <w:rPr>
                <w:rStyle w:val="IndexLink"/>
              </w:rPr>
              <w:t>163</w:t>
            </w:r>
          </w:hyperlink>
        </w:p>
        <w:p>
          <w:pPr>
            <w:pStyle w:val="Contents4"/>
            <w:tabs>
              <w:tab w:val="clear" w:pos="8176"/>
              <w:tab w:val="right" w:pos="9026" w:leader="dot"/>
            </w:tabs>
            <w:rPr/>
          </w:pPr>
          <w:hyperlink w:anchor="__RefHeading___Toc731631_3650668749">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731633_3650668749">
            <w:r>
              <w:rPr>
                <w:webHidden/>
                <w:rStyle w:val="IndexLink"/>
                <w:rtl w:val="true"/>
              </w:rPr>
              <w:t>تخيير بين قصر و اتمام</w:t>
            </w:r>
            <w:r>
              <w:rPr>
                <w:rStyle w:val="IndexLink"/>
                <w:rtl w:val="true"/>
              </w:rPr>
              <w:tab/>
            </w:r>
            <w:r>
              <w:rPr>
                <w:rStyle w:val="IndexLink"/>
              </w:rPr>
              <w:t>163</w:t>
            </w:r>
          </w:hyperlink>
        </w:p>
        <w:p>
          <w:pPr>
            <w:pStyle w:val="Contents4"/>
            <w:tabs>
              <w:tab w:val="clear" w:pos="8176"/>
              <w:tab w:val="right" w:pos="9026" w:leader="dot"/>
            </w:tabs>
            <w:rPr/>
          </w:pPr>
          <w:hyperlink w:anchor="__RefHeading___Toc731635_3650668749">
            <w:r>
              <w:rPr>
                <w:webHidden/>
                <w:rStyle w:val="IndexLink"/>
                <w:rtl w:val="true"/>
              </w:rPr>
              <w:t>نماز جماعتِ غير استداره‌اى</w:t>
            </w:r>
            <w:r>
              <w:rPr>
                <w:rStyle w:val="IndexLink"/>
                <w:rtl w:val="true"/>
              </w:rPr>
              <w:tab/>
            </w:r>
            <w:r>
              <w:rPr>
                <w:rStyle w:val="IndexLink"/>
              </w:rPr>
              <w:t>163</w:t>
            </w:r>
          </w:hyperlink>
        </w:p>
        <w:p>
          <w:pPr>
            <w:pStyle w:val="Contents4"/>
            <w:tabs>
              <w:tab w:val="clear" w:pos="8176"/>
              <w:tab w:val="right" w:pos="9026" w:leader="dot"/>
            </w:tabs>
            <w:rPr/>
          </w:pPr>
          <w:hyperlink w:anchor="__RefHeading___Toc731637_3650668749">
            <w:r>
              <w:rPr>
                <w:webHidden/>
                <w:rStyle w:val="IndexLink"/>
                <w:rtl w:val="true"/>
              </w:rPr>
              <w:t>نماز جماعت استداره‌اى</w:t>
            </w:r>
            <w:r>
              <w:rPr>
                <w:rStyle w:val="IndexLink"/>
                <w:rtl w:val="true"/>
              </w:rPr>
              <w:tab/>
            </w:r>
            <w:r>
              <w:rPr>
                <w:rStyle w:val="IndexLink"/>
              </w:rPr>
              <w:t>165</w:t>
            </w:r>
          </w:hyperlink>
        </w:p>
        <w:p>
          <w:pPr>
            <w:pStyle w:val="Contents4"/>
            <w:tabs>
              <w:tab w:val="clear" w:pos="8176"/>
              <w:tab w:val="right" w:pos="9026" w:leader="dot"/>
            </w:tabs>
            <w:rPr/>
          </w:pPr>
          <w:hyperlink w:anchor="__RefHeading___Toc731639_3650668749">
            <w:r>
              <w:rPr>
                <w:webHidden/>
                <w:rStyle w:val="IndexLink"/>
                <w:rtl w:val="true"/>
              </w:rPr>
              <w:t>سجده بر فرش</w:t>
            </w:r>
            <w:r>
              <w:rPr>
                <w:rStyle w:val="IndexLink"/>
                <w:rtl w:val="true"/>
              </w:rPr>
              <w:tab/>
            </w:r>
            <w:r>
              <w:rPr>
                <w:rStyle w:val="IndexLink"/>
              </w:rPr>
              <w:t>166</w:t>
            </w:r>
          </w:hyperlink>
        </w:p>
        <w:p>
          <w:pPr>
            <w:pStyle w:val="Contents4"/>
            <w:tabs>
              <w:tab w:val="clear" w:pos="8176"/>
              <w:tab w:val="right" w:pos="9026" w:leader="dot"/>
            </w:tabs>
            <w:rPr/>
          </w:pPr>
          <w:hyperlink w:anchor="__RefHeading___Toc731641_3650668749">
            <w:r>
              <w:rPr>
                <w:webHidden/>
                <w:rStyle w:val="IndexLink"/>
                <w:rtl w:val="true"/>
              </w:rPr>
              <w:t>سجده بر كاغذ</w:t>
            </w:r>
            <w:r>
              <w:rPr>
                <w:rStyle w:val="IndexLink"/>
                <w:rtl w:val="true"/>
              </w:rPr>
              <w:tab/>
            </w:r>
            <w:r>
              <w:rPr>
                <w:rStyle w:val="IndexLink"/>
              </w:rPr>
              <w:t>168</w:t>
            </w:r>
          </w:hyperlink>
        </w:p>
        <w:p>
          <w:pPr>
            <w:pStyle w:val="Contents4"/>
            <w:tabs>
              <w:tab w:val="clear" w:pos="8176"/>
              <w:tab w:val="right" w:pos="9026" w:leader="dot"/>
            </w:tabs>
            <w:rPr/>
          </w:pPr>
          <w:hyperlink w:anchor="__RefHeading___Toc731643_3650668749">
            <w:r>
              <w:rPr>
                <w:webHidden/>
                <w:rStyle w:val="IndexLink"/>
                <w:rtl w:val="true"/>
              </w:rPr>
              <w:t>نماز در هواپيما</w:t>
            </w:r>
            <w:r>
              <w:rPr>
                <w:rStyle w:val="IndexLink"/>
                <w:rtl w:val="true"/>
              </w:rPr>
              <w:tab/>
            </w:r>
            <w:r>
              <w:rPr>
                <w:rStyle w:val="IndexLink"/>
              </w:rPr>
              <w:t>169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7_9114"/>
      <w:bookmarkStart w:id="1" w:name="pg1567_9114"/>
      <w:bookmarkEnd w:id="1"/>
    </w:p>
    <w:p>
      <w:pPr>
        <w:pStyle w:val="Heading2"/>
        <w:numPr>
          <w:ilvl w:val="1"/>
          <w:numId w:val="1"/>
        </w:numPr>
        <w:rPr/>
      </w:pPr>
      <w:bookmarkStart w:id="2" w:name="pg1567_9114"/>
      <w:bookmarkStart w:id="3" w:name="__RefHeading___Toc73115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گزيده مناسك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تهيه و تنظيم جمعي از پژوهشگران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۱۸۰</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۲۰</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۹</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وضعيت فهرست نويسي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انتظار فهرستنويسي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اطلاعات ثبت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۲۸۴۳۰۰۱</w:t>
      </w:r>
    </w:p>
    <w:p>
      <w:pPr>
        <w:pStyle w:val="Heading2"/>
        <w:numPr>
          <w:ilvl w:val="1"/>
          <w:numId w:val="1"/>
        </w:numPr>
        <w:rPr/>
      </w:pPr>
      <w:bookmarkStart w:id="5" w:name="__RefHeading___Toc731155_3650668749"/>
      <w:bookmarkStart w:id="6" w:name="_Toc2"/>
      <w:bookmarkEnd w:id="5"/>
      <w:r>
        <w:rPr>
          <w:rtl w:val="true"/>
        </w:rPr>
        <w:t>مقدمه</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731157_3650668749"/>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امكان دسترسى و دستيابى آسان به احكام شرعى و مناسك حج و نيز انتقال صحيح آن به زائران بيت‌اللّٰه الحرام، از امورى است كه نيازى به بيان ضرورت آن نيست و واضح است كه جهت تحقق اين هدف مهم، بايد از بهترين ابزارها و روشهاى كاربردى بهره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دقت احكام و مناسك حج و گستردگى آن و از سويى كثرت فتاوا و نظرات مراجع، ضرورت تدوين مجموعه‌هاى كاربردى و سهل الوصول را بيش از بيش هويدا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مجموعه‌هايى كه مسايل مورد ابتلا و اختلاف را در برداشته باشد و با حجم كم، احكام را مورد اهتمام قرار دهد، و در بيان فتاوى و نظرات از دسته‌بندى مناسب برخوردار باشد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با توجه به خطير بودن وظايف روحانيون كاروان و ضرورت تسهيل در كار ايشان، از جمله نيازهاى مبرمى بوده كه در چند سال گذشته بعثه مقام معظم رهبرى درصدد</w:t>
      </w:r>
    </w:p>
    <w:p>
      <w:pPr>
        <w:pStyle w:val="BookText"/>
        <w:rPr/>
      </w:pPr>
      <w:r>
        <w:rPr>
          <w:rFonts w:ascii="IRNazanin" w:hAnsi="IRNazanin" w:eastAsia="IRNazanin"/>
          <w:color w:val="111111"/>
          <w:sz w:val="28"/>
          <w:sz w:val="28"/>
          <w:szCs w:val="28"/>
          <w:rtl w:val="true"/>
          <w:lang w:bidi="fa-IR"/>
        </w:rPr>
        <w:t>پاسخگويى به آن اقداماتى را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حاضر مجموعه‌اى از مهمترين مسايل حج تمتع و عمره مفرده است، كه با همين هدف تدوين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گزيده مناسك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 گيرنده احكام و مناسكى است كه در سال‌هاى گذشته بيشتر مورد ابتلاى حاجيان، عمره‌گزاران و روحانيون محترم كاروان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مسايل از مناسك محشاى حج و رساله‌هاى عمليه نيز فتاوا و حواشى تعدادى از مراجع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ايدهم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نظرات آنها تا كنون به دست ما رسيده اخذ گرديده، و واضح است كه درج و عدم درج فتاوى، هيچ تاييد يا تكذيبى را در بر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روحانيون و فضلاى محترمى كه در رفع نواقص و ارتقاى كمى و كيفى آن، ما را يارى فرموده و مى‌فرمايند، صميمانه تشكر مى‌كنيم و از همه كسانى كه در تهيه اين اثر تلاش كرده‌اند به ويژه جناب حجت الاسلام و المسلمين محمدرضا محمودى قدردانى نموده توفيق همگان را از خداوند متعال مسئلت داريم</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ناشر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eastAsia="Amiri" w:cs="Amiri" w:ascii="Amiri" w:hAnsi="Amiri"/>
          <w:i/>
          <w:iCs/>
          <w:color w:val="111111"/>
          <w:sz w:val="28"/>
          <w:szCs w:val="28"/>
          <w:rtl w:val="true"/>
          <w:lang w:bidi="ar-SA"/>
        </w:rPr>
        <w:t>&lt;</w:t>
      </w:r>
      <w:r>
        <w:rPr>
          <w:rFonts w:ascii="Amiri" w:hAnsi="Amiri" w:eastAsia="Amiri" w:cs="Amiri"/>
          <w:i/>
          <w:i/>
          <w:iCs/>
          <w:color w:val="111111"/>
          <w:sz w:val="28"/>
          <w:sz w:val="28"/>
          <w:szCs w:val="28"/>
          <w:rtl w:val="true"/>
          <w:lang w:bidi="ar-SA"/>
        </w:rPr>
        <w:t>نمايش تصوير</w:t>
      </w:r>
      <w:bookmarkStart w:id="9" w:name="pg1567_9136"/>
    </w:p>
    <w:p>
      <w:pPr>
        <w:pStyle w:val="Heading3"/>
        <w:numPr>
          <w:ilvl w:val="2"/>
          <w:numId w:val="1"/>
        </w:numPr>
        <w:rPr/>
      </w:pPr>
      <w:bookmarkStart w:id="10" w:name="__RefHeading___Toc731159_3650668749"/>
      <w:bookmarkStart w:id="11" w:name="_Toc4"/>
      <w:bookmarkEnd w:id="9"/>
      <w:bookmarkEnd w:id="10"/>
      <w:r>
        <w:rPr>
          <w:rtl w:val="true"/>
        </w:rPr>
        <w:t>احرام</w:t>
      </w:r>
      <w:bookmarkEnd w:id="11"/>
    </w:p>
    <w:p>
      <w:pPr>
        <w:pStyle w:val="Heading4"/>
        <w:numPr>
          <w:ilvl w:val="3"/>
          <w:numId w:val="1"/>
        </w:numPr>
        <w:rPr/>
      </w:pPr>
      <w:bookmarkStart w:id="12" w:name="__RefHeading___Toc731161_3650668749"/>
      <w:bookmarkStart w:id="13" w:name="_Toc5"/>
      <w:bookmarkEnd w:id="12"/>
      <w:r>
        <w:rPr/>
        <w:t>١</w:t>
      </w:r>
      <w:r>
        <w:rPr>
          <w:rtl w:val="true"/>
        </w:rPr>
        <w:t>-</w:t>
      </w:r>
      <w:r>
        <w:rPr>
          <w:rtl w:val="true"/>
        </w:rPr>
        <w:t>مكان احرام</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w:t>
      </w:r>
    </w:p>
    <w:p>
      <w:pPr>
        <w:pStyle w:val="Heading4"/>
        <w:numPr>
          <w:ilvl w:val="3"/>
          <w:numId w:val="1"/>
        </w:numPr>
        <w:rPr/>
      </w:pPr>
      <w:bookmarkStart w:id="14" w:name="__RefHeading___Toc731163_3650668749"/>
      <w:bookmarkStart w:id="15" w:name="_Toc6"/>
      <w:bookmarkEnd w:id="14"/>
      <w:r>
        <w:rPr>
          <w:rtl w:val="true"/>
        </w:rPr>
        <w:t>مكان احرام از طرف مدينه منوّره</w:t>
      </w:r>
      <w:bookmarkEnd w:id="15"/>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داخل مسجد شجره، احرام صورت 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احرام بنابر احتياط واجب در مسجد باشد؛ آية اللّٰه سيستانى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احرام، داخل مسجد شجره باشد؛ آية اللّٰه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واجب است داخل مسجد و احتياطاً در مسجد قديمى صورت گيرد؛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احرام از قسمت قديم مسجد شجره يا محاذى آن از سمت راست يا چپ باشد؛ آية اللّٰه تبريزى</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از داخل مسجد، مستحب است و در محاذى مسجد از طرف چپ يا راست كفايت مى‌كند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سبحانى، گلپايگانى، شاهرودى، صافى و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قسمت 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احرام حج يا عمره را از قلب خود بگذراند، ولى گفتن تلبيۀ واجب، در كلّ منطقۀ ذوالحليفه كافى است؛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در منطقۀ ذوالحليفه جايز است؛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جوادى، خويى، وحيد، عزالدين زنجانى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مسجد شجره، مبدأ ميقات است و ميقات تا بيداء به مسافت يك ميل امتداد دارد، اگرچه احرام از بيداء، اولى است؛ آية اللّٰه 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در بيرون مسجد قديم كه محاذى با آن باشد، احرام ببندد؛ آية اللّٰه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احرام حج</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احرام حج، بنابر احتياط واجب، مكۀ قديم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و تبريزى ؛ در صورت امكان بنابر احتياط، مكۀ قديم است؛ آيةاللّٰه صافى</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احرام حج، شهر مكه است هرجا باشد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گرچه در محله‌هاى تازه‌ساز؛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گلپايگانى، زنجانى، عزالدين زنجانى، فاضل، وحيد و نورى غير از شهرك‌هايى كه مكه به آنها رسيده است؛ آيةاللّٰه حكيم</w:t>
      </w:r>
      <w:r>
        <w:rPr>
          <w:rFonts w:eastAsia="IRNazanin" w:cs="IRNazanin"/>
          <w:color w:val="111111"/>
          <w:sz w:val="28"/>
          <w:szCs w:val="28"/>
          <w:rtl w:val="true"/>
          <w:lang w:bidi="fa-IR"/>
        </w:rPr>
        <w:t>.</w:t>
      </w:r>
      <w:bookmarkStart w:id="16" w:name="pg1567_9138"/>
    </w:p>
    <w:p>
      <w:pPr>
        <w:pStyle w:val="BookText"/>
        <w:rPr/>
      </w:pPr>
      <w:bookmarkEnd w:id="16"/>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قسمت‌هاى جديد شهر مكه جايز است، ولى در مناطقى كه جزو حرم نيست، جايز نيست؛ آيةاللّٰه سيستانى و آيةاللّٰه 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جوادى، مكارم واردبيلى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از حرم خالى از اشكال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در مكۀ قديم باشد و افضل، مسجد الحرام و افضل، حجر اسماعيل يا مقام ابراهيم مى‌باشد؛ آية اللّٰه شاهرودى</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731165_3650668749"/>
      <w:bookmarkStart w:id="18" w:name="_Toc7"/>
      <w:bookmarkEnd w:id="17"/>
      <w:r>
        <w:rPr/>
        <w:t>٢</w:t>
      </w:r>
      <w:r>
        <w:rPr>
          <w:rtl w:val="true"/>
        </w:rPr>
        <w:t xml:space="preserve"> </w:t>
      </w:r>
      <w:r>
        <w:rPr>
          <w:rtl w:val="true"/>
        </w:rPr>
        <w:t xml:space="preserve">- </w:t>
      </w:r>
      <w:r>
        <w:rPr>
          <w:rtl w:val="true"/>
        </w:rPr>
        <w:t>نذر احرام</w:t>
      </w:r>
      <w:bookmarkEnd w:id="18"/>
    </w:p>
    <w:p>
      <w:pPr>
        <w:pStyle w:val="Heading4"/>
        <w:numPr>
          <w:ilvl w:val="3"/>
          <w:numId w:val="1"/>
        </w:numPr>
        <w:rPr/>
      </w:pPr>
      <w:bookmarkStart w:id="19" w:name="__RefHeading___Toc731167_3650668749"/>
      <w:bookmarkStart w:id="20" w:name="_Toc8"/>
      <w:bookmarkEnd w:id="19"/>
      <w:r>
        <w:rPr>
          <w:rtl w:val="true"/>
        </w:rPr>
        <w:t>اشاره</w:t>
      </w:r>
      <w:bookmarkEnd w:id="2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w:t>
      </w:r>
    </w:p>
    <w:p>
      <w:pPr>
        <w:pStyle w:val="Heading4"/>
        <w:numPr>
          <w:ilvl w:val="3"/>
          <w:numId w:val="1"/>
        </w:numPr>
        <w:rPr/>
      </w:pPr>
      <w:bookmarkStart w:id="21" w:name="__RefHeading___Toc731169_3650668749"/>
      <w:bookmarkStart w:id="22" w:name="_Toc9"/>
      <w:bookmarkEnd w:id="21"/>
      <w:r>
        <w:rPr>
          <w:rtl w:val="true"/>
        </w:rPr>
        <w:t>احرام با نذر</w:t>
      </w:r>
      <w:bookmarkEnd w:id="2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كند از محلى كه پيش از ميقات است احرام ببندد، جايز است و بايد از همان جا محرم شود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تبريزى، حكيم، جوادى، خامنه‌اى، خويى، شاهرودى، گلپايگانى، سبحانى، فياض، صافى، مكارم، وحيد، اردبيلى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احرام با نذر جايز است مگر آن‌كه بداند مستلزم ارتكاب حرام مى‌شود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استظلال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انعقاد نذر، مورد اشكال است؛ آية اللّٰه سيستانى</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آية اللّٰه فاضل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بداند براى احرام عمرۀ تمتع نمى‌تواند به يكى از مواقيت معروفه</w:t>
      </w:r>
      <w:bookmarkStart w:id="23" w:name="pg1567_9139"/>
    </w:p>
    <w:p>
      <w:pPr>
        <w:pStyle w:val="BookText"/>
        <w:rPr/>
      </w:pPr>
      <w:bookmarkEnd w:id="23"/>
      <w:r>
        <w:rPr>
          <w:rFonts w:ascii="Amiri" w:hAnsi="Amiri" w:eastAsia="Amiri" w:cs="Amiri"/>
          <w:color w:val="111111"/>
          <w:sz w:val="28"/>
          <w:sz w:val="28"/>
          <w:szCs w:val="28"/>
          <w:rtl w:val="true"/>
          <w:lang w:bidi="ar-SA"/>
        </w:rPr>
        <w:t>برود، نذر اشكال ندارد و معصيت هم نكرده است، ولى احتياط آن است كه در ادنى‌الحل، تجديد احرام كند و در هر صورت، كفّارۀ استظلال را بايد بدهد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يكى از مواقيت پنج‌گانه، يا از نزديكى‌هاى آن مى‌گذرند، نمى‌توانند از غير مواقيت محرم شوند، حتى با نذر، و اگر از آنجا نمى‌گذرند، قبل از حرم هركجا محرم شوند، كافى است و نيازى به نذر نيست؛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p>
    <w:p>
      <w:pPr>
        <w:pStyle w:val="Heading4"/>
        <w:numPr>
          <w:ilvl w:val="3"/>
          <w:numId w:val="1"/>
        </w:numPr>
        <w:rPr/>
      </w:pPr>
      <w:bookmarkStart w:id="24" w:name="__RefHeading___Toc731171_3650668749"/>
      <w:bookmarkStart w:id="25" w:name="_Toc10"/>
      <w:bookmarkEnd w:id="24"/>
      <w:r>
        <w:rPr>
          <w:rtl w:val="true"/>
        </w:rPr>
        <w:t>اذن شوهر در نذر احرام بانوان</w:t>
      </w:r>
      <w:bookmarkEnd w:id="25"/>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نذر زن، مزاحم حق شوهر نباشد، اجازه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جوادى، خويى، حكيم، سيستانى، سبحانى، فياض، مكارم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نذر زن، بايد با اذن شوهر باشد؛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امام‌خمينى، شاهرودى، گلپايگانى، صافى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اجازۀ در سفر كفايت از اذن در نذر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شوهر حضور دارد، بايد بنابر احتياط واجب، نذر زن با اجازۀ او باشد؛ آية اللّٰه خامنه‌اى</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مسألۀ قبل، اين مسأله موضوع ندارد؛ آية اللّٰه شبيرى زنجانى</w:t>
      </w:r>
      <w:r>
        <w:rPr>
          <w:rFonts w:eastAsia="Amiri" w:cs="Amiri" w:ascii="Amiri" w:hAnsi="Amiri"/>
          <w:color w:val="111111"/>
          <w:sz w:val="28"/>
          <w:szCs w:val="28"/>
          <w:rtl w:val="true"/>
          <w:lang w:bidi="ar-SA"/>
        </w:rPr>
        <w:t>.</w:t>
      </w:r>
      <w:bookmarkStart w:id="26" w:name="pg1567_9140"/>
    </w:p>
    <w:p>
      <w:pPr>
        <w:pStyle w:val="Heading3"/>
        <w:numPr>
          <w:ilvl w:val="2"/>
          <w:numId w:val="1"/>
        </w:numPr>
        <w:rPr/>
      </w:pPr>
      <w:bookmarkStart w:id="27" w:name="__RefHeading___Toc731173_3650668749"/>
      <w:bookmarkStart w:id="28" w:name="_Toc11"/>
      <w:bookmarkEnd w:id="26"/>
      <w:bookmarkEnd w:id="27"/>
      <w:r>
        <w:rPr/>
        <w:t>٣</w:t>
      </w:r>
      <w:r>
        <w:rPr>
          <w:rtl w:val="true"/>
        </w:rPr>
        <w:t xml:space="preserve"> </w:t>
      </w:r>
      <w:r>
        <w:rPr>
          <w:rtl w:val="true"/>
        </w:rPr>
        <w:t xml:space="preserve">- </w:t>
      </w:r>
      <w:r>
        <w:rPr>
          <w:rtl w:val="true"/>
        </w:rPr>
        <w:t>نيت احرام</w:t>
      </w:r>
      <w:bookmarkEnd w:id="28"/>
    </w:p>
    <w:p>
      <w:pPr>
        <w:pStyle w:val="Heading4"/>
        <w:numPr>
          <w:ilvl w:val="3"/>
          <w:numId w:val="1"/>
        </w:numPr>
        <w:rPr/>
      </w:pPr>
      <w:bookmarkStart w:id="29" w:name="__RefHeading___Toc731175_3650668749"/>
      <w:bookmarkStart w:id="30" w:name="_Toc12"/>
      <w:bookmarkEnd w:id="29"/>
      <w:r>
        <w:rPr>
          <w:rtl w:val="true"/>
        </w:rPr>
        <w:t>اشاره</w:t>
      </w:r>
      <w:bookmarkEnd w:id="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p>
    <w:p>
      <w:pPr>
        <w:pStyle w:val="Heading4"/>
        <w:numPr>
          <w:ilvl w:val="3"/>
          <w:numId w:val="1"/>
        </w:numPr>
        <w:rPr/>
      </w:pPr>
      <w:bookmarkStart w:id="31" w:name="__RefHeading___Toc731177_3650668749"/>
      <w:bookmarkStart w:id="32" w:name="_Toc13"/>
      <w:bookmarkEnd w:id="31"/>
      <w:r>
        <w:rPr>
          <w:rtl w:val="true"/>
        </w:rPr>
        <w:t>عمرۀ مفرده به نيت چند نفر</w:t>
      </w:r>
      <w:bookmarkEnd w:id="32"/>
    </w:p>
    <w:p>
      <w:pPr>
        <w:pStyle w:val="BookText"/>
        <w:rPr/>
      </w:pPr>
      <w:r>
        <w:rPr>
          <w:rFonts w:ascii="IRNazanin" w:hAnsi="IRNazanin" w:eastAsia="IRNazanin"/>
          <w:color w:val="111111"/>
          <w:sz w:val="28"/>
          <w:sz w:val="28"/>
          <w:szCs w:val="28"/>
          <w:rtl w:val="true"/>
          <w:lang w:bidi="fa-IR"/>
        </w:rPr>
        <w:t xml:space="preserve">انجام عمرۀ مفرده به نيابت از چند نفر جايز است؛ و در اعمال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طواف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نيت همه بشود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p>
    <w:p>
      <w:pPr>
        <w:pStyle w:val="Heading4"/>
        <w:numPr>
          <w:ilvl w:val="3"/>
          <w:numId w:val="1"/>
        </w:numPr>
        <w:rPr/>
      </w:pPr>
      <w:bookmarkStart w:id="33" w:name="__RefHeading___Toc731179_3650668749"/>
      <w:bookmarkStart w:id="34" w:name="_Toc14"/>
      <w:bookmarkEnd w:id="33"/>
      <w:r>
        <w:rPr>
          <w:rtl w:val="true"/>
        </w:rPr>
        <w:t>آيا انجام يك عمرۀ مفرده به نيت خود و به</w:t>
      </w:r>
      <w:bookmarkEnd w:id="34"/>
    </w:p>
    <w:p>
      <w:pPr>
        <w:pStyle w:val="BookText"/>
        <w:rPr/>
      </w:pPr>
      <w:r>
        <w:rPr>
          <w:rFonts w:ascii="IRNazanin" w:hAnsi="IRNazanin" w:eastAsia="IRNazanin"/>
          <w:color w:val="111111"/>
          <w:sz w:val="28"/>
          <w:sz w:val="28"/>
          <w:szCs w:val="28"/>
          <w:rtl w:val="true"/>
          <w:lang w:bidi="fa-IR"/>
        </w:rPr>
        <w:t>نيابت تبرّعى ديگران، صحيح است يا نه؟</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سيستانى، صافى،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آن را به نيّت خود بجا آورد و هر مقدار از ثواب آن را كه مى‌خواهد بر ديگران هديه كند ؛ آية 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w:t>
      </w:r>
      <w:r>
        <w:rPr>
          <w:rFonts w:eastAsia="IRNazanin" w:cs="IRNazanin"/>
          <w:color w:val="111111"/>
          <w:sz w:val="28"/>
          <w:szCs w:val="28"/>
          <w:rtl w:val="true"/>
          <w:lang w:bidi="fa-IR"/>
        </w:rPr>
        <w:t>»</w:t>
      </w:r>
    </w:p>
    <w:p>
      <w:pPr>
        <w:pStyle w:val="Heading4"/>
        <w:numPr>
          <w:ilvl w:val="3"/>
          <w:numId w:val="1"/>
        </w:numPr>
        <w:rPr/>
      </w:pPr>
      <w:bookmarkStart w:id="35" w:name="__RefHeading___Toc731181_3650668749"/>
      <w:bookmarkStart w:id="36" w:name="_Toc15"/>
      <w:bookmarkEnd w:id="35"/>
      <w:r>
        <w:rPr>
          <w:rtl w:val="true"/>
        </w:rPr>
        <w:t>قصد ترك محرّمات در حال محرم شدن</w:t>
      </w:r>
      <w:bookmarkEnd w:id="36"/>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 ولى با قصد انجام محرماتى كه عمره يا حج را باطل مى‌كند، احرام باطل بلكه غير ممكن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حكيم، جوادى، خامنه‌اى، خويى، شبيرى زنجانى، سيستانى، فاضل، وحيد، اردبيلى و نورى</w:t>
      </w:r>
      <w:r>
        <w:rPr>
          <w:rFonts w:eastAsia="Amiri" w:cs="Amiri" w:ascii="Amiri" w:hAnsi="Amiri"/>
          <w:color w:val="111111"/>
          <w:sz w:val="28"/>
          <w:szCs w:val="28"/>
          <w:rtl w:val="true"/>
          <w:lang w:bidi="ar-SA"/>
        </w:rPr>
        <w:t>.</w:t>
      </w:r>
      <w:bookmarkStart w:id="37" w:name="pg1567_9141"/>
    </w:p>
    <w:p>
      <w:pPr>
        <w:pStyle w:val="BookText"/>
        <w:rPr/>
      </w:pPr>
      <w:bookmarkEnd w:id="37"/>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ترك</w:t>
      </w:r>
      <w:r>
        <w:rPr>
          <w:rStyle w:val="FootnoteAnchor"/>
          <w:rtl w:val="true"/>
        </w:rPr>
        <w:footnoteReference w:id="2"/>
      </w:r>
      <w:r>
        <w:rPr>
          <w:rFonts w:ascii="Amiri" w:hAnsi="Amiri" w:eastAsia="Amiri" w:cs="Amiri"/>
          <w:color w:val="111111"/>
          <w:sz w:val="28"/>
          <w:sz w:val="28"/>
          <w:szCs w:val="28"/>
          <w:rtl w:val="true"/>
          <w:lang w:bidi="ar-SA"/>
        </w:rPr>
        <w:t>جميع محرّمات لازم است؛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گلپايگانى، بهجت، صافى، عزالدين زنجانى، مكارم و فياض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به‌طور اجمال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عزم بر ترك محرّمات احرام، از اول تا آخر احرام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سبحانى و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قرار دادن ترك محرمات برخود مى‌باشد، يعنى كسى كه محرم مى‌شود، انشاء تحريم محرّمات نمايد؛ آية اللّٰه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آيات عظام مانند آية اللّٰه وحيد و آية اللّٰه شبيرى زنجانى ، با تفصيلاتى، ترديد در انجام مبطل را نيز مانع تحقق احرام دانسته‌اند؛ در اين زمينه به مناسك ايشان مراجعه شود</w:t>
      </w:r>
      <w:r>
        <w:rPr>
          <w:rFonts w:eastAsia="Amiri" w:cs="Amiri" w:ascii="Amiri" w:hAnsi="Amiri"/>
          <w:color w:val="111111"/>
          <w:sz w:val="28"/>
          <w:szCs w:val="28"/>
          <w:rtl w:val="true"/>
          <w:lang w:bidi="ar-SA"/>
        </w:rPr>
        <w:t>.</w:t>
      </w:r>
    </w:p>
    <w:p>
      <w:pPr>
        <w:pStyle w:val="Heading3"/>
        <w:numPr>
          <w:ilvl w:val="2"/>
          <w:numId w:val="1"/>
        </w:numPr>
        <w:rPr/>
      </w:pPr>
      <w:bookmarkStart w:id="38" w:name="__RefHeading___Toc731183_3650668749"/>
      <w:bookmarkStart w:id="39" w:name="_Toc16"/>
      <w:bookmarkEnd w:id="38"/>
      <w:r>
        <w:rPr/>
        <w:t>4</w:t>
      </w:r>
      <w:r>
        <w:rPr>
          <w:rtl w:val="true"/>
        </w:rPr>
        <w:t xml:space="preserve">- </w:t>
      </w:r>
      <w:r>
        <w:rPr>
          <w:rtl w:val="true"/>
        </w:rPr>
        <w:t>تلبيه</w:t>
      </w:r>
      <w:bookmarkEnd w:id="39"/>
    </w:p>
    <w:p>
      <w:pPr>
        <w:pStyle w:val="Heading4"/>
        <w:numPr>
          <w:ilvl w:val="3"/>
          <w:numId w:val="1"/>
        </w:numPr>
        <w:rPr/>
      </w:pPr>
      <w:bookmarkStart w:id="40" w:name="__RefHeading___Toc731185_3650668749"/>
      <w:bookmarkStart w:id="41" w:name="_Toc17"/>
      <w:bookmarkEnd w:id="40"/>
      <w:r>
        <w:rPr>
          <w:rtl w:val="true"/>
        </w:rPr>
        <w:t>اشاره</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w:t>
      </w:r>
      <w:r>
        <w:rPr>
          <w:rFonts w:eastAsia="IRNazanin" w:cs="IRNazanin"/>
          <w:color w:val="111111"/>
          <w:sz w:val="28"/>
          <w:szCs w:val="28"/>
          <w:rtl w:val="true"/>
          <w:lang w:bidi="fa-IR"/>
        </w:rPr>
        <w:t>»</w:t>
      </w:r>
    </w:p>
    <w:p>
      <w:pPr>
        <w:pStyle w:val="Heading4"/>
        <w:numPr>
          <w:ilvl w:val="3"/>
          <w:numId w:val="1"/>
        </w:numPr>
        <w:rPr/>
      </w:pPr>
      <w:bookmarkStart w:id="42" w:name="__RefHeading___Toc731187_3650668749"/>
      <w:bookmarkStart w:id="43" w:name="_Toc18"/>
      <w:bookmarkEnd w:id="42"/>
      <w:r>
        <w:rPr>
          <w:rtl w:val="true"/>
        </w:rPr>
        <w:t xml:space="preserve">اكتفا به </w:t>
      </w:r>
      <w:r>
        <w:rPr>
          <w:rtl w:val="true"/>
        </w:rPr>
        <w:t xml:space="preserve">« </w:t>
      </w:r>
      <w:r>
        <w:rPr>
          <w:rtl w:val="true"/>
        </w:rPr>
        <w:t>لَبَّيْكَ، اللّٰهُمَّ لَبَّيْكَ، لَبَّيْكَ لاٰ شَرِيكَ</w:t>
      </w:r>
      <w:bookmarkEnd w:id="43"/>
    </w:p>
    <w:p>
      <w:pPr>
        <w:pStyle w:val="BookText"/>
        <w:rPr/>
      </w:pPr>
      <w:r>
        <w:rPr>
          <w:rFonts w:ascii="Amiri" w:hAnsi="Amiri" w:eastAsia="Amiri" w:cs="Amiri"/>
          <w:color w:val="111111"/>
          <w:sz w:val="28"/>
          <w:sz w:val="28"/>
          <w:szCs w:val="28"/>
          <w:rtl w:val="true"/>
          <w:lang w:bidi="ar-SA"/>
        </w:rPr>
        <w:t>لَكَ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تحقق احرام</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اكتفا به ذكر مذكور،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bookmarkStart w:id="44" w:name="pg1567_9142"/>
    </w:p>
    <w:p>
      <w:pPr>
        <w:pStyle w:val="BookText"/>
        <w:rPr/>
      </w:pPr>
      <w:bookmarkEnd w:id="44"/>
      <w:r>
        <w:rPr>
          <w:rFonts w:ascii="Amiri" w:hAnsi="Amiri" w:eastAsia="Amiri" w:cs="Amiri"/>
          <w:color w:val="111111"/>
          <w:sz w:val="28"/>
          <w:sz w:val="28"/>
          <w:szCs w:val="28"/>
          <w:rtl w:val="true"/>
          <w:lang w:bidi="ar-SA"/>
        </w:rPr>
        <w:t>خمينى، تبريزى، خامنه‌اى، جوادى، حكيم،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بقيه ذكر تلبيه به آن ضميمه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گلپايگانى، سبحانى و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الحمد والنعمة لك والملك، لاشريك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ضميمه شود و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لازم نيست؛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پس از آن اضافه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الحمد والنعمة لك والملك لا شريك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آية اللّٰه اردبيلى و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اين مقدار، واجب است؛ و گفتن لبيك پنجم، احوط استحبابى است؛ آية اللّٰه شاهرودى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w:t>
      </w:r>
      <w:r>
        <w:rPr>
          <w:rFonts w:eastAsia="IRNazanin" w:cs="IRNazanin"/>
          <w:color w:val="111111"/>
          <w:sz w:val="28"/>
          <w:szCs w:val="28"/>
          <w:rtl w:val="true"/>
          <w:lang w:bidi="fa-IR"/>
        </w:rPr>
        <w:t>»</w:t>
      </w:r>
    </w:p>
    <w:p>
      <w:pPr>
        <w:pStyle w:val="Heading4"/>
        <w:numPr>
          <w:ilvl w:val="3"/>
          <w:numId w:val="1"/>
        </w:numPr>
        <w:rPr/>
      </w:pPr>
      <w:bookmarkStart w:id="45" w:name="__RefHeading___Toc731189_3650668749"/>
      <w:bookmarkStart w:id="46" w:name="_Toc19"/>
      <w:bookmarkEnd w:id="45"/>
      <w:r>
        <w:rPr>
          <w:rtl w:val="true"/>
        </w:rPr>
        <w:t>زمان قطع تلبيه در عمره مفرده</w:t>
      </w:r>
      <w:bookmarkEnd w:id="46"/>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ابتداءً از خارج مكه و حرم محرم شده، هنگام ورود به حرم، تلبيه را قطع مى‌نمايد؛ همه مراجع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در نظر گرفتن برخى تفصيلات مذكور در فتاوى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از مكه خارج و در ادنى الحلّ محرم شده و به مكه باز مى‌گردد، هنگام مشاهدۀ خانه كعبه، تلبيه را قطع مى‌نمايد؛ اكثر مراجع</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شخصى هنگامى كه چشمش به محل خانه‌هاى قديم مكه بيفتد، تلبيه را قطع مى‌نمايد؛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فياض، سبحانى و شاهرودى</w:t>
      </w:r>
      <w:r>
        <w:rPr>
          <w:rFonts w:eastAsia="IRNazanin" w:cs="IRNazanin"/>
          <w:color w:val="111111"/>
          <w:sz w:val="28"/>
          <w:szCs w:val="28"/>
          <w:rtl w:val="true"/>
          <w:lang w:bidi="fa-IR"/>
        </w:rPr>
        <w:t>.</w:t>
      </w:r>
      <w:bookmarkStart w:id="47" w:name="pg1567_9143"/>
    </w:p>
    <w:p>
      <w:pPr>
        <w:pStyle w:val="BookText"/>
        <w:rPr/>
      </w:pPr>
      <w:bookmarkEnd w:id="47"/>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w:t>
      </w:r>
      <w:r>
        <w:rPr>
          <w:rFonts w:eastAsia="IRNazanin" w:cs="IRNazanin"/>
          <w:color w:val="111111"/>
          <w:sz w:val="28"/>
          <w:szCs w:val="28"/>
          <w:rtl w:val="true"/>
          <w:lang w:bidi="fa-IR"/>
        </w:rPr>
        <w:t>»</w:t>
      </w:r>
    </w:p>
    <w:p>
      <w:pPr>
        <w:pStyle w:val="Heading4"/>
        <w:numPr>
          <w:ilvl w:val="3"/>
          <w:numId w:val="1"/>
        </w:numPr>
        <w:rPr/>
      </w:pPr>
      <w:bookmarkStart w:id="48" w:name="__RefHeading___Toc731191_3650668749"/>
      <w:bookmarkStart w:id="49" w:name="_Toc20"/>
      <w:bookmarkEnd w:id="48"/>
      <w:r>
        <w:rPr>
          <w:rtl w:val="true"/>
        </w:rPr>
        <w:t>زمان قطع تلبيه در عمرۀ تمتع</w:t>
      </w:r>
      <w:bookmarkEnd w:id="4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براى عمرۀ تمتع محرم شده، بايد هنگام مشاهدۀ خانه‌هاى مكه تلبيه را قطع نمايد؛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تبريزى، خامنه‌اى، حكيم، خويى، فاضل، مكارم و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فوق بنابر احتياط واجب؛ آيات‌عظام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صافى، گلپايگانى، جوادى، نورى، سبحانى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استحباب تلبيه تا مشاهده خانه‌هاى مكه قديم ادامه دارد؛ آية اللّٰه شبيرى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w:t>
      </w:r>
      <w:r>
        <w:rPr>
          <w:rFonts w:eastAsia="IRNazanin" w:cs="IRNazanin"/>
          <w:color w:val="111111"/>
          <w:sz w:val="28"/>
          <w:szCs w:val="28"/>
          <w:rtl w:val="true"/>
          <w:lang w:bidi="fa-IR"/>
        </w:rPr>
        <w:t>»</w:t>
      </w:r>
    </w:p>
    <w:p>
      <w:pPr>
        <w:pStyle w:val="Heading4"/>
        <w:numPr>
          <w:ilvl w:val="3"/>
          <w:numId w:val="1"/>
        </w:numPr>
        <w:rPr/>
      </w:pPr>
      <w:bookmarkStart w:id="50" w:name="__RefHeading___Toc731193_3650668749"/>
      <w:bookmarkStart w:id="51" w:name="_Toc21"/>
      <w:bookmarkEnd w:id="50"/>
      <w:r>
        <w:rPr>
          <w:rtl w:val="true"/>
        </w:rPr>
        <w:t>مراد از خانه‌هاى مكه</w:t>
      </w:r>
      <w:bookmarkEnd w:id="51"/>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مكۀ قديم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حكيم، خويى، شبيرى زنجانى، سيستانى، سبحانى، شاهرودى و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مكه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خمينى، جوادى، خامنه‌اى، مكارم، فاضل، صافى، گلپايگانى، نورى و اردبيلى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 احتياط</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w:t>
      </w:r>
      <w:r>
        <w:rPr>
          <w:rFonts w:eastAsia="IRNazanin" w:cs="IRNazanin"/>
          <w:color w:val="111111"/>
          <w:sz w:val="28"/>
          <w:szCs w:val="28"/>
          <w:rtl w:val="true"/>
          <w:lang w:bidi="fa-IR"/>
        </w:rPr>
        <w:t>»</w:t>
      </w:r>
    </w:p>
    <w:p>
      <w:pPr>
        <w:pStyle w:val="Heading4"/>
        <w:numPr>
          <w:ilvl w:val="3"/>
          <w:numId w:val="1"/>
        </w:numPr>
        <w:rPr/>
      </w:pPr>
      <w:bookmarkStart w:id="52" w:name="__RefHeading___Toc731195_3650668749"/>
      <w:bookmarkStart w:id="53" w:name="_Toc22"/>
      <w:bookmarkEnd w:id="52"/>
      <w:r>
        <w:rPr>
          <w:rtl w:val="true"/>
        </w:rPr>
        <w:t>زمان قطع تلبيه در حج تمتّع</w:t>
      </w:r>
      <w:bookmarkEnd w:id="5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بايد تا ظهر عرفه بيشتر نگويد؛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صافى، گلپايگانى، نورى، جوادى و اردبيلى</w:t>
      </w:r>
      <w:r>
        <w:rPr>
          <w:rFonts w:eastAsia="IRNazanin" w:cs="IRNazanin"/>
          <w:color w:val="111111"/>
          <w:sz w:val="28"/>
          <w:szCs w:val="28"/>
          <w:rtl w:val="true"/>
          <w:lang w:bidi="fa-IR"/>
        </w:rPr>
        <w:t>.</w:t>
      </w:r>
      <w:bookmarkStart w:id="54" w:name="pg1567_9144"/>
    </w:p>
    <w:p>
      <w:pPr>
        <w:pStyle w:val="BookText"/>
        <w:rPr/>
      </w:pPr>
      <w:bookmarkEnd w:id="54"/>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ظهر عرفه بيشتر نگويد؛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خويى، سبحانى، فياض، فاضل، مكارم و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شبيرى زنجانى و آية اللّٰه شاهرودى؛ يعنى استحباب تكرار تلبيه تا ظهر عرفه ادامه دارد</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731197_3650668749"/>
      <w:bookmarkStart w:id="56" w:name="_Toc23"/>
      <w:bookmarkEnd w:id="55"/>
      <w:r>
        <w:rPr/>
        <w:t>5</w:t>
      </w:r>
      <w:r>
        <w:rPr>
          <w:rtl w:val="true"/>
        </w:rPr>
        <w:t xml:space="preserve">- </w:t>
      </w:r>
      <w:r>
        <w:rPr>
          <w:rtl w:val="true"/>
        </w:rPr>
        <w:t>برخى از محرمات احرام</w:t>
      </w:r>
      <w:bookmarkEnd w:id="56"/>
    </w:p>
    <w:p>
      <w:pPr>
        <w:pStyle w:val="Heading4"/>
        <w:numPr>
          <w:ilvl w:val="3"/>
          <w:numId w:val="1"/>
        </w:numPr>
        <w:rPr/>
      </w:pPr>
      <w:bookmarkStart w:id="57" w:name="__RefHeading___Toc731199_3650668749"/>
      <w:bookmarkStart w:id="58" w:name="_Toc24"/>
      <w:bookmarkEnd w:id="57"/>
      <w:r>
        <w:rPr>
          <w:rtl w:val="true"/>
        </w:rPr>
        <w:t>اشاره</w:t>
      </w:r>
      <w:bookmarkEnd w:id="5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w:t>
      </w:r>
      <w:r>
        <w:rPr>
          <w:rFonts w:eastAsia="IRNazanin" w:cs="IRNazanin"/>
          <w:color w:val="111111"/>
          <w:sz w:val="28"/>
          <w:szCs w:val="28"/>
          <w:rtl w:val="true"/>
          <w:lang w:bidi="fa-IR"/>
        </w:rPr>
        <w:t>»</w:t>
      </w:r>
    </w:p>
    <w:p>
      <w:pPr>
        <w:pStyle w:val="Heading4"/>
        <w:numPr>
          <w:ilvl w:val="3"/>
          <w:numId w:val="1"/>
        </w:numPr>
        <w:rPr/>
      </w:pPr>
      <w:bookmarkStart w:id="59" w:name="__RefHeading___Toc731201_3650668749"/>
      <w:bookmarkStart w:id="60" w:name="_Toc25"/>
      <w:bookmarkEnd w:id="59"/>
      <w:r>
        <w:rPr>
          <w:rtl w:val="true"/>
        </w:rPr>
        <w:t>گذاردن سنگ و مانند آن در ردا و</w:t>
      </w:r>
      <w:bookmarkEnd w:id="60"/>
    </w:p>
    <w:p>
      <w:pPr>
        <w:pStyle w:val="BookText"/>
        <w:rPr/>
      </w:pPr>
      <w:r>
        <w:rPr>
          <w:rFonts w:ascii="Amiri" w:hAnsi="Amiri" w:eastAsia="Amiri" w:cs="Amiri"/>
          <w:color w:val="111111"/>
          <w:sz w:val="28"/>
          <w:sz w:val="28"/>
          <w:szCs w:val="28"/>
          <w:rtl w:val="true"/>
          <w:lang w:bidi="ar-SA"/>
        </w:rPr>
        <w:t>وصل كردن آن با سنجاق و سوزن</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حكيم، جوادى، خامنه‌اى، خويى، فاضل، فياض، مكارم، وحيد، نورى، سيستانى، تبريزى و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صورت يقۀ پيراهن در نيايد، جايز است؛ آية اللّٰه صافى و آية اللّٰه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سنگ بنابر احوط ترك شود ؛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و بستن لبه‌هاى جامۀ احرام مردان با هر وسيله تا لزوم نداشته باشد، جايز نيست؛ آية اللّٰه شبيرى زنجانى و آية اللّٰه سبحانى</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و وصل كردن با سنجاق و سوزن مشكل</w:t>
      </w:r>
      <w:bookmarkStart w:id="61" w:name="pg1567_9145"/>
    </w:p>
    <w:p>
      <w:pPr>
        <w:pStyle w:val="BookText"/>
        <w:rPr/>
      </w:pPr>
      <w:bookmarkEnd w:id="61"/>
      <w:r>
        <w:rPr>
          <w:rFonts w:ascii="IRNazanin" w:hAnsi="IRNazanin" w:eastAsia="IRNazanin"/>
          <w:color w:val="111111"/>
          <w:sz w:val="28"/>
          <w:sz w:val="28"/>
          <w:szCs w:val="28"/>
          <w:rtl w:val="true"/>
          <w:lang w:bidi="fa-IR"/>
        </w:rPr>
        <w:t>ولى گذاردن سنگ جايز است؛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آية اللّٰه‌اردبيلى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گره زدن ازار به گردن، طبق نظر اكثر مراجع، بنا بر فتوى يا احتياط، جايز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w:t>
      </w:r>
      <w:r>
        <w:rPr>
          <w:rFonts w:eastAsia="IRNazanin" w:cs="IRNazanin"/>
          <w:color w:val="111111"/>
          <w:sz w:val="28"/>
          <w:szCs w:val="28"/>
          <w:rtl w:val="true"/>
          <w:lang w:bidi="fa-IR"/>
        </w:rPr>
        <w:t>»</w:t>
      </w:r>
    </w:p>
    <w:p>
      <w:pPr>
        <w:pStyle w:val="Heading4"/>
        <w:numPr>
          <w:ilvl w:val="3"/>
          <w:numId w:val="1"/>
        </w:numPr>
        <w:rPr/>
      </w:pPr>
      <w:bookmarkStart w:id="62" w:name="__RefHeading___Toc731203_3650668749"/>
      <w:bookmarkStart w:id="63" w:name="_Toc26"/>
      <w:bookmarkEnd w:id="62"/>
      <w:r>
        <w:rPr>
          <w:rtl w:val="true"/>
        </w:rPr>
        <w:t>گره زدن لباس احرام به غير گردن</w:t>
      </w:r>
      <w:bookmarkEnd w:id="6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حكيم، جوادى، خامنه‌اى، عزالدين زنجانى، فاضل، فياض، مكارم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ازار مطلقاً گره زده نشود و گره زدن ردا نيز 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بهجت، تبريزى، سيستانى، سبحانى، شاهرودى واردبيلى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لزوم جايز است؛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اگر اقوى نباشد، ازار را به گردن گره نزند و بنابر احتياط واجب ردا را نيز گره نزند؛ آية 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w:t>
      </w:r>
      <w:r>
        <w:rPr>
          <w:rFonts w:eastAsia="IRNazanin" w:cs="IRNazanin"/>
          <w:color w:val="111111"/>
          <w:sz w:val="28"/>
          <w:szCs w:val="28"/>
          <w:rtl w:val="true"/>
          <w:lang w:bidi="fa-IR"/>
        </w:rPr>
        <w:t>»</w:t>
      </w:r>
    </w:p>
    <w:p>
      <w:pPr>
        <w:pStyle w:val="Heading4"/>
        <w:numPr>
          <w:ilvl w:val="3"/>
          <w:numId w:val="1"/>
        </w:numPr>
        <w:rPr/>
      </w:pPr>
      <w:bookmarkStart w:id="64" w:name="__RefHeading___Toc731205_3650668749"/>
      <w:bookmarkStart w:id="65" w:name="_Toc27"/>
      <w:bookmarkEnd w:id="64"/>
      <w:r>
        <w:rPr>
          <w:rtl w:val="true"/>
        </w:rPr>
        <w:t>استفاده از كمربند دوخته براى مردان</w:t>
      </w:r>
      <w:bookmarkEnd w:id="65"/>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 حكيم، جوادى، خويى، خامنه‌اى، عزالدين زنجانى، فاضل، فياض، اردبيلى و مكارم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امام‌خمينى و آية اللّٰه‌نورى</w:t>
      </w:r>
      <w:r>
        <w:rPr>
          <w:rFonts w:eastAsia="Amiri" w:cs="Amiri" w:ascii="Amiri" w:hAnsi="Amiri"/>
          <w:color w:val="111111"/>
          <w:sz w:val="28"/>
          <w:szCs w:val="28"/>
          <w:rtl w:val="true"/>
          <w:lang w:bidi="ar-SA"/>
        </w:rPr>
        <w:t>.</w:t>
      </w:r>
      <w:bookmarkStart w:id="66" w:name="pg1567_9146"/>
    </w:p>
    <w:p>
      <w:pPr>
        <w:pStyle w:val="BookText"/>
        <w:rPr/>
      </w:pPr>
      <w:bookmarkEnd w:id="66"/>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پوشيدن هميان و كمربند پرهيز نمود، ولى در صورت لزوم جايز است؛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هميان و كمربندى كه براى حفظ پول به كمر مى‌بندند جايز است آية اللّٰه گلپايگانى و آية 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كمربند پهن نباشد و پوشش حساب نشود، اشكال ندارد؛ آية اللّٰه سبحانى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١۶</w:t>
      </w:r>
      <w:r>
        <w:rPr>
          <w:rFonts w:eastAsia="IRNazanin" w:cs="IRNazanin"/>
          <w:color w:val="111111"/>
          <w:sz w:val="28"/>
          <w:szCs w:val="28"/>
          <w:rtl w:val="true"/>
          <w:lang w:bidi="fa-IR"/>
        </w:rPr>
        <w:t>»</w:t>
      </w:r>
    </w:p>
    <w:p>
      <w:pPr>
        <w:pStyle w:val="Heading4"/>
        <w:numPr>
          <w:ilvl w:val="3"/>
          <w:numId w:val="1"/>
        </w:numPr>
        <w:rPr/>
      </w:pPr>
      <w:bookmarkStart w:id="67" w:name="__RefHeading___Toc731207_3650668749"/>
      <w:bookmarkStart w:id="68" w:name="_Toc28"/>
      <w:bookmarkEnd w:id="67"/>
      <w:r>
        <w:rPr>
          <w:rtl w:val="true"/>
        </w:rPr>
        <w:t>پوشيدن دمپايى دوخته براى مردان</w:t>
      </w:r>
      <w:bookmarkEnd w:id="68"/>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جوادى، شبيرى زنجانى، سبحانى، سيستانى، شاهرودى، صافى، عزالدين زنجانى، فياض، گلپايگانى، وحيد، مكارم واردبيلى ؛ اگر مقدار كمى از روى پا را مى‌گيرد؛ آية 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١٧</w:t>
      </w:r>
      <w:r>
        <w:rPr>
          <w:rFonts w:eastAsia="IRNazanin" w:cs="IRNazanin"/>
          <w:color w:val="111111"/>
          <w:sz w:val="28"/>
          <w:szCs w:val="28"/>
          <w:rtl w:val="true"/>
          <w:lang w:bidi="fa-IR"/>
        </w:rPr>
        <w:t>»</w:t>
      </w:r>
    </w:p>
    <w:p>
      <w:pPr>
        <w:pStyle w:val="Heading4"/>
        <w:numPr>
          <w:ilvl w:val="3"/>
          <w:numId w:val="1"/>
        </w:numPr>
        <w:rPr/>
      </w:pPr>
      <w:bookmarkStart w:id="69" w:name="__RefHeading___Toc731209_3650668749"/>
      <w:bookmarkStart w:id="70" w:name="_Toc29"/>
      <w:bookmarkEnd w:id="69"/>
      <w:r>
        <w:rPr>
          <w:rtl w:val="true"/>
        </w:rPr>
        <w:t>استفاده از ماسك براى بانوان در حال احرام</w:t>
      </w:r>
      <w:bookmarkEnd w:id="70"/>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ضرورت اشكال ندارد و كفاره هم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سيستانى، سبحانى، شاهرودى، جوادى، شبيرى زنجانى، مكارم، فاضل، وحيد، نورى و اردبيلى</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ضرورت اشكال ندارد ولى كفاره دارد؛ آية اللّٰه صافى</w:t>
      </w:r>
      <w:r>
        <w:rPr>
          <w:rFonts w:eastAsia="Amiri" w:cs="Amiri" w:ascii="Amiri" w:hAnsi="Amiri"/>
          <w:color w:val="111111"/>
          <w:sz w:val="28"/>
          <w:szCs w:val="28"/>
          <w:rtl w:val="true"/>
          <w:lang w:bidi="ar-SA"/>
        </w:rPr>
        <w:t>.</w:t>
      </w:r>
      <w:bookmarkStart w:id="71" w:name="pg1567_9147"/>
    </w:p>
    <w:p>
      <w:pPr>
        <w:pStyle w:val="BookText"/>
        <w:rPr/>
      </w:pPr>
      <w:bookmarkEnd w:id="71"/>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استفاده از ماسك براى زنان در حد متعارف جايز است؛ آية اللّٰه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١٨</w:t>
      </w:r>
      <w:r>
        <w:rPr>
          <w:rFonts w:eastAsia="IRNazanin" w:cs="IRNazanin"/>
          <w:color w:val="111111"/>
          <w:sz w:val="28"/>
          <w:szCs w:val="28"/>
          <w:rtl w:val="true"/>
          <w:lang w:bidi="fa-IR"/>
        </w:rPr>
        <w:t>»</w:t>
      </w:r>
    </w:p>
    <w:p>
      <w:pPr>
        <w:pStyle w:val="Heading4"/>
        <w:numPr>
          <w:ilvl w:val="3"/>
          <w:numId w:val="1"/>
        </w:numPr>
        <w:rPr/>
      </w:pPr>
      <w:bookmarkStart w:id="72" w:name="__RefHeading___Toc731211_3650668749"/>
      <w:bookmarkStart w:id="73" w:name="_Toc30"/>
      <w:bookmarkEnd w:id="72"/>
      <w:r>
        <w:rPr>
          <w:rtl w:val="true"/>
        </w:rPr>
        <w:t>استفاده از ماسك براى مردان در حال احرام</w:t>
      </w:r>
      <w:bookmarkEnd w:id="7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خامنه‌اى، حكيم، جوادى، سيستانى، صافى، فاضل، مكارم و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در غير ضرورت، بنابر احتياط جايز نيست و بنابر احتياط واجب كفاره دارد ؛ آية اللّٰه وحيد و آية اللّٰه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مردان جايز است و كفاره هم ندارد؛ آية اللّٰه شبيرى زنجانى</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رسيدن بوى بد به بينى نشود، اشكال ندارد؛ آية اللّٰه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١٩</w:t>
      </w:r>
      <w:r>
        <w:rPr>
          <w:rFonts w:eastAsia="IRNazanin" w:cs="IRNazanin"/>
          <w:color w:val="111111"/>
          <w:sz w:val="28"/>
          <w:szCs w:val="28"/>
          <w:rtl w:val="true"/>
          <w:lang w:bidi="fa-IR"/>
        </w:rPr>
        <w:t>»</w:t>
      </w:r>
    </w:p>
    <w:p>
      <w:pPr>
        <w:pStyle w:val="Heading4"/>
        <w:numPr>
          <w:ilvl w:val="3"/>
          <w:numId w:val="1"/>
        </w:numPr>
        <w:rPr/>
      </w:pPr>
      <w:bookmarkStart w:id="74" w:name="__RefHeading___Toc731213_3650668749"/>
      <w:bookmarkStart w:id="75" w:name="_Toc31"/>
      <w:bookmarkEnd w:id="74"/>
      <w:r>
        <w:rPr>
          <w:rtl w:val="true"/>
        </w:rPr>
        <w:t>پوشيدن دستكش براى بانوان</w:t>
      </w:r>
      <w:bookmarkEnd w:id="75"/>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قفازين براى بانوان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 گلپايگانى، حكيم و نورى</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هيچ نوع دستكش براى بانوان جايز نيست؛</w:t>
      </w:r>
      <w:bookmarkStart w:id="76" w:name="pg1567_9148"/>
    </w:p>
    <w:p>
      <w:pPr>
        <w:pStyle w:val="BookText"/>
        <w:rPr/>
      </w:pPr>
      <w:bookmarkEnd w:id="76"/>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جوادى، خامنه‌اى، شبيرى زنجانى، سيستانى، شاهرودى، وحيد و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پوشيدن هر نوع دستكش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 ولى كفاره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فاضل و آية اللّٰه اردبيلى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٢٠</w:t>
      </w:r>
      <w:r>
        <w:rPr>
          <w:rFonts w:eastAsia="IRNazanin" w:cs="IRNazanin"/>
          <w:color w:val="111111"/>
          <w:sz w:val="28"/>
          <w:szCs w:val="28"/>
          <w:rtl w:val="true"/>
          <w:lang w:bidi="fa-IR"/>
        </w:rPr>
        <w:t>»</w:t>
      </w:r>
    </w:p>
    <w:p>
      <w:pPr>
        <w:pStyle w:val="Heading4"/>
        <w:numPr>
          <w:ilvl w:val="3"/>
          <w:numId w:val="1"/>
        </w:numPr>
        <w:rPr/>
      </w:pPr>
      <w:bookmarkStart w:id="77" w:name="__RefHeading___Toc731215_3650668749"/>
      <w:bookmarkStart w:id="78" w:name="_Toc32"/>
      <w:bookmarkEnd w:id="77"/>
      <w:r>
        <w:rPr>
          <w:rtl w:val="true"/>
        </w:rPr>
        <w:t>نگاه در آينه</w:t>
      </w:r>
      <w:bookmarkEnd w:id="7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قصد زينت؛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جوادى، خامنه‌اى، خويى، سبحانى، سيستانى، فياض، وحيد، عزالدين زنجانى، مكارم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در ترك است اگرچه بدون قصد زينت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فاضل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مطلقاً؛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و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بدون معرضيّت آرايش و بدون قصد زينت؛ آية اللّٰه شبيرى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قصد زينت جايز نيست؛ بلكه مطلقاً بنابر احتياط واجب؛ آية اللّٰه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٢١</w:t>
      </w:r>
      <w:r>
        <w:rPr>
          <w:rFonts w:eastAsia="IRNazanin" w:cs="IRNazanin"/>
          <w:color w:val="111111"/>
          <w:sz w:val="28"/>
          <w:szCs w:val="28"/>
          <w:rtl w:val="true"/>
          <w:lang w:bidi="fa-IR"/>
        </w:rPr>
        <w:t>»</w:t>
      </w:r>
    </w:p>
    <w:p>
      <w:pPr>
        <w:pStyle w:val="Heading4"/>
        <w:numPr>
          <w:ilvl w:val="3"/>
          <w:numId w:val="1"/>
        </w:numPr>
        <w:rPr/>
      </w:pPr>
      <w:bookmarkStart w:id="79" w:name="__RefHeading___Toc731217_3650668749"/>
      <w:bookmarkStart w:id="80" w:name="_Toc33"/>
      <w:bookmarkEnd w:id="79"/>
      <w:r>
        <w:rPr>
          <w:rtl w:val="true"/>
        </w:rPr>
        <w:t>چرب كردن با روغنى كه بوى خوش ندارد</w:t>
      </w:r>
      <w:bookmarkEnd w:id="80"/>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فرض اضطرار مانعى ندارد؛ همه مراجع</w:t>
      </w:r>
      <w:bookmarkStart w:id="81" w:name="pg1567_9149"/>
    </w:p>
    <w:p>
      <w:pPr>
        <w:pStyle w:val="BookText"/>
        <w:rPr/>
      </w:pPr>
      <w:bookmarkEnd w:id="81"/>
      <w:r>
        <w:rPr>
          <w:rFonts w:ascii="Amiri" w:hAnsi="Amiri" w:eastAsia="Amiri" w:cs="Amiri"/>
          <w:color w:val="111111"/>
          <w:sz w:val="28"/>
          <w:sz w:val="28"/>
          <w:szCs w:val="28"/>
          <w:rtl w:val="true"/>
          <w:lang w:bidi="ar-SA"/>
        </w:rPr>
        <w:t>حكم كفاره در اين فرض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علم و عمد باشد يك گوسفند كفاره دارد و اگر از روى نادانى باشد كفاره آن غذا دادن يك فقير است؛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كفاره ندارد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صافى و جوادى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مستحب، سير كردن يك فقير است؛ آية اللّٰه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ماليدن روغنى كه بوى خوش ندارد به بدن، در حال اضطرار و غير آن كفاره ندارد؛ آية اللّٰه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اضطرار جايز است ولى بنابر احتياط واجب اگر عمداً باشد يك گوسفند كفاره بدهد و اگر از روى جهل باشد يك مد طعام بدهد؛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٢٢</w:t>
      </w:r>
      <w:r>
        <w:rPr>
          <w:rFonts w:eastAsia="IRNazanin" w:cs="IRNazanin"/>
          <w:color w:val="111111"/>
          <w:sz w:val="28"/>
          <w:szCs w:val="28"/>
          <w:rtl w:val="true"/>
          <w:lang w:bidi="fa-IR"/>
        </w:rPr>
        <w:t>»</w:t>
      </w:r>
    </w:p>
    <w:p>
      <w:pPr>
        <w:pStyle w:val="Heading4"/>
        <w:numPr>
          <w:ilvl w:val="3"/>
          <w:numId w:val="1"/>
        </w:numPr>
        <w:rPr/>
      </w:pPr>
      <w:bookmarkStart w:id="82" w:name="__RefHeading___Toc731219_3650668749"/>
      <w:bookmarkStart w:id="83" w:name="_Toc34"/>
      <w:bookmarkEnd w:id="82"/>
      <w:r>
        <w:rPr>
          <w:rtl w:val="true"/>
        </w:rPr>
        <w:t>استظلال در شب</w:t>
      </w:r>
      <w:bookmarkEnd w:id="8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استظلال در شب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گلپايگانى، صافى، عزالدين زنجانى،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 اللّٰه خويى و آية اللّٰه‌اردبيلى</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ترك تظليل در شب‌هاى بارانى و سرد است، اگر براى فرار از باران و سرما باشد؛ آية اللّٰه خامنه‌اى</w:t>
      </w:r>
      <w:r>
        <w:rPr>
          <w:rFonts w:eastAsia="IRNazanin" w:cs="IRNazanin"/>
          <w:color w:val="111111"/>
          <w:sz w:val="28"/>
          <w:szCs w:val="28"/>
          <w:rtl w:val="true"/>
          <w:lang w:bidi="fa-IR"/>
        </w:rPr>
        <w:t>.</w:t>
      </w:r>
      <w:bookmarkStart w:id="84" w:name="pg1567_9150"/>
    </w:p>
    <w:p>
      <w:pPr>
        <w:pStyle w:val="BookText"/>
        <w:rPr/>
      </w:pPr>
      <w:bookmarkEnd w:id="84"/>
      <w:r>
        <w:rPr>
          <w:rFonts w:ascii="Amiri" w:hAnsi="Amiri" w:eastAsia="Amiri" w:cs="Amiri"/>
          <w:color w:val="111111"/>
          <w:sz w:val="28"/>
          <w:sz w:val="28"/>
          <w:szCs w:val="28"/>
          <w:rtl w:val="true"/>
          <w:lang w:bidi="ar-SA"/>
        </w:rPr>
        <w:t xml:space="preserve">آية اللّٰه جوادى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اين اضافه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اضطرار غير از حرج است و معيار حرج است نه ضرورت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شب‌هاى بارانى كه بايد كفاره بدهد؛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است حكم باد شديد؛ آية اللّٰه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بنابر احتياط، حرام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شاهرودى و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در صورت مشقت شديد يا تزاحم با واجب مهم‌تر يا واجبى كه اهميت آن با ترك استظلال مساوى است يا اندكى كمتر است و اگر هوا بارانى باشد كفاره نيز دارد؛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مطلقاً مگر در حالت ضرورت؛ مانند ترس از بيمارى؛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در شب بارانى كه كفّاره دارد و بنابر احتياط واجب، جايز نيست؛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استظلال در شب جايز نيست؛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rtl w:val="true"/>
          <w:lang w:bidi="fa-IR"/>
        </w:rPr>
        <w:t>»</w:t>
      </w:r>
    </w:p>
    <w:p>
      <w:pPr>
        <w:pStyle w:val="Heading4"/>
        <w:numPr>
          <w:ilvl w:val="3"/>
          <w:numId w:val="1"/>
        </w:numPr>
        <w:rPr/>
      </w:pPr>
      <w:bookmarkStart w:id="85" w:name="__RefHeading___Toc731221_3650668749"/>
      <w:bookmarkStart w:id="86" w:name="_Toc35"/>
      <w:bookmarkEnd w:id="85"/>
      <w:r>
        <w:rPr>
          <w:rtl w:val="true"/>
        </w:rPr>
        <w:t>استظلال در مكه با سايبان متحرّك بعد</w:t>
      </w:r>
      <w:bookmarkEnd w:id="86"/>
    </w:p>
    <w:p>
      <w:pPr>
        <w:pStyle w:val="BookText"/>
        <w:rPr/>
      </w:pPr>
      <w:r>
        <w:rPr>
          <w:rFonts w:ascii="IRNazanin" w:hAnsi="IRNazanin" w:eastAsia="IRNazanin"/>
          <w:color w:val="111111"/>
          <w:sz w:val="28"/>
          <w:sz w:val="28"/>
          <w:szCs w:val="28"/>
          <w:rtl w:val="true"/>
          <w:lang w:bidi="fa-IR"/>
        </w:rPr>
        <w:t>از منزل نمودن</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جوادى، شاهرودى،</w:t>
      </w:r>
      <w:bookmarkStart w:id="87" w:name="pg1567_9151"/>
    </w:p>
    <w:p>
      <w:pPr>
        <w:pStyle w:val="BookText"/>
        <w:rPr/>
      </w:pPr>
      <w:bookmarkEnd w:id="87"/>
      <w:r>
        <w:rPr>
          <w:rFonts w:ascii="IRNazanin" w:hAnsi="IRNazanin" w:eastAsia="IRNazanin"/>
          <w:color w:val="111111"/>
          <w:sz w:val="28"/>
          <w:sz w:val="28"/>
          <w:szCs w:val="28"/>
          <w:rtl w:val="true"/>
          <w:lang w:bidi="fa-IR"/>
        </w:rPr>
        <w:t>گلپايگانى، صافى، فاضل، فياض، عزالدين زنجانى، مكارم، وحيد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هنگام تردّد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سبحانى، سيستانى، خامنه‌اى، و اردبيلى؛ مگر در مكۀ قديم ؛ آية اللّٰه خويى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ترك سايه انداختن است در وقت تردّد براى حوائج غيرخانه و خيمه و غير آنها، چه در مكه و چه در عرفات و منى؛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زير سايبان متحرك، مانند چتر و ماشين مسقّف، بر مرد محرم جايز نيست، ولى حركت در سايۀ سايبان‌هاى ثابت، مانعى ندارد؛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در سايۀ سايبان‌هاى ثابت مانند خيمه، منزل و مسجد بلكه تونل‌هاى كوتاه؛ و اگر هوا آفتابى و بارانى نباشد مى‌تواند از تونل‌هاى طولانى نيز بگذرد؛ آيةاللّٰه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٢۴</w:t>
      </w:r>
      <w:r>
        <w:rPr>
          <w:rFonts w:eastAsia="IRNazanin" w:cs="IRNazanin"/>
          <w:color w:val="111111"/>
          <w:sz w:val="28"/>
          <w:szCs w:val="28"/>
          <w:rtl w:val="true"/>
          <w:lang w:bidi="fa-IR"/>
        </w:rPr>
        <w:t>»</w:t>
      </w:r>
    </w:p>
    <w:p>
      <w:pPr>
        <w:pStyle w:val="Heading4"/>
        <w:numPr>
          <w:ilvl w:val="3"/>
          <w:numId w:val="1"/>
        </w:numPr>
        <w:rPr/>
      </w:pPr>
      <w:bookmarkStart w:id="88" w:name="__RefHeading___Toc731223_3650668749"/>
      <w:bookmarkStart w:id="89" w:name="_Toc36"/>
      <w:bookmarkEnd w:id="88"/>
      <w:r>
        <w:rPr>
          <w:rtl w:val="true"/>
        </w:rPr>
        <w:t>استظلال در مكه از مسجد تنعيم براى كسى كه در</w:t>
      </w:r>
      <w:bookmarkEnd w:id="89"/>
    </w:p>
    <w:p>
      <w:pPr>
        <w:pStyle w:val="BookText"/>
        <w:rPr/>
      </w:pPr>
      <w:r>
        <w:rPr>
          <w:rFonts w:ascii="IRNazanin" w:hAnsi="IRNazanin" w:eastAsia="IRNazanin"/>
          <w:color w:val="111111"/>
          <w:sz w:val="28"/>
          <w:sz w:val="28"/>
          <w:szCs w:val="28"/>
          <w:rtl w:val="true"/>
          <w:lang w:bidi="fa-IR"/>
        </w:rPr>
        <w:t>آن محرم شده است</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جوادى، فاضل، عزالدين زنجانى، مكارم و نورى</w:t>
      </w:r>
      <w:r>
        <w:rPr>
          <w:rFonts w:eastAsia="Amiri" w:cs="Amiri" w:ascii="Amiri" w:hAnsi="Amiri"/>
          <w:color w:val="111111"/>
          <w:sz w:val="28"/>
          <w:szCs w:val="28"/>
          <w:rtl w:val="true"/>
          <w:lang w:bidi="ar-SA"/>
        </w:rPr>
        <w:t>.</w:t>
      </w:r>
      <w:bookmarkStart w:id="90" w:name="pg1567_9152"/>
    </w:p>
    <w:p>
      <w:pPr>
        <w:pStyle w:val="BookText"/>
        <w:rPr/>
      </w:pPr>
      <w:bookmarkEnd w:id="90"/>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فرض كه تنعيم جزء مكه شده مانعى ندارد ؛ آية اللّٰه گلپايگانى و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تبريزى، سيستانى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صورت وارد شدن به مكۀ متيقّن سابق كه در اين فرض استظلال جايز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شبيرى زنجانى، سبحانى و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حال سير براى انجام اعمال جايز نيست؛ آية اللّٰه شاهرودى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٢۵</w:t>
      </w:r>
      <w:r>
        <w:rPr>
          <w:rFonts w:eastAsia="IRNazanin" w:cs="IRNazanin"/>
          <w:color w:val="111111"/>
          <w:sz w:val="28"/>
          <w:szCs w:val="28"/>
          <w:rtl w:val="true"/>
          <w:lang w:bidi="fa-IR"/>
        </w:rPr>
        <w:t>»</w:t>
      </w:r>
    </w:p>
    <w:p>
      <w:pPr>
        <w:pStyle w:val="Heading4"/>
        <w:numPr>
          <w:ilvl w:val="3"/>
          <w:numId w:val="1"/>
        </w:numPr>
        <w:rPr/>
      </w:pPr>
      <w:bookmarkStart w:id="91" w:name="__RefHeading___Toc731225_3650668749"/>
      <w:bookmarkStart w:id="92" w:name="_Toc37"/>
      <w:bookmarkEnd w:id="91"/>
      <w:r>
        <w:rPr>
          <w:rtl w:val="true"/>
        </w:rPr>
        <w:t>خوردن و بوييدن ميوه‌هاى خوش بو</w:t>
      </w:r>
      <w:bookmarkEnd w:id="92"/>
    </w:p>
    <w:p>
      <w:pPr>
        <w:pStyle w:val="BookText"/>
        <w:rPr/>
      </w:pPr>
      <w:r>
        <w:rPr>
          <w:rFonts w:ascii="Amiri" w:hAnsi="Amiri" w:eastAsia="Amiri" w:cs="Amiri"/>
          <w:color w:val="111111"/>
          <w:sz w:val="28"/>
          <w:sz w:val="28"/>
          <w:szCs w:val="28"/>
          <w:rtl w:val="true"/>
          <w:lang w:bidi="ar-SA"/>
        </w:rPr>
        <w:t>خوردن طبق نظر همه مراجع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بوييدن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تبريزى، فياض و حكيم ؛ ولى احوط ترك بوييدن است؛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خامنه‌اى، صافى، خويى، گلپايگانى، سيستانى، فاضل و اردبيلى</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 اللّٰه شبيرى زنجانى</w:t>
      </w:r>
      <w:r>
        <w:rPr>
          <w:rFonts w:eastAsia="Amiri" w:cs="Amiri" w:ascii="Amiri" w:hAnsi="Amiri"/>
          <w:color w:val="111111"/>
          <w:sz w:val="28"/>
          <w:szCs w:val="28"/>
          <w:rtl w:val="true"/>
          <w:lang w:bidi="ar-SA"/>
        </w:rPr>
        <w:t>.</w:t>
      </w:r>
      <w:bookmarkStart w:id="93" w:name="pg1567_9153"/>
    </w:p>
    <w:p>
      <w:pPr>
        <w:pStyle w:val="Heading3"/>
        <w:numPr>
          <w:ilvl w:val="2"/>
          <w:numId w:val="1"/>
        </w:numPr>
        <w:rPr/>
      </w:pPr>
      <w:bookmarkStart w:id="94" w:name="__RefHeading___Toc731227_3650668749"/>
      <w:bookmarkStart w:id="95" w:name="_Toc38"/>
      <w:bookmarkEnd w:id="93"/>
      <w:bookmarkEnd w:id="94"/>
      <w:r>
        <w:rPr/>
        <w:t>6</w:t>
      </w:r>
      <w:r>
        <w:rPr>
          <w:rtl w:val="true"/>
        </w:rPr>
        <w:t xml:space="preserve">- </w:t>
      </w:r>
      <w:r>
        <w:rPr>
          <w:rtl w:val="true"/>
        </w:rPr>
        <w:t>فاصله بين دو عمره</w:t>
      </w:r>
      <w:bookmarkEnd w:id="95"/>
    </w:p>
    <w:p>
      <w:pPr>
        <w:pStyle w:val="Heading4"/>
        <w:numPr>
          <w:ilvl w:val="3"/>
          <w:numId w:val="1"/>
        </w:numPr>
        <w:rPr/>
      </w:pPr>
      <w:bookmarkStart w:id="96" w:name="__RefHeading___Toc731229_3650668749"/>
      <w:bookmarkStart w:id="97" w:name="_Toc39"/>
      <w:bookmarkEnd w:id="96"/>
      <w:r>
        <w:rPr>
          <w:rtl w:val="true"/>
        </w:rPr>
        <w:t>اشاره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٢۶</w:t>
      </w:r>
      <w:r>
        <w:rPr>
          <w:rFonts w:eastAsia="IRNazanin" w:cs="IRNazanin"/>
          <w:color w:val="111111"/>
          <w:sz w:val="28"/>
          <w:szCs w:val="28"/>
          <w:rtl w:val="true"/>
          <w:lang w:bidi="fa-IR"/>
        </w:rPr>
        <w:t>»</w:t>
      </w:r>
    </w:p>
    <w:p>
      <w:pPr>
        <w:pStyle w:val="Heading4"/>
        <w:numPr>
          <w:ilvl w:val="3"/>
          <w:numId w:val="1"/>
        </w:numPr>
        <w:rPr/>
      </w:pPr>
      <w:bookmarkStart w:id="98" w:name="__RefHeading___Toc731231_3650668749"/>
      <w:bookmarkStart w:id="99" w:name="_Toc40"/>
      <w:bookmarkEnd w:id="98"/>
      <w:r>
        <w:rPr>
          <w:rtl w:val="true"/>
        </w:rPr>
        <w:t>فاصلۀ عمرۀ تمتع با عمرۀ مفرده بعد از</w:t>
      </w:r>
      <w:bookmarkEnd w:id="99"/>
    </w:p>
    <w:p>
      <w:pPr>
        <w:pStyle w:val="BookText"/>
        <w:rPr/>
      </w:pPr>
      <w:r>
        <w:rPr>
          <w:rFonts w:ascii="IRNazanin" w:hAnsi="IRNazanin" w:eastAsia="IRNazanin"/>
          <w:color w:val="111111"/>
          <w:sz w:val="28"/>
          <w:sz w:val="28"/>
          <w:szCs w:val="28"/>
          <w:rtl w:val="true"/>
          <w:lang w:bidi="fa-IR"/>
        </w:rPr>
        <w:t>انجام حج</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 بجا آورده شود؛ امام خمينى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فاصله معيّن شرط نيست؛ آية اللّٰه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قبل از عمرۀ تمتّع يا بعد از حجّ تمتع، عمرۀ مفرده بجا آورد و بين اين دو عمره، فاصله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جوادى، خويى، حكيم، شاهرودى، عزالدين زنجانى، فاضل، فياض، وحيد، اردبيلى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اعتبار فاصله بين عمرۀ تمتع و عمرۀ مفرده، اشكال است و احتياط نبايد ترك شود؛ و اما انجام عمرۀ مفرده بين عمرۀ تمتّع و حج، موجب بطلان عمرۀ تمتع مى‌شود ؛ آية اللّٰه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بين دو عمره، فاصله يك ماه هلالى معتبر است و احتياط نبايد ترك شود؛ و چنانچه دو عمره به نيت يك نفر نباشد، مى‌توان هر دو را در يك ماه انجام داد؛ آية اللّٰه تبريزى</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شرط نيست؛ آية اللّٰه گلپايگانى و نيز بين عمره</w:t>
      </w:r>
      <w:bookmarkStart w:id="100" w:name="pg1567_9154"/>
    </w:p>
    <w:p>
      <w:pPr>
        <w:pStyle w:val="BookText"/>
        <w:rPr/>
      </w:pPr>
      <w:bookmarkEnd w:id="100"/>
      <w:r>
        <w:rPr>
          <w:rFonts w:ascii="Amiri" w:hAnsi="Amiri" w:eastAsia="Amiri" w:cs="Amiri"/>
          <w:color w:val="111111"/>
          <w:sz w:val="28"/>
          <w:sz w:val="28"/>
          <w:szCs w:val="28"/>
          <w:rtl w:val="true"/>
          <w:lang w:bidi="ar-SA"/>
        </w:rPr>
        <w:t>تمتع و حج، انجام عمره مفرده جايز است؛ آية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عمرۀ تمتّع يا بعد از حج تمتّع و گذشتن روز سيزدهم، عمرۀ مفرده به‌جا آورد و بين اين عمره و اعمال حج يا عمره، فاصله معتبر نيست؛ آية اللّٰه شبيرى زنجانى و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را براى خود انجام مى‌دهد و هر دو را در يك ماه انجام مى‌دهد، در عمرۀ مفرده بعد از حج تمتّع، قصد رجا نمايد؛ آية اللّٰه صافى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٢٧</w:t>
      </w:r>
      <w:r>
        <w:rPr>
          <w:rFonts w:eastAsia="IRNazanin" w:cs="IRNazanin"/>
          <w:color w:val="111111"/>
          <w:sz w:val="28"/>
          <w:szCs w:val="28"/>
          <w:rtl w:val="true"/>
          <w:lang w:bidi="fa-IR"/>
        </w:rPr>
        <w:t>»</w:t>
      </w:r>
    </w:p>
    <w:p>
      <w:pPr>
        <w:pStyle w:val="Heading4"/>
        <w:numPr>
          <w:ilvl w:val="3"/>
          <w:numId w:val="1"/>
        </w:numPr>
        <w:rPr/>
      </w:pPr>
      <w:bookmarkStart w:id="101" w:name="__RefHeading___Toc731233_3650668749"/>
      <w:bookmarkStart w:id="102" w:name="_Toc41"/>
      <w:bookmarkEnd w:id="101"/>
      <w:r>
        <w:rPr>
          <w:rtl w:val="true"/>
        </w:rPr>
        <w:t>فاصلۀ بين دو عمرۀ مفرده</w:t>
      </w:r>
      <w:bookmarkEnd w:id="10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فاصلۀ معينى بين دو عمرۀ مفرده شرط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جوادى، شبيرى زنجانى، گلپايگانى، سبحانى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خامنه‌اى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بنابر احتياط در هر ماه فقط يك عمره براى خود مى‌تواند به‌جا آورد؛ ولى به‌جا آوردن عمره براى غير خود، هر نفر يك عمره جايز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هر دو عمره براى يك نفر نباشد، فاصله مطلقاً شرط نيست؛ آية اللّٰه سبحانى</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كمتر از يك ماه، به قصد رجا آورده شود؛ امام‌خمينى</w:t>
      </w:r>
      <w:r>
        <w:rPr>
          <w:rFonts w:eastAsia="Amiri" w:cs="Amiri" w:ascii="Amiri" w:hAnsi="Amiri"/>
          <w:color w:val="111111"/>
          <w:sz w:val="28"/>
          <w:szCs w:val="28"/>
          <w:rtl w:val="true"/>
          <w:lang w:bidi="ar-SA"/>
        </w:rPr>
        <w:t>.</w:t>
      </w:r>
      <w:bookmarkStart w:id="103" w:name="pg1567_9155"/>
    </w:p>
    <w:p>
      <w:pPr>
        <w:pStyle w:val="BookText"/>
        <w:rPr/>
      </w:pPr>
      <w:bookmarkEnd w:id="103"/>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فاصلۀ يك ماه شرط نيست، بلكه در هر ماه قمرى مى‌توان يك عمره انجام داد؛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سيستانى، شاهرودى، صافى، فاضل، فياض، مكارم واردبيلى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ماه مستحب است، و بنابر احتياط، انجام دو عمره به قصد خود يا به‌قصد يك نفر جايز نيست، مگر دومى به قصد رجا آورده شود؛ آية اللّٰه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ده روز فاصله باشد و اگر در ماه بعد واقع بشود بنابر احتياط همين فاصله مراعات شود و اگر دو عمره از يك نفر نباشد، فاصله لازم نيست؛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دو عمره از خود معتمر يا از شخص ديگر باشد، نمى‌توان دو عمره را در يك ماه انجام داد؛ بلكه بايد بين آن دو، يك ماه فاصله باشد و چنانچه دو عمره به نيت يك نفر باشد، فاصله شرط نيست؛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تكرار عمره به قصد افراد مختلف، فاصله معتبر نيست؛ آية اللّٰه صافى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٢٨</w:t>
      </w:r>
      <w:r>
        <w:rPr>
          <w:rFonts w:eastAsia="IRNazanin" w:cs="IRNazanin"/>
          <w:color w:val="111111"/>
          <w:sz w:val="28"/>
          <w:szCs w:val="28"/>
          <w:rtl w:val="true"/>
          <w:lang w:bidi="fa-IR"/>
        </w:rPr>
        <w:t>»</w:t>
      </w:r>
    </w:p>
    <w:p>
      <w:pPr>
        <w:pStyle w:val="Heading4"/>
        <w:numPr>
          <w:ilvl w:val="3"/>
          <w:numId w:val="1"/>
        </w:numPr>
        <w:rPr/>
      </w:pPr>
      <w:bookmarkStart w:id="104" w:name="__RefHeading___Toc731235_3650668749"/>
      <w:bookmarkStart w:id="105" w:name="_Toc42"/>
      <w:bookmarkEnd w:id="104"/>
      <w:r>
        <w:rPr>
          <w:rtl w:val="true"/>
        </w:rPr>
        <w:t>حكم احرام قبل از غروبِ روز آخر ماه و انجام اعمال</w:t>
      </w:r>
      <w:bookmarkEnd w:id="105"/>
    </w:p>
    <w:p>
      <w:pPr>
        <w:pStyle w:val="BookText"/>
        <w:rPr/>
      </w:pPr>
      <w:r>
        <w:rPr>
          <w:rFonts w:ascii="Amiri" w:hAnsi="Amiri" w:eastAsia="Amiri" w:cs="Amiri"/>
          <w:color w:val="111111"/>
          <w:sz w:val="28"/>
          <w:sz w:val="28"/>
          <w:szCs w:val="28"/>
          <w:rtl w:val="true"/>
          <w:lang w:bidi="ar-SA"/>
        </w:rPr>
        <w:t>در ماه جديد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انعقاد احرام، ميزان است نه انجام اعمال ؛ آيات عظام</w:t>
      </w:r>
      <w:r>
        <w:rPr>
          <w:rFonts w:eastAsia="Amiri" w:cs="Amiri" w:ascii="Amiri" w:hAnsi="Amiri"/>
          <w:color w:val="111111"/>
          <w:sz w:val="28"/>
          <w:szCs w:val="28"/>
          <w:rtl w:val="true"/>
          <w:lang w:bidi="ar-SA"/>
        </w:rPr>
        <w:t>:</w:t>
      </w:r>
      <w:bookmarkStart w:id="106" w:name="pg1567_9156"/>
    </w:p>
    <w:p>
      <w:pPr>
        <w:pStyle w:val="BookText"/>
        <w:rPr/>
      </w:pPr>
      <w:bookmarkEnd w:id="106"/>
      <w:r>
        <w:rPr>
          <w:rFonts w:ascii="Amiri" w:hAnsi="Amiri" w:eastAsia="Amiri" w:cs="Amiri"/>
          <w:color w:val="111111"/>
          <w:sz w:val="28"/>
          <w:sz w:val="28"/>
          <w:szCs w:val="28"/>
          <w:rtl w:val="true"/>
          <w:lang w:bidi="ar-SA"/>
        </w:rPr>
        <w:t>بهجت، تبريزى، سيستانى، حكيم، شاهرودى، صافى، نورى، مكارم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ماهى كه احرام و اعمال عمره را انجام داده است، وارد مكه شود، عبور از ميقات بلامانع است؛ اما اگر احرام، در ماهى و اعمال، در ماه ديگر باشد؛ پس اگر احرام وى در ماه رجب بوده و اعمال را در ماه شعبان انجام داده، بنابر احتياط واجب اگر در ماه شعبان مجدداً وارد مكه شود، بايد احرام ببندد و رعايت اين احتياط در ماه‌هاى ديگر هم خوب است؛ آية اللّٰه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در هر دو فرض، اعمال عمره مربوط به ماه جديد است و تا ماه آينده نمى‌تواند مجدداً عمرۀ مفرده بجاآورد؛ آية اللّٰه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درك فضيلت عمره ماه‌هاى قمرى، ميزان، انعقاد احرام است و براى انجام عمره، جديد شدن ماه معتبر نيست و براى لزوم احرام جديد، گذشتن سى روز معتبر بوده و جديد شدن ماه معيار نيست؛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٢٩</w:t>
      </w:r>
      <w:r>
        <w:rPr>
          <w:rFonts w:eastAsia="IRNazanin" w:cs="IRNazanin"/>
          <w:color w:val="111111"/>
          <w:sz w:val="28"/>
          <w:szCs w:val="28"/>
          <w:rtl w:val="true"/>
          <w:lang w:bidi="fa-IR"/>
        </w:rPr>
        <w:t>»</w:t>
      </w:r>
    </w:p>
    <w:p>
      <w:pPr>
        <w:pStyle w:val="Heading4"/>
        <w:numPr>
          <w:ilvl w:val="3"/>
          <w:numId w:val="1"/>
        </w:numPr>
        <w:rPr/>
      </w:pPr>
      <w:bookmarkStart w:id="107" w:name="__RefHeading___Toc731237_3650668749"/>
      <w:bookmarkStart w:id="108" w:name="_Toc43"/>
      <w:bookmarkEnd w:id="107"/>
      <w:r>
        <w:rPr>
          <w:rtl w:val="true"/>
        </w:rPr>
        <w:t>آيا خروج از شهر مكه، ميزان براى وجوب احرام در</w:t>
      </w:r>
      <w:bookmarkEnd w:id="108"/>
    </w:p>
    <w:p>
      <w:pPr>
        <w:pStyle w:val="BookText"/>
        <w:rPr/>
      </w:pPr>
      <w:r>
        <w:rPr>
          <w:rFonts w:ascii="Amiri" w:hAnsi="Amiri" w:eastAsia="Amiri" w:cs="Amiri"/>
          <w:color w:val="111111"/>
          <w:sz w:val="28"/>
          <w:sz w:val="28"/>
          <w:szCs w:val="28"/>
          <w:rtl w:val="true"/>
          <w:lang w:bidi="ar-SA"/>
        </w:rPr>
        <w:t>ماه جديد است، يا خروج از حرم؟</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خروج از حرم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صافى، مكارم</w:t>
      </w:r>
      <w:r>
        <w:rPr>
          <w:rFonts w:eastAsia="Amiri" w:cs="Amiri" w:ascii="Amiri" w:hAnsi="Amiri"/>
          <w:color w:val="111111"/>
          <w:sz w:val="28"/>
          <w:szCs w:val="28"/>
          <w:rtl w:val="true"/>
          <w:lang w:bidi="ar-SA"/>
        </w:rPr>
        <w:t>.</w:t>
      </w:r>
      <w:bookmarkStart w:id="109" w:name="pg1567_9157"/>
    </w:p>
    <w:p>
      <w:pPr>
        <w:pStyle w:val="BookText"/>
        <w:rPr/>
      </w:pPr>
      <w:bookmarkEnd w:id="109"/>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ميزان خروج از مكه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سيستانى،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خروج از مكه، احوط احرام است اگر چه سى روز نگذشته باشد؛ آيةالله بهجت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٣٠</w:t>
      </w:r>
      <w:r>
        <w:rPr>
          <w:rFonts w:eastAsia="IRNazanin" w:cs="IRNazanin"/>
          <w:color w:val="111111"/>
          <w:sz w:val="28"/>
          <w:szCs w:val="28"/>
          <w:rtl w:val="true"/>
          <w:lang w:bidi="fa-IR"/>
        </w:rPr>
        <w:t>»</w:t>
      </w:r>
    </w:p>
    <w:p>
      <w:pPr>
        <w:pStyle w:val="Heading4"/>
        <w:numPr>
          <w:ilvl w:val="3"/>
          <w:numId w:val="1"/>
        </w:numPr>
        <w:rPr/>
      </w:pPr>
      <w:bookmarkStart w:id="110" w:name="__RefHeading___Toc731239_3650668749"/>
      <w:bookmarkStart w:id="111" w:name="_Toc44"/>
      <w:bookmarkEnd w:id="110"/>
      <w:r>
        <w:rPr>
          <w:rtl w:val="true"/>
        </w:rPr>
        <w:t>حكم گذر از ميقات در ماهِ انجام عمره و بازگشت به</w:t>
      </w:r>
      <w:bookmarkEnd w:id="111"/>
    </w:p>
    <w:p>
      <w:pPr>
        <w:pStyle w:val="BookText"/>
        <w:rPr/>
      </w:pPr>
      <w:r>
        <w:rPr>
          <w:rFonts w:ascii="Amiri" w:hAnsi="Amiri" w:eastAsia="Amiri" w:cs="Amiri"/>
          <w:color w:val="111111"/>
          <w:sz w:val="28"/>
          <w:sz w:val="28"/>
          <w:szCs w:val="28"/>
          <w:rtl w:val="true"/>
          <w:lang w:bidi="ar-SA"/>
        </w:rPr>
        <w:t>مكه و حكم احرام مجدد</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مجدد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خويى، جوادى، شبيرى زنجانى، حكيم، سيستانى، شاهرودى، صافى، گلپايگانى، فاضل، فياض، مكارم و اردبيلى</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آن ميقات، محرم شوند و بنابر احتياط عمرۀ مفرده، چون يك ماه فاصله نشده، به قصد رجا آورده شود ؛ امام خمينى</w:t>
      </w:r>
      <w:r>
        <w:rPr>
          <w:rFonts w:eastAsia="IRNazanin" w:cs="IRNazanin"/>
          <w:color w:val="111111"/>
          <w:sz w:val="28"/>
          <w:szCs w:val="28"/>
          <w:rtl w:val="true"/>
          <w:lang w:bidi="fa-IR"/>
        </w:rPr>
        <w:t>.</w:t>
      </w:r>
      <w:bookmarkStart w:id="112" w:name="pg1567_9158"/>
    </w:p>
    <w:p>
      <w:pPr>
        <w:pStyle w:val="Heading2"/>
        <w:numPr>
          <w:ilvl w:val="1"/>
          <w:numId w:val="1"/>
        </w:numPr>
        <w:rPr/>
      </w:pPr>
      <w:bookmarkStart w:id="113" w:name="__RefHeading___Toc731241_3650668749"/>
      <w:bookmarkStart w:id="114" w:name="_Toc45"/>
      <w:bookmarkEnd w:id="112"/>
      <w:bookmarkEnd w:id="113"/>
      <w:r>
        <w:rPr>
          <w:rtl w:val="true"/>
        </w:rPr>
        <w:t>طواف</w:t>
      </w:r>
      <w:bookmarkEnd w:id="114"/>
    </w:p>
    <w:p>
      <w:pPr>
        <w:pStyle w:val="Heading3"/>
        <w:numPr>
          <w:ilvl w:val="2"/>
          <w:numId w:val="1"/>
        </w:numPr>
        <w:rPr/>
      </w:pPr>
      <w:bookmarkStart w:id="115" w:name="__RefHeading___Toc731243_3650668749"/>
      <w:bookmarkStart w:id="116" w:name="_Toc46"/>
      <w:bookmarkEnd w:id="115"/>
      <w:r>
        <w:rPr/>
        <w:t>١</w:t>
      </w:r>
      <w:r>
        <w:rPr>
          <w:rtl w:val="true"/>
        </w:rPr>
        <w:t xml:space="preserve"> </w:t>
      </w:r>
      <w:r>
        <w:rPr>
          <w:rtl w:val="true"/>
        </w:rPr>
        <w:t xml:space="preserve">- </w:t>
      </w:r>
      <w:r>
        <w:rPr>
          <w:rtl w:val="true"/>
        </w:rPr>
        <w:t>محدوده طواف</w:t>
      </w:r>
      <w:bookmarkEnd w:id="116"/>
    </w:p>
    <w:p>
      <w:pPr>
        <w:pStyle w:val="Heading4"/>
        <w:numPr>
          <w:ilvl w:val="3"/>
          <w:numId w:val="1"/>
        </w:numPr>
        <w:rPr/>
      </w:pPr>
      <w:bookmarkStart w:id="117" w:name="__RefHeading___Toc731245_3650668749"/>
      <w:bookmarkStart w:id="118" w:name="_Toc47"/>
      <w:bookmarkEnd w:id="117"/>
      <w:r>
        <w:rPr>
          <w:rtl w:val="true"/>
        </w:rPr>
        <w:t>اشاره</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٣١</w:t>
      </w:r>
      <w:r>
        <w:rPr>
          <w:rFonts w:eastAsia="IRNazanin" w:cs="IRNazanin"/>
          <w:color w:val="111111"/>
          <w:sz w:val="28"/>
          <w:szCs w:val="28"/>
          <w:rtl w:val="true"/>
          <w:lang w:bidi="fa-IR"/>
        </w:rPr>
        <w:t>»</w:t>
      </w:r>
    </w:p>
    <w:p>
      <w:pPr>
        <w:pStyle w:val="Heading4"/>
        <w:numPr>
          <w:ilvl w:val="3"/>
          <w:numId w:val="1"/>
        </w:numPr>
        <w:rPr/>
      </w:pPr>
      <w:bookmarkStart w:id="119" w:name="__RefHeading___Toc731247_3650668749"/>
      <w:bookmarkStart w:id="120" w:name="_Toc48"/>
      <w:bookmarkEnd w:id="119"/>
      <w:r>
        <w:rPr>
          <w:rtl w:val="true"/>
        </w:rPr>
        <w:t>حد مطاف</w:t>
      </w:r>
      <w:bookmarkEnd w:id="120"/>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طواف در همۀ اطراف، بين كعبه و مقام ابراهيم است؛ امام‌خمينى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 معسوريّت و مشقّتِ يافتن وقت خلوت، در دورتر از اين حدّ هم با ملاحظۀ الأقرب فالأقرب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سبحانى و شاهرودى؛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ملاحظۀ اتصال به طواف كنندگان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آية اللّٰه فاضل نيز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طرف حجر اسماعيل، مطاف ضيق نمى‌شود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عدم امكان طواف در محدوده، بنابر احتياط واجب بين طواف خود در جاى ممكن و طواف نائب در محدوده </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متر جمع كند؛ آية اللّٰه حكيم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طواف بين بيت و مقام است و در ازدحام جمعيت، تا جايى كه متصل به جمعيت طواف‌كننده</w:t>
      </w:r>
    </w:p>
    <w:p>
      <w:pPr>
        <w:pStyle w:val="BookText"/>
        <w:rPr/>
      </w:pPr>
      <w:r>
        <w:rPr>
          <w:rFonts w:ascii="IRNazanin" w:hAnsi="IRNazanin" w:eastAsia="IRNazanin"/>
          <w:color w:val="111111"/>
          <w:sz w:val="28"/>
          <w:sz w:val="28"/>
          <w:szCs w:val="28"/>
          <w:rtl w:val="true"/>
          <w:lang w:bidi="fa-IR"/>
        </w:rPr>
        <w:t>باشد، صحيح است؛ آية اللّٰه گلپايگانى و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امكان، بنابر احتياط، در محدودۀ كعبه و مقام باشد و در صوت ازدحام، در خارج از اين محدوده هم كافى است؛ آية 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دورتر از اين حد هم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خامنه‌اى، سيستانى، عزالدين زنجانى، وحيد، مكارم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 ازدحام و اتصال طواف كنندگان، دورتر از حدّ هم صحيح است؛ آية اللّٰه جوادى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صحيح است تا جايى كه متصل به جمعيت طواف‌كننده باشد؛ آية اللّٰه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ايامى از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ايام شلوغ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طواف در محدوده براى معمول مردم مشقت شديد دارد، طواف خارجِ مقام هم صحيح است؛ ولى در غير اين ايّام محدودۀ طواف، مقدار فاصلۀ مقام و كعبه است و در سمت ديوار حجر اين مقدار از بيرون ديوار محاسبه مى‌شود و كسى كه نمى‌تواند، نايب مى‌گيرد و اگر نمى‌تواند نايب بگيرد، مى‌تواند در فاصلۀ دورتر طواف كند؛ آية اللّٰه شبيرى زنجانى</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تحديد مطاف عرفا طورى باشد كه صدق طواف نمايد، حتى اگر بعد از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آية اللّٰه فياض</w:t>
      </w:r>
      <w:r>
        <w:rPr>
          <w:rFonts w:eastAsia="IRNazanin" w:cs="IRNazanin"/>
          <w:color w:val="111111"/>
          <w:sz w:val="28"/>
          <w:szCs w:val="28"/>
          <w:rtl w:val="true"/>
          <w:lang w:bidi="fa-IR"/>
        </w:rPr>
        <w:t>.</w:t>
      </w:r>
      <w:bookmarkStart w:id="121" w:name="pg1567_9160"/>
    </w:p>
    <w:p>
      <w:pPr>
        <w:pStyle w:val="BookText"/>
        <w:rPr/>
      </w:pPr>
      <w:bookmarkEnd w:id="121"/>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٣٢</w:t>
      </w:r>
      <w:r>
        <w:rPr>
          <w:rFonts w:eastAsia="IRNazanin" w:cs="IRNazanin"/>
          <w:color w:val="111111"/>
          <w:sz w:val="28"/>
          <w:szCs w:val="28"/>
          <w:rtl w:val="true"/>
          <w:lang w:bidi="fa-IR"/>
        </w:rPr>
        <w:t>»</w:t>
      </w:r>
    </w:p>
    <w:p>
      <w:pPr>
        <w:pStyle w:val="Heading4"/>
        <w:numPr>
          <w:ilvl w:val="3"/>
          <w:numId w:val="1"/>
        </w:numPr>
        <w:rPr/>
      </w:pPr>
      <w:bookmarkStart w:id="122" w:name="__RefHeading___Toc731249_3650668749"/>
      <w:bookmarkStart w:id="123" w:name="_Toc49"/>
      <w:bookmarkEnd w:id="122"/>
      <w:r>
        <w:rPr>
          <w:rtl w:val="true"/>
        </w:rPr>
        <w:t>طواف از طبقۀ دوّم</w:t>
      </w:r>
      <w:bookmarkEnd w:id="12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عدم امكان طواف در طبقه اول، با رعايتِ الأقرب فالأقرب، طواف در طبقه دوم كفايت مى‌كند؛ آية اللّٰه بهجت و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طبقۀ دوم طواف دهند و نايب هم برايشان بگيرند؛ آية اللّٰه تبريزى و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نايب بگيرند و احوط آن است كه خودشان نيز در طبقه دوم طواف نمايند؛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نمى‌توانند در پايين ولو به‌وسيلۀ حمل توسط شخص ديگر، طواف كنند، بنابر احوط نايب بگيرند و خودشان هم در طبقۀ دوم طواف نمايد؛ آية اللّٰه خامنه‌اى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طبقۀ دوم بالاتر از كعبه است، طواف از بالا كفايت نمى‌كند و بايد نايب بگيرند و احتياط لازم نيست؛ و چنانچه مطلب مشكوك باشد، بايد احتياطاً بين طواف از بالا و نايب گرفتن از پايين، جمع نمايند؛ آية اللّٰه سيستانى</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از كسى بخواهد او را در محدودۀ 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دوش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دهد، و اگر از كمك گرفتن عاجز</w:t>
      </w:r>
    </w:p>
    <w:p>
      <w:pPr>
        <w:pStyle w:val="BookText"/>
        <w:rPr/>
      </w:pPr>
      <w:r>
        <w:rPr>
          <w:rFonts w:ascii="IRNazanin" w:hAnsi="IRNazanin" w:eastAsia="IRNazanin"/>
          <w:color w:val="111111"/>
          <w:sz w:val="28"/>
          <w:sz w:val="28"/>
          <w:szCs w:val="28"/>
          <w:rtl w:val="true"/>
          <w:lang w:bidi="fa-IR"/>
        </w:rPr>
        <w:t>است، يا برايش مشقت شديد دارد، براى طواف در محدوده نايب مى‌گيرد و بنابر احتياط مستحب خود نيز در طبقه دوم طواف داده مى‌شود، لكن اگر نمى‌تواند نايب بگيرد يا مشقت شديد دارد طواف در طبقه دوم كافى است؛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طبقه دوم از كعبه بالاتر است واجب است براى طواف و نماز در همكف نايب بگيرند و بنابر احتياط مستحب در طبقه دوم طواف داده شوند؛ آية 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طبقه دوم براى كسانى كه اجازه نمى‌دهند از طبقه اول طواف كنند، كفايت مى‌كند و نياز به استنابه نيست و در مورد نماز طواف اگر مى‌توانند بلافاصله و بدون عسر و حرج پايين بيايند بايد پايين بخوانند و الا در همان بالا بخوانند و كفايت مى‌كند؛ آية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اين‌گونه موارد كه راهى جز اين نيست طواف در طبقۀ بالا كفايت مى‌كند؛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به‌وسيلۀ كول گرفتن طواف خود را انجام بدهند و اگر ممكن نشد، لازم است براى طواف خود نايب بگيرند؛ آية اللّٰه نورى</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ضرورت مى‌توانند، درطبقه دوم طواف كنند و در صورت امكان نائب نيز بگيرند و خود وى و</w:t>
      </w:r>
      <w:bookmarkStart w:id="124" w:name="pg1567_9162"/>
    </w:p>
    <w:p>
      <w:pPr>
        <w:pStyle w:val="BookText"/>
        <w:rPr/>
      </w:pPr>
      <w:bookmarkEnd w:id="124"/>
      <w:r>
        <w:rPr>
          <w:rFonts w:ascii="IRNazanin" w:hAnsi="IRNazanin" w:eastAsia="IRNazanin"/>
          <w:color w:val="111111"/>
          <w:sz w:val="28"/>
          <w:sz w:val="28"/>
          <w:szCs w:val="28"/>
          <w:rtl w:val="true"/>
          <w:lang w:bidi="fa-IR"/>
        </w:rPr>
        <w:t>نائب نماز را در همكف پشت مقام بخوانند مگر اينكه نماز نيز براى شخص معذور در پشت مقام حرجى باشد كه در اين صورت نماز را در طبقه بالا محاذى پشت مقام بخواند و نائب در طبقه پائين بخواند؛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اين افراد در صورت عدم تمكن از طواف در طبقۀ اول، استنابه است؛ آية اللّٰه‌اردبيلى و آية اللّٰه عزالدين زنجانى ؛ ولى دو ركعت طواف را اگر خودش بتواند انجام دهد بعد از طواف نايب وگرنه نايب نماز را نيز بجا آورد؛ آية اللّٰه فياض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نايب بگيرد كه در صحن مسجدالحرام طواف نمايد و در صورتى كه متمكن باشد و بر او حرجى نيست، احتياط واجب آن است كه خودش از طبقۀ دوم طواف نمايد؛ آية 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٣٣</w:t>
      </w:r>
      <w:r>
        <w:rPr>
          <w:rFonts w:eastAsia="IRNazanin" w:cs="IRNazanin"/>
          <w:color w:val="111111"/>
          <w:sz w:val="28"/>
          <w:szCs w:val="28"/>
          <w:rtl w:val="true"/>
          <w:lang w:bidi="fa-IR"/>
        </w:rPr>
        <w:t>»</w:t>
      </w:r>
    </w:p>
    <w:p>
      <w:pPr>
        <w:pStyle w:val="Heading4"/>
        <w:numPr>
          <w:ilvl w:val="3"/>
          <w:numId w:val="1"/>
        </w:numPr>
        <w:rPr/>
      </w:pPr>
      <w:bookmarkStart w:id="125" w:name="__RefHeading___Toc731251_3650668749"/>
      <w:bookmarkStart w:id="126" w:name="_Toc50"/>
      <w:bookmarkEnd w:id="125"/>
      <w:r>
        <w:rPr>
          <w:rtl w:val="true"/>
        </w:rPr>
        <w:t>گذاردن دست روى ديواره حِجر در حال طواف</w:t>
      </w:r>
      <w:bookmarkEnd w:id="126"/>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سيستانى، خويى، خامنه‌اى، وحيد، شبيرى زنجانى، عزالدين زنجانى، فياض، مكارم واردبيلى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احتياط استحباب در ترك است؛ آية اللّٰه تبريزى</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عرفاً خروج از حد مطاف از طرف كعبه حساب نشود اشكال ندارد؛ آية اللّٰه جوادى</w:t>
      </w:r>
      <w:r>
        <w:rPr>
          <w:rFonts w:eastAsia="Amiri" w:cs="Amiri" w:ascii="Amiri" w:hAnsi="Amiri"/>
          <w:color w:val="111111"/>
          <w:sz w:val="28"/>
          <w:szCs w:val="28"/>
          <w:rtl w:val="true"/>
          <w:lang w:bidi="ar-SA"/>
        </w:rPr>
        <w:t>.</w:t>
      </w:r>
      <w:bookmarkStart w:id="127" w:name="pg1567_9163"/>
    </w:p>
    <w:p>
      <w:pPr>
        <w:pStyle w:val="BookText"/>
        <w:rPr/>
      </w:pPr>
      <w:bookmarkEnd w:id="127"/>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 شاهرودى، سبحانى، صافى، فاضل،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 اللّٰه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٣۴</w:t>
      </w:r>
      <w:r>
        <w:rPr>
          <w:rFonts w:eastAsia="IRNazanin" w:cs="IRNazanin"/>
          <w:color w:val="111111"/>
          <w:sz w:val="28"/>
          <w:szCs w:val="28"/>
          <w:rtl w:val="true"/>
          <w:lang w:bidi="fa-IR"/>
        </w:rPr>
        <w:t>»</w:t>
      </w:r>
    </w:p>
    <w:p>
      <w:pPr>
        <w:pStyle w:val="Heading4"/>
        <w:numPr>
          <w:ilvl w:val="3"/>
          <w:numId w:val="1"/>
        </w:numPr>
        <w:rPr/>
      </w:pPr>
      <w:bookmarkStart w:id="128" w:name="__RefHeading___Toc731253_3650668749"/>
      <w:bookmarkStart w:id="129" w:name="_Toc51"/>
      <w:bookmarkEnd w:id="128"/>
      <w:r>
        <w:rPr>
          <w:rtl w:val="true"/>
        </w:rPr>
        <w:t>دست گذاردن به كعبه هنگام حركت در حال طواف</w:t>
      </w:r>
      <w:bookmarkEnd w:id="129"/>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تبريزى، خامنه‌اى، خويى، شبيرى زنجانى، سيستانى، وحيد، عزالدين زنجانى، فياض، مكارم و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بنابراحتياط اولى، ديوار كعبه را در حال راه رفتن در طواف دست نزند؛ آية 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عرفاً خروج از حد مطاف از طرف كعبه حساب نشود اشكال ندارد؛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 شاهرودى، سبحانى، صافى، فاضل، گلپايگانى و نورى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٣۵</w:t>
      </w:r>
      <w:r>
        <w:rPr>
          <w:rFonts w:eastAsia="IRNazanin" w:cs="IRNazanin"/>
          <w:color w:val="111111"/>
          <w:sz w:val="28"/>
          <w:szCs w:val="28"/>
          <w:rtl w:val="true"/>
          <w:lang w:bidi="fa-IR"/>
        </w:rPr>
        <w:t>»</w:t>
      </w:r>
    </w:p>
    <w:p>
      <w:pPr>
        <w:pStyle w:val="Heading4"/>
        <w:numPr>
          <w:ilvl w:val="3"/>
          <w:numId w:val="1"/>
        </w:numPr>
        <w:rPr/>
      </w:pPr>
      <w:bookmarkStart w:id="130" w:name="__RefHeading___Toc731255_3650668749"/>
      <w:bookmarkStart w:id="131" w:name="_Toc52"/>
      <w:bookmarkEnd w:id="130"/>
      <w:r>
        <w:rPr>
          <w:rtl w:val="true"/>
        </w:rPr>
        <w:t>حكم طواف با ويلچرى كه ديگرى آن را</w:t>
      </w:r>
      <w:bookmarkEnd w:id="131"/>
    </w:p>
    <w:p>
      <w:pPr>
        <w:pStyle w:val="BookText"/>
        <w:rPr/>
      </w:pPr>
      <w:r>
        <w:rPr>
          <w:rFonts w:ascii="Amiri" w:hAnsi="Amiri" w:eastAsia="Amiri" w:cs="Amiri"/>
          <w:color w:val="111111"/>
          <w:sz w:val="28"/>
          <w:sz w:val="28"/>
          <w:szCs w:val="28"/>
          <w:rtl w:val="true"/>
          <w:lang w:bidi="ar-SA"/>
        </w:rPr>
        <w:t>حركت مى‌دهد، در حال اختيار</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طواف با ويلچر، طواف كننده به اختيار خود، حركت دادن ويلچر را به ديگرى واگذار مى‌كند، مثل اينكه آن وسيله، داراى موتور محرك باشد و يا حركت دهندۀ آن اسب باشد؛ آيا اين طواف با طوافِ سواره كه در حال</w:t>
      </w:r>
      <w:bookmarkStart w:id="132" w:name="pg1567_9164"/>
    </w:p>
    <w:p>
      <w:pPr>
        <w:pStyle w:val="BookText"/>
        <w:rPr/>
      </w:pPr>
      <w:bookmarkEnd w:id="132"/>
      <w:r>
        <w:rPr>
          <w:rFonts w:ascii="Amiri" w:hAnsi="Amiri" w:eastAsia="Amiri" w:cs="Amiri"/>
          <w:color w:val="111111"/>
          <w:sz w:val="28"/>
          <w:sz w:val="28"/>
          <w:szCs w:val="28"/>
          <w:rtl w:val="true"/>
          <w:lang w:bidi="ar-SA"/>
        </w:rPr>
        <w:t>اختيار هم جايز است، فرق دارد؟ و آيا جواز طواف سواره با جواز سعى سواره فرق مى‌كند يا نه؟</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و فرقى نمى‌كند؛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مكارم و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خودش چرخ را نگه بدارد، طواف و سعى صحيح است و فرقى بين طواف سواره و سعى سواره نيست؛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و سعى سواره اگر شخصى به اختيار خود وسيله را مى‌برد اشكال ندارد؛ و اما واگذار كردن حركت وسيله به ديگرى بدون عذر شرعى اين حكم را ندارد و صحيح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سبحانى، صافى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حركت و توقف وسيله تحت اختيار وى باشد، اشكال ندارد و فرقى بين طواف و سعى سواره نيست؛ آية اللّٰه اردبيلى</w:t>
      </w:r>
      <w:r>
        <w:rPr>
          <w:rFonts w:eastAsia="IRNazanin" w:cs="IRNazanin"/>
          <w:color w:val="111111"/>
          <w:sz w:val="28"/>
          <w:szCs w:val="28"/>
          <w:rtl w:val="true"/>
          <w:lang w:bidi="fa-IR"/>
        </w:rPr>
        <w:t>.</w:t>
      </w:r>
    </w:p>
    <w:p>
      <w:pPr>
        <w:pStyle w:val="Heading3"/>
        <w:numPr>
          <w:ilvl w:val="2"/>
          <w:numId w:val="1"/>
        </w:numPr>
        <w:rPr/>
      </w:pPr>
      <w:bookmarkStart w:id="133" w:name="__RefHeading___Toc731257_3650668749"/>
      <w:bookmarkStart w:id="134" w:name="_Toc53"/>
      <w:bookmarkEnd w:id="133"/>
      <w:r>
        <w:rPr/>
        <w:t>٢</w:t>
      </w:r>
      <w:r>
        <w:rPr>
          <w:rtl w:val="true"/>
        </w:rPr>
        <w:t xml:space="preserve"> </w:t>
      </w:r>
      <w:r>
        <w:rPr>
          <w:rtl w:val="true"/>
        </w:rPr>
        <w:t xml:space="preserve">- </w:t>
      </w:r>
      <w:r>
        <w:rPr>
          <w:rtl w:val="true"/>
        </w:rPr>
        <w:t>برخى از احكام طهارت از حدث در طواف</w:t>
      </w:r>
      <w:bookmarkEnd w:id="134"/>
    </w:p>
    <w:p>
      <w:pPr>
        <w:pStyle w:val="Heading4"/>
        <w:numPr>
          <w:ilvl w:val="3"/>
          <w:numId w:val="1"/>
        </w:numPr>
        <w:rPr/>
      </w:pPr>
      <w:bookmarkStart w:id="135" w:name="__RefHeading___Toc731259_3650668749"/>
      <w:bookmarkStart w:id="136" w:name="_Toc54"/>
      <w:bookmarkEnd w:id="135"/>
      <w:r>
        <w:rPr>
          <w:rtl w:val="true"/>
        </w:rPr>
        <w:t>رخ دادن حدث در حال طواف و نحوه تدارك</w:t>
      </w:r>
      <w:bookmarkEnd w:id="136"/>
    </w:p>
    <w:p>
      <w:pPr>
        <w:pStyle w:val="Heading5"/>
        <w:numPr>
          <w:ilvl w:val="4"/>
          <w:numId w:val="1"/>
        </w:numPr>
        <w:rPr/>
      </w:pPr>
      <w:bookmarkStart w:id="137" w:name="__RefHeading___Toc731261_3650668749"/>
      <w:bookmarkStart w:id="138" w:name="_Toc55"/>
      <w:bookmarkEnd w:id="137"/>
      <w:r>
        <w:rPr>
          <w:rtl w:val="true"/>
        </w:rPr>
        <w:t>اشاره</w:t>
      </w:r>
      <w:bookmarkEnd w:id="1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٣۶</w:t>
      </w:r>
      <w:r>
        <w:rPr>
          <w:rFonts w:eastAsia="IRNazanin" w:cs="IRNazanin"/>
          <w:color w:val="111111"/>
          <w:sz w:val="28"/>
          <w:szCs w:val="28"/>
          <w:rtl w:val="true"/>
          <w:lang w:bidi="fa-IR"/>
        </w:rPr>
        <w:t>»</w:t>
      </w:r>
    </w:p>
    <w:p>
      <w:pPr>
        <w:pStyle w:val="Heading5"/>
        <w:numPr>
          <w:ilvl w:val="4"/>
          <w:numId w:val="1"/>
        </w:numPr>
        <w:rPr/>
      </w:pPr>
      <w:bookmarkStart w:id="139" w:name="__RefHeading___Toc731263_3650668749"/>
      <w:bookmarkStart w:id="140" w:name="_Toc56"/>
      <w:bookmarkEnd w:id="139"/>
      <w:r>
        <w:rPr>
          <w:rtl w:val="true"/>
        </w:rPr>
        <w:t>اگر حدث بعد از اتمام دور چهارم باشد</w:t>
      </w:r>
      <w:bookmarkEnd w:id="140"/>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بدون اختيار باشد، بعد از طهارت، طواف</w:t>
      </w:r>
    </w:p>
    <w:p>
      <w:pPr>
        <w:pStyle w:val="BookText"/>
        <w:rPr/>
      </w:pPr>
      <w:r>
        <w:rPr>
          <w:rFonts w:ascii="IRNazanin" w:hAnsi="IRNazanin" w:eastAsia="IRNazanin"/>
          <w:color w:val="111111"/>
          <w:sz w:val="28"/>
          <w:sz w:val="28"/>
          <w:szCs w:val="28"/>
          <w:rtl w:val="true"/>
          <w:lang w:bidi="fa-IR"/>
        </w:rPr>
        <w:t>را تكميل مى‌كند و اگر با اختيار باشد احتياطاً اتمام و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خويى، سيستانى، فاضل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طهارت، طواف را تكميل مى‌كند؛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جوادى، صافى، گلپايگانى، عزالدين زنجانى، مكارم، نورى؛ اگر حدث بدون اختيار باشد؛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طهارت طواف را تكميل مى‌كند، مگر آن كه حدث با اختيار باشد كه طواف باطل است؛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دور چهارم و بدون اختيار باشد، بعد از تطهير طواف را اتمام مى‌كند و اگر بعد از نصف و قبل از اتمام دور چهارم و بدون اختيار باشد، بعد از تطهير يك طواف به نيت تمام و اتمام انجام دهد يا اتمام كند و دوباره بنابر احتياط اعاده كند و در صورت سوم اگر با اختيار باشد بعد از تطهير طواف را اعاده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بقاى موالات تكميل مى‌كند و با زوال آن، احتياطاً تكميل و اعاده مى‌كند و مى‌تواند يك طواف به نيّت اعم از اتمام و اعاده انجام دهد؛ آية اللّٰه خامنه‌اى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نصف باشد بعد از طهارت تكميل مى‌نمايد؛ آية اللّٰه شاهرودى</w:t>
      </w:r>
      <w:r>
        <w:rPr>
          <w:rFonts w:eastAsia="IRNazanin" w:cs="IRNazanin"/>
          <w:color w:val="111111"/>
          <w:sz w:val="28"/>
          <w:szCs w:val="28"/>
          <w:rtl w:val="true"/>
          <w:lang w:bidi="fa-IR"/>
        </w:rPr>
        <w:t>.</w:t>
      </w:r>
      <w:bookmarkStart w:id="141" w:name="pg1567_9166"/>
    </w:p>
    <w:p>
      <w:pPr>
        <w:pStyle w:val="BookText"/>
        <w:rPr/>
      </w:pPr>
      <w:bookmarkEnd w:id="141"/>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سه شوط و نيم حدثى سر بزند پس از تحصيل طهارت، از همان جا كه قطع كرده به تكميل آن بپردازد؛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بعد از نصف و حدث غير جنابت اختيارى باشد، بعد از طهارت تكميل مى‌نمايد؛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فوت نشود، بعد از وضو، طواف را كامل و اگر موالات فوت شود، طواف را اعاده كند چه حدث، قبل از نصف باشد يا بعد از آن؛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٣٧</w:t>
      </w:r>
      <w:r>
        <w:rPr>
          <w:rFonts w:eastAsia="IRNazanin" w:cs="IRNazanin"/>
          <w:color w:val="111111"/>
          <w:sz w:val="28"/>
          <w:szCs w:val="28"/>
          <w:rtl w:val="true"/>
          <w:lang w:bidi="fa-IR"/>
        </w:rPr>
        <w:t>»</w:t>
      </w:r>
    </w:p>
    <w:p>
      <w:pPr>
        <w:pStyle w:val="Heading5"/>
        <w:numPr>
          <w:ilvl w:val="4"/>
          <w:numId w:val="1"/>
        </w:numPr>
        <w:rPr/>
      </w:pPr>
      <w:bookmarkStart w:id="142" w:name="__RefHeading___Toc731265_3650668749"/>
      <w:bookmarkStart w:id="143" w:name="_Toc57"/>
      <w:bookmarkEnd w:id="142"/>
      <w:r>
        <w:rPr>
          <w:rtl w:val="true"/>
        </w:rPr>
        <w:t>اگر حدث قبل از نصف يا اتمام دور چهارم باشد</w:t>
      </w:r>
      <w:r>
        <w:rPr>
          <w:rtl w:val="true"/>
        </w:rPr>
        <w:t>:</w:t>
      </w:r>
      <w:bookmarkEnd w:id="14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باشد بعد از طهارت، 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جوادى، سبحانى، خويى و وحيد؛ قبل از چهارم؛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عزالدين زنجانى، وحيد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نصف بدون فوات موالات و فعل منافى، تطهير نمايد و ادامه دهد و با فوات موالات، اعاده نمايد؛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حدث مابين سه و نيم تا چهار عارض شود، حكم فرض قبلى را دارد و اگر قبل از سه و نيم عارض شود، پس از طهارت طواف را اعاده كند؛ آية اللّٰه خامنه‌اى</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اول را تكميل و نماز</w:t>
      </w:r>
      <w:bookmarkStart w:id="144" w:name="pg1567_9167"/>
    </w:p>
    <w:p>
      <w:pPr>
        <w:pStyle w:val="BookText"/>
        <w:rPr/>
      </w:pPr>
      <w:bookmarkEnd w:id="144"/>
      <w:r>
        <w:rPr>
          <w:rFonts w:ascii="Amiri" w:hAnsi="Amiri" w:eastAsia="Amiri" w:cs="Amiri"/>
          <w:color w:val="111111"/>
          <w:sz w:val="28"/>
          <w:sz w:val="28"/>
          <w:szCs w:val="28"/>
          <w:rtl w:val="true"/>
          <w:lang w:bidi="ar-SA"/>
        </w:rPr>
        <w:t>مى‌خواند و طواف نمازش را اعاده مى‌كند؛ امام خمينى و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سه و نيم، بعد از طهارت طواف را اعاده كند و اگر بعد از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قبل از اكمال چهار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طهارت، 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اول را تكميل و بعد از نماز آن، طواف را اعاده كند؛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شبيرى زنجانى، صافى، فاضل،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تجاوز نصف باشد، پس از تطهير طواف را از سر بگيرد و از سرگيرى طواف مطلقاً جايز است؛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٣٨</w:t>
      </w:r>
      <w:r>
        <w:rPr>
          <w:rFonts w:eastAsia="IRNazanin" w:cs="IRNazanin"/>
          <w:color w:val="111111"/>
          <w:sz w:val="28"/>
          <w:szCs w:val="28"/>
          <w:rtl w:val="true"/>
          <w:lang w:bidi="fa-IR"/>
        </w:rPr>
        <w:t>»</w:t>
      </w:r>
    </w:p>
    <w:p>
      <w:pPr>
        <w:pStyle w:val="Heading4"/>
        <w:numPr>
          <w:ilvl w:val="3"/>
          <w:numId w:val="1"/>
        </w:numPr>
        <w:rPr/>
      </w:pPr>
      <w:bookmarkStart w:id="145" w:name="__RefHeading___Toc731267_3650668749"/>
      <w:bookmarkStart w:id="146" w:name="_Toc58"/>
      <w:bookmarkEnd w:id="145"/>
      <w:r>
        <w:rPr>
          <w:rtl w:val="true"/>
        </w:rPr>
        <w:t>شك در وضو يا غسل بعد از اتمام طواف</w:t>
      </w:r>
      <w:bookmarkEnd w:id="146"/>
    </w:p>
    <w:p>
      <w:pPr>
        <w:pStyle w:val="BookText"/>
        <w:rPr/>
      </w:pPr>
      <w:r>
        <w:rPr>
          <w:rFonts w:ascii="IRNazanin" w:hAnsi="IRNazanin" w:eastAsia="IRNazanin"/>
          <w:color w:val="111111"/>
          <w:sz w:val="28"/>
          <w:sz w:val="28"/>
          <w:szCs w:val="28"/>
          <w:rtl w:val="true"/>
          <w:lang w:bidi="fa-IR"/>
        </w:rPr>
        <w:t>طواف او صحيح است ولى بايد براى نماز طواف، وضو بگيرد؛ اكثر مراجع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ساير نظرات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حدث اصغر شك كند كه غسل كرده يا نه، بايد غسل كرده و طواف را اعاده نمايد و براى اعمال آتيه وضو بگيرد؛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واردبيلى</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دهد هنگام طواف متوجه طهارت خود بوده است يا حالت سابقه طهارت داشته اعتنا نكند؛ آية اللّٰه شبيرى زنجانى</w:t>
      </w:r>
      <w:r>
        <w:rPr>
          <w:rFonts w:eastAsia="IRNazanin" w:cs="IRNazanin"/>
          <w:color w:val="111111"/>
          <w:sz w:val="28"/>
          <w:szCs w:val="28"/>
          <w:rtl w:val="true"/>
          <w:lang w:bidi="fa-IR"/>
        </w:rPr>
        <w:t>.</w:t>
      </w:r>
      <w:bookmarkStart w:id="147" w:name="pg1567_9168"/>
    </w:p>
    <w:p>
      <w:pPr>
        <w:pStyle w:val="BookText"/>
        <w:rPr/>
      </w:pPr>
      <w:bookmarkEnd w:id="147"/>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كه قبلاً به حدث اكبر محدث شود و بعد از طواف به حدث اصغر محدث شود كه در اين صورت بايد غسل كند و وضو بگيرد و طواف را اعاده كند؛ آية اللّٰه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قبل از طواف محدث بوده و بعداز اتمام طواف شك در وضو يا غسل بكند بايد پس از تحصيل طهارت، طواف و نماز آن را اعاده كند؛ آية اللّٰه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شك اعتنا نكند، ولى براى نماز بايد تطهير كند؛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٣٩</w:t>
      </w:r>
      <w:r>
        <w:rPr>
          <w:rFonts w:eastAsia="IRNazanin" w:cs="IRNazanin"/>
          <w:color w:val="111111"/>
          <w:sz w:val="28"/>
          <w:szCs w:val="28"/>
          <w:rtl w:val="true"/>
          <w:lang w:bidi="fa-IR"/>
        </w:rPr>
        <w:t>»</w:t>
      </w:r>
    </w:p>
    <w:p>
      <w:pPr>
        <w:pStyle w:val="Heading4"/>
        <w:numPr>
          <w:ilvl w:val="3"/>
          <w:numId w:val="1"/>
        </w:numPr>
        <w:rPr/>
      </w:pPr>
      <w:bookmarkStart w:id="148" w:name="__RefHeading___Toc731269_3650668749"/>
      <w:bookmarkStart w:id="149" w:name="_Toc59"/>
      <w:bookmarkEnd w:id="148"/>
      <w:r>
        <w:rPr>
          <w:rtl w:val="true"/>
        </w:rPr>
        <w:t>انكشاف بطلان وضو در عمرۀ تمتّع</w:t>
      </w:r>
      <w:bookmarkEnd w:id="149"/>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اعادۀ طواف و نماز آن، كافى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عزالدين زنجانى،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اعمال عمره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خويى، سيستانى، صافى، گلپايگانى و فياض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 و آية اللّٰه خويى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گذشت زمان، حج باطل است؛ 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فرض سهو و نسيان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آية اللّٰه شبيرى زنجانى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بعد از احرام حج متوجه شود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سعى و تقصير را نيز اعاده كند؛</w:t>
      </w:r>
      <w:bookmarkStart w:id="150" w:name="pg1567_9169"/>
    </w:p>
    <w:p>
      <w:pPr>
        <w:pStyle w:val="BookText"/>
        <w:rPr/>
      </w:pPr>
      <w:bookmarkEnd w:id="150"/>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جوادى و مكارم؛ و اگر بطلان وضو به خاطر جهل به مسأله باشد، و وقت جبران نباشد، حج باطل است و بنابر احتياط يك شتر كفاره بدهد و با عمره مفرده از احرام شود؛ آية اللّٰه اردبيلى؛ واگر اعاده ممكن نبود، حج او تبديل به افراد مى‌شود؛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اعمال را از طواف، تا تقصير، با پوشيدن دو جامه احرام اعاده كند؛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نمازش را اعاده نمايد؛ سپس سعى و تقصير را بنابر احتياط اعاده نمايد؛ آية اللّٰه تبريزى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۴٠</w:t>
      </w:r>
      <w:r>
        <w:rPr>
          <w:rFonts w:eastAsia="IRNazanin" w:cs="IRNazanin"/>
          <w:color w:val="111111"/>
          <w:sz w:val="28"/>
          <w:szCs w:val="28"/>
          <w:rtl w:val="true"/>
          <w:lang w:bidi="fa-IR"/>
        </w:rPr>
        <w:t>»</w:t>
      </w:r>
    </w:p>
    <w:p>
      <w:pPr>
        <w:pStyle w:val="Heading4"/>
        <w:numPr>
          <w:ilvl w:val="3"/>
          <w:numId w:val="1"/>
        </w:numPr>
        <w:rPr/>
      </w:pPr>
      <w:bookmarkStart w:id="151" w:name="__RefHeading___Toc731271_3650668749"/>
      <w:bookmarkStart w:id="152" w:name="_Toc60"/>
      <w:bookmarkEnd w:id="151"/>
      <w:r>
        <w:rPr>
          <w:rtl w:val="true"/>
        </w:rPr>
        <w:t>انكشاف بطلان وضو بعد از اتمام حج</w:t>
      </w:r>
      <w:bookmarkEnd w:id="15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مى‌تواند خودش وگرنه نايبش، طواف و نماز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خامنه‌اى، فاضل، مكارم و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احتياط سعى را نيز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گذشت وقت تدارك، حج باطل است؛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جوادى، خويى، صافى و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تدارك، حج او صحيح است مگر با جهل به حكم كه بنابر احتياط يك شتر كفاره بدهد و از احرام خارج شده است؛ آية اللّٰه سيستانى</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 و اعمال بعد از آن را اعاده مى‌كند مگر</w:t>
      </w:r>
      <w:bookmarkStart w:id="153" w:name="pg1567_9170"/>
    </w:p>
    <w:p>
      <w:pPr>
        <w:pStyle w:val="BookText"/>
        <w:rPr/>
      </w:pPr>
      <w:bookmarkEnd w:id="153"/>
      <w:r>
        <w:rPr>
          <w:rFonts w:ascii="Amiri" w:hAnsi="Amiri" w:eastAsia="Amiri" w:cs="Amiri"/>
          <w:color w:val="111111"/>
          <w:sz w:val="28"/>
          <w:sz w:val="28"/>
          <w:szCs w:val="28"/>
          <w:rtl w:val="true"/>
          <w:lang w:bidi="ar-SA"/>
        </w:rPr>
        <w:t>بعد از مراجعت متوجه شده باشد كه اعادۀ اعمال بعدى لازم نيست؛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عمره‌اش باطل مى‌شود و حج تمتع او نيز باطل است و احتياطاً براى خارج شدن از احرام يك عمره مفرده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فقط طواف حج باطل بود، مى‌تواند تا آخر ذى الحجه خودش يا نائبش بجا آورد؛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پس از بازگشت از منى ابتدا طواف عمره و نماز آن و احتياطاً سعى را اعاده كند و سپس طواف حج را انجام دهد و اگر بعد از انجام طواف حج، متذكر بطلان شد هر وقت خواست قضا كند و اگر به وطن برگشته نائب بگيرد؛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بتواند طواف و اعمال بعد از آن را اعاده كند، حجش صحيح است؛ آية اللّٰه فياض</w:t>
      </w:r>
      <w:r>
        <w:rPr>
          <w:rFonts w:eastAsia="IRNazanin" w:cs="IRNazanin"/>
          <w:color w:val="111111"/>
          <w:sz w:val="28"/>
          <w:szCs w:val="28"/>
          <w:rtl w:val="true"/>
          <w:lang w:bidi="fa-IR"/>
        </w:rPr>
        <w:t>.</w:t>
      </w:r>
    </w:p>
    <w:p>
      <w:pPr>
        <w:pStyle w:val="Heading3"/>
        <w:numPr>
          <w:ilvl w:val="2"/>
          <w:numId w:val="1"/>
        </w:numPr>
        <w:rPr/>
      </w:pPr>
      <w:bookmarkStart w:id="154" w:name="__RefHeading___Toc731273_3650668749"/>
      <w:bookmarkStart w:id="155" w:name="_Toc61"/>
      <w:bookmarkEnd w:id="154"/>
      <w:r>
        <w:rPr/>
        <w:t>٣</w:t>
      </w:r>
      <w:r>
        <w:rPr>
          <w:rtl w:val="true"/>
        </w:rPr>
        <w:t xml:space="preserve"> </w:t>
      </w:r>
      <w:r>
        <w:rPr>
          <w:rtl w:val="true"/>
        </w:rPr>
        <w:t xml:space="preserve">- </w:t>
      </w:r>
      <w:r>
        <w:rPr>
          <w:rtl w:val="true"/>
        </w:rPr>
        <w:t>مسلوس و مبطون</w:t>
      </w:r>
      <w:bookmarkEnd w:id="155"/>
    </w:p>
    <w:p>
      <w:pPr>
        <w:pStyle w:val="Heading4"/>
        <w:numPr>
          <w:ilvl w:val="3"/>
          <w:numId w:val="1"/>
        </w:numPr>
        <w:rPr/>
      </w:pPr>
      <w:bookmarkStart w:id="156" w:name="__RefHeading___Toc731275_3650668749"/>
      <w:bookmarkStart w:id="157" w:name="_Toc62"/>
      <w:bookmarkEnd w:id="156"/>
      <w:r>
        <w:rPr>
          <w:rtl w:val="true"/>
        </w:rPr>
        <w:t>اشاره</w:t>
      </w:r>
      <w:bookmarkEnd w:id="15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۴١</w:t>
      </w:r>
      <w:r>
        <w:rPr>
          <w:rFonts w:eastAsia="IRNazanin" w:cs="IRNazanin"/>
          <w:color w:val="111111"/>
          <w:sz w:val="28"/>
          <w:szCs w:val="28"/>
          <w:rtl w:val="true"/>
          <w:lang w:bidi="fa-IR"/>
        </w:rPr>
        <w:t>»</w:t>
      </w:r>
    </w:p>
    <w:p>
      <w:pPr>
        <w:pStyle w:val="Heading4"/>
        <w:numPr>
          <w:ilvl w:val="3"/>
          <w:numId w:val="1"/>
        </w:numPr>
        <w:rPr/>
      </w:pPr>
      <w:bookmarkStart w:id="158" w:name="__RefHeading___Toc731277_3650668749"/>
      <w:bookmarkStart w:id="159" w:name="_Toc63"/>
      <w:bookmarkEnd w:id="158"/>
      <w:r>
        <w:rPr>
          <w:rtl w:val="true"/>
        </w:rPr>
        <w:t>وظيفۀ مسلوس</w:t>
      </w:r>
      <w:bookmarkEnd w:id="15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مسلوس و مبطون اگر وقتى دارند كه در آن وقت مى‌توانند نماز و طواف را با طهارت انجام دهد، بايد آن</w:t>
      </w:r>
      <w:bookmarkStart w:id="160" w:name="pg1567_9171"/>
    </w:p>
    <w:p>
      <w:pPr>
        <w:pStyle w:val="BookText"/>
        <w:rPr/>
      </w:pPr>
      <w:bookmarkEnd w:id="160"/>
      <w:r>
        <w:rPr>
          <w:rFonts w:ascii="IRNazanin" w:hAnsi="IRNazanin" w:eastAsia="IRNazanin"/>
          <w:color w:val="111111"/>
          <w:sz w:val="28"/>
          <w:sz w:val="28"/>
          <w:szCs w:val="28"/>
          <w:rtl w:val="true"/>
          <w:lang w:bidi="fa-IR"/>
        </w:rPr>
        <w:t>وقت را انتخاب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وظيفۀ مسلوس و مبطون عمل مى‌نمايد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۴٢</w:t>
      </w:r>
      <w:r>
        <w:rPr>
          <w:rFonts w:eastAsia="IRNazanin" w:cs="IRNazanin"/>
          <w:color w:val="111111"/>
          <w:sz w:val="28"/>
          <w:szCs w:val="28"/>
          <w:rtl w:val="true"/>
          <w:lang w:bidi="fa-IR"/>
        </w:rPr>
        <w:t>»</w:t>
      </w:r>
    </w:p>
    <w:p>
      <w:pPr>
        <w:pStyle w:val="Heading4"/>
        <w:numPr>
          <w:ilvl w:val="3"/>
          <w:numId w:val="1"/>
        </w:numPr>
        <w:rPr/>
      </w:pPr>
      <w:bookmarkStart w:id="161" w:name="__RefHeading___Toc731279_3650668749"/>
      <w:bookmarkStart w:id="162" w:name="_Toc64"/>
      <w:bookmarkEnd w:id="161"/>
      <w:r>
        <w:rPr>
          <w:rtl w:val="true"/>
        </w:rPr>
        <w:t>وظيفه مسلوس</w:t>
      </w:r>
      <w:bookmarkEnd w:id="16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وقت خاصى نداشته باشد؛ اگر براى وى مشقت ندارد، براى هر بار كه از او حدث صادر مى‌شود، يك وضو بگيرد و اگر مشقت دارد، براى طواف يك وضو و براى نماز هم يك وضو بگيرد؛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مكارم، نورى، صافى، شاهرودى، جوادى و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تفصيلات مذكور در مناسك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هر صورت بنابر احتياط واجب نايب هم بگيرد؛ آية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نحوى كه براى نماز خود طهارت مى‌گيرد براى طواف هم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خويى، سيستانى و فياض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وضو كافى است مادامى كه حدث متعارف از او صادر نشود گرچه احتياط، اعاده وضو است؛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رعايت اين احتياط مستحب است؛ آية اللّٰه شبيرى زنجانى</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وضو براى طواف و يك وضو براى نماز كافى است؛ آية اللّٰه اردبيلى</w:t>
      </w:r>
      <w:r>
        <w:rPr>
          <w:rFonts w:eastAsia="Amiri" w:cs="Amiri" w:ascii="Amiri" w:hAnsi="Amiri"/>
          <w:color w:val="111111"/>
          <w:sz w:val="28"/>
          <w:szCs w:val="28"/>
          <w:rtl w:val="true"/>
          <w:lang w:bidi="ar-SA"/>
        </w:rPr>
        <w:t>.</w:t>
      </w:r>
      <w:bookmarkStart w:id="163" w:name="pg1567_9172"/>
    </w:p>
    <w:p>
      <w:pPr>
        <w:pStyle w:val="BookText"/>
        <w:rPr/>
      </w:pPr>
      <w:bookmarkEnd w:id="163"/>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وضو بگيرد و چهار شوط آن را بجا آورد و بعد تجديد وضو نموده، سه شوط ديگر آن را بجا آورد و احتياطاً نايب هم بگيرد؛ آية اللّٰه گلپايگانى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۴٣</w:t>
      </w:r>
      <w:r>
        <w:rPr>
          <w:rFonts w:eastAsia="IRNazanin" w:cs="IRNazanin"/>
          <w:color w:val="111111"/>
          <w:sz w:val="28"/>
          <w:szCs w:val="28"/>
          <w:rtl w:val="true"/>
          <w:lang w:bidi="fa-IR"/>
        </w:rPr>
        <w:t>»</w:t>
      </w:r>
    </w:p>
    <w:p>
      <w:pPr>
        <w:pStyle w:val="Heading4"/>
        <w:numPr>
          <w:ilvl w:val="3"/>
          <w:numId w:val="1"/>
        </w:numPr>
        <w:rPr/>
      </w:pPr>
      <w:bookmarkStart w:id="164" w:name="__RefHeading___Toc731281_3650668749"/>
      <w:bookmarkStart w:id="165" w:name="_Toc65"/>
      <w:bookmarkEnd w:id="164"/>
      <w:r>
        <w:rPr>
          <w:rtl w:val="true"/>
        </w:rPr>
        <w:t>وظيفه مبطون</w:t>
      </w:r>
      <w:bookmarkEnd w:id="165"/>
    </w:p>
    <w:p>
      <w:pPr>
        <w:pStyle w:val="BookText"/>
        <w:rPr/>
      </w:pPr>
      <w:r>
        <w:rPr>
          <w:rFonts w:ascii="IRNazanin" w:hAnsi="IRNazanin" w:eastAsia="IRNazanin"/>
          <w:color w:val="111111"/>
          <w:sz w:val="28"/>
          <w:sz w:val="28"/>
          <w:szCs w:val="28"/>
          <w:rtl w:val="true"/>
          <w:lang w:bidi="fa-IR"/>
        </w:rPr>
        <w:t>مبطون در صورتى كه وقت خاصى براى انجام عمل در حالت طهارت ندارد، در صورتى كه براى وى مشقت ندارد با خود آب حمل كند و در اثناى طواف وضو بگيرد و اگر براى وى سخت باشد، يك وضو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نماز طواف بايد دوباره وضو بگيرد؛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 در اثناى طواف بنابر احتياط است؛ آية اللّٰه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مبطون همان وظيفه مسلوس است؛ آية اللّٰه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فرض جهت لزوم و عدم لزوم تجديد وضو براى نماز طواف به مناسك مراجع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w:t>
      </w:r>
      <w:r>
        <w:rPr>
          <w:rFonts w:eastAsia="IRNazanin" w:cs="IRNazanin"/>
          <w:color w:val="111111"/>
          <w:sz w:val="28"/>
          <w:szCs w:val="28"/>
          <w:rtl w:val="true"/>
          <w:lang w:bidi="fa-IR"/>
        </w:rPr>
        <w:t>»</w:t>
      </w:r>
    </w:p>
    <w:p>
      <w:pPr>
        <w:pStyle w:val="Heading4"/>
        <w:numPr>
          <w:ilvl w:val="3"/>
          <w:numId w:val="1"/>
        </w:numPr>
        <w:rPr/>
      </w:pPr>
      <w:bookmarkStart w:id="166" w:name="__RefHeading___Toc731283_3650668749"/>
      <w:bookmarkStart w:id="167" w:name="_Toc66"/>
      <w:bookmarkEnd w:id="166"/>
      <w:r>
        <w:rPr>
          <w:rtl w:val="true"/>
        </w:rPr>
        <w:t>وظيفه مسلوس و مبطون نسبت به تطهير</w:t>
      </w:r>
      <w:bookmarkEnd w:id="167"/>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مشقت ندارد بنابر احتياط واجب، خود را قبل از هر نماز تطهير نمايد؛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سبحانى،</w:t>
      </w:r>
      <w:bookmarkStart w:id="168" w:name="pg1567_9173"/>
    </w:p>
    <w:p>
      <w:pPr>
        <w:pStyle w:val="BookText"/>
        <w:rPr/>
      </w:pPr>
      <w:bookmarkEnd w:id="168"/>
      <w:r>
        <w:rPr>
          <w:rFonts w:ascii="IRNazanin" w:hAnsi="IRNazanin" w:eastAsia="IRNazanin"/>
          <w:color w:val="111111"/>
          <w:sz w:val="28"/>
          <w:sz w:val="28"/>
          <w:szCs w:val="28"/>
          <w:rtl w:val="true"/>
          <w:lang w:bidi="fa-IR"/>
        </w:rPr>
        <w:t>فياض، صافى، گلپايگانى، نورى، فاضل،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بدون قيد مشقت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 فتوى؛ آية اللّٰه بهجت و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مسلوس است به همان دستورى كه براى نماز خود طهارت مى‌گيرد، براى طواف نيز همان طهارت كافى است ولى مبطون احوط اين است كه در صورت ممكن هم شخصاً طواف نموده و هم براى طواف نايب بگيرد؛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جوادى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خود را قبل از هر نماز پاك نمايد، مگر آنكه دشوار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مسلوس و مبطون بايد در صورت امكان از سرايت نجاست به غير مواضعى كه به صورت متعارف نجس مى‌شوند، جلوگيرى نمايند</w:t>
      </w:r>
      <w:r>
        <w:rPr>
          <w:rFonts w:eastAsia="IRNazanin" w:cs="IRNazanin"/>
          <w:color w:val="111111"/>
          <w:sz w:val="28"/>
          <w:szCs w:val="28"/>
          <w:rtl w:val="true"/>
          <w:lang w:bidi="fa-IR"/>
        </w:rPr>
        <w:t>.</w:t>
      </w:r>
    </w:p>
    <w:p>
      <w:pPr>
        <w:pStyle w:val="Heading3"/>
        <w:numPr>
          <w:ilvl w:val="2"/>
          <w:numId w:val="1"/>
        </w:numPr>
        <w:rPr/>
      </w:pPr>
      <w:bookmarkStart w:id="169" w:name="__RefHeading___Toc731285_3650668749"/>
      <w:bookmarkStart w:id="170" w:name="_Toc67"/>
      <w:bookmarkEnd w:id="169"/>
      <w:r>
        <w:rPr/>
        <w:t>4</w:t>
      </w:r>
      <w:r>
        <w:rPr>
          <w:rtl w:val="true"/>
        </w:rPr>
        <w:t xml:space="preserve">- </w:t>
      </w:r>
      <w:r>
        <w:rPr>
          <w:rtl w:val="true"/>
        </w:rPr>
        <w:t>برخى از احكام نجاست و طهارت در طواف</w:t>
      </w:r>
      <w:bookmarkEnd w:id="170"/>
    </w:p>
    <w:p>
      <w:pPr>
        <w:pStyle w:val="Heading4"/>
        <w:numPr>
          <w:ilvl w:val="3"/>
          <w:numId w:val="1"/>
        </w:numPr>
        <w:rPr/>
      </w:pPr>
      <w:bookmarkStart w:id="171" w:name="__RefHeading___Toc731287_3650668749"/>
      <w:bookmarkStart w:id="172" w:name="_Toc68"/>
      <w:bookmarkEnd w:id="171"/>
      <w:r>
        <w:rPr>
          <w:rtl w:val="true"/>
        </w:rPr>
        <w:t>اشاره</w:t>
      </w:r>
      <w:bookmarkEnd w:id="17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۴۵</w:t>
      </w:r>
      <w:r>
        <w:rPr>
          <w:rFonts w:eastAsia="IRNazanin" w:cs="IRNazanin"/>
          <w:color w:val="111111"/>
          <w:sz w:val="28"/>
          <w:szCs w:val="28"/>
          <w:rtl w:val="true"/>
          <w:lang w:bidi="fa-IR"/>
        </w:rPr>
        <w:t>»</w:t>
      </w:r>
    </w:p>
    <w:p>
      <w:pPr>
        <w:pStyle w:val="Heading4"/>
        <w:numPr>
          <w:ilvl w:val="3"/>
          <w:numId w:val="1"/>
        </w:numPr>
        <w:rPr/>
      </w:pPr>
      <w:bookmarkStart w:id="173" w:name="__RefHeading___Toc731289_3650668749"/>
      <w:bookmarkStart w:id="174" w:name="_Toc69"/>
      <w:bookmarkEnd w:id="173"/>
      <w:r>
        <w:rPr>
          <w:rtl w:val="true"/>
        </w:rPr>
        <w:t>حكم خون معفوّ در نماز، در طواف</w:t>
      </w:r>
      <w:bookmarkEnd w:id="174"/>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اجتناب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خويى، سيستانى، گلپايگانى، فاضل، نورى، صافى و اردبيلى</w:t>
      </w:r>
      <w:r>
        <w:rPr>
          <w:rFonts w:eastAsia="IRNazanin" w:cs="IRNazanin"/>
          <w:color w:val="111111"/>
          <w:sz w:val="28"/>
          <w:szCs w:val="28"/>
          <w:rtl w:val="true"/>
          <w:lang w:bidi="fa-IR"/>
        </w:rPr>
        <w:t>.</w:t>
      </w:r>
      <w:bookmarkStart w:id="175" w:name="pg1567_9174"/>
    </w:p>
    <w:p>
      <w:pPr>
        <w:pStyle w:val="BookText"/>
        <w:rPr/>
      </w:pPr>
      <w:bookmarkEnd w:id="175"/>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جوادى، خامنه‌اى و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معفو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سبحانى، شاهرودى، وحيد و مكارم؛ مگر در چيزهاى محمول و يا لباسهاى كوچك غير قابل ستر عورت؛ آية 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نماز را دارد به شرطى كه ازالۀ خون مشقت داشته باشد؛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۴۶</w:t>
      </w:r>
      <w:r>
        <w:rPr>
          <w:rFonts w:eastAsia="IRNazanin" w:cs="IRNazanin"/>
          <w:color w:val="111111"/>
          <w:sz w:val="28"/>
          <w:szCs w:val="28"/>
          <w:rtl w:val="true"/>
          <w:lang w:bidi="fa-IR"/>
        </w:rPr>
        <w:t>»</w:t>
      </w:r>
    </w:p>
    <w:p>
      <w:pPr>
        <w:pStyle w:val="Heading4"/>
        <w:numPr>
          <w:ilvl w:val="3"/>
          <w:numId w:val="1"/>
        </w:numPr>
        <w:rPr/>
      </w:pPr>
      <w:bookmarkStart w:id="176" w:name="__RefHeading___Toc731291_3650668749"/>
      <w:bookmarkStart w:id="177" w:name="_Toc70"/>
      <w:bookmarkEnd w:id="176"/>
      <w:r>
        <w:rPr>
          <w:rtl w:val="true"/>
        </w:rPr>
        <w:t>حكم محمول متنجّسِ غير ساتر در طواف</w:t>
      </w:r>
      <w:bookmarkEnd w:id="177"/>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مانعى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حكيم، خويى، خامنه‌اى، سبحانى، سيستانى، وحيد، شاهرودى، شبيرى زنجانى، عزالدين زنجانى، مكارم، اردبيلى و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به مسأله مانعى ندارد؛ آية اللّٰه فاضل و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صافى،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 اللّٰه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۴٧</w:t>
      </w:r>
      <w:r>
        <w:rPr>
          <w:rFonts w:eastAsia="IRNazanin" w:cs="IRNazanin"/>
          <w:color w:val="111111"/>
          <w:sz w:val="28"/>
          <w:szCs w:val="28"/>
          <w:rtl w:val="true"/>
          <w:lang w:bidi="fa-IR"/>
        </w:rPr>
        <w:t>»</w:t>
      </w:r>
    </w:p>
    <w:p>
      <w:pPr>
        <w:pStyle w:val="Heading4"/>
        <w:numPr>
          <w:ilvl w:val="3"/>
          <w:numId w:val="1"/>
        </w:numPr>
        <w:rPr/>
      </w:pPr>
      <w:bookmarkStart w:id="178" w:name="__RefHeading___Toc731293_3650668749"/>
      <w:bookmarkStart w:id="179" w:name="_Toc71"/>
      <w:bookmarkEnd w:id="178"/>
      <w:r>
        <w:rPr>
          <w:rtl w:val="true"/>
        </w:rPr>
        <w:t>حكم به ياد آمدن يا علم به نجاست در اثنا</w:t>
      </w:r>
      <w:bookmarkEnd w:id="179"/>
    </w:p>
    <w:p>
      <w:pPr>
        <w:pStyle w:val="BookText"/>
        <w:rPr/>
      </w:pPr>
      <w:r>
        <w:rPr>
          <w:rFonts w:ascii="IRNazanin" w:hAnsi="IRNazanin" w:eastAsia="IRNazanin"/>
          <w:color w:val="111111"/>
          <w:sz w:val="28"/>
          <w:sz w:val="28"/>
          <w:szCs w:val="28"/>
          <w:rtl w:val="true"/>
          <w:lang w:bidi="fa-IR"/>
        </w:rPr>
        <w:t>و بعد از طواف</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بنابراحتياط تطهير و اعاده كند؛ امام‌خمينى و آيةاللّٰه‌نورى</w:t>
      </w:r>
      <w:r>
        <w:rPr>
          <w:rFonts w:eastAsia="Amiri" w:cs="Amiri" w:ascii="Amiri" w:hAnsi="Amiri"/>
          <w:color w:val="111111"/>
          <w:sz w:val="28"/>
          <w:szCs w:val="28"/>
          <w:rtl w:val="true"/>
          <w:lang w:bidi="ar-SA"/>
        </w:rPr>
        <w:t>.</w:t>
      </w:r>
      <w:bookmarkStart w:id="180" w:name="pg1567_9175"/>
    </w:p>
    <w:p>
      <w:pPr>
        <w:pStyle w:val="BookText"/>
        <w:rPr/>
      </w:pPr>
      <w:bookmarkEnd w:id="180"/>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طوافش صحيح است و در صورت تذكر در اثنا بعد از تطهير، طواف را تكميل مى‌كند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حكيم، خامنه‌اى، خويى، شبيرى زنجانى، سيستانى، شاهرودى، فاضل، صافى و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طوافش صحيح است؛ و در صورت تذكر در اثنا يا نجس شدن در اثنا، اگر بتواند بدون فعل منافى تطهير كند بنابر احتياط واجب تطهير مى‌كند؛ و گرنه بنابر اقوى با همان حال طواف او صحيح است؛ آية اللّٰه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مى‌كند؛ آية اللّٰه گلپايگانى و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طواف علم پيدا كند طواف او صحيح است و اگر در اثناى طواف علم پيدا كند تطهير و تكميل كند؛ آية اللّٰه جوادى و آية اللّٰه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تذكر بعد از اتمام شوط چهارم باشد، بعد از طهارت، اتمام مى‌كند؛ و اگر قبل از اتمام شوط چهارم باشد، بعد از تطهير، يك طواف به نيّت اعم از تمام يا اتمام بجا مى‌آورد؛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با خروج براى تطهير، موالات عرفى از بين مى‌رود، طواف را تكميل مى‌نمايد؛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۴٨</w:t>
      </w:r>
      <w:r>
        <w:rPr>
          <w:rFonts w:eastAsia="IRNazanin" w:cs="IRNazanin"/>
          <w:color w:val="111111"/>
          <w:sz w:val="28"/>
          <w:szCs w:val="28"/>
          <w:rtl w:val="true"/>
          <w:lang w:bidi="fa-IR"/>
        </w:rPr>
        <w:t>»</w:t>
      </w:r>
    </w:p>
    <w:p>
      <w:pPr>
        <w:pStyle w:val="Heading4"/>
        <w:numPr>
          <w:ilvl w:val="3"/>
          <w:numId w:val="1"/>
        </w:numPr>
        <w:rPr/>
      </w:pPr>
      <w:bookmarkStart w:id="181" w:name="__RefHeading___Toc731295_3650668749"/>
      <w:bookmarkStart w:id="182" w:name="_Toc72"/>
      <w:bookmarkEnd w:id="181"/>
      <w:r>
        <w:rPr>
          <w:rtl w:val="true"/>
        </w:rPr>
        <w:t>نجس شدن بدن و لباس، در حال طواف</w:t>
      </w:r>
      <w:bookmarkEnd w:id="18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تطهير مى‌كند و طواف را اتمام مى‌نمايد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بهجت، جوادى، فاضل، مكارم، نورى و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بدون تأخير تطهير مى‌كند و طواف را اتمام مى‌كند؛ آية اللّٰه‌خامنه‌اى و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نصف باشد، اما اگر قبل از آن علم به نجاست پيدا كرد و تطهير مخل به موالات باشد بايد اعاده كند؛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نجاست را تطهير و طواف را اتمام مى‌كند؛ ولى اگر قبل از اتمام دور چهارم باشد، بنابر احتياط يك طواف به قصد اعم از تمام و اتمام بجا آورد؛ آية اللّٰه تبريزى و آية اللّٰه خويى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بدون رها كردن طواف، تطهير ممكن نباشد طواف را رها مى‌كند، و اين طواف اگر قبل از اتمام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باشد، باطل است و بعد از سه و نيم و قبل از چهار، بنابر احتياط تطهير و تكميل اعاده مى‌كند با نماز؛ و اگر بعد از دور چهارم است، تطهير و تكميل مى‌كند؛ آية اللّٰه صافى و آية اللّٰه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مساله قبل مراجعه شود؛ آية اللّٰه وحيد</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كند و اگر موالات فوت نشود، بنابر احتياط واجب، يك طواف كامل به قصد اعم از تكميل يا استئناف بجا آورد؛ آية اللّٰه فياض</w:t>
      </w:r>
      <w:r>
        <w:rPr>
          <w:rFonts w:eastAsia="IRNazanin" w:cs="IRNazanin"/>
          <w:color w:val="111111"/>
          <w:sz w:val="28"/>
          <w:szCs w:val="28"/>
          <w:rtl w:val="true"/>
          <w:lang w:bidi="fa-IR"/>
        </w:rPr>
        <w:t>.</w:t>
      </w:r>
      <w:bookmarkStart w:id="183" w:name="pg1567_9177"/>
    </w:p>
    <w:p>
      <w:pPr>
        <w:pStyle w:val="Heading3"/>
        <w:numPr>
          <w:ilvl w:val="2"/>
          <w:numId w:val="1"/>
        </w:numPr>
        <w:rPr/>
      </w:pPr>
      <w:bookmarkStart w:id="184" w:name="__RefHeading___Toc731297_3650668749"/>
      <w:bookmarkStart w:id="185" w:name="_Toc73"/>
      <w:bookmarkEnd w:id="183"/>
      <w:bookmarkEnd w:id="184"/>
      <w:r>
        <w:rPr/>
        <w:t>5</w:t>
      </w:r>
      <w:r>
        <w:rPr>
          <w:rtl w:val="true"/>
        </w:rPr>
        <w:t xml:space="preserve">- </w:t>
      </w:r>
      <w:r>
        <w:rPr>
          <w:rtl w:val="true"/>
        </w:rPr>
        <w:t>احكام نقصان و بطلان طواف يا سعى و حكم اعاده اعمال مترتّبه</w:t>
      </w:r>
      <w:bookmarkEnd w:id="185"/>
    </w:p>
    <w:p>
      <w:pPr>
        <w:pStyle w:val="Heading4"/>
        <w:numPr>
          <w:ilvl w:val="3"/>
          <w:numId w:val="1"/>
        </w:numPr>
        <w:rPr/>
      </w:pPr>
      <w:bookmarkStart w:id="186" w:name="__RefHeading___Toc731299_3650668749"/>
      <w:bookmarkStart w:id="187" w:name="_Toc74"/>
      <w:bookmarkEnd w:id="186"/>
      <w:r>
        <w:rPr>
          <w:rtl w:val="true"/>
        </w:rPr>
        <w:t>اشاره</w:t>
      </w:r>
      <w:bookmarkEnd w:id="18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۴٩</w:t>
      </w:r>
      <w:r>
        <w:rPr>
          <w:rFonts w:eastAsia="IRNazanin" w:cs="IRNazanin"/>
          <w:color w:val="111111"/>
          <w:sz w:val="28"/>
          <w:szCs w:val="28"/>
          <w:rtl w:val="true"/>
          <w:lang w:bidi="fa-IR"/>
        </w:rPr>
        <w:t>»</w:t>
      </w:r>
    </w:p>
    <w:p>
      <w:pPr>
        <w:pStyle w:val="Heading4"/>
        <w:numPr>
          <w:ilvl w:val="3"/>
          <w:numId w:val="1"/>
        </w:numPr>
        <w:rPr/>
      </w:pPr>
      <w:bookmarkStart w:id="188" w:name="__RefHeading___Toc731301_3650668749"/>
      <w:bookmarkStart w:id="189" w:name="_Toc75"/>
      <w:bookmarkEnd w:id="188"/>
      <w:r>
        <w:rPr>
          <w:rtl w:val="true"/>
        </w:rPr>
        <w:t xml:space="preserve">كسى كه طواف يا سعى او </w:t>
      </w:r>
      <w:r>
        <w:rPr>
          <w:rtl w:val="true"/>
        </w:rPr>
        <w:t>(</w:t>
      </w:r>
      <w:r>
        <w:rPr>
          <w:rtl w:val="true"/>
        </w:rPr>
        <w:t>در عمره تمتع يا</w:t>
      </w:r>
      <w:bookmarkEnd w:id="189"/>
    </w:p>
    <w:p>
      <w:pPr>
        <w:pStyle w:val="BookText"/>
        <w:rPr/>
      </w:pP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باطل بوده و تقصير كرده، آيا از احرام</w:t>
      </w:r>
    </w:p>
    <w:p>
      <w:pPr>
        <w:pStyle w:val="BookText"/>
        <w:rPr/>
      </w:pPr>
      <w:r>
        <w:rPr>
          <w:rFonts w:ascii="Amiri" w:hAnsi="Amiri" w:eastAsia="Amiri" w:cs="Amiri"/>
          <w:color w:val="111111"/>
          <w:sz w:val="28"/>
          <w:sz w:val="28"/>
          <w:szCs w:val="28"/>
          <w:rtl w:val="true"/>
          <w:lang w:bidi="ar-SA"/>
        </w:rPr>
        <w:t>خارج‌شده و آيا اعاده اعمال، لازم است؟</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علاوه بر اعادۀ عمل باطل، اعادۀ اعمال مترتّبه احوط است؛ آية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احرام خارج نشده و بايد بعد از طواف اعمال مترتّبه را اعاده كند؛ آية اللّٰه جوادى؛ مگر بعد از احرام حج تمتع متوجه شود؛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احرام خارج نشده و انجام همه اعمال لازم است؛ و در عمره تمتع با فرض ضيق، صورى دارد؛ آية اللّٰه سبحانى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بطلان طواف، عمره يا حج باطل است و در احرام باقى است تا وقتى خودش يا نايبش آن را انجام دهد و نماز و طواف و تقصير را هم خودش اگر نايب است احتياطاً انجام دهد، ولى در سعى فقط سعى و تقصير را انجام مى‌دهد و از احرام خارج مى‌شود؛ آية اللّٰه شاهرودى</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احرام حج متوجه شد، بنابر احتياط اعمال</w:t>
      </w:r>
    </w:p>
    <w:p>
      <w:pPr>
        <w:pStyle w:val="BookText"/>
        <w:rPr/>
      </w:pPr>
      <w:r>
        <w:rPr>
          <w:rFonts w:ascii="Amiri" w:hAnsi="Amiri" w:eastAsia="Amiri" w:cs="Amiri"/>
          <w:color w:val="111111"/>
          <w:sz w:val="28"/>
          <w:sz w:val="28"/>
          <w:szCs w:val="28"/>
          <w:rtl w:val="true"/>
          <w:lang w:bidi="ar-SA"/>
        </w:rPr>
        <w:t>مترتبه را اعاده كند و تا انجام تقصير از محرمات احرام دورى نمايد؛ آية اللّٰه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باطل شده و بايد احرام و طواف وسعى را تدارك نموده و تقصير را انجام دهد؛ آية اللّٰه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اعتقاد صحت بوده، از احرام خارج شده و فقط اعاده عمل باطل شده، لازم است؛ امام خمينى و آية اللّٰه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عمره تمتع اعمال را تدارك مى‌كند، و در صورت ضيق وقت، حج باطل است و احتياطاً به افراد عدول كند و اما در عمرۀ مفرده بر احرام باقى است و بايد خود يا نيايش تدارك كند و احوط اعادۀ همه است؛ آية اللّٰه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يا سعى را اعاده كند و همچنين تقصير را؛ آية اللّٰه فياض</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جاهل در وقت متوجه شود بايد طواف و اعمال بعدى را انجام دهد، و اگر وقت عمره تمتع بگذرد عمره او باطل است، و اگر بعد از رجوع به وطن متوجه شود عمره مفرده يا حج تمتع او باطل و از احرام خارج شده است، و اگر فقط سعى باطل باشد اعاده اعمال بعدى لازم نيست؛ آية اللّٰه حكيم</w:t>
      </w:r>
      <w:r>
        <w:rPr>
          <w:rFonts w:eastAsia="IRNazanin" w:cs="IRNazanin"/>
          <w:color w:val="111111"/>
          <w:sz w:val="28"/>
          <w:szCs w:val="28"/>
          <w:rtl w:val="true"/>
          <w:lang w:bidi="fa-IR"/>
        </w:rPr>
        <w:t>.</w:t>
      </w:r>
      <w:bookmarkStart w:id="190" w:name="pg1567_9179"/>
    </w:p>
    <w:p>
      <w:pPr>
        <w:pStyle w:val="BookText"/>
        <w:rPr/>
      </w:pPr>
      <w:bookmarkEnd w:id="190"/>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۵٠</w:t>
      </w:r>
      <w:r>
        <w:rPr>
          <w:rFonts w:eastAsia="IRNazanin" w:cs="IRNazanin"/>
          <w:color w:val="111111"/>
          <w:sz w:val="28"/>
          <w:szCs w:val="28"/>
          <w:rtl w:val="true"/>
          <w:lang w:bidi="fa-IR"/>
        </w:rPr>
        <w:t>»</w:t>
      </w:r>
    </w:p>
    <w:p>
      <w:pPr>
        <w:pStyle w:val="Heading4"/>
        <w:numPr>
          <w:ilvl w:val="3"/>
          <w:numId w:val="1"/>
        </w:numPr>
        <w:rPr/>
      </w:pPr>
      <w:bookmarkStart w:id="191" w:name="__RefHeading___Toc731303_3650668749"/>
      <w:bookmarkStart w:id="192" w:name="_Toc76"/>
      <w:bookmarkEnd w:id="191"/>
      <w:r>
        <w:rPr>
          <w:rtl w:val="true"/>
        </w:rPr>
        <w:t>اگر معلوم شود طواف و سعى باطل بوده،</w:t>
      </w:r>
      <w:bookmarkEnd w:id="192"/>
    </w:p>
    <w:p>
      <w:pPr>
        <w:pStyle w:val="BookText"/>
        <w:rPr/>
      </w:pPr>
      <w:r>
        <w:rPr>
          <w:rFonts w:ascii="Amiri" w:hAnsi="Amiri" w:eastAsia="Amiri" w:cs="Amiri"/>
          <w:color w:val="111111"/>
          <w:sz w:val="28"/>
          <w:sz w:val="28"/>
          <w:szCs w:val="28"/>
          <w:rtl w:val="true"/>
          <w:lang w:bidi="ar-SA"/>
        </w:rPr>
        <w:t>آيا اعادۀ تقصير لازم است؟</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 سبحانى، شاهرودى و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فاضل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بهجت، جوادى،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اينكه پس از احرام حج متوجه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مگر آن كه بعد از احرام حج متوجه شده باشد؛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اصلاً طواف و سعى را انجام نداده باشد، تقصير را اعاده كند و اگر ناقص انجام داده، اعاده لازم نيست؛ آية اللّٰه عزالدين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۵١</w:t>
      </w:r>
      <w:r>
        <w:rPr>
          <w:rFonts w:eastAsia="IRNazanin" w:cs="IRNazanin"/>
          <w:color w:val="111111"/>
          <w:sz w:val="28"/>
          <w:szCs w:val="28"/>
          <w:rtl w:val="true"/>
          <w:lang w:bidi="fa-IR"/>
        </w:rPr>
        <w:t>»</w:t>
      </w:r>
    </w:p>
    <w:p>
      <w:pPr>
        <w:pStyle w:val="Heading4"/>
        <w:numPr>
          <w:ilvl w:val="3"/>
          <w:numId w:val="1"/>
        </w:numPr>
        <w:rPr/>
      </w:pPr>
      <w:bookmarkStart w:id="193" w:name="__RefHeading___Toc731305_3650668749"/>
      <w:bookmarkStart w:id="194" w:name="_Toc77"/>
      <w:bookmarkEnd w:id="193"/>
      <w:r>
        <w:rPr>
          <w:rtl w:val="true"/>
        </w:rPr>
        <w:t xml:space="preserve">نقصان طواف يا سعى </w:t>
      </w:r>
      <w:r>
        <w:rPr>
          <w:rtl w:val="true"/>
        </w:rPr>
        <w:t>(</w:t>
      </w:r>
      <w:r>
        <w:rPr>
          <w:rtl w:val="true"/>
        </w:rPr>
        <w:t>در عمرۀ تمتع يا عمره</w:t>
      </w:r>
      <w:bookmarkEnd w:id="194"/>
    </w:p>
    <w:p>
      <w:pPr>
        <w:pStyle w:val="BookText"/>
        <w:rPr/>
      </w:pPr>
      <w:r>
        <w:rPr>
          <w:rFonts w:ascii="Amiri" w:hAnsi="Amiri" w:eastAsia="Amiri" w:cs="Amiri"/>
          <w:color w:val="111111"/>
          <w:sz w:val="28"/>
          <w:sz w:val="28"/>
          <w:szCs w:val="28"/>
          <w:rtl w:val="true"/>
          <w:lang w:bidi="ar-SA"/>
        </w:rPr>
        <w:t>مفرده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اعاده اعمال مترتّبه</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بين سعى متوجه نقصان شود، اگر قبل از نصف باشد، بايد طواف و سعى را از اول شروع كند و اگر بعد</w:t>
      </w:r>
    </w:p>
    <w:p>
      <w:pPr>
        <w:pStyle w:val="BookText"/>
        <w:rPr/>
      </w:pPr>
      <w:r>
        <w:rPr>
          <w:rFonts w:ascii="Amiri" w:hAnsi="Amiri" w:eastAsia="Amiri" w:cs="Amiri"/>
          <w:color w:val="111111"/>
          <w:sz w:val="28"/>
          <w:sz w:val="28"/>
          <w:szCs w:val="28"/>
          <w:rtl w:val="true"/>
          <w:lang w:bidi="ar-SA"/>
        </w:rPr>
        <w:t>از نصف باشد، طواف را تكميل و سعى را نيز تكميل كند؛ آية اللّٰه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مسأله قبل مراجعه شود؛ آية اللّٰه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سعى را تمام و تقصير را اعاده كند و اگر از روى نسيان يا جهل تقصير كرده، اعاده تقصير لازم نيست؛ آية اللّٰه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مسأله قبل مراجعه شود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عمرۀ تمتع ناسياً سعى را ناقص انجام داده و تقصير كرده باشد كه در اين صورت اعادۀ تقصير لازم نيست ولى بنابر احتياط يك گاو كفاره بدهد؛ آية اللّٰه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طواف و سعى را جبران نمايد و عمل او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شبيرى زنجانى و 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آن عمل را جبران نمايد و اعمال مترتبه را انجام دهد؛ آية اللّٰه صافى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او واجب است كه طواف و سعى و تقصير را جبران نمايد؛ آية 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طواف و سعى را كامل نموده و تقصير نمايد و در صورت علم و عمد بر او كفاره واجب مى‌شود؛ آية اللّٰه فياض</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را جبران كند و اعمال مترتبه را انجام دهد؛ آية اللّٰه جوادى</w:t>
      </w:r>
      <w:r>
        <w:rPr>
          <w:rFonts w:eastAsia="Amiri" w:cs="Amiri" w:ascii="Amiri" w:hAnsi="Amiri"/>
          <w:color w:val="111111"/>
          <w:sz w:val="28"/>
          <w:szCs w:val="28"/>
          <w:rtl w:val="true"/>
          <w:lang w:bidi="ar-SA"/>
        </w:rPr>
        <w:t>.</w:t>
      </w:r>
      <w:bookmarkStart w:id="195" w:name="pg1567_9181"/>
    </w:p>
    <w:p>
      <w:pPr>
        <w:pStyle w:val="Heading3"/>
        <w:numPr>
          <w:ilvl w:val="2"/>
          <w:numId w:val="1"/>
        </w:numPr>
        <w:rPr/>
      </w:pPr>
      <w:bookmarkStart w:id="196" w:name="__RefHeading___Toc731307_3650668749"/>
      <w:bookmarkStart w:id="197" w:name="_Toc78"/>
      <w:bookmarkEnd w:id="195"/>
      <w:bookmarkEnd w:id="196"/>
      <w:r>
        <w:rPr/>
        <w:t>6</w:t>
      </w:r>
      <w:r>
        <w:rPr>
          <w:rtl w:val="true"/>
        </w:rPr>
        <w:t xml:space="preserve">- </w:t>
      </w:r>
      <w:r>
        <w:rPr>
          <w:rtl w:val="true"/>
        </w:rPr>
        <w:t>احكام قطع طواف</w:t>
      </w:r>
      <w:bookmarkEnd w:id="197"/>
    </w:p>
    <w:p>
      <w:pPr>
        <w:pStyle w:val="Heading4"/>
        <w:numPr>
          <w:ilvl w:val="3"/>
          <w:numId w:val="1"/>
        </w:numPr>
        <w:rPr/>
      </w:pPr>
      <w:bookmarkStart w:id="198" w:name="__RefHeading___Toc731309_3650668749"/>
      <w:bookmarkStart w:id="199" w:name="_Toc79"/>
      <w:bookmarkEnd w:id="198"/>
      <w:r>
        <w:rPr>
          <w:rtl w:val="true"/>
        </w:rPr>
        <w:t>اشاره</w:t>
      </w:r>
      <w:bookmarkEnd w:id="1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۵٢</w:t>
      </w:r>
      <w:r>
        <w:rPr>
          <w:rFonts w:eastAsia="IRNazanin" w:cs="IRNazanin"/>
          <w:color w:val="111111"/>
          <w:sz w:val="28"/>
          <w:szCs w:val="28"/>
          <w:rtl w:val="true"/>
          <w:lang w:bidi="fa-IR"/>
        </w:rPr>
        <w:t>»</w:t>
      </w:r>
    </w:p>
    <w:p>
      <w:pPr>
        <w:pStyle w:val="Heading4"/>
        <w:numPr>
          <w:ilvl w:val="3"/>
          <w:numId w:val="1"/>
        </w:numPr>
        <w:rPr/>
      </w:pPr>
      <w:bookmarkStart w:id="200" w:name="__RefHeading___Toc731311_3650668749"/>
      <w:bookmarkStart w:id="201" w:name="_Toc80"/>
      <w:bookmarkEnd w:id="200"/>
      <w:r>
        <w:rPr>
          <w:rtl w:val="true"/>
        </w:rPr>
        <w:t xml:space="preserve">قطع طواف </w:t>
      </w:r>
      <w:r>
        <w:rPr>
          <w:rtl w:val="true"/>
        </w:rPr>
        <w:t>(</w:t>
      </w:r>
      <w:r>
        <w:rPr/>
        <w:t>١</w:t>
      </w:r>
      <w:r>
        <w:rPr>
          <w:rtl w:val="true"/>
        </w:rPr>
        <w:t xml:space="preserve"> </w:t>
      </w:r>
      <w:r>
        <w:rPr>
          <w:rtl w:val="true"/>
        </w:rPr>
        <w:t xml:space="preserve">- </w:t>
      </w:r>
      <w:r>
        <w:rPr>
          <w:rtl w:val="true"/>
        </w:rPr>
        <w:t>از جهت حكم تكليفى</w:t>
      </w:r>
      <w:r>
        <w:rPr>
          <w:rtl w:val="true"/>
        </w:rPr>
        <w:t>)</w:t>
      </w:r>
      <w:bookmarkEnd w:id="201"/>
    </w:p>
    <w:p>
      <w:pPr>
        <w:pStyle w:val="Heading5"/>
        <w:numPr>
          <w:ilvl w:val="4"/>
          <w:numId w:val="1"/>
        </w:numPr>
        <w:rPr/>
      </w:pPr>
      <w:bookmarkStart w:id="202" w:name="__RefHeading___Toc731313_3650668749"/>
      <w:bookmarkStart w:id="203" w:name="_Toc81"/>
      <w:bookmarkEnd w:id="202"/>
      <w:r>
        <w:rPr>
          <w:rtl w:val="true"/>
        </w:rPr>
        <w:t>اشاره</w:t>
      </w:r>
      <w:bookmarkEnd w:id="20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قطع طواف واجب بدون عذر، مكروه است؛ و احوط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استحبابى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از قطع كردنى كه به فوت موالات عرفيه منجر شود، اجتناب شود؛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تبريزى، خامنه‌اى، شاهرودى، فاضل، اردبيلى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واجب بدون عذر و به مجرد خواهش نفس، در صورتى كه موالات فوت شود، بنابر احتياط جايز نيست؛ آية اللّٰه بهجت و آية اللّٰه جوادى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جايز نيست؛ آية اللّٰه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عذر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سبحانى و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غير از مواردى كه در مناسك ذكر شده است؛ آية اللّٰه شبيرى زنجانى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عيادت مريض يا قضاى حاجت خود و ديگران جايز است؛ آية اللّٰه وحيد</w:t>
      </w:r>
      <w:r>
        <w:rPr>
          <w:rFonts w:eastAsia="IRNazanin" w:cs="IRNazanin"/>
          <w:color w:val="111111"/>
          <w:sz w:val="28"/>
          <w:szCs w:val="28"/>
          <w:rtl w:val="true"/>
          <w:lang w:bidi="fa-IR"/>
        </w:rPr>
        <w:t>.</w:t>
      </w:r>
      <w:bookmarkStart w:id="204" w:name="pg1567_9182"/>
    </w:p>
    <w:p>
      <w:pPr>
        <w:pStyle w:val="BookText"/>
        <w:rPr/>
      </w:pPr>
      <w:bookmarkEnd w:id="204"/>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و شاهرودى؛ و طواف باطل مى‌شود چه قبل از نصف يا بعد از آن؛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۵٣</w:t>
      </w:r>
      <w:r>
        <w:rPr>
          <w:rFonts w:eastAsia="IRNazanin" w:cs="IRNazanin"/>
          <w:color w:val="111111"/>
          <w:sz w:val="28"/>
          <w:szCs w:val="28"/>
          <w:rtl w:val="true"/>
          <w:lang w:bidi="fa-IR"/>
        </w:rPr>
        <w:t>»</w:t>
      </w:r>
    </w:p>
    <w:p>
      <w:pPr>
        <w:pStyle w:val="Heading5"/>
        <w:numPr>
          <w:ilvl w:val="4"/>
          <w:numId w:val="1"/>
        </w:numPr>
        <w:rPr/>
      </w:pPr>
      <w:bookmarkStart w:id="205" w:name="__RefHeading___Toc731315_3650668749"/>
      <w:bookmarkStart w:id="206" w:name="_Toc82"/>
      <w:bookmarkEnd w:id="205"/>
      <w:r>
        <w:rPr>
          <w:rtl w:val="true"/>
        </w:rPr>
        <w:t>قطع طواف مستحب</w:t>
      </w:r>
      <w:bookmarkEnd w:id="206"/>
    </w:p>
    <w:p>
      <w:pPr>
        <w:pStyle w:val="BookText"/>
        <w:rPr/>
      </w:pPr>
      <w:r>
        <w:rPr>
          <w:rFonts w:ascii="Amiri" w:hAnsi="Amiri" w:eastAsia="Amiri" w:cs="Amiri"/>
          <w:color w:val="111111"/>
          <w:sz w:val="28"/>
          <w:sz w:val="28"/>
          <w:szCs w:val="28"/>
          <w:rtl w:val="true"/>
          <w:lang w:bidi="ar-SA"/>
        </w:rPr>
        <w:t>قطع طواف مستحب، مطلقاً جايز است</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731317_3650668749"/>
      <w:bookmarkStart w:id="208" w:name="_Toc83"/>
      <w:bookmarkEnd w:id="207"/>
      <w:r>
        <w:rPr>
          <w:rtl w:val="true"/>
        </w:rPr>
        <w:t>احكام و موارد مختلف قطع طواف</w:t>
      </w:r>
      <w:bookmarkEnd w:id="208"/>
    </w:p>
    <w:p>
      <w:pPr>
        <w:pStyle w:val="Heading5"/>
        <w:numPr>
          <w:ilvl w:val="4"/>
          <w:numId w:val="1"/>
        </w:numPr>
        <w:rPr/>
      </w:pPr>
      <w:bookmarkStart w:id="209" w:name="__RefHeading___Toc731319_3650668749"/>
      <w:bookmarkStart w:id="210" w:name="_Toc84"/>
      <w:bookmarkEnd w:id="209"/>
      <w:r>
        <w:rPr>
          <w:rtl w:val="true"/>
        </w:rPr>
        <w:t>اشاره</w:t>
      </w:r>
      <w:bookmarkEnd w:id="2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جهت حكم وضعى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قطع طواف از جهت حكم وضعى از دو جهت مورد لحاظ قرار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بدون عذر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با عذر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۵۴</w:t>
      </w:r>
      <w:r>
        <w:rPr>
          <w:rFonts w:eastAsia="IRNazanin" w:cs="IRNazanin"/>
          <w:color w:val="111111"/>
          <w:sz w:val="28"/>
          <w:szCs w:val="28"/>
          <w:rtl w:val="true"/>
          <w:lang w:bidi="fa-IR"/>
        </w:rPr>
        <w:t>»</w:t>
      </w:r>
    </w:p>
    <w:p>
      <w:pPr>
        <w:pStyle w:val="Heading5"/>
        <w:numPr>
          <w:ilvl w:val="4"/>
          <w:numId w:val="1"/>
        </w:numPr>
        <w:rPr/>
      </w:pPr>
      <w:bookmarkStart w:id="211" w:name="__RefHeading___Toc731321_3650668749"/>
      <w:bookmarkStart w:id="212" w:name="_Toc85"/>
      <w:bookmarkEnd w:id="211"/>
      <w:r>
        <w:rPr>
          <w:rtl w:val="true"/>
        </w:rPr>
        <w:t>الف</w:t>
      </w:r>
      <w:r>
        <w:rPr>
          <w:rtl w:val="true"/>
        </w:rPr>
        <w:t xml:space="preserve">: </w:t>
      </w:r>
      <w:r>
        <w:rPr>
          <w:rtl w:val="true"/>
        </w:rPr>
        <w:t>حكم قطع طواف بدون عذر</w:t>
      </w:r>
      <w:bookmarkEnd w:id="212"/>
    </w:p>
    <w:p>
      <w:pPr>
        <w:pStyle w:val="BookText"/>
        <w:rPr/>
      </w:pPr>
      <w:r>
        <w:rPr>
          <w:rFonts w:ascii="IRNazanin" w:hAnsi="IRNazanin" w:eastAsia="IRNazanin"/>
          <w:color w:val="111111"/>
          <w:sz w:val="28"/>
          <w:sz w:val="28"/>
          <w:szCs w:val="28"/>
          <w:rtl w:val="true"/>
          <w:lang w:bidi="fa-IR"/>
        </w:rPr>
        <w:t>قبل از انجام منافى و قبل از بهم خوردن موالات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براساس نظر اكثر قريب به اتفاق مراجع، اتمام كفايت مى‌كند؛ ساير نظرات، از موارد ذكر شده در ذيل، به دست مى‌آيد</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فعل منافى يا بهم خوردن موالات، يا</w:t>
      </w:r>
      <w:r>
        <w:rPr>
          <w:rFonts w:eastAsia="Amiri" w:cs="Amiri" w:ascii="Amiri" w:hAnsi="Amiri"/>
          <w:color w:val="111111"/>
          <w:sz w:val="28"/>
          <w:szCs w:val="28"/>
          <w:rtl w:val="true"/>
          <w:lang w:bidi="ar-SA"/>
        </w:rPr>
        <w:t>. .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مى‌كند؛ و بعد از اتمام چهار، بنابر احوط، اتمام و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جوادى، صافى، مكارم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كفايت مى‌كند كه يك طواف كامل به نيت تمام و اتمام بجا آورد؛ آية اللّٰه 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بايد اعاده كند؛ آية اللّٰه بهجت و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فوت موالات، مى‌تواند تكميل نمايد و بعد از آن مى‌تواند از سر بگيرد؛ آية اللّٰه خامنه‌اى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چهار دور، اعاده مى‌كند و بعد از چهار، اتمام و احتياطاً اعاده مى‌كند؛ آية اللّٰه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نصف بدون عذر از مطاف خارج شود، طوافش باطل است؛ و اگر موالات فوت نشود، يا خروجش بعد از نصف باشد، بنابر احتياط، اتمام و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و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صورت اتمام كند و اعاده لازم نيست؛ آية اللّٰه شاهرودى</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مطاف خارج شود و به كارى مشغول شود كه</w:t>
      </w:r>
    </w:p>
    <w:p>
      <w:pPr>
        <w:pStyle w:val="BookText"/>
        <w:rPr/>
      </w:pPr>
      <w:r>
        <w:rPr>
          <w:rFonts w:ascii="IRNazanin" w:hAnsi="IRNazanin" w:eastAsia="IRNazanin"/>
          <w:color w:val="111111"/>
          <w:sz w:val="28"/>
          <w:sz w:val="28"/>
          <w:szCs w:val="28"/>
          <w:rtl w:val="true"/>
          <w:lang w:bidi="fa-IR"/>
        </w:rPr>
        <w:t>صدق قطع كند، قبل از اتمام چهار، طواف باطل است و بعد از آن بنابر احتياط اتمام و اعاده كند؛ مگر اين كه موالات فوت شود كه مى‌تواند از سر بگيرد؛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پيش از تجاوز ازنصف طواف، بدون عذر آن را رها كند اگر موالات بهم خورده باشد بايد طواف را از سر بگيرد ولى اگر پس از تجاوز از نيمه، رها كند، نمى‌تواند طواف را از سر بگيرد؛ و اگر بخواهد احتياط كند، طواف نخست را تكميل و نماز آن را بخواند سپس طواف و نماز را اعاده كند؛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مطاف خارج شده و مشغول كارى شده كه عرفا بگويند طواف را قطع كرده، قبل از اتمام شوط چهارم، طوافش باطل و بعد از شوط چهارم، احتياطا يك طواف به نيت اعم از تمام و اتمام به جا آورد، مگر موالات فوت شود كه در اين صورت اعاده كافى است؛ آية اللّٰه‌اردبيلى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شوط چهارم تكميل كند و احتياطاً يك طواف ديگر انجام دهد؛ آية اللّٰه فاضل</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طواف جايز است؛ پس اگر طواف واجب بوده و از مطاف خارج شده؛ اگر بعد از نصف بوده، مى‌تواند تكميل كند وگرنه باطل است؛ آية اللّٰه حكيم</w:t>
      </w:r>
      <w:r>
        <w:rPr>
          <w:rFonts w:eastAsia="IRNazanin" w:cs="IRNazanin"/>
          <w:color w:val="111111"/>
          <w:sz w:val="28"/>
          <w:szCs w:val="28"/>
          <w:rtl w:val="true"/>
          <w:lang w:bidi="fa-IR"/>
        </w:rPr>
        <w:t>.</w:t>
      </w:r>
      <w:bookmarkStart w:id="213" w:name="pg1567_9185"/>
    </w:p>
    <w:p>
      <w:pPr>
        <w:pStyle w:val="BookText"/>
        <w:rPr/>
      </w:pPr>
      <w:bookmarkEnd w:id="213"/>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اگرچه موالات عرفا فوت نشود، طواف باطل است و نصف و قبل از نصف فرق ندارد؛ آية اللّٰه فياض</w:t>
      </w:r>
      <w:r>
        <w:rPr>
          <w:rFonts w:eastAsia="IRNazanin" w:cs="IRNazanin"/>
          <w:color w:val="111111"/>
          <w:sz w:val="28"/>
          <w:szCs w:val="28"/>
          <w:rtl w:val="true"/>
          <w:lang w:bidi="fa-IR"/>
        </w:rPr>
        <w:t>.</w:t>
      </w:r>
    </w:p>
    <w:p>
      <w:pPr>
        <w:pStyle w:val="Heading5"/>
        <w:numPr>
          <w:ilvl w:val="4"/>
          <w:numId w:val="1"/>
        </w:numPr>
        <w:rPr/>
      </w:pPr>
      <w:bookmarkStart w:id="214" w:name="__RefHeading___Toc731323_3650668749"/>
      <w:bookmarkStart w:id="215" w:name="_Toc86"/>
      <w:bookmarkEnd w:id="214"/>
      <w:r>
        <w:rPr>
          <w:rtl w:val="true"/>
        </w:rPr>
        <w:t>ب</w:t>
      </w:r>
      <w:r>
        <w:rPr>
          <w:rtl w:val="true"/>
        </w:rPr>
        <w:t xml:space="preserve">: </w:t>
      </w:r>
      <w:r>
        <w:rPr>
          <w:rtl w:val="true"/>
        </w:rPr>
        <w:t>حكم و موارد قطع طواف با عذر</w:t>
      </w:r>
      <w:r>
        <w:rPr>
          <w:rtl w:val="true"/>
        </w:rPr>
        <w:t>:</w:t>
      </w:r>
      <w:bookmarkEnd w:id="215"/>
    </w:p>
    <w:p>
      <w:pPr>
        <w:pStyle w:val="Heading6"/>
        <w:numPr>
          <w:ilvl w:val="5"/>
          <w:numId w:val="1"/>
        </w:numPr>
        <w:rPr/>
      </w:pPr>
      <w:bookmarkStart w:id="216" w:name="__RefHeading___Toc731325_3650668749"/>
      <w:bookmarkStart w:id="217" w:name="_Toc87"/>
      <w:bookmarkEnd w:id="216"/>
      <w:r>
        <w:rPr>
          <w:rtl w:val="true"/>
        </w:rPr>
        <w:t>اشاره</w:t>
      </w:r>
      <w:bookmarkEnd w:id="217"/>
    </w:p>
    <w:p>
      <w:pPr>
        <w:pStyle w:val="BookText"/>
        <w:rPr/>
      </w:pPr>
      <w:r>
        <w:rPr>
          <w:rFonts w:ascii="Amiri" w:hAnsi="Amiri" w:eastAsia="Amiri" w:cs="Amiri"/>
          <w:color w:val="111111"/>
          <w:sz w:val="28"/>
          <w:sz w:val="28"/>
          <w:szCs w:val="28"/>
          <w:rtl w:val="true"/>
          <w:lang w:bidi="ar-SA"/>
        </w:rPr>
        <w:t>قطع طواف از روى عذر، موارد آن مختلف است و احكام آن فى‌الجمله فرق مى‌كند؛ برخى از موارد آن به شرح ذيل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۵۵</w:t>
      </w:r>
      <w:r>
        <w:rPr>
          <w:rFonts w:eastAsia="IRNazanin" w:cs="IRNazanin"/>
          <w:color w:val="111111"/>
          <w:sz w:val="28"/>
          <w:szCs w:val="28"/>
          <w:rtl w:val="true"/>
          <w:lang w:bidi="fa-IR"/>
        </w:rPr>
        <w:t>»</w:t>
      </w:r>
    </w:p>
    <w:p>
      <w:pPr>
        <w:pStyle w:val="Heading6"/>
        <w:numPr>
          <w:ilvl w:val="5"/>
          <w:numId w:val="1"/>
        </w:numPr>
        <w:rPr/>
      </w:pPr>
      <w:bookmarkStart w:id="218" w:name="__RefHeading___Toc731327_3650668749"/>
      <w:bookmarkStart w:id="219" w:name="_Toc88"/>
      <w:bookmarkEnd w:id="218"/>
      <w:r>
        <w:rPr>
          <w:rtl w:val="true"/>
        </w:rPr>
        <w:t>قطع طواف به خاطر مرض</w:t>
      </w:r>
      <w:bookmarkEnd w:id="21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چهار، اعاده مى‌كند و بعد از آن اتمام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جوادى، سيستانى، مكارم، اردبيلى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تبريزى و آية اللّٰه‌خويى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دور چهارم احتياط آن است كه براى اتمام باقيمانده، نايب بگيرد و بعد از بهبودى احتياطاً تكميل و اين طواف را اعاده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فاضل نيز 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چهار، احتياطاً اتمام و اعاده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اتمام سه شوط و نيم اعاده كند و بعد از آن اتمام نمايد؛ آية اللّٰه 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آية اللّٰه خامنه‌اى در مساله قبل آمده است</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از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شوط اعاده مى‌كند؛ و بعد از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شوط</w:t>
      </w:r>
      <w:bookmarkStart w:id="220" w:name="pg1567_9186"/>
    </w:p>
    <w:p>
      <w:pPr>
        <w:pStyle w:val="BookText"/>
        <w:rPr/>
      </w:pPr>
      <w:bookmarkEnd w:id="220"/>
      <w:r>
        <w:rPr>
          <w:rFonts w:ascii="IRNazanin" w:hAnsi="IRNazanin" w:eastAsia="IRNazanin"/>
          <w:color w:val="111111"/>
          <w:sz w:val="28"/>
          <w:sz w:val="28"/>
          <w:szCs w:val="28"/>
          <w:rtl w:val="true"/>
          <w:lang w:bidi="fa-IR"/>
        </w:rPr>
        <w:t>بدون تأخير براى اتمام نايب مى‌گيرد و بين اين دو براى اتمام نايب مى‌گيرد و بعداز خوب شدن هم اعاده مى‌كند؛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از سه و نيم شوط و فوات موالات، اعاده و بعد از نصف، اتمام نمايد؛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ولو با كمك غير نتواند طواف كند، نايب بگيرد؛ آية اللّٰه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موالات بهم بخورد قبل از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اعاده و بعد از چهار، تكميل و بين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احتياط در تكميل و اعاده است ؛ آية اللّٰه گلپايگانى و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موالات فوت شود يا نه، طواف را كامل كند و در صورت دوم بهتر است يك طواف كامل به قصد اعم از تكميل و استئناف بجا آورد؛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۵۶</w:t>
      </w:r>
      <w:r>
        <w:rPr>
          <w:rFonts w:eastAsia="IRNazanin" w:cs="IRNazanin"/>
          <w:color w:val="111111"/>
          <w:sz w:val="28"/>
          <w:szCs w:val="28"/>
          <w:rtl w:val="true"/>
          <w:lang w:bidi="fa-IR"/>
        </w:rPr>
        <w:t>»</w:t>
      </w:r>
    </w:p>
    <w:p>
      <w:pPr>
        <w:pStyle w:val="Heading6"/>
        <w:numPr>
          <w:ilvl w:val="5"/>
          <w:numId w:val="1"/>
        </w:numPr>
        <w:rPr/>
      </w:pPr>
      <w:bookmarkStart w:id="221" w:name="__RefHeading___Toc731329_3650668749"/>
      <w:bookmarkStart w:id="222" w:name="_Toc89"/>
      <w:bookmarkEnd w:id="221"/>
      <w:r>
        <w:rPr>
          <w:rtl w:val="true"/>
        </w:rPr>
        <w:t>قطع طواف به خاطر شركت در نماز جماعت</w:t>
      </w:r>
      <w:bookmarkEnd w:id="222"/>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براى شركت در جماعت يا رسيدن به فضيلت وقت نماز، طواف را قطع كند، از هر جا قطع كرده، اتمام مى‌كند هر جند احتياط استحبابى در اعاده است؛ و اگر به خاطر برقرار شدن جماعت از ادامه طواف معذور شود، اگر قطع طواف، بعد از شوط چهارم باشد، از همان جا اتمام مى‌كند؛ و اگر قبل از چهارم بوده و فصل طويل</w:t>
      </w:r>
    </w:p>
    <w:p>
      <w:pPr>
        <w:pStyle w:val="BookText"/>
        <w:rPr/>
      </w:pPr>
      <w:r>
        <w:rPr>
          <w:rFonts w:ascii="Amiri" w:hAnsi="Amiri" w:eastAsia="Amiri" w:cs="Amiri"/>
          <w:color w:val="111111"/>
          <w:sz w:val="28"/>
          <w:sz w:val="28"/>
          <w:szCs w:val="28"/>
          <w:rtl w:val="true"/>
          <w:lang w:bidi="ar-SA"/>
        </w:rPr>
        <w:t>شده، اعاده و بنابر احتياط قبل از آن اتمام و نماز آن را مى‌خواند؛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طواف بعد از شوط چهارم باشد، از همان جا اتمام مى‌كند؛ و اگر قبل از چهارم بوده و فصل طويل شده، اعاده و بنابر احتياط قبل از آن اتمام و نماز آن را مى‌خواند؛ آية اللّٰه‌بهجت و آية اللّٰه‌جوادى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از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اتمام مى‌كند و قبل از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با فصل طويل بنابر احتياط اعاده مى‌كند؛ آية اللّٰه خامنه‌اى و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كجا كه باشد، اتمام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سبحانى، فاضل، و اردبيلى؛ ولى اگر از مسجد خارج شده باشد، قبل از تجاوز از نصف بايد اعاده كند؛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جماعت شركت كند، اتمام طواف كافى است؛ و اگر نه اگر قبل اتمام از چهارم بوده و موالات باقى است، اتمام مى‌كند وگرنه اعاده مى‌كند و بعد از چهارم مطلقاً اتمام مى‌كند؛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زوال موالات، طواف باطل است؛ آية اللّٰه خويى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جماعت شركت كند اتمام طواف كافى است وگرنه بعد از شوط چهارم، اتمام و قبل از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شوط، اعاده و در بين اين دو، اتمام و اعاده مى‌كند؛ آية اللّٰه شبيرى زنجانى</w:t>
      </w:r>
      <w:r>
        <w:rPr>
          <w:rFonts w:eastAsia="IRNazanin" w:cs="IRNazanin"/>
          <w:color w:val="111111"/>
          <w:sz w:val="28"/>
          <w:szCs w:val="28"/>
          <w:rtl w:val="true"/>
          <w:lang w:bidi="fa-IR"/>
        </w:rPr>
        <w:t>.</w:t>
      </w:r>
      <w:bookmarkStart w:id="223" w:name="pg1567_9188"/>
    </w:p>
    <w:p>
      <w:pPr>
        <w:pStyle w:val="BookText"/>
        <w:rPr/>
      </w:pPr>
      <w:bookmarkEnd w:id="223"/>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طواف به خاطر نماز جماعت، به طواف ضرر نمى‌رساند؛ آية اللّٰه فياض</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731331_3650668749"/>
      <w:bookmarkStart w:id="225" w:name="_Toc90"/>
      <w:bookmarkEnd w:id="224"/>
      <w:r>
        <w:rPr/>
        <w:t>٧</w:t>
      </w:r>
      <w:r>
        <w:rPr>
          <w:rtl w:val="true"/>
        </w:rPr>
        <w:t xml:space="preserve"> </w:t>
      </w:r>
      <w:r>
        <w:rPr>
          <w:rtl w:val="true"/>
        </w:rPr>
        <w:t xml:space="preserve">- </w:t>
      </w:r>
      <w:r>
        <w:rPr>
          <w:rtl w:val="true"/>
        </w:rPr>
        <w:t>احكام از سرگيرى طواف</w:t>
      </w:r>
      <w:bookmarkEnd w:id="225"/>
    </w:p>
    <w:p>
      <w:pPr>
        <w:pStyle w:val="Heading4"/>
        <w:numPr>
          <w:ilvl w:val="3"/>
          <w:numId w:val="1"/>
        </w:numPr>
        <w:rPr/>
      </w:pPr>
      <w:bookmarkStart w:id="226" w:name="__RefHeading___Toc731333_3650668749"/>
      <w:bookmarkStart w:id="227" w:name="_Toc91"/>
      <w:bookmarkEnd w:id="226"/>
      <w:r>
        <w:rPr>
          <w:rtl w:val="true"/>
        </w:rPr>
        <w:t>اشاره</w:t>
      </w:r>
      <w:bookmarkEnd w:id="2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۵٧</w:t>
      </w:r>
      <w:r>
        <w:rPr>
          <w:rFonts w:eastAsia="IRNazanin" w:cs="IRNazanin"/>
          <w:color w:val="111111"/>
          <w:sz w:val="28"/>
          <w:szCs w:val="28"/>
          <w:rtl w:val="true"/>
          <w:lang w:bidi="fa-IR"/>
        </w:rPr>
        <w:t>»</w:t>
      </w:r>
    </w:p>
    <w:p>
      <w:pPr>
        <w:pStyle w:val="Heading4"/>
        <w:numPr>
          <w:ilvl w:val="3"/>
          <w:numId w:val="1"/>
        </w:numPr>
        <w:rPr/>
      </w:pPr>
      <w:bookmarkStart w:id="228" w:name="__RefHeading___Toc731335_3650668749"/>
      <w:bookmarkStart w:id="229" w:name="_Toc92"/>
      <w:bookmarkEnd w:id="228"/>
      <w:r>
        <w:rPr>
          <w:rtl w:val="true"/>
        </w:rPr>
        <w:t>از سرگيرى طواف با بقاى موالات</w:t>
      </w:r>
      <w:bookmarkEnd w:id="22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سبحانى و اردبيلى ؛ مگر اينكه جاهل قاصر باشد؛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قطع كرد، طواف دوم مجزى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 خامنه‌اى، شبيرى زنجانى، فاضل، مكارم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مجزى است ولى اگر قطع بعد از شوط چهارم بوده، نقصان طواف قطع شده را به‌جا آورد و نماز آن را نيز بخواند؛ آية اللّٰه گلپايگانى و آية 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از آنجا كه قطع كرده، اتمام مى‌كند، سپس احتياطاً طواف را اعاده مى‌كند؛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يك طواف به قصد اعم از اتمام و طواف جديد، بجا آورد؛ آية اللّٰه وحيد</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اكمال شوط چهارم باشد، اگر طواف را رها كند و از مطاف خارج شود و مشغول كار ديگرى شود به</w:t>
      </w:r>
      <w:bookmarkStart w:id="230" w:name="pg1567_9189"/>
    </w:p>
    <w:p>
      <w:pPr>
        <w:pStyle w:val="BookText"/>
        <w:rPr/>
      </w:pPr>
      <w:bookmarkEnd w:id="230"/>
      <w:r>
        <w:rPr>
          <w:rFonts w:ascii="IRNazanin" w:hAnsi="IRNazanin" w:eastAsia="IRNazanin"/>
          <w:color w:val="111111"/>
          <w:sz w:val="28"/>
          <w:sz w:val="28"/>
          <w:szCs w:val="28"/>
          <w:rtl w:val="true"/>
          <w:lang w:bidi="fa-IR"/>
        </w:rPr>
        <w:t>نحوى كه عرفاً بگويند از طواف منصرف شده، طواف جديدش صحيح است؛ و اگر بعد از شوط چهارم باشد اگر استيناف پس از فوت موالات عرفيه بوده صحيح است و گرنه مشكل است مگر اين كه جاهل مقصر باشد؛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همان جا ادامه دهد؛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شوط اوّل و دوم باشد، از سرمى‌گيرد و اگر بعد از سوم باشد، طواف را تمام و بنابراحتياط طواف كامل به نيت وظيفه فعلى بجا مى‌آورد؛ آية اللّٰه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جايز نيست؛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۵٨</w:t>
      </w:r>
      <w:r>
        <w:rPr>
          <w:rFonts w:eastAsia="IRNazanin" w:cs="IRNazanin"/>
          <w:color w:val="111111"/>
          <w:sz w:val="28"/>
          <w:szCs w:val="28"/>
          <w:rtl w:val="true"/>
          <w:lang w:bidi="fa-IR"/>
        </w:rPr>
        <w:t>»</w:t>
      </w:r>
    </w:p>
    <w:p>
      <w:pPr>
        <w:pStyle w:val="Heading4"/>
        <w:numPr>
          <w:ilvl w:val="3"/>
          <w:numId w:val="1"/>
        </w:numPr>
        <w:rPr/>
      </w:pPr>
      <w:bookmarkStart w:id="231" w:name="__RefHeading___Toc731337_3650668749"/>
      <w:bookmarkStart w:id="232" w:name="_Toc93"/>
      <w:bookmarkEnd w:id="231"/>
      <w:r>
        <w:rPr>
          <w:rtl w:val="true"/>
        </w:rPr>
        <w:t>از سرگيرى طواف با فوت موالات</w:t>
      </w:r>
      <w:bookmarkEnd w:id="23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زوال موالات، براساس نظر اكثر مراجع، از سرگيرى طواف، به صحت طواف دوم اشكالى وارد نمى‌كند؛ در تتميم اين مطلب به نظرات ذيل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قطع بعد از چهار دور بوده، نقصان طواف قبل را با نمازش بجا آورد؛ آية اللّٰه صافى و آية اللّٰه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خروجش بعد از نصف باشد، بنابر احتياط اتمام و اعاده كند؛ آية اللّٰه تبريزى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چهار شوط انجام شده، بنابر احتياط واجب،</w:t>
      </w:r>
      <w:bookmarkStart w:id="233" w:name="pg1567_9190"/>
    </w:p>
    <w:p>
      <w:pPr>
        <w:pStyle w:val="BookText"/>
        <w:rPr/>
      </w:pPr>
      <w:bookmarkEnd w:id="233"/>
      <w:r>
        <w:rPr>
          <w:rFonts w:ascii="IRNazanin" w:hAnsi="IRNazanin" w:eastAsia="IRNazanin"/>
          <w:color w:val="111111"/>
          <w:sz w:val="28"/>
          <w:sz w:val="28"/>
          <w:szCs w:val="28"/>
          <w:rtl w:val="true"/>
          <w:lang w:bidi="fa-IR"/>
        </w:rPr>
        <w:t>اتمام و اعاده نمايد؛ و اگر قبل از دور چهارم بوده، بايد يك طواف ديگر بجا آورد؛ امام خمينى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دور و 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اتمام مى‌كند و نماز مى‌خواند؛ آية اللّٰه شاهرودى واگر قبل از آن باشد، از سرمى‌گيرد؛ آية اللّٰه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ملاك قطع، خروج از مطاف و عدم آن است؛ پس اگر از مطاف خارج شد و از سه دور و نيم تجاوز كرده، ادامه دهد وگرنه از سربگيرد؛ آية اللّٰه حكيم</w:t>
      </w:r>
      <w:r>
        <w:rPr>
          <w:rFonts w:eastAsia="IRNazanin" w:cs="IRNazanin"/>
          <w:color w:val="111111"/>
          <w:sz w:val="28"/>
          <w:szCs w:val="28"/>
          <w:rtl w:val="true"/>
          <w:lang w:bidi="fa-IR"/>
        </w:rPr>
        <w:t>.</w:t>
      </w:r>
    </w:p>
    <w:p>
      <w:pPr>
        <w:pStyle w:val="Heading3"/>
        <w:numPr>
          <w:ilvl w:val="2"/>
          <w:numId w:val="1"/>
        </w:numPr>
        <w:rPr/>
      </w:pPr>
      <w:bookmarkStart w:id="234" w:name="__RefHeading___Toc731339_3650668749"/>
      <w:bookmarkStart w:id="235" w:name="_Toc94"/>
      <w:bookmarkEnd w:id="234"/>
      <w:r>
        <w:rPr/>
        <w:t>٨</w:t>
      </w:r>
      <w:r>
        <w:rPr>
          <w:rtl w:val="true"/>
        </w:rPr>
        <w:t xml:space="preserve"> </w:t>
      </w:r>
      <w:r>
        <w:rPr>
          <w:rtl w:val="true"/>
        </w:rPr>
        <w:t xml:space="preserve">- </w:t>
      </w:r>
      <w:r>
        <w:rPr>
          <w:rtl w:val="true"/>
        </w:rPr>
        <w:t>زياده و نقصان در اشواط طواف و حكم</w:t>
      </w:r>
      <w:bookmarkEnd w:id="235"/>
    </w:p>
    <w:p>
      <w:pPr>
        <w:pStyle w:val="Heading4"/>
        <w:numPr>
          <w:ilvl w:val="3"/>
          <w:numId w:val="1"/>
        </w:numPr>
        <w:rPr/>
      </w:pPr>
      <w:bookmarkStart w:id="236" w:name="__RefHeading___Toc731341_3650668749"/>
      <w:bookmarkStart w:id="237" w:name="_Toc95"/>
      <w:bookmarkEnd w:id="236"/>
      <w:r>
        <w:rPr>
          <w:rtl w:val="true"/>
        </w:rPr>
        <w:t>شك در اشواط</w:t>
      </w:r>
      <w:bookmarkEnd w:id="237"/>
    </w:p>
    <w:p>
      <w:pPr>
        <w:pStyle w:val="Heading5"/>
        <w:numPr>
          <w:ilvl w:val="4"/>
          <w:numId w:val="1"/>
        </w:numPr>
        <w:rPr/>
      </w:pPr>
      <w:bookmarkStart w:id="238" w:name="__RefHeading___Toc731343_3650668749"/>
      <w:bookmarkStart w:id="239" w:name="_Toc96"/>
      <w:bookmarkEnd w:id="238"/>
      <w:r>
        <w:rPr>
          <w:rtl w:val="true"/>
        </w:rPr>
        <w:t>اشاره</w:t>
      </w:r>
      <w:bookmarkEnd w:id="2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۵٩</w:t>
      </w:r>
      <w:r>
        <w:rPr>
          <w:rFonts w:eastAsia="IRNazanin" w:cs="IRNazanin"/>
          <w:color w:val="111111"/>
          <w:sz w:val="28"/>
          <w:szCs w:val="28"/>
          <w:rtl w:val="true"/>
          <w:lang w:bidi="fa-IR"/>
        </w:rPr>
        <w:t>»</w:t>
      </w:r>
    </w:p>
    <w:p>
      <w:pPr>
        <w:pStyle w:val="Heading5"/>
        <w:numPr>
          <w:ilvl w:val="4"/>
          <w:numId w:val="1"/>
        </w:numPr>
        <w:rPr/>
      </w:pPr>
      <w:bookmarkStart w:id="240" w:name="__RefHeading___Toc731345_3650668749"/>
      <w:bookmarkStart w:id="241" w:name="_Toc97"/>
      <w:bookmarkEnd w:id="240"/>
      <w:r>
        <w:rPr>
          <w:rtl w:val="true"/>
        </w:rPr>
        <w:t>كم كردن سهوى از طواف</w:t>
      </w:r>
      <w:bookmarkEnd w:id="241"/>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نصف گذشته باشد و فعل كثير انجام نداده باشد، اتمام مى‌كند؛ و اگر قبل از نصف باشد، اعاده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عزالدين زنجانى،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مكارم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فعل كثير، زائد است</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يا بيرون رفتن از مطاف باشد، اگر كمبود كمتر از چهار دور باشد، تكميل مى‌كند</w:t>
      </w:r>
    </w:p>
    <w:p>
      <w:pPr>
        <w:pStyle w:val="BookText"/>
        <w:rPr/>
      </w:pPr>
      <w:r>
        <w:rPr>
          <w:rFonts w:ascii="IRNazanin" w:hAnsi="IRNazanin" w:eastAsia="IRNazanin"/>
          <w:color w:val="111111"/>
          <w:sz w:val="28"/>
          <w:sz w:val="28"/>
          <w:szCs w:val="28"/>
          <w:rtl w:val="true"/>
          <w:lang w:bidi="fa-IR"/>
        </w:rPr>
        <w:t>و در بيشتر از چهار، احوط اتمام و اعاده است؛ آية اللّٰه‌تبريزى و آية اللّٰه‌خويى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بدون قيد بيرون رفتن از مطاف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بيشتر از نصف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على الاحوط به اتمام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اتمام مى‌كند و در كمتر، با فوت موالات اعاده مى‌كند؛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صافى و آية اللّٰه گلپايگانى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با اين اضافه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 </w:t>
      </w:r>
      <w:r>
        <w:rPr>
          <w:rFonts w:ascii="Amiri" w:hAnsi="Amiri" w:eastAsia="Amiri" w:cs="Amiri"/>
          <w:color w:val="111111"/>
          <w:sz w:val="28"/>
          <w:sz w:val="28"/>
          <w:szCs w:val="28"/>
          <w:lang w:bidi="ar-SA"/>
        </w:rPr>
        <w:t>۵</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تا </w:t>
      </w: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احتياطاً تكميل و اعاده مى‌كند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قبلى را تكميل مى‌كند هرچند موالات فوت شده باشد؛ آية اللّٰه شبيرى زنجانى و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فوت موالات متوجه شود و از مطاف خارج نشده باشد، بقيه را انجام مى‌دهد و صحيح است؛ و اگر بعد از آن يا بعد از خروج از مطاف باشد، اگر فراموش شده تا سه دور باشد، بايد آن را اتمام كند و طواف صحيح است و اگر فراموش شده چهار دور يا بيشتر باشد احتياط به آوردن يك طواف به نيت اعم از تمام و اتمام است؛ آية اللّٰه وحيد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فوت مولات اتمام مى‌نمايد و با فوت موالات اگر كمتر از نصف باشد، اعاده وگرنه اتمام مى‌نمايد؛ آية اللّٰه شاهرودى</w:t>
      </w:r>
      <w:r>
        <w:rPr>
          <w:rFonts w:eastAsia="IRNazanin" w:cs="IRNazanin"/>
          <w:color w:val="111111"/>
          <w:sz w:val="28"/>
          <w:szCs w:val="28"/>
          <w:rtl w:val="true"/>
          <w:lang w:bidi="fa-IR"/>
        </w:rPr>
        <w:t>.</w:t>
      </w:r>
      <w:bookmarkStart w:id="242" w:name="pg1567_9192"/>
    </w:p>
    <w:p>
      <w:pPr>
        <w:pStyle w:val="BookText"/>
        <w:rPr/>
      </w:pPr>
      <w:bookmarkEnd w:id="242"/>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موالات به هم خورده باشد بايد طواف را اعاده كند، خواه آنچه كه آورده كمتر از نصف باشد يا نه و اگر موالات بهم نخورده باشد طواف را تكميل كند؛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اتمام چهار شوط باشد، اقوى آن است كه طواف را تمام كند و صحيح است و اگر پيش از آن باشد، چنانچه موالات به هم نخورده باشد، بايد آن را تكميل كند و كافى است وگرنه يك طواف به نيت اعم از تمام و اتمام بجاآورد؛ آية اللّٰه‌اردبيلى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مى‌تواند اتمام كند مگر در فرض خروج از مطاف و عدم تجاوز از </w:t>
      </w: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دور و نيم كه در اين فرض احتياط واجب اعاده است؛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۶٠</w:t>
      </w:r>
      <w:r>
        <w:rPr>
          <w:rFonts w:eastAsia="IRNazanin" w:cs="IRNazanin"/>
          <w:color w:val="111111"/>
          <w:sz w:val="28"/>
          <w:szCs w:val="28"/>
          <w:rtl w:val="true"/>
          <w:lang w:bidi="fa-IR"/>
        </w:rPr>
        <w:t>»</w:t>
      </w:r>
    </w:p>
    <w:p>
      <w:pPr>
        <w:pStyle w:val="Heading5"/>
        <w:numPr>
          <w:ilvl w:val="4"/>
          <w:numId w:val="1"/>
        </w:numPr>
        <w:rPr/>
      </w:pPr>
      <w:bookmarkStart w:id="243" w:name="__RefHeading___Toc731347_3650668749"/>
      <w:bookmarkStart w:id="244" w:name="_Toc98"/>
      <w:bookmarkEnd w:id="243"/>
      <w:r>
        <w:rPr>
          <w:rtl w:val="true"/>
        </w:rPr>
        <w:t>زيادى سهوى در طواف</w:t>
      </w:r>
      <w:bookmarkEnd w:id="244"/>
    </w:p>
    <w:p>
      <w:pPr>
        <w:pStyle w:val="Heading5"/>
        <w:numPr>
          <w:ilvl w:val="4"/>
          <w:numId w:val="1"/>
        </w:numPr>
        <w:rPr/>
      </w:pPr>
      <w:bookmarkStart w:id="245" w:name="__RefHeading___Toc731349_3650668749"/>
      <w:bookmarkStart w:id="246" w:name="_Toc99"/>
      <w:bookmarkEnd w:id="245"/>
      <w:r>
        <w:rPr>
          <w:rtl w:val="true"/>
        </w:rPr>
        <w:t>اگر كمتر از يك دور باشد</w:t>
      </w:r>
      <w:r>
        <w:rPr>
          <w:rtl w:val="true"/>
        </w:rPr>
        <w:t>:</w:t>
      </w:r>
      <w:bookmarkEnd w:id="246"/>
    </w:p>
    <w:p>
      <w:pPr>
        <w:pStyle w:val="BookText"/>
        <w:rPr/>
      </w:pPr>
      <w:r>
        <w:rPr>
          <w:rFonts w:ascii="IRNazanin" w:hAnsi="IRNazanin" w:eastAsia="IRNazanin"/>
          <w:color w:val="111111"/>
          <w:sz w:val="28"/>
          <w:sz w:val="28"/>
          <w:szCs w:val="28"/>
          <w:rtl w:val="true"/>
          <w:lang w:bidi="fa-IR"/>
        </w:rPr>
        <w:t>آن را قطع مى‌كند و طواف صحيح است؛ همه مراجع غير از آية اللّٰه سيستانى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ايشان چند سطر بعد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بيشتر از يك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صافى و آية اللّٰه گلپايگانى</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 احتياط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تعيين قصد استحباب يا وجوب، آن را به هفت برساند و دو ركعت قبل از سعى و</w:t>
      </w:r>
    </w:p>
    <w:p>
      <w:pPr>
        <w:pStyle w:val="BookText"/>
        <w:rPr/>
      </w:pPr>
      <w:r>
        <w:rPr>
          <w:rFonts w:ascii="IRNazanin" w:hAnsi="IRNazanin" w:eastAsia="IRNazanin"/>
          <w:color w:val="111111"/>
          <w:sz w:val="28"/>
          <w:sz w:val="28"/>
          <w:szCs w:val="28"/>
          <w:rtl w:val="true"/>
          <w:lang w:bidi="fa-IR"/>
        </w:rPr>
        <w:t>دو ركعت بعد از سعى بخواند و دو ركعت اول را بدون تعيينِ براى اول يا دوم، براى فريضه قرار دهد؛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جوادى، شاهرودى، صافى، گلپايگانى، مكارم، اردبيلى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فاضل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بعد از سعى مستحب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سيستانى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با تفصيل بعد از ركن عراقى بنابر فتوى و قبل از آن بنابر احتياط واجب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دور يا بيشتر باشد بنا بر احتياط واجب با آن زايد يك طواف كامل انجام مى‌دهد به قصد قربت مطلقه اعم از وجوب و استحباب و دو تا دو ركعتى نماز مى‌خواند؛ آية اللّٰه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زياده كمتر از يك دور باشد آن را قطع مى‌كند و طوافش صحيح است و اگر يك دور يا بيشتر باشد بايد آن را به هفت برساند و در هر دو صورت نماز آن را بخواند؛ آية اللّٰه شبيرى زنجانى</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كمتر از يك دور باشد آن را قطع و صحيح است واگر بيشتر از يك دور باشد، بنابر احتياط واجب با نيت وجوب، آن را به هفت دور مى‌رساند و دو ركعت قبل از سعى به نيت طواف واجب و دو ركعت بعد از سعى به نيت طواف قبلى مى‌خواند؛ آية اللّٰه سبحانى</w:t>
      </w:r>
      <w:r>
        <w:rPr>
          <w:rFonts w:eastAsia="IRNazanin" w:cs="IRNazanin"/>
          <w:color w:val="111111"/>
          <w:sz w:val="28"/>
          <w:szCs w:val="28"/>
          <w:rtl w:val="true"/>
          <w:lang w:bidi="fa-IR"/>
        </w:rPr>
        <w:t>.</w:t>
      </w:r>
      <w:bookmarkStart w:id="247" w:name="pg1567_9194"/>
    </w:p>
    <w:p>
      <w:pPr>
        <w:pStyle w:val="BookText"/>
        <w:rPr/>
      </w:pPr>
      <w:bookmarkEnd w:id="247"/>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زياده، يك شوط باشد، استحباباً به هفت برساند و به نيت قربت مطلقه نماز را بخواند؛ آية اللّٰه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اثناى دور اول باشد، آن را قطع كند و از مطاف خارج شود، ولى اگر بيشتر از يك دور باشد، بعيد نيست كه آن را كامل كند؛ آية اللّٰه 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جهت تفصيل اين مسأله به مناسك مراجعه شود؛ آية اللّٰه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۶١</w:t>
      </w:r>
      <w:r>
        <w:rPr>
          <w:rFonts w:eastAsia="IRNazanin" w:cs="IRNazanin"/>
          <w:color w:val="111111"/>
          <w:sz w:val="28"/>
          <w:szCs w:val="28"/>
          <w:rtl w:val="true"/>
          <w:lang w:bidi="fa-IR"/>
        </w:rPr>
        <w:t>»</w:t>
      </w:r>
    </w:p>
    <w:p>
      <w:pPr>
        <w:pStyle w:val="Heading5"/>
        <w:numPr>
          <w:ilvl w:val="4"/>
          <w:numId w:val="1"/>
        </w:numPr>
        <w:rPr/>
      </w:pPr>
      <w:bookmarkStart w:id="248" w:name="__RefHeading___Toc731351_3650668749"/>
      <w:bookmarkStart w:id="249" w:name="_Toc100"/>
      <w:bookmarkEnd w:id="248"/>
      <w:r>
        <w:rPr>
          <w:rtl w:val="true"/>
        </w:rPr>
        <w:t>شك در نقيصه بعد از اتمام طواف</w:t>
      </w:r>
      <w:bookmarkEnd w:id="24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اشكال دارد؛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مرادشان قبل از ورود به نماز است اگرچه عبارت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 جوادى، خامنه‌اى، صافى، گلپايگانى و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حصول شك بعد از ورود در نماز، اعتنا نكند؛ آية اللّٰه تبريزى و آية اللّٰه خويى؛ و يا بعد از فوت موالات؛ آية اللّٰه سيستانى و آية اللّٰه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ورود به عمل ديگر به گونه‌اى كه فراغ صدق كند، اعتنا نكند وگرنه بنابر احتياط طواف را اعاده كند؛ آية اللّٰه سبحانى و آية اللّٰه‌اردبيلى</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انصراف از طواف و مشغول شدن به عملى</w:t>
      </w:r>
      <w:bookmarkStart w:id="250" w:name="pg1567_9195"/>
    </w:p>
    <w:p>
      <w:pPr>
        <w:pStyle w:val="BookText"/>
        <w:rPr/>
      </w:pPr>
      <w:bookmarkEnd w:id="250"/>
      <w:r>
        <w:rPr>
          <w:rFonts w:ascii="IRNazanin" w:hAnsi="IRNazanin" w:eastAsia="IRNazanin"/>
          <w:color w:val="111111"/>
          <w:sz w:val="28"/>
          <w:sz w:val="28"/>
          <w:szCs w:val="28"/>
          <w:rtl w:val="true"/>
          <w:lang w:bidi="fa-IR"/>
        </w:rPr>
        <w:t>كه متعارفاً بعد از طواف انجام مى‌دهد شك كند چنانچه احتمال بدهد هنگام طواف به عدد اشواط توجه داشته اعتنا نكند؛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خروج از مطاف اعتنا نكند؛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هنگام طواف ملتفت باشد كه بايد هفت شوط انجام دهد، به شكش اعتنا نكند؛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۶٢</w:t>
      </w:r>
      <w:r>
        <w:rPr>
          <w:rFonts w:eastAsia="IRNazanin" w:cs="IRNazanin"/>
          <w:color w:val="111111"/>
          <w:sz w:val="28"/>
          <w:szCs w:val="28"/>
          <w:rtl w:val="true"/>
          <w:lang w:bidi="fa-IR"/>
        </w:rPr>
        <w:t>»</w:t>
      </w:r>
    </w:p>
    <w:p>
      <w:pPr>
        <w:pStyle w:val="Heading5"/>
        <w:numPr>
          <w:ilvl w:val="4"/>
          <w:numId w:val="1"/>
        </w:numPr>
        <w:rPr/>
      </w:pPr>
      <w:bookmarkStart w:id="251" w:name="__RefHeading___Toc731353_3650668749"/>
      <w:bookmarkStart w:id="252" w:name="_Toc101"/>
      <w:bookmarkEnd w:id="251"/>
      <w:r>
        <w:rPr>
          <w:rtl w:val="true"/>
        </w:rPr>
        <w:t>ادامه طواف با گمان و لحوق يقين</w:t>
      </w:r>
      <w:bookmarkEnd w:id="25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مظنّه مطلقاً در عدد اشواط طواف و سعى حجيّت دارد و اين طواف صحيح است حتى اگر لحوق يقين نشود؛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جوادى، خامنه‌اى، مكارم، عزالدين زنجانى و نورى؛ اگر با قصد رجاى كشف ادامه داده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سبحانى، صافى، گلپايگانى واردبيلى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صحيح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شاهرودى و فاضل</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بوده در ادامۀ طواف به حجت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آية اللّٰه شبيرى زنجانى</w:t>
      </w:r>
      <w:r>
        <w:rPr>
          <w:rFonts w:eastAsia="IRNazanin" w:cs="IRNazanin"/>
          <w:color w:val="111111"/>
          <w:sz w:val="28"/>
          <w:szCs w:val="28"/>
          <w:rtl w:val="true"/>
          <w:lang w:bidi="fa-IR"/>
        </w:rPr>
        <w:t>.</w:t>
      </w:r>
      <w:bookmarkStart w:id="253" w:name="pg1567_9196"/>
    </w:p>
    <w:p>
      <w:pPr>
        <w:pStyle w:val="Heading3"/>
        <w:numPr>
          <w:ilvl w:val="2"/>
          <w:numId w:val="1"/>
        </w:numPr>
        <w:rPr/>
      </w:pPr>
      <w:bookmarkStart w:id="254" w:name="__RefHeading___Toc731355_3650668749"/>
      <w:bookmarkStart w:id="255" w:name="_Toc102"/>
      <w:bookmarkEnd w:id="253"/>
      <w:bookmarkEnd w:id="254"/>
      <w:r>
        <w:rPr/>
        <w:t>٩</w:t>
      </w:r>
      <w:r>
        <w:rPr>
          <w:rtl w:val="true"/>
        </w:rPr>
        <w:t xml:space="preserve"> </w:t>
      </w:r>
      <w:r>
        <w:rPr>
          <w:rtl w:val="true"/>
        </w:rPr>
        <w:t xml:space="preserve">- </w:t>
      </w:r>
      <w:r>
        <w:rPr>
          <w:rtl w:val="true"/>
        </w:rPr>
        <w:t>برخى از احكام بانوان در طواف</w:t>
      </w:r>
      <w:bookmarkEnd w:id="255"/>
    </w:p>
    <w:p>
      <w:pPr>
        <w:pStyle w:val="Heading4"/>
        <w:numPr>
          <w:ilvl w:val="3"/>
          <w:numId w:val="1"/>
        </w:numPr>
        <w:rPr/>
      </w:pPr>
      <w:bookmarkStart w:id="256" w:name="__RefHeading___Toc731357_3650668749"/>
      <w:bookmarkStart w:id="257" w:name="_Toc103"/>
      <w:bookmarkEnd w:id="256"/>
      <w:r>
        <w:rPr>
          <w:rtl w:val="true"/>
        </w:rPr>
        <w:t xml:space="preserve">الف </w:t>
      </w:r>
      <w:r>
        <w:rPr>
          <w:rtl w:val="true"/>
        </w:rPr>
        <w:t xml:space="preserve">- </w:t>
      </w:r>
      <w:r>
        <w:rPr>
          <w:rtl w:val="true"/>
        </w:rPr>
        <w:t>حيض</w:t>
      </w:r>
      <w:bookmarkEnd w:id="257"/>
    </w:p>
    <w:p>
      <w:pPr>
        <w:pStyle w:val="Heading5"/>
        <w:numPr>
          <w:ilvl w:val="4"/>
          <w:numId w:val="1"/>
        </w:numPr>
        <w:rPr/>
      </w:pPr>
      <w:bookmarkStart w:id="258" w:name="__RefHeading___Toc731359_3650668749"/>
      <w:bookmarkStart w:id="259" w:name="_Toc104"/>
      <w:bookmarkEnd w:id="258"/>
      <w:r>
        <w:rPr>
          <w:rtl w:val="true"/>
        </w:rPr>
        <w:t>اشاره</w:t>
      </w:r>
      <w:bookmarkEnd w:id="2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۶٣</w:t>
      </w:r>
      <w:r>
        <w:rPr>
          <w:rFonts w:eastAsia="IRNazanin" w:cs="IRNazanin"/>
          <w:color w:val="111111"/>
          <w:sz w:val="28"/>
          <w:szCs w:val="28"/>
          <w:rtl w:val="true"/>
          <w:lang w:bidi="fa-IR"/>
        </w:rPr>
        <w:t>»</w:t>
      </w:r>
    </w:p>
    <w:p>
      <w:pPr>
        <w:pStyle w:val="Heading5"/>
        <w:numPr>
          <w:ilvl w:val="4"/>
          <w:numId w:val="1"/>
        </w:numPr>
        <w:rPr/>
      </w:pPr>
      <w:bookmarkStart w:id="260" w:name="__RefHeading___Toc731361_3650668749"/>
      <w:bookmarkStart w:id="261" w:name="_Toc105"/>
      <w:bookmarkEnd w:id="260"/>
      <w:r>
        <w:rPr>
          <w:rtl w:val="true"/>
        </w:rPr>
        <w:t>رؤيت دم بعد از اتمام ده روز يا استمرار آن بعد از</w:t>
      </w:r>
      <w:bookmarkEnd w:id="261"/>
    </w:p>
    <w:p>
      <w:pPr>
        <w:pStyle w:val="BookText"/>
        <w:rPr/>
      </w:pPr>
      <w:r>
        <w:rPr>
          <w:rFonts w:ascii="IRNazanin" w:hAnsi="IRNazanin" w:eastAsia="IRNazanin"/>
          <w:color w:val="111111"/>
          <w:sz w:val="28"/>
          <w:sz w:val="28"/>
          <w:szCs w:val="28"/>
          <w:rtl w:val="true"/>
          <w:lang w:bidi="fa-IR"/>
        </w:rPr>
        <w:t>پاكى تا بعد از عشره</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بعد از عادت، پاك شود و با طهارت، اعمال را انجام دهد و بعد از اتمام عشره خون ببيند، محكوم به استحاضه است؛ همۀ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صورتى كه حائض بعد از پاكى خون ببيند و تا بعد از ده روز استمرار داشته باشد، در عادت وقتى و عددى نيز محكوم به استحاضه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تفصيل آن و وقوف بر ساير موارد به كتب مفصل مراجعه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پاكى حيض نيست ولى مستحب است خونى را كه دوباره مى‌بيند تا تكميل ده روز از مجموع دو خون، حيض قرار دهد؛ آية اللّٰه شبيرى زنجانى؛ آية اللّٰه حكيم همين نظر بنابر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حائض بعد از عادت غسل كند و بعد از آن خون ببيند، محكوم به استحاضه است؛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۶۴</w:t>
      </w:r>
      <w:r>
        <w:rPr>
          <w:rFonts w:eastAsia="IRNazanin" w:cs="IRNazanin"/>
          <w:color w:val="111111"/>
          <w:sz w:val="28"/>
          <w:szCs w:val="28"/>
          <w:rtl w:val="true"/>
          <w:lang w:bidi="fa-IR"/>
        </w:rPr>
        <w:t>»</w:t>
      </w:r>
    </w:p>
    <w:p>
      <w:pPr>
        <w:pStyle w:val="Heading5"/>
        <w:numPr>
          <w:ilvl w:val="4"/>
          <w:numId w:val="1"/>
        </w:numPr>
        <w:rPr/>
      </w:pPr>
      <w:bookmarkStart w:id="262" w:name="__RefHeading___Toc731363_3650668749"/>
      <w:bookmarkStart w:id="263" w:name="_Toc106"/>
      <w:bookmarkEnd w:id="262"/>
      <w:r>
        <w:rPr>
          <w:rtl w:val="true"/>
        </w:rPr>
        <w:t>رؤيت دم قبل از اتمام ده روز با فرض عدم استمرار</w:t>
      </w:r>
      <w:bookmarkEnd w:id="263"/>
    </w:p>
    <w:p>
      <w:pPr>
        <w:pStyle w:val="BookText"/>
        <w:rPr/>
      </w:pPr>
      <w:r>
        <w:rPr>
          <w:rFonts w:ascii="IRNazanin" w:hAnsi="IRNazanin" w:eastAsia="IRNazanin"/>
          <w:color w:val="111111"/>
          <w:sz w:val="28"/>
          <w:sz w:val="28"/>
          <w:szCs w:val="28"/>
          <w:rtl w:val="true"/>
          <w:lang w:bidi="fa-IR"/>
        </w:rPr>
        <w:t>آن تا بعد از روز دهم</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حايض بعد از عادت پاك شود و با طهارت،</w:t>
      </w:r>
    </w:p>
    <w:p>
      <w:pPr>
        <w:pStyle w:val="BookText"/>
        <w:rPr/>
      </w:pPr>
      <w:r>
        <w:rPr>
          <w:rFonts w:ascii="Amiri" w:hAnsi="Amiri" w:eastAsia="Amiri" w:cs="Amiri"/>
          <w:color w:val="111111"/>
          <w:sz w:val="28"/>
          <w:sz w:val="28"/>
          <w:szCs w:val="28"/>
          <w:rtl w:val="true"/>
          <w:lang w:bidi="ar-SA"/>
        </w:rPr>
        <w:t>اعمال را انجام دهد و بعد از آن خون ببيند و از روز دهم تجاوز نكند، محكوم به حيض است و در وسعت وقت، بايد طواف و نماز را اعاده كند؛ و در ضيق وقت، محل اشكال است و بايد احتياط مراعات شود؛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بهجت، جوادى، خامنه‌اى، سبحانى، صافى، گلپايگانى، عزالدين زنجانى، فاضل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لك، صفات حيض داشته باشد و قبل از ده روز قطع شد، بايد اعمال را اعاده نمايد، در غير اين صورت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و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پاكى بين دو خون كه حيض واحد شمرده مى‌شوند، محل اشكال است، و به احتياط واجب، طواف و نماز را اعاده كند؛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اعمال در حال پاكى بوده، صحيح است و اعاده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شبيرى زنجانى، حكيم و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حج بوده، بايد طواف و نماز را اعاده كند و اگر در عمره بوده، چنانچه وقت تنگ باشد و نتواند طواف و نماز را اعاده كند، پس از حج تمتع، احتياطاً علاوه بر اعاده طواف يك عمره مفرده نيز به جا آورد؛ آية اللّٰه اردبيلى</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تعداد عادت حيض قرار دهد و بيشتر از آن استحاضه است؛ آية اللّٰه فياض</w:t>
      </w:r>
      <w:r>
        <w:rPr>
          <w:rFonts w:eastAsia="Amiri" w:cs="Amiri" w:ascii="Amiri" w:hAnsi="Amiri"/>
          <w:color w:val="111111"/>
          <w:sz w:val="28"/>
          <w:szCs w:val="28"/>
          <w:rtl w:val="true"/>
          <w:lang w:bidi="ar-SA"/>
        </w:rPr>
        <w:t>.</w:t>
      </w:r>
      <w:bookmarkStart w:id="264" w:name="pg1567_9198"/>
    </w:p>
    <w:p>
      <w:pPr>
        <w:pStyle w:val="Heading4"/>
        <w:numPr>
          <w:ilvl w:val="3"/>
          <w:numId w:val="1"/>
        </w:numPr>
        <w:rPr/>
      </w:pPr>
      <w:bookmarkStart w:id="265" w:name="__RefHeading___Toc731365_3650668749"/>
      <w:bookmarkStart w:id="266" w:name="_Toc107"/>
      <w:bookmarkEnd w:id="264"/>
      <w:bookmarkEnd w:id="265"/>
      <w:r>
        <w:rPr>
          <w:rtl w:val="true"/>
        </w:rPr>
        <w:t xml:space="preserve">ب </w:t>
      </w:r>
      <w:r>
        <w:rPr>
          <w:rtl w:val="true"/>
        </w:rPr>
        <w:t xml:space="preserve">- </w:t>
      </w:r>
      <w:r>
        <w:rPr>
          <w:rtl w:val="true"/>
        </w:rPr>
        <w:t>استحاضه</w:t>
      </w:r>
      <w:bookmarkEnd w:id="266"/>
    </w:p>
    <w:p>
      <w:pPr>
        <w:pStyle w:val="Heading5"/>
        <w:numPr>
          <w:ilvl w:val="4"/>
          <w:numId w:val="1"/>
        </w:numPr>
        <w:rPr/>
      </w:pPr>
      <w:bookmarkStart w:id="267" w:name="__RefHeading___Toc731367_3650668749"/>
      <w:bookmarkStart w:id="268" w:name="_Toc108"/>
      <w:bookmarkEnd w:id="267"/>
      <w:r>
        <w:rPr>
          <w:rtl w:val="true"/>
        </w:rPr>
        <w:t>اشاره</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۶۵</w:t>
      </w:r>
      <w:r>
        <w:rPr>
          <w:rFonts w:eastAsia="IRNazanin" w:cs="IRNazanin"/>
          <w:color w:val="111111"/>
          <w:sz w:val="28"/>
          <w:szCs w:val="28"/>
          <w:rtl w:val="true"/>
          <w:lang w:bidi="fa-IR"/>
        </w:rPr>
        <w:t>»</w:t>
      </w:r>
    </w:p>
    <w:p>
      <w:pPr>
        <w:pStyle w:val="Heading5"/>
        <w:numPr>
          <w:ilvl w:val="4"/>
          <w:numId w:val="1"/>
        </w:numPr>
        <w:rPr/>
      </w:pPr>
      <w:bookmarkStart w:id="269" w:name="__RefHeading___Toc731369_3650668749"/>
      <w:bookmarkStart w:id="270" w:name="_Toc109"/>
      <w:bookmarkEnd w:id="269"/>
      <w:r>
        <w:rPr>
          <w:rtl w:val="true"/>
        </w:rPr>
        <w:t>وظيفۀ مستحاضه در طواف و نماز</w:t>
      </w:r>
      <w:bookmarkEnd w:id="270"/>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و طواف براى زن مستحاضه مستقل مى‌باشند، يعنى هر كدام حكم نماز مستقل دارند كه بايد به وظيفۀ لازم براى هر كدام مستقلاً عمل شود؛ اكثر مراجع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قليله به احتياط واجب براى هر كدام يك وضو و متوسطه بنابر احتياط واجب براى هر دو يك غسل و براى هر كدام يك وضو بگيرد؛ آية اللّٰه سيستانى و آية اللّٰه سبحانى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و نماز آن با مبادرت يك عمل محسوب مى‌شوند، يك وضو در قليله، يك غسل در كثيره، و در متوسطه چنانچه در روز غسل نكرده يك غسل كافيست، والا يك وضو بگيرد؛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اعمال لازم نيست مگر زياد فاصله شود؛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قليله فقط وضو در متوسطه براى هر دو يك غسل و براى هر كدام يك وضو و در كثيره براى هر كدام غسل و وضو لازم است؛ آية اللّٰه شاهرودى</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قليله واجب است براى هر كدام يك وضو بگيرد و</w:t>
      </w:r>
      <w:bookmarkStart w:id="271" w:name="pg1567_9199"/>
    </w:p>
    <w:p>
      <w:pPr>
        <w:pStyle w:val="BookText"/>
        <w:rPr/>
      </w:pPr>
      <w:bookmarkEnd w:id="271"/>
      <w:r>
        <w:rPr>
          <w:rFonts w:ascii="Amiri" w:hAnsi="Amiri" w:eastAsia="Amiri" w:cs="Amiri"/>
          <w:color w:val="111111"/>
          <w:sz w:val="28"/>
          <w:sz w:val="28"/>
          <w:szCs w:val="28"/>
          <w:rtl w:val="true"/>
          <w:lang w:bidi="ar-SA"/>
        </w:rPr>
        <w:t>نيز در متوسطه، يك غسل در شبانه روز براى نماز يوميه و طواف و نماز آن، كفايت مى‌كند؛ و اما در كثيره، واجب است براى هر يك از طواف و نمازش غسل كند؛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۶۶</w:t>
      </w:r>
      <w:r>
        <w:rPr>
          <w:rFonts w:eastAsia="IRNazanin" w:cs="IRNazanin"/>
          <w:color w:val="111111"/>
          <w:sz w:val="28"/>
          <w:szCs w:val="28"/>
          <w:rtl w:val="true"/>
          <w:lang w:bidi="fa-IR"/>
        </w:rPr>
        <w:t>»</w:t>
      </w:r>
    </w:p>
    <w:p>
      <w:pPr>
        <w:pStyle w:val="Heading5"/>
        <w:numPr>
          <w:ilvl w:val="4"/>
          <w:numId w:val="1"/>
        </w:numPr>
        <w:rPr/>
      </w:pPr>
      <w:bookmarkStart w:id="272" w:name="__RefHeading___Toc731371_3650668749"/>
      <w:bookmarkStart w:id="273" w:name="_Toc110"/>
      <w:bookmarkEnd w:id="272"/>
      <w:r>
        <w:rPr>
          <w:rtl w:val="true"/>
        </w:rPr>
        <w:t>وظيفه مستحاضۀ كثيره درباره طواف و نماز</w:t>
      </w:r>
      <w:bookmarkEnd w:id="27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هر كدام يك غسل جداگانه انجام دهد مگر آنكه از وقت غسل تا آخر نماز، خون قطع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جوادى، خامنه‌اى، عزالدين زنجانى، اردبيلى و نورى؛ و براى هركدام وضو هم بگيرد؛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خون مستمر باشد به گونه‌اى كه از پنبه منقطع نشود، يك غسل كافى است؛ وگرنه اگر بعد از غسل، خون بيرون نزند، براى نماز هم كافى است؛ و اگر بيرون زده باشد، به احتياط واجب براى نماز؛ غسل لازم است؛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احتياط براى طواف و نماز آن يك غسل كند و براى هر يك از آن دو، يك وضو بگيرد؛ آية اللّٰه تبريزى</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براى هر كدام غسل كند و وضو لازم ندارد مگر اين كه محدث به حدث اصغر باشد كه احوط ضم وضو است آية اللّٰه خويى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غسل براى نماز يوميّه خون نبيند، تجديد لازم نيست وگرنه براى هر كدام از طواف و نماز احتياطاً يك غسل كند و اگر فاصله بين غسل و طواف زياد مى‌شود و در نزديك مسجد هم نمى‌تواند غسل كند، احتياطاً موقع ورود به مسجد الحرام تيمم بدل از غسل هم بنمايد؛ آية اللّٰه صافى و آية اللّٰه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مستحاضۀ كثيره غير از غسلهاى نماز، چيزى بر او نيست، فقط بنابر احتياط وضو بگيرد؛ آية اللّٰه مكارم و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براى طواف و نماز آن يك غسل انجام دهد و براى هر كدام يك وضو بگيرد و اگر غسل براى او حرجى است تيمم مى‌كند و وضو مى‌گيرد؛ آية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كثيره بايد غسل كند و احتياطا براى نماز نيز يك غسل ديگر انجام دهد و وضو لازم نيست و اگر به وظايف خود براى نماز عمل كرده باشد، اصل غسل مبنى بر احتياط است؛ آية اللّٰه وحيد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طواف غسل كرده وضو مى‌گيرد و براى نماز آن هم وضو مى‌گيرد و اگر براى نماز واجب غسل كرد مى‌تواند با همان غسل نماز واجب و طواف نماز</w:t>
      </w:r>
      <w:bookmarkStart w:id="274" w:name="pg1567_9201"/>
    </w:p>
    <w:p>
      <w:pPr>
        <w:pStyle w:val="BookText"/>
        <w:rPr/>
      </w:pPr>
      <w:bookmarkEnd w:id="274"/>
      <w:r>
        <w:rPr>
          <w:rFonts w:ascii="IRNazanin" w:hAnsi="IRNazanin" w:eastAsia="IRNazanin"/>
          <w:color w:val="111111"/>
          <w:sz w:val="28"/>
          <w:sz w:val="28"/>
          <w:szCs w:val="28"/>
          <w:rtl w:val="true"/>
          <w:lang w:bidi="fa-IR"/>
        </w:rPr>
        <w:t>واجب و طواف و نماز آن را بجا آورد ولى بايد فاصله نيندازد و براى هر كدام يك وضو بگيرد؛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كثيره براى هر دو يك غسل كند و از وضو هم كفايت مى‌كند و نمى‌تواند به غسل نماز يوميه اكتفا نمايد؛ آية اللّٰه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غسل جداگانه انجام دهد؛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۶٧</w:t>
      </w:r>
      <w:r>
        <w:rPr>
          <w:rFonts w:eastAsia="IRNazanin" w:cs="IRNazanin"/>
          <w:color w:val="111111"/>
          <w:sz w:val="28"/>
          <w:szCs w:val="28"/>
          <w:rtl w:val="true"/>
          <w:lang w:bidi="fa-IR"/>
        </w:rPr>
        <w:t>»</w:t>
      </w:r>
    </w:p>
    <w:p>
      <w:pPr>
        <w:pStyle w:val="Heading5"/>
        <w:numPr>
          <w:ilvl w:val="4"/>
          <w:numId w:val="1"/>
        </w:numPr>
        <w:rPr/>
      </w:pPr>
      <w:bookmarkStart w:id="275" w:name="__RefHeading___Toc731373_3650668749"/>
      <w:bookmarkStart w:id="276" w:name="_Toc111"/>
      <w:bookmarkEnd w:id="275"/>
      <w:r>
        <w:rPr>
          <w:rtl w:val="true"/>
        </w:rPr>
        <w:t>آيا مستحاضه متوسطه و كثيره براى رفتن به</w:t>
      </w:r>
      <w:bookmarkEnd w:id="276"/>
    </w:p>
    <w:p>
      <w:pPr>
        <w:pStyle w:val="BookText"/>
        <w:rPr/>
      </w:pPr>
      <w:r>
        <w:rPr>
          <w:rFonts w:ascii="Amiri" w:hAnsi="Amiri" w:eastAsia="Amiri" w:cs="Amiri"/>
          <w:color w:val="111111"/>
          <w:sz w:val="28"/>
          <w:sz w:val="28"/>
          <w:szCs w:val="28"/>
          <w:rtl w:val="true"/>
          <w:lang w:bidi="ar-SA"/>
        </w:rPr>
        <w:t>مسجدين، بايد غسل استحاضه را انجام</w:t>
      </w:r>
    </w:p>
    <w:p>
      <w:pPr>
        <w:pStyle w:val="BookText"/>
        <w:rPr/>
      </w:pPr>
      <w:r>
        <w:rPr>
          <w:rFonts w:ascii="IRNazanin" w:hAnsi="IRNazanin" w:eastAsia="IRNazanin"/>
          <w:color w:val="111111"/>
          <w:sz w:val="28"/>
          <w:sz w:val="28"/>
          <w:szCs w:val="28"/>
          <w:rtl w:val="true"/>
          <w:lang w:bidi="fa-IR"/>
        </w:rPr>
        <w:t>داده باشند؟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رفتن به مسجدين براى استحاضه و ساير احكام، متوقف بر غسل استحاضه نيست، ولى مقاربت بنابر احتياط با غسل حلال مى‌شود؛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خمينى، سيستانى، جوادى، مكارم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مستحاضه كثيره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غسل در تمامى موارد احتياط مستحب است؛ آية اللّٰه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براى همه موارد غسل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 در لمس خط قرآن بنابر فتوى ؛ آية اللّٰه شاهرودى</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براى رفتن به مسجدين غسل استحاضه را انجام داده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گلپايگانى، صافى، تبريزى و</w:t>
      </w:r>
      <w:bookmarkStart w:id="277" w:name="pg1567_9202"/>
    </w:p>
    <w:p>
      <w:pPr>
        <w:pStyle w:val="BookText"/>
        <w:rPr/>
      </w:pPr>
      <w:bookmarkEnd w:id="277"/>
      <w:r>
        <w:rPr>
          <w:rFonts w:ascii="Amiri" w:hAnsi="Amiri" w:eastAsia="Amiri" w:cs="Amiri"/>
          <w:color w:val="111111"/>
          <w:sz w:val="28"/>
          <w:sz w:val="28"/>
          <w:szCs w:val="28"/>
          <w:rtl w:val="true"/>
          <w:lang w:bidi="ar-SA"/>
        </w:rPr>
        <w:t>سبحانى؛ ولى در متوسطه لازم نيست؛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براى همه موارد غسل كند و احتياط واجب اين است كه خط قرآن را لمس نكند حتى اگر غسل كرده باشد؛ آية اللّٰه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استحاضه، در دخول مسجد شرط نيست؛ آية اللّٰه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به مسجدين براى مستحاضه متوقف بر غسل نيست ولى بنابر احتياط واجب، حق دخول كعبه را ندارد اگرچه به وظيفه خود عمل كرده باشد و نمى‌تواند به خطهاى قرآن دست بزند؛ آية اللّٰه حكيم</w:t>
      </w:r>
      <w:r>
        <w:rPr>
          <w:rFonts w:eastAsia="IRNazanin" w:cs="IRNazanin"/>
          <w:color w:val="111111"/>
          <w:sz w:val="28"/>
          <w:szCs w:val="28"/>
          <w:rtl w:val="true"/>
          <w:lang w:bidi="fa-IR"/>
        </w:rPr>
        <w:t>.</w:t>
      </w:r>
    </w:p>
    <w:p>
      <w:pPr>
        <w:pStyle w:val="Heading4"/>
        <w:numPr>
          <w:ilvl w:val="3"/>
          <w:numId w:val="1"/>
        </w:numPr>
        <w:rPr/>
      </w:pPr>
      <w:bookmarkStart w:id="278" w:name="__RefHeading___Toc731375_3650668749"/>
      <w:bookmarkStart w:id="279" w:name="_Toc112"/>
      <w:bookmarkEnd w:id="278"/>
      <w:r>
        <w:rPr>
          <w:rtl w:val="true"/>
        </w:rPr>
        <w:t xml:space="preserve">د </w:t>
      </w:r>
      <w:r>
        <w:rPr>
          <w:rtl w:val="true"/>
        </w:rPr>
        <w:t xml:space="preserve">- </w:t>
      </w:r>
      <w:r>
        <w:rPr>
          <w:rtl w:val="true"/>
        </w:rPr>
        <w:t>برخى از احكام پوشش بانوان در طواف</w:t>
      </w:r>
      <w:bookmarkEnd w:id="279"/>
    </w:p>
    <w:p>
      <w:pPr>
        <w:pStyle w:val="Heading5"/>
        <w:numPr>
          <w:ilvl w:val="4"/>
          <w:numId w:val="1"/>
        </w:numPr>
        <w:rPr/>
      </w:pPr>
      <w:bookmarkStart w:id="280" w:name="__RefHeading___Toc731377_3650668749"/>
      <w:bookmarkStart w:id="281" w:name="_Toc113"/>
      <w:bookmarkEnd w:id="280"/>
      <w:r>
        <w:rPr>
          <w:rtl w:val="true"/>
        </w:rPr>
        <w:t>اشاره</w:t>
      </w:r>
      <w:bookmarkEnd w:id="2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۶٨</w:t>
      </w:r>
      <w:r>
        <w:rPr>
          <w:rFonts w:eastAsia="IRNazanin" w:cs="IRNazanin"/>
          <w:color w:val="111111"/>
          <w:sz w:val="28"/>
          <w:szCs w:val="28"/>
          <w:rtl w:val="true"/>
          <w:lang w:bidi="fa-IR"/>
        </w:rPr>
        <w:t>»</w:t>
      </w:r>
    </w:p>
    <w:p>
      <w:pPr>
        <w:pStyle w:val="Heading5"/>
        <w:numPr>
          <w:ilvl w:val="4"/>
          <w:numId w:val="1"/>
        </w:numPr>
        <w:rPr/>
      </w:pPr>
      <w:bookmarkStart w:id="282" w:name="__RefHeading___Toc731379_3650668749"/>
      <w:bookmarkStart w:id="283" w:name="_Toc114"/>
      <w:bookmarkEnd w:id="282"/>
      <w:r>
        <w:rPr>
          <w:rtl w:val="true"/>
        </w:rPr>
        <w:t>اگر موهاى زن يا بدن او در حال طواف پيدا باشد</w:t>
      </w:r>
      <w:bookmarkEnd w:id="283"/>
    </w:p>
    <w:p>
      <w:pPr>
        <w:pStyle w:val="BookText"/>
        <w:rPr/>
      </w:pPr>
      <w:r>
        <w:rPr>
          <w:rFonts w:ascii="Amiri" w:hAnsi="Amiri" w:eastAsia="Amiri" w:cs="Amiri"/>
          <w:color w:val="111111"/>
          <w:sz w:val="28"/>
          <w:sz w:val="28"/>
          <w:szCs w:val="28"/>
          <w:rtl w:val="true"/>
          <w:lang w:bidi="ar-SA"/>
        </w:rPr>
        <w:t>در فرض سهو و جهل قصورى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او صحيح است؛ همه 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فرض عمد و جهل تقصيرى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طوافش صحيح نيست؛ آيات</w:t>
      </w:r>
      <w:bookmarkStart w:id="284" w:name="pg1567_9203"/>
    </w:p>
    <w:p>
      <w:pPr>
        <w:pStyle w:val="BookText"/>
        <w:rPr/>
      </w:pPr>
      <w:bookmarkEnd w:id="284"/>
      <w:r>
        <w:rPr>
          <w:rFonts w:ascii="IRNazanin" w:hAnsi="IRNazanin" w:eastAsia="IRNazanin"/>
          <w:color w:val="111111"/>
          <w:sz w:val="28"/>
          <w:sz w:val="28"/>
          <w:szCs w:val="28"/>
          <w:rtl w:val="true"/>
          <w:lang w:bidi="fa-IR"/>
        </w:rPr>
        <w:t>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تبريزى، خويى، صافى، گلپايگانى، فاضل، اردبيلى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جهل به حكم، طواف صحيح است؛ آية اللّٰه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هر چند معصيت نموده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حكيم، خامنه‌اى، فياض، شبيرى زنجانى، سبحانى، سيستانى ، عزالدين زنجانى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عمد باطل است؛ آية اللّٰه شاهرودى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۶٩</w:t>
      </w:r>
      <w:r>
        <w:rPr>
          <w:rFonts w:eastAsia="IRNazanin" w:cs="IRNazanin"/>
          <w:color w:val="111111"/>
          <w:sz w:val="28"/>
          <w:szCs w:val="28"/>
          <w:rtl w:val="true"/>
          <w:lang w:bidi="fa-IR"/>
        </w:rPr>
        <w:t>»</w:t>
      </w:r>
    </w:p>
    <w:p>
      <w:pPr>
        <w:pStyle w:val="Heading5"/>
        <w:numPr>
          <w:ilvl w:val="4"/>
          <w:numId w:val="1"/>
        </w:numPr>
        <w:rPr/>
      </w:pPr>
      <w:bookmarkStart w:id="285" w:name="__RefHeading___Toc731381_3650668749"/>
      <w:bookmarkStart w:id="286" w:name="_Toc115"/>
      <w:bookmarkEnd w:id="285"/>
      <w:r>
        <w:rPr>
          <w:rtl w:val="true"/>
        </w:rPr>
        <w:t>حجاب زن در حال طواف</w:t>
      </w:r>
      <w:bookmarkEnd w:id="286"/>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نماز فرق نمى‌كند غير از اين كه در طواف بايد صورت پوشانده نشود؛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جوادى، خويى، سيستانى، شاهرودى، فاضل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نماز فرق مى‌كند و فقط على الاحوط وجه و كفين در طواف استثنا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بنابر احتياط واجب، بايد پا را بپوشاند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گلپايگانى، صافى، خامنه‌اى، عزالدين زنجانى، اردبيلى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سبحانى همين 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فتوى</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شرط صحت طواف نيست ولى چون در طواف در معرض ديد نامحرم است بايد سر و بدن خود را بپوشاند و پوشاندن وجه و كفين لازم نيست؛ آية اللّٰه</w:t>
      </w:r>
      <w:bookmarkStart w:id="287" w:name="pg1567_9204"/>
    </w:p>
    <w:p>
      <w:pPr>
        <w:pStyle w:val="BookText"/>
        <w:rPr/>
      </w:pPr>
      <w:bookmarkEnd w:id="287"/>
      <w:r>
        <w:rPr>
          <w:rFonts w:ascii="IRNazanin" w:hAnsi="IRNazanin" w:eastAsia="IRNazanin"/>
          <w:color w:val="111111"/>
          <w:sz w:val="28"/>
          <w:sz w:val="28"/>
          <w:szCs w:val="28"/>
          <w:rtl w:val="true"/>
          <w:lang w:bidi="fa-IR"/>
        </w:rPr>
        <w:t>شبيرى زنجانى؛ وبنابر احتياط واجب پا را نيز بپوشاند؛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تمام بدن به جز صورت و كفّين را بپوشاند؛ آية اللّٰه فياض</w:t>
      </w:r>
      <w:r>
        <w:rPr>
          <w:rFonts w:eastAsia="IRNazanin" w:cs="IRNazanin"/>
          <w:color w:val="111111"/>
          <w:sz w:val="28"/>
          <w:szCs w:val="28"/>
          <w:rtl w:val="true"/>
          <w:lang w:bidi="fa-IR"/>
        </w:rPr>
        <w:t>.</w:t>
      </w:r>
    </w:p>
    <w:p>
      <w:pPr>
        <w:pStyle w:val="Heading4"/>
        <w:numPr>
          <w:ilvl w:val="3"/>
          <w:numId w:val="1"/>
        </w:numPr>
        <w:rPr/>
      </w:pPr>
      <w:bookmarkStart w:id="288" w:name="__RefHeading___Toc731383_3650668749"/>
      <w:bookmarkStart w:id="289" w:name="_Toc116"/>
      <w:bookmarkEnd w:id="288"/>
      <w:r>
        <w:rPr>
          <w:rtl w:val="true"/>
        </w:rPr>
        <w:t xml:space="preserve">ج </w:t>
      </w:r>
      <w:r>
        <w:rPr>
          <w:rtl w:val="true"/>
        </w:rPr>
        <w:t xml:space="preserve">- </w:t>
      </w:r>
      <w:r>
        <w:rPr>
          <w:rtl w:val="true"/>
        </w:rPr>
        <w:t>سن يأس</w:t>
      </w:r>
      <w:bookmarkEnd w:id="2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٧٠</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سن يأس</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قرشيه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سال غير قرشيّه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سال؛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خمينى، حكيم، جوادى، سبحانى، شاهرودى، شبيرى زنجانى، صافى، گلپايگانى، فاضل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بهجت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بعد از اين سالها هم، اطمينان به حيض داشته باشد، محكوم به حيض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ascii="Amiri" w:hAnsi="Amiri" w:eastAsia="Amiri" w:cs="Amiri"/>
          <w:color w:val="111111"/>
          <w:sz w:val="28"/>
          <w:sz w:val="28"/>
          <w:szCs w:val="28"/>
          <w:lang w:bidi="ar-SA"/>
        </w:rPr>
        <w:t>۵٠</w:t>
      </w:r>
      <w:r>
        <w:rPr>
          <w:rFonts w:ascii="Amiri" w:hAnsi="Amiri" w:eastAsia="Amiri" w:cs="Amiri"/>
          <w:color w:val="111111"/>
          <w:sz w:val="28"/>
          <w:sz w:val="28"/>
          <w:szCs w:val="28"/>
          <w:rtl w:val="true"/>
          <w:lang w:bidi="ar-SA"/>
        </w:rPr>
        <w:t xml:space="preserve"> سال است؛ آية اللّٰه‌اردبيلى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سن يائسگى محل تأمل و احتياط است، بانوان مى‌توانند در اين مسأله با رعايت شرايط، به مجتهد ديگر مراجعه نمايند؛ آية اللّٰه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ascii="Amiri" w:hAnsi="Amiri" w:eastAsia="Amiri" w:cs="Amiri"/>
          <w:color w:val="111111"/>
          <w:sz w:val="28"/>
          <w:sz w:val="28"/>
          <w:szCs w:val="28"/>
          <w:lang w:bidi="ar-SA"/>
        </w:rPr>
        <w:t>۶٠</w:t>
      </w:r>
      <w:r>
        <w:rPr>
          <w:rFonts w:ascii="Amiri" w:hAnsi="Amiri" w:eastAsia="Amiri" w:cs="Amiri"/>
          <w:color w:val="111111"/>
          <w:sz w:val="28"/>
          <w:sz w:val="28"/>
          <w:szCs w:val="28"/>
          <w:rtl w:val="true"/>
          <w:lang w:bidi="ar-SA"/>
        </w:rPr>
        <w:t xml:space="preserve"> سال است؛ آية اللّٰه سيستانى و آية اللّٰه فياض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سال قمرى به سال شمسى حدود </w:t>
      </w:r>
      <w:r>
        <w:rPr>
          <w:rFonts w:ascii="IRNazanin" w:hAnsi="IRNazanin" w:eastAsia="IRNazanin"/>
          <w:color w:val="111111"/>
          <w:sz w:val="28"/>
          <w:sz w:val="28"/>
          <w:szCs w:val="28"/>
          <w:lang w:bidi="fa-IR"/>
        </w:rPr>
        <w:t>۵٨</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٧٨</w:t>
      </w:r>
      <w:r>
        <w:rPr>
          <w:rFonts w:ascii="IRNazanin" w:hAnsi="IRNazanin" w:eastAsia="IRNazanin"/>
          <w:color w:val="111111"/>
          <w:sz w:val="28"/>
          <w:sz w:val="28"/>
          <w:szCs w:val="28"/>
          <w:rtl w:val="true"/>
          <w:lang w:bidi="fa-IR"/>
        </w:rPr>
        <w:t xml:space="preserve"> روز و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سال قمرى به سال شمسى حدود </w:t>
      </w:r>
      <w:r>
        <w:rPr>
          <w:rFonts w:ascii="IRNazanin" w:hAnsi="IRNazanin" w:eastAsia="IRNazanin"/>
          <w:color w:val="111111"/>
          <w:sz w:val="28"/>
          <w:sz w:val="28"/>
          <w:szCs w:val="28"/>
          <w:lang w:bidi="fa-IR"/>
        </w:rPr>
        <w:t>۴٨</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١٨۶</w:t>
      </w:r>
      <w:r>
        <w:rPr>
          <w:rFonts w:ascii="IRNazanin" w:hAnsi="IRNazanin" w:eastAsia="IRNazanin"/>
          <w:color w:val="111111"/>
          <w:sz w:val="28"/>
          <w:sz w:val="28"/>
          <w:szCs w:val="28"/>
          <w:rtl w:val="true"/>
          <w:lang w:bidi="fa-IR"/>
        </w:rPr>
        <w:t xml:space="preserve"> روز مى‌شود</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بين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سال و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سال خون به صفات حيض باشد، بنابر احتياط جمع بين احكام حائض و مستحاضه كنند و بعد از </w:t>
      </w:r>
      <w:r>
        <w:rPr>
          <w:rFonts w:ascii="IRNazanin" w:hAnsi="IRNazanin" w:eastAsia="IRNazanin"/>
          <w:color w:val="111111"/>
          <w:sz w:val="28"/>
          <w:sz w:val="28"/>
          <w:szCs w:val="28"/>
          <w:lang w:bidi="fa-IR"/>
        </w:rPr>
        <w:t>۶٠</w:t>
      </w:r>
      <w:r>
        <w:rPr>
          <w:rFonts w:ascii="IRNazanin" w:hAnsi="IRNazanin" w:eastAsia="IRNazanin"/>
          <w:color w:val="111111"/>
          <w:sz w:val="28"/>
          <w:sz w:val="28"/>
          <w:szCs w:val="28"/>
          <w:rtl w:val="true"/>
          <w:lang w:bidi="fa-IR"/>
        </w:rPr>
        <w:t xml:space="preserve"> سال، محكوم به استحاضه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و وحيد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مشخصات خونى را كه زن مى‌بيند، قبل از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سال و بعد از </w:t>
      </w:r>
      <w:r>
        <w:rPr>
          <w:rFonts w:ascii="IRNazanin" w:hAnsi="IRNazanin" w:eastAsia="IRNazanin"/>
          <w:color w:val="111111"/>
          <w:sz w:val="28"/>
          <w:sz w:val="28"/>
          <w:szCs w:val="28"/>
          <w:lang w:bidi="fa-IR"/>
        </w:rPr>
        <w:t>۵٠</w:t>
      </w:r>
      <w:r>
        <w:rPr>
          <w:rFonts w:ascii="IRNazanin" w:hAnsi="IRNazanin" w:eastAsia="IRNazanin"/>
          <w:color w:val="111111"/>
          <w:sz w:val="28"/>
          <w:sz w:val="28"/>
          <w:szCs w:val="28"/>
          <w:rtl w:val="true"/>
          <w:lang w:bidi="fa-IR"/>
        </w:rPr>
        <w:t xml:space="preserve"> سال، فرق نكرده، محكوم به حيض است آية اللّٰه مكارم</w:t>
      </w:r>
      <w:r>
        <w:rPr>
          <w:rFonts w:eastAsia="IRNazanin" w:cs="IRNazanin"/>
          <w:color w:val="111111"/>
          <w:sz w:val="28"/>
          <w:szCs w:val="28"/>
          <w:rtl w:val="true"/>
          <w:lang w:bidi="fa-IR"/>
        </w:rPr>
        <w:t>.</w:t>
      </w:r>
      <w:bookmarkStart w:id="290" w:name="pg1567_9206"/>
    </w:p>
    <w:p>
      <w:pPr>
        <w:pStyle w:val="Heading2"/>
        <w:numPr>
          <w:ilvl w:val="1"/>
          <w:numId w:val="1"/>
        </w:numPr>
        <w:rPr/>
      </w:pPr>
      <w:bookmarkStart w:id="291" w:name="__RefHeading___Toc731385_3650668749"/>
      <w:bookmarkStart w:id="292" w:name="_Toc117"/>
      <w:bookmarkEnd w:id="290"/>
      <w:bookmarkEnd w:id="291"/>
      <w:r>
        <w:rPr>
          <w:rtl w:val="true"/>
        </w:rPr>
        <w:t>نماز طواف</w:t>
      </w:r>
      <w:bookmarkEnd w:id="292"/>
    </w:p>
    <w:p>
      <w:pPr>
        <w:pStyle w:val="Heading3"/>
        <w:numPr>
          <w:ilvl w:val="2"/>
          <w:numId w:val="1"/>
        </w:numPr>
        <w:rPr/>
      </w:pPr>
      <w:bookmarkStart w:id="293" w:name="__RefHeading___Toc731387_3650668749"/>
      <w:bookmarkStart w:id="294" w:name="_Toc118"/>
      <w:bookmarkEnd w:id="293"/>
      <w:r>
        <w:rPr>
          <w:rtl w:val="true"/>
        </w:rPr>
        <w:t>اشاره</w:t>
      </w:r>
      <w:bookmarkEnd w:id="29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٧١</w:t>
      </w:r>
      <w:r>
        <w:rPr>
          <w:rFonts w:eastAsia="IRNazanin" w:cs="IRNazanin"/>
          <w:color w:val="111111"/>
          <w:sz w:val="28"/>
          <w:szCs w:val="28"/>
          <w:rtl w:val="true"/>
          <w:lang w:bidi="fa-IR"/>
        </w:rPr>
        <w:t>»</w:t>
      </w:r>
    </w:p>
    <w:p>
      <w:pPr>
        <w:pStyle w:val="Heading3"/>
        <w:numPr>
          <w:ilvl w:val="2"/>
          <w:numId w:val="1"/>
        </w:numPr>
        <w:rPr/>
      </w:pPr>
      <w:bookmarkStart w:id="295" w:name="__RefHeading___Toc731389_3650668749"/>
      <w:bookmarkStart w:id="296" w:name="_Toc119"/>
      <w:bookmarkEnd w:id="295"/>
      <w:r>
        <w:rPr>
          <w:rtl w:val="true"/>
        </w:rPr>
        <w:t>فاصله انداختن بين طواف و نماز طواف</w:t>
      </w:r>
      <w:bookmarkEnd w:id="296"/>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تأخيرِ نماز، اعادۀ طواف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حكيم، خامنه‌اى، صافى، فياض، گلپايگانى، مكارم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تأخير بيندازد بنابر احتياط طواف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فاضل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بنابر احتياط با تأخير، طواف را اعاده كند؛ آية اللّٰه تبريزى و آية اللّٰه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خويى و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تأخير بيندازد بايد بعد از خواندن نماز، طواف و نماز را اعاده كند؛ آية اللّٰه سبحانى و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٧٢</w:t>
      </w:r>
      <w:r>
        <w:rPr>
          <w:rFonts w:eastAsia="IRNazanin" w:cs="IRNazanin"/>
          <w:color w:val="111111"/>
          <w:sz w:val="28"/>
          <w:szCs w:val="28"/>
          <w:rtl w:val="true"/>
          <w:lang w:bidi="fa-IR"/>
        </w:rPr>
        <w:t>»</w:t>
      </w:r>
    </w:p>
    <w:p>
      <w:pPr>
        <w:pStyle w:val="Heading3"/>
        <w:numPr>
          <w:ilvl w:val="2"/>
          <w:numId w:val="1"/>
        </w:numPr>
        <w:rPr/>
      </w:pPr>
      <w:bookmarkStart w:id="297" w:name="__RefHeading___Toc731391_3650668749"/>
      <w:bookmarkStart w:id="298" w:name="_Toc120"/>
      <w:bookmarkEnd w:id="297"/>
      <w:r>
        <w:rPr>
          <w:rtl w:val="true"/>
        </w:rPr>
        <w:t>محاذات زن و مرد در مسجدالحرام</w:t>
      </w:r>
      <w:bookmarkEnd w:id="29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صحت نماز ضرر نمى‌زند؛ اكثر آيات عظام</w:t>
      </w:r>
      <w:r>
        <w:rPr>
          <w:rFonts w:eastAsia="Amiri" w:cs="Amiri" w:ascii="Amiri" w:hAnsi="Amiri"/>
          <w:color w:val="111111"/>
          <w:sz w:val="28"/>
          <w:szCs w:val="28"/>
          <w:rtl w:val="true"/>
          <w:lang w:bidi="ar-SA"/>
        </w:rPr>
        <w:t>.</w:t>
      </w:r>
      <w:bookmarkStart w:id="299" w:name="pg1567_9207"/>
    </w:p>
    <w:p>
      <w:pPr>
        <w:pStyle w:val="BookText"/>
        <w:rPr/>
      </w:pPr>
      <w:bookmarkEnd w:id="299"/>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عدم محاذات رعايت شود مگر زن اهل سنت باشد، يا موجب بهم خوردن موالات شود، يا عسر و حرج باشد؛ آية اللّٰه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الحرام محاذات مطلقاً اشكال ندارد؛ آية اللّٰه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مسجد الحرام و اطراف آن كه محلّ ازدحام جمعيت است، صحيح بوده و كراهت نيز ندارد؛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عدم محاذات رعايت شود، مگر اينكه اين شرط حرجى باشد يا به موالات بين طواف و نماز لطمه بزند، كه در اين صورت، رعايت اين شرط لازم نيست؛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به مقدار مثلاً چهار انگشت مقدم باشد كافى است؛ و اگر فاصله مرد با زن يك وجب باشد نيز كافى است؛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٧٣</w:t>
      </w:r>
      <w:r>
        <w:rPr>
          <w:rFonts w:eastAsia="IRNazanin" w:cs="IRNazanin"/>
          <w:color w:val="111111"/>
          <w:sz w:val="28"/>
          <w:szCs w:val="28"/>
          <w:rtl w:val="true"/>
          <w:lang w:bidi="fa-IR"/>
        </w:rPr>
        <w:t>»</w:t>
      </w:r>
    </w:p>
    <w:p>
      <w:pPr>
        <w:pStyle w:val="Heading3"/>
        <w:numPr>
          <w:ilvl w:val="2"/>
          <w:numId w:val="1"/>
        </w:numPr>
        <w:rPr/>
      </w:pPr>
      <w:bookmarkStart w:id="300" w:name="__RefHeading___Toc731393_3650668749"/>
      <w:bookmarkStart w:id="301" w:name="_Toc121"/>
      <w:bookmarkEnd w:id="300"/>
      <w:r>
        <w:rPr>
          <w:rtl w:val="true"/>
        </w:rPr>
        <w:t>محاذات زن و مرد در غير مسجدالحرام</w:t>
      </w:r>
      <w:bookmarkEnd w:id="30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شبيرى زنجانى، حكيم، صافى، گلپايگانى، عزالدين زنجانى؛ مگر با فاصله يك ذراع؛ آية اللّٰه شاهرودى</w:t>
      </w:r>
      <w:r>
        <w:rPr>
          <w:rFonts w:eastAsia="IRNazanin" w:cs="IRNazanin"/>
          <w:color w:val="111111"/>
          <w:sz w:val="28"/>
          <w:szCs w:val="28"/>
          <w:rtl w:val="true"/>
          <w:lang w:bidi="fa-IR"/>
        </w:rPr>
        <w:t>.</w:t>
      </w:r>
      <w:bookmarkStart w:id="302" w:name="pg1567_9208"/>
    </w:p>
    <w:p>
      <w:pPr>
        <w:pStyle w:val="BookText"/>
        <w:rPr/>
      </w:pPr>
      <w:bookmarkEnd w:id="302"/>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مسأله قبل را دارد؛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فاصله باشد؛ آية اللّٰه فاضل و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مقدار يك وجب فاصله باشد، مانعى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خامنه‌اى و 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عقب‌تر از مرد بايستد، اقلا به مقدارى كه جاى سجده او، برابرِ جاى دو زانوى مرد در حال سجده باشد؛ آية اللّٰه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بنابراحتياط واجب مكان نماز زن بايد به گونه‌اى باشد كه عرفاً عقب‌تر از مكان نماز مرد قلمداد شود وگرنه بنابر احتياط نماز باطل است مگر با فاصله </w:t>
      </w: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ذراع؛ آية اللّٰه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بايد جاى سجده زن از جاى ايستادن مرد كمى عقب‌تر باشد؛ آية اللّٰه شبيرى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٧۴</w:t>
      </w:r>
      <w:r>
        <w:rPr>
          <w:rFonts w:eastAsia="IRNazanin" w:cs="IRNazanin"/>
          <w:color w:val="111111"/>
          <w:sz w:val="28"/>
          <w:szCs w:val="28"/>
          <w:rtl w:val="true"/>
          <w:lang w:bidi="fa-IR"/>
        </w:rPr>
        <w:t>»</w:t>
      </w:r>
    </w:p>
    <w:p>
      <w:pPr>
        <w:pStyle w:val="Heading3"/>
        <w:numPr>
          <w:ilvl w:val="2"/>
          <w:numId w:val="1"/>
        </w:numPr>
        <w:rPr/>
      </w:pPr>
      <w:bookmarkStart w:id="303" w:name="__RefHeading___Toc731395_3650668749"/>
      <w:bookmarkStart w:id="304" w:name="_Toc122"/>
      <w:bookmarkEnd w:id="303"/>
      <w:r>
        <w:rPr>
          <w:rtl w:val="true"/>
        </w:rPr>
        <w:t>حكم عاجز از قرائت صحيح</w:t>
      </w:r>
      <w:bookmarkEnd w:id="304"/>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نماز را به هر ترتيبى كه مى‌تواند خودش به‌جا آورد و كافى است؛ و اگر ممكن است و مى‌تواند با تلقين، نماز را صحيح بخواند، كسى را بگمارد كه نماز را</w:t>
      </w:r>
    </w:p>
    <w:p>
      <w:pPr>
        <w:pStyle w:val="BookText"/>
        <w:rPr/>
      </w:pPr>
      <w:r>
        <w:rPr>
          <w:rFonts w:ascii="IRNazanin" w:hAnsi="IRNazanin" w:eastAsia="IRNazanin"/>
          <w:color w:val="111111"/>
          <w:sz w:val="28"/>
          <w:sz w:val="28"/>
          <w:szCs w:val="28"/>
          <w:rtl w:val="true"/>
          <w:lang w:bidi="fa-IR"/>
        </w:rPr>
        <w:t>به او تلقين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فاضل، نورى و مكارم ؛ و بنابر احتياط نائب هم بگيرد؛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به هر نحو مى‌تواند بخواند و بنابر احتياط نايب هم بگيرد؛ آية اللّٰه خامنه‌اى؛ و نيز بنابر احتياط با جماعت هم بخواند؛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سبحانى، خويى و فياض؛ و اگر متمكّن از تصحيح نباشد، آنچه بلد است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زيادى از سورۀ حمد را بتواند به‌طور صحيح بخواند، خواندن حمد به همين صورت كافى است؛ و اگر نتواند، به احتياط واجب مقدارى از قرآن را كه مى‌تواند صحيح بخواند به آن اضافه كند و اگر نتواند تسبيح بگويد؛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اگر بتواند، در مقام به جماعت بخواند، و در صورت عدم امكان، عمل به وظيفۀ روزانه كافى است؛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بخواند و به جماعت هم اقامه نمايد و اگر نايب هم بگيرد بهتر و مطابق با احتياط است؛ آية اللّٰه صافى و آية اللّٰه گلپايگانى</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بايد طواف را به تأخير بيندازد و</w:t>
      </w:r>
    </w:p>
    <w:p>
      <w:pPr>
        <w:pStyle w:val="BookText"/>
        <w:rPr/>
      </w:pPr>
      <w:r>
        <w:rPr>
          <w:rFonts w:ascii="IRNazanin" w:hAnsi="IRNazanin" w:eastAsia="IRNazanin"/>
          <w:color w:val="111111"/>
          <w:sz w:val="28"/>
          <w:sz w:val="28"/>
          <w:szCs w:val="28"/>
          <w:rtl w:val="true"/>
          <w:lang w:bidi="fa-IR"/>
        </w:rPr>
        <w:t xml:space="preserve">بعد از تصحيح قرائت، طواف كند و اگر تا آخرين فرصت ياد نگرفت طواف مى‌كند و به صحيح‌ترين قرائتى كه مى‌تواند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با تلقين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مى‌خواند و اگر ندانسته بدون تأخير طواف نمود اعمالش صحيح است ولى بايد بعد از تصحيح، نماز را دوباره بخواند؛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نمى‌تواند قرائت صحيح را ياد گيرد و تلقين هم ميّسر نشود، بايد يك‌بار خودش نماز بخواند و يك‌بار هم كسى را كه نمازش صحيح است نائب قرار دهد و مى‌تواند به كسى كه داراى شرائط امام جماعت است و قرائت او صحيح است و نماز طواف را مى‌خواند اقتدا كند؛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امكان تصحيح برايش وجود ندارد مثل الكن، اگر به همان نحو بخواند صحيح است ولى اگر مى‌توانسته تصحيح كند و مسامحه كرده و اكنون امكان تصحيح برايش نيست، خودش نماز را بخواند و اگر امكان داشت كسى هم به او تلقين كند و بنابر احتياط واجب به جماعت نيز آن را اعاده كرده و نايب هم بگيرد؛ آية اللّٰه‌اردبيلى</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متمكن در تصحيح نباشد، آنچه مى‌داند كفايت</w:t>
      </w:r>
      <w:bookmarkStart w:id="305" w:name="pg1567_9211"/>
    </w:p>
    <w:p>
      <w:pPr>
        <w:pStyle w:val="BookText"/>
        <w:rPr/>
      </w:pPr>
      <w:bookmarkEnd w:id="305"/>
      <w:r>
        <w:rPr>
          <w:rFonts w:ascii="IRNazanin" w:hAnsi="IRNazanin" w:eastAsia="IRNazanin"/>
          <w:color w:val="111111"/>
          <w:sz w:val="28"/>
          <w:sz w:val="28"/>
          <w:szCs w:val="28"/>
          <w:rtl w:val="true"/>
          <w:lang w:bidi="fa-IR"/>
        </w:rPr>
        <w:t>مى‌كند؛ آية اللّٰه عزالدين زنجانى ، و همچنين است اگر قدرت داشت ولى متوجه به خطاى خود نبود و نماز خواند؛ و اگر متوجه شد و مى‌تواند يا بگيرد ولو با تلقين، طواف را به تأخير بياندازد و اگر وقت تنگ است بنابراحتياط واجب نايب هم بگيرد؛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٧۵</w:t>
      </w:r>
      <w:r>
        <w:rPr>
          <w:rFonts w:eastAsia="IRNazanin" w:cs="IRNazanin"/>
          <w:color w:val="111111"/>
          <w:sz w:val="28"/>
          <w:szCs w:val="28"/>
          <w:rtl w:val="true"/>
          <w:lang w:bidi="fa-IR"/>
        </w:rPr>
        <w:t>»</w:t>
      </w:r>
    </w:p>
    <w:p>
      <w:pPr>
        <w:pStyle w:val="Heading3"/>
        <w:numPr>
          <w:ilvl w:val="2"/>
          <w:numId w:val="1"/>
        </w:numPr>
        <w:rPr/>
      </w:pPr>
      <w:bookmarkStart w:id="306" w:name="__RefHeading___Toc731397_3650668749"/>
      <w:bookmarkStart w:id="307" w:name="_Toc123"/>
      <w:bookmarkEnd w:id="306"/>
      <w:r>
        <w:rPr>
          <w:rtl w:val="true"/>
        </w:rPr>
        <w:t>[</w:t>
      </w:r>
      <w:r>
        <w:rPr>
          <w:rtl w:val="true"/>
        </w:rPr>
        <w:t>قرائت غلط و انجام حج مستحب و عمرۀ مفرده نيابى</w:t>
      </w:r>
      <w:r>
        <w:rPr>
          <w:rtl w:val="true"/>
        </w:rPr>
        <w:t>]</w:t>
      </w:r>
      <w:bookmarkEnd w:id="307"/>
    </w:p>
    <w:p>
      <w:pPr>
        <w:pStyle w:val="BookText"/>
        <w:rPr/>
      </w:pPr>
      <w:r>
        <w:rPr>
          <w:rFonts w:ascii="Amiri" w:hAnsi="Amiri" w:eastAsia="Amiri" w:cs="Amiri"/>
          <w:color w:val="111111"/>
          <w:sz w:val="28"/>
          <w:sz w:val="28"/>
          <w:szCs w:val="28"/>
          <w:rtl w:val="true"/>
          <w:lang w:bidi="ar-SA"/>
        </w:rPr>
        <w:t>انجام حج مستحب نيابى و عمرۀ مفرده استحبابى</w:t>
      </w:r>
    </w:p>
    <w:p>
      <w:pPr>
        <w:pStyle w:val="BookText"/>
        <w:rPr/>
      </w:pPr>
      <w:r>
        <w:rPr>
          <w:rFonts w:ascii="Amiri" w:hAnsi="Amiri" w:eastAsia="Amiri" w:cs="Amiri"/>
          <w:color w:val="111111"/>
          <w:sz w:val="28"/>
          <w:sz w:val="28"/>
          <w:szCs w:val="28"/>
          <w:rtl w:val="true"/>
          <w:lang w:bidi="ar-SA"/>
        </w:rPr>
        <w:t>نيابى توسط كسى كه قرائتش</w:t>
      </w:r>
    </w:p>
    <w:p>
      <w:pPr>
        <w:pStyle w:val="BookText"/>
        <w:rPr/>
      </w:pPr>
      <w:r>
        <w:rPr>
          <w:rFonts w:ascii="Amiri" w:hAnsi="Amiri" w:eastAsia="Amiri" w:cs="Amiri"/>
          <w:color w:val="111111"/>
          <w:sz w:val="28"/>
          <w:sz w:val="28"/>
          <w:szCs w:val="28"/>
          <w:rtl w:val="true"/>
          <w:lang w:bidi="ar-SA"/>
        </w:rPr>
        <w:t>صحيح نيست</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صافى، فاضل فياض، گلپايگانى، تبريزى و اردبيلى؛ جايز است به قصد رجا و اميد مطلوبيت؛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است، ولى بايد به وظيفه‌اى كه در مسأله قبل گفته شد عمل كند؛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تبرعى است صحيح است و اگر اجاره‌اى است با علم و رضايت مؤجر صحيح است؛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٧۶</w:t>
      </w:r>
      <w:r>
        <w:rPr>
          <w:rFonts w:eastAsia="IRNazanin" w:cs="IRNazanin"/>
          <w:color w:val="111111"/>
          <w:sz w:val="28"/>
          <w:szCs w:val="28"/>
          <w:rtl w:val="true"/>
          <w:lang w:bidi="fa-IR"/>
        </w:rPr>
        <w:t>»</w:t>
      </w:r>
    </w:p>
    <w:p>
      <w:pPr>
        <w:pStyle w:val="Heading3"/>
        <w:numPr>
          <w:ilvl w:val="2"/>
          <w:numId w:val="1"/>
        </w:numPr>
        <w:rPr/>
      </w:pPr>
      <w:bookmarkStart w:id="308" w:name="__RefHeading___Toc731399_3650668749"/>
      <w:bookmarkStart w:id="309" w:name="_Toc124"/>
      <w:bookmarkEnd w:id="308"/>
      <w:r>
        <w:rPr>
          <w:rtl w:val="true"/>
        </w:rPr>
        <w:t>بطلان نماز طواف</w:t>
      </w:r>
      <w:bookmarkEnd w:id="309"/>
    </w:p>
    <w:p>
      <w:pPr>
        <w:pStyle w:val="Heading4"/>
        <w:numPr>
          <w:ilvl w:val="3"/>
          <w:numId w:val="1"/>
        </w:numPr>
        <w:rPr/>
      </w:pPr>
      <w:bookmarkStart w:id="310" w:name="__RefHeading___Toc731401_3650668749"/>
      <w:bookmarkStart w:id="311" w:name="_Toc125"/>
      <w:bookmarkEnd w:id="310"/>
      <w:r>
        <w:rPr>
          <w:rtl w:val="true"/>
        </w:rPr>
        <w:t>اشاره</w:t>
      </w:r>
      <w:bookmarkEnd w:id="31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كسى كه نماز طوافش باطل بوده و با همين وضع تقصير نموده، چه حكمى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فرض عدم توجه به بطلان و</w:t>
      </w:r>
    </w:p>
    <w:p>
      <w:pPr>
        <w:pStyle w:val="BookText"/>
        <w:rPr/>
      </w:pPr>
      <w:r>
        <w:rPr>
          <w:rFonts w:ascii="Amiri" w:hAnsi="Amiri" w:eastAsia="Amiri" w:cs="Amiri"/>
          <w:color w:val="111111"/>
          <w:sz w:val="28"/>
          <w:sz w:val="28"/>
          <w:szCs w:val="28"/>
          <w:rtl w:val="true"/>
          <w:lang w:bidi="ar-SA"/>
        </w:rPr>
        <w:t>فرض توجه و فرض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نمى‌دانسته تقصيرش صحيح است ولى بايد نماز را به طور صحيح دوباره بخواند؛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اعاده مى‌كند؛ آية اللّٰه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نمى‌دانسته كه نمازش باطل است، از احرام خارج شده و فقط نماز طواف را بايد بخواند و اگر مى‌دانسته تفصيلاتى هست به مناسك مراجعه شود؛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اعاده كند و به احتياط واجب سعى و تقصير را نيز اعاده كند؛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باطل باشد چه جهلاً و چه سهواً و چه تقصيراً، هر وقت متوجه شد بايد آن را بخواند و در فرض ترك عمدى، اعمال مترتبه صحيح است و فقط قضاى آن را مى‌خواند مانند ناسى ولى در فرض اخير، احتياط شديد در اعادۀ حج در سال آينده است؛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جهل يا غفلت، فقط نماز را اعاده؛ و در فرض عمد، نماز و اعمال مترتبه را اعاده و كفاره تقصير بى جا را مى‌پردازد؛ آية اللّٰه اردبيلى</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صحيح است؛ آية اللّٰه فياض</w:t>
      </w:r>
      <w:r>
        <w:rPr>
          <w:rFonts w:eastAsia="Amiri" w:cs="Amiri" w:ascii="Amiri" w:hAnsi="Amiri"/>
          <w:color w:val="111111"/>
          <w:sz w:val="28"/>
          <w:szCs w:val="28"/>
          <w:rtl w:val="true"/>
          <w:lang w:bidi="ar-SA"/>
        </w:rPr>
        <w:t>.</w:t>
      </w:r>
      <w:bookmarkStart w:id="312" w:name="pg1567_9213"/>
    </w:p>
    <w:p>
      <w:pPr>
        <w:pStyle w:val="BookText"/>
        <w:rPr/>
      </w:pPr>
      <w:bookmarkEnd w:id="312"/>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توجه به بطلان نماز تقصير كند اثرى ندارد و حكم تارك اعمال را دارد و بايد نماز و سعى و تقصير را اعاده كند و با خروج وقت عمره يا حج او باطل است و با فرض شك بعد از فراغ از نماز، اعمال صحيح است و با فرض عدم توجه به بطلان نماز، اعمال انجام شده صحيح و فقط نماز را اعاده نمايد؛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٧٧</w:t>
      </w:r>
      <w:r>
        <w:rPr>
          <w:rFonts w:eastAsia="IRNazanin" w:cs="IRNazanin"/>
          <w:color w:val="111111"/>
          <w:sz w:val="28"/>
          <w:szCs w:val="28"/>
          <w:rtl w:val="true"/>
          <w:lang w:bidi="fa-IR"/>
        </w:rPr>
        <w:t>»</w:t>
      </w:r>
    </w:p>
    <w:p>
      <w:pPr>
        <w:pStyle w:val="Heading4"/>
        <w:numPr>
          <w:ilvl w:val="3"/>
          <w:numId w:val="1"/>
        </w:numPr>
        <w:rPr/>
      </w:pPr>
      <w:bookmarkStart w:id="313" w:name="__RefHeading___Toc731403_3650668749"/>
      <w:bookmarkStart w:id="314" w:name="_Toc126"/>
      <w:bookmarkEnd w:id="313"/>
      <w:r>
        <w:rPr>
          <w:rtl w:val="true"/>
        </w:rPr>
        <w:t>حكم ظن در نماز طواف و ساير نمازها</w:t>
      </w:r>
      <w:bookmarkEnd w:id="314"/>
    </w:p>
    <w:p>
      <w:pPr>
        <w:pStyle w:val="Heading5"/>
        <w:numPr>
          <w:ilvl w:val="4"/>
          <w:numId w:val="1"/>
        </w:numPr>
        <w:rPr/>
      </w:pPr>
      <w:bookmarkStart w:id="315" w:name="__RefHeading___Toc731405_3650668749"/>
      <w:bookmarkStart w:id="316" w:name="_Toc127"/>
      <w:bookmarkEnd w:id="315"/>
      <w:r>
        <w:rPr>
          <w:rtl w:val="true"/>
        </w:rPr>
        <w:t>حكم ظن در ركعات</w:t>
      </w:r>
      <w:r>
        <w:rPr>
          <w:rtl w:val="true"/>
        </w:rPr>
        <w:t>:</w:t>
      </w:r>
      <w:bookmarkEnd w:id="31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در ركعات معتبر است؛ اكثر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ركعات نماز طواف شك كند، به احتياط واجب، اتمام و اعاده كند؛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نماز واجب دو ركعتى اگر مستقر شد سبب بطلان آن نماز است و ظن در ركعات معتبر است؛ آية اللّٰه جوادى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٧٨</w:t>
      </w:r>
      <w:r>
        <w:rPr>
          <w:rFonts w:eastAsia="IRNazanin" w:cs="IRNazanin"/>
          <w:color w:val="111111"/>
          <w:sz w:val="28"/>
          <w:szCs w:val="28"/>
          <w:rtl w:val="true"/>
          <w:lang w:bidi="fa-IR"/>
        </w:rPr>
        <w:t>»</w:t>
      </w:r>
    </w:p>
    <w:p>
      <w:pPr>
        <w:pStyle w:val="Heading5"/>
        <w:numPr>
          <w:ilvl w:val="4"/>
          <w:numId w:val="1"/>
        </w:numPr>
        <w:rPr/>
      </w:pPr>
      <w:bookmarkStart w:id="317" w:name="__RefHeading___Toc731407_3650668749"/>
      <w:bookmarkStart w:id="318" w:name="_Toc128"/>
      <w:bookmarkEnd w:id="317"/>
      <w:r>
        <w:rPr>
          <w:rtl w:val="true"/>
        </w:rPr>
        <w:t xml:space="preserve">حكم ظن در افعال نماز </w:t>
      </w:r>
      <w:r>
        <w:rPr>
          <w:rtl w:val="true"/>
        </w:rPr>
        <w:t>(</w:t>
      </w:r>
      <w:r>
        <w:rPr>
          <w:rtl w:val="true"/>
        </w:rPr>
        <w:t>همۀ نمازها</w:t>
      </w:r>
      <w:r>
        <w:rPr>
          <w:rtl w:val="true"/>
        </w:rPr>
        <w:t>) :</w:t>
      </w:r>
      <w:bookmarkEnd w:id="318"/>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صافى، جوادى، سبحانى، گلپايگانى، فاضل واردبيلى</w:t>
      </w:r>
      <w:r>
        <w:rPr>
          <w:rFonts w:eastAsia="IRNazanin" w:cs="IRNazanin"/>
          <w:color w:val="111111"/>
          <w:sz w:val="28"/>
          <w:szCs w:val="28"/>
          <w:rtl w:val="true"/>
          <w:lang w:bidi="fa-IR"/>
        </w:rPr>
        <w:t>.</w:t>
      </w:r>
      <w:bookmarkStart w:id="319" w:name="pg1567_9214"/>
    </w:p>
    <w:p>
      <w:pPr>
        <w:pStyle w:val="BookText"/>
        <w:rPr/>
      </w:pPr>
      <w:bookmarkEnd w:id="319"/>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خامنه‌اى، شبيرى زنجانى، مكارم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شك را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حكيم، خويى، سيستانى، شاهرودى و عزالدين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٧٩</w:t>
      </w:r>
      <w:r>
        <w:rPr>
          <w:rFonts w:eastAsia="IRNazanin" w:cs="IRNazanin"/>
          <w:color w:val="111111"/>
          <w:sz w:val="28"/>
          <w:szCs w:val="28"/>
          <w:rtl w:val="true"/>
          <w:lang w:bidi="fa-IR"/>
        </w:rPr>
        <w:t>»</w:t>
      </w:r>
    </w:p>
    <w:p>
      <w:pPr>
        <w:pStyle w:val="Heading4"/>
        <w:numPr>
          <w:ilvl w:val="3"/>
          <w:numId w:val="1"/>
        </w:numPr>
        <w:rPr/>
      </w:pPr>
      <w:bookmarkStart w:id="320" w:name="__RefHeading___Toc731409_3650668749"/>
      <w:bookmarkStart w:id="321" w:name="_Toc129"/>
      <w:bookmarkEnd w:id="320"/>
      <w:r>
        <w:rPr>
          <w:rtl w:val="true"/>
        </w:rPr>
        <w:t>جماعت در نماز طواف</w:t>
      </w:r>
      <w:bookmarkEnd w:id="321"/>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طواف واجب، مستحب است؛ آية اللّٰه بهجت؛ جايز است؛ آية اللّٰه عزالدين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اقتدا جايز است ؛ آية اللّٰه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صحيح القراءه، احوط است ولى نبايد به آن اكتفا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سبحانى، سيستانى، صافى، گلپايگانى واردبيلى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مشروعيّت آن 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جوادى، حكيم، خامنه‌اى، فاضل، مكارم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طواف را نمى‌توان به جماعت خواند؛ آية اللّٰه شبيرى زنجانى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٨٠</w:t>
      </w:r>
      <w:r>
        <w:rPr>
          <w:rFonts w:eastAsia="IRNazanin" w:cs="IRNazanin"/>
          <w:color w:val="111111"/>
          <w:sz w:val="28"/>
          <w:szCs w:val="28"/>
          <w:rtl w:val="true"/>
          <w:lang w:bidi="fa-IR"/>
        </w:rPr>
        <w:t>»</w:t>
      </w:r>
    </w:p>
    <w:p>
      <w:pPr>
        <w:pStyle w:val="Heading4"/>
        <w:numPr>
          <w:ilvl w:val="3"/>
          <w:numId w:val="1"/>
        </w:numPr>
        <w:rPr/>
      </w:pPr>
      <w:bookmarkStart w:id="322" w:name="__RefHeading___Toc731411_3650668749"/>
      <w:bookmarkStart w:id="323" w:name="_Toc130"/>
      <w:bookmarkEnd w:id="322"/>
      <w:r>
        <w:rPr>
          <w:rtl w:val="true"/>
        </w:rPr>
        <w:t>ترك نماز طواف مستحبى</w:t>
      </w:r>
      <w:bookmarkEnd w:id="323"/>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جوادى، شبيرى زنجانى، سبحانى، سيستانى، صافى، گلپايگانى، عزالدين</w:t>
      </w:r>
    </w:p>
    <w:p>
      <w:pPr>
        <w:pStyle w:val="BookText"/>
        <w:rPr/>
      </w:pPr>
      <w:r>
        <w:rPr>
          <w:rFonts w:ascii="Amiri" w:hAnsi="Amiri" w:eastAsia="Amiri" w:cs="Amiri"/>
          <w:color w:val="111111"/>
          <w:sz w:val="28"/>
          <w:sz w:val="28"/>
          <w:szCs w:val="28"/>
          <w:rtl w:val="true"/>
          <w:lang w:bidi="ar-SA"/>
        </w:rPr>
        <w:t xml:space="preserve">زنجانى، فاضل، اردبيلى، نورى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ظاهراً امام خمينى</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آية اللّٰه بهجت و آية اللّٰه مكارم</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نماز طواف مستحب را ترك نكند؛ آية اللّٰه حكيم؛ و اگر عمداً ترك كرد، اولى بلكه احوط آن است كه هرجا كه بتواند آن را بجا آورد؛ آية اللّٰه شاهرودى</w:t>
      </w:r>
      <w:r>
        <w:rPr>
          <w:rFonts w:eastAsia="IRNazanin" w:cs="IRNazanin"/>
          <w:color w:val="111111"/>
          <w:sz w:val="28"/>
          <w:szCs w:val="28"/>
          <w:rtl w:val="true"/>
          <w:lang w:bidi="fa-IR"/>
        </w:rPr>
        <w:t>.</w:t>
      </w:r>
      <w:bookmarkStart w:id="324" w:name="pg1567_9216"/>
    </w:p>
    <w:p>
      <w:pPr>
        <w:pStyle w:val="Heading2"/>
        <w:numPr>
          <w:ilvl w:val="1"/>
          <w:numId w:val="1"/>
        </w:numPr>
        <w:rPr/>
      </w:pPr>
      <w:bookmarkStart w:id="325" w:name="__RefHeading___Toc731413_3650668749"/>
      <w:bookmarkStart w:id="326" w:name="_Toc131"/>
      <w:bookmarkEnd w:id="324"/>
      <w:bookmarkEnd w:id="325"/>
      <w:r>
        <w:rPr>
          <w:rtl w:val="true"/>
        </w:rPr>
        <w:t>سعى</w:t>
      </w:r>
      <w:bookmarkEnd w:id="326"/>
    </w:p>
    <w:p>
      <w:pPr>
        <w:pStyle w:val="Heading3"/>
        <w:numPr>
          <w:ilvl w:val="2"/>
          <w:numId w:val="1"/>
        </w:numPr>
        <w:rPr/>
      </w:pPr>
      <w:bookmarkStart w:id="327" w:name="__RefHeading___Toc731415_3650668749"/>
      <w:bookmarkStart w:id="328" w:name="_Toc132"/>
      <w:bookmarkEnd w:id="327"/>
      <w:r>
        <w:rPr/>
        <w:t>١</w:t>
      </w:r>
      <w:r>
        <w:rPr>
          <w:rtl w:val="true"/>
        </w:rPr>
        <w:t xml:space="preserve"> </w:t>
      </w:r>
      <w:r>
        <w:rPr>
          <w:rtl w:val="true"/>
        </w:rPr>
        <w:t xml:space="preserve">- </w:t>
      </w:r>
      <w:r>
        <w:rPr>
          <w:rtl w:val="true"/>
        </w:rPr>
        <w:t>مكان سعى</w:t>
      </w:r>
      <w:bookmarkEnd w:id="328"/>
    </w:p>
    <w:p>
      <w:pPr>
        <w:pStyle w:val="Heading4"/>
        <w:numPr>
          <w:ilvl w:val="3"/>
          <w:numId w:val="1"/>
        </w:numPr>
        <w:rPr/>
      </w:pPr>
      <w:bookmarkStart w:id="329" w:name="__RefHeading___Toc731417_3650668749"/>
      <w:bookmarkStart w:id="330" w:name="_Toc133"/>
      <w:bookmarkEnd w:id="329"/>
      <w:r>
        <w:rPr>
          <w:rtl w:val="true"/>
        </w:rPr>
        <w:t>اشاره</w:t>
      </w:r>
      <w:bookmarkEnd w:id="3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٨١</w:t>
      </w:r>
      <w:r>
        <w:rPr>
          <w:rFonts w:eastAsia="IRNazanin" w:cs="IRNazanin"/>
          <w:color w:val="111111"/>
          <w:sz w:val="28"/>
          <w:szCs w:val="28"/>
          <w:rtl w:val="true"/>
          <w:lang w:bidi="fa-IR"/>
        </w:rPr>
        <w:t>»</w:t>
      </w:r>
    </w:p>
    <w:p>
      <w:pPr>
        <w:pStyle w:val="Heading4"/>
        <w:numPr>
          <w:ilvl w:val="3"/>
          <w:numId w:val="1"/>
        </w:numPr>
        <w:rPr/>
      </w:pPr>
      <w:bookmarkStart w:id="331" w:name="__RefHeading___Toc731419_3650668749"/>
      <w:bookmarkStart w:id="332" w:name="_Toc134"/>
      <w:bookmarkEnd w:id="331"/>
      <w:r>
        <w:rPr>
          <w:rtl w:val="true"/>
        </w:rPr>
        <w:t>سعى از مسعاى جديد</w:t>
      </w:r>
      <w:bookmarkEnd w:id="33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ثابت شود كه عرض مسعاى جديد، در بين كوه صفا و مروه است، مانعى ندارد؛ وگرنه با رعايت اقرب فالاقرب به مسعاى قديم، سعى مى‌كند؛ آية اللّٰه بهجت و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در مسعاى جديد مجزى است؛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جوادى، خامنه‌اى، سبحانى، فاضل، شاهرودى، عزالدين زنجانى، فياض، مكارم، اردبيلى و نورى؛ ولى بهتر است از قسمت قديمى صفا شروع كنند و از مسعاى جديد به مروه بروند و در پايان دور هفتم نيز خود را به قسمت قديمى مروه برسانند؛ آية اللّٰه شبيرى زنجانى</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محرز شود سعى بين صفا و مروه است، مجزى است وگرنه بنابر احتياط مجزى نيست، مگر در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متر از مسعاى جديد كه محرز شده است؛ آية اللّٰه وحيد</w:t>
      </w:r>
      <w:r>
        <w:rPr>
          <w:rFonts w:eastAsia="IRNazanin" w:cs="IRNazanin"/>
          <w:color w:val="111111"/>
          <w:sz w:val="28"/>
          <w:szCs w:val="28"/>
          <w:rtl w:val="true"/>
          <w:lang w:bidi="fa-IR"/>
        </w:rPr>
        <w:t>.</w:t>
      </w:r>
      <w:bookmarkStart w:id="333" w:name="pg1567_9217"/>
    </w:p>
    <w:p>
      <w:pPr>
        <w:pStyle w:val="BookText"/>
        <w:rPr/>
      </w:pPr>
      <w:bookmarkEnd w:id="333"/>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پيدا كنند كه كوه صفا و مروه تا مسعاى جديد امتداد داشته است، سعى در آنجا مجزى است؛ آية اللّٰه سيستانى و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در پنج متر از مسعاى جديد از طرف راست محل اشكال است و در بقيه اشكال ندارد؛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٨٢</w:t>
      </w:r>
      <w:r>
        <w:rPr>
          <w:rFonts w:eastAsia="IRNazanin" w:cs="IRNazanin"/>
          <w:color w:val="111111"/>
          <w:sz w:val="28"/>
          <w:szCs w:val="28"/>
          <w:rtl w:val="true"/>
          <w:lang w:bidi="fa-IR"/>
        </w:rPr>
        <w:t>»</w:t>
      </w:r>
    </w:p>
    <w:p>
      <w:pPr>
        <w:pStyle w:val="Heading4"/>
        <w:numPr>
          <w:ilvl w:val="3"/>
          <w:numId w:val="1"/>
        </w:numPr>
        <w:rPr/>
      </w:pPr>
      <w:bookmarkStart w:id="334" w:name="__RefHeading___Toc731421_3650668749"/>
      <w:bookmarkStart w:id="335" w:name="_Toc135"/>
      <w:bookmarkEnd w:id="334"/>
      <w:r>
        <w:rPr>
          <w:rtl w:val="true"/>
        </w:rPr>
        <w:t>سعى در طبقۀ زيرزمينى</w:t>
      </w:r>
      <w:bookmarkEnd w:id="335"/>
    </w:p>
    <w:p>
      <w:pPr>
        <w:pStyle w:val="BookText"/>
        <w:rPr/>
      </w:pPr>
      <w:r>
        <w:rPr>
          <w:rFonts w:ascii="Amiri" w:hAnsi="Amiri" w:eastAsia="Amiri" w:cs="Amiri"/>
          <w:color w:val="111111"/>
          <w:sz w:val="28"/>
          <w:sz w:val="28"/>
          <w:szCs w:val="28"/>
          <w:rtl w:val="true"/>
          <w:lang w:bidi="ar-SA"/>
        </w:rPr>
        <w:t>سعى در طبقۀ زيرزمينى با توجه به اين‌كه بين كوه صفا و مروه است، صحيح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٨٣</w:t>
      </w:r>
      <w:r>
        <w:rPr>
          <w:rFonts w:eastAsia="IRNazanin" w:cs="IRNazanin"/>
          <w:color w:val="111111"/>
          <w:sz w:val="28"/>
          <w:szCs w:val="28"/>
          <w:rtl w:val="true"/>
          <w:lang w:bidi="fa-IR"/>
        </w:rPr>
        <w:t>»</w:t>
      </w:r>
    </w:p>
    <w:p>
      <w:pPr>
        <w:pStyle w:val="Heading4"/>
        <w:numPr>
          <w:ilvl w:val="3"/>
          <w:numId w:val="1"/>
        </w:numPr>
        <w:rPr/>
      </w:pPr>
      <w:bookmarkStart w:id="336" w:name="__RefHeading___Toc731423_3650668749"/>
      <w:bookmarkStart w:id="337" w:name="_Toc136"/>
      <w:bookmarkEnd w:id="336"/>
      <w:r>
        <w:rPr>
          <w:rtl w:val="true"/>
        </w:rPr>
        <w:t>سعى از طبقه فوقانى</w:t>
      </w:r>
      <w:bookmarkEnd w:id="337"/>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جوادى و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مشقت و عذر جايز است؛ آية اللّٰه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منع حكومت از سعى در پايين، سعى از بالا كافى است؛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طبقه دوم سعى صحيح نيست؛ اگر به علتى در طبقه پايين ممكن نشد، بنابر احتياط واجب سعى را در طبقه دوم انجام دهد و نايب هم بگيرد؛ آية اللّٰه سبحانى</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ساير مراجع</w:t>
      </w:r>
      <w:r>
        <w:rPr>
          <w:rFonts w:eastAsia="Amiri" w:cs="Amiri" w:ascii="Amiri" w:hAnsi="Amiri"/>
          <w:color w:val="111111"/>
          <w:sz w:val="28"/>
          <w:szCs w:val="28"/>
          <w:rtl w:val="true"/>
          <w:lang w:bidi="ar-SA"/>
        </w:rPr>
        <w:t>.</w:t>
      </w:r>
      <w:bookmarkStart w:id="338" w:name="pg1567_9218"/>
    </w:p>
    <w:p>
      <w:pPr>
        <w:pStyle w:val="Heading3"/>
        <w:numPr>
          <w:ilvl w:val="2"/>
          <w:numId w:val="1"/>
        </w:numPr>
        <w:rPr/>
      </w:pPr>
      <w:bookmarkStart w:id="339" w:name="__RefHeading___Toc731425_3650668749"/>
      <w:bookmarkStart w:id="340" w:name="_Toc137"/>
      <w:bookmarkEnd w:id="338"/>
      <w:bookmarkEnd w:id="339"/>
      <w:r>
        <w:rPr/>
        <w:t>٢</w:t>
      </w:r>
      <w:r>
        <w:rPr>
          <w:rtl w:val="true"/>
        </w:rPr>
        <w:t xml:space="preserve"> </w:t>
      </w:r>
      <w:r>
        <w:rPr>
          <w:rtl w:val="true"/>
        </w:rPr>
        <w:t xml:space="preserve">- </w:t>
      </w:r>
      <w:r>
        <w:rPr>
          <w:rtl w:val="true"/>
        </w:rPr>
        <w:t>زمان سعى</w:t>
      </w:r>
      <w:bookmarkEnd w:id="340"/>
    </w:p>
    <w:p>
      <w:pPr>
        <w:pStyle w:val="Heading4"/>
        <w:numPr>
          <w:ilvl w:val="3"/>
          <w:numId w:val="1"/>
        </w:numPr>
        <w:rPr/>
      </w:pPr>
      <w:bookmarkStart w:id="341" w:name="__RefHeading___Toc731427_3650668749"/>
      <w:bookmarkStart w:id="342" w:name="_Toc138"/>
      <w:bookmarkEnd w:id="341"/>
      <w:r>
        <w:rPr>
          <w:rtl w:val="true"/>
        </w:rPr>
        <w:t>اشاره</w:t>
      </w:r>
      <w:bookmarkEnd w:id="34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٨۴</w:t>
      </w:r>
      <w:r>
        <w:rPr>
          <w:rFonts w:eastAsia="IRNazanin" w:cs="IRNazanin"/>
          <w:color w:val="111111"/>
          <w:sz w:val="28"/>
          <w:szCs w:val="28"/>
          <w:rtl w:val="true"/>
          <w:lang w:bidi="fa-IR"/>
        </w:rPr>
        <w:t>»</w:t>
      </w:r>
    </w:p>
    <w:p>
      <w:pPr>
        <w:pStyle w:val="Heading4"/>
        <w:numPr>
          <w:ilvl w:val="3"/>
          <w:numId w:val="1"/>
        </w:numPr>
        <w:rPr/>
      </w:pPr>
      <w:bookmarkStart w:id="343" w:name="__RefHeading___Toc731429_3650668749"/>
      <w:bookmarkStart w:id="344" w:name="_Toc139"/>
      <w:bookmarkEnd w:id="343"/>
      <w:r>
        <w:rPr>
          <w:rtl w:val="true"/>
        </w:rPr>
        <w:t>تأخير سعى تا فردا</w:t>
      </w:r>
      <w:bookmarkEnd w:id="344"/>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تأخير، اعاده طواف و نماز، لازم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جوادى، حكيم، خامنه‌اى، فاضل، صافى، گلپايگانى، مكارم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خويى و آية اللّٰه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بنابر احتياط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شبيرى زنجانى، سيستانى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كمى قبل از طلوع فجر طواف كرده، مى‌تواند سعى را تا اوايل روز به تاخير بياندازد؛ و در هر حال اگر بدون عذر، سعى را به تاخير بياندازد، طواف و نماز آن را قبل از سعى اعاده كند؛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آية اللّٰه تبريزى و آية اللّٰه شاهرودى</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طواف و نماز را نيز اعاده كند و اگر به خاطر بيمارى يا خستگى اين مقدار به تأخير بيندازد، اشكال ندارد؛ و در اين صورت اعاده طواف و نماز آن لازم نيست؛ آية اللّٰه سبحانى</w:t>
      </w:r>
      <w:r>
        <w:rPr>
          <w:rFonts w:eastAsia="IRNazanin" w:cs="IRNazanin"/>
          <w:color w:val="111111"/>
          <w:sz w:val="28"/>
          <w:szCs w:val="28"/>
          <w:rtl w:val="true"/>
          <w:lang w:bidi="fa-IR"/>
        </w:rPr>
        <w:t>.</w:t>
      </w:r>
      <w:bookmarkStart w:id="345" w:name="pg1567_9219"/>
    </w:p>
    <w:p>
      <w:pPr>
        <w:pStyle w:val="BookText"/>
        <w:rPr/>
      </w:pPr>
      <w:bookmarkEnd w:id="345"/>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٨۵</w:t>
      </w:r>
      <w:r>
        <w:rPr>
          <w:rFonts w:eastAsia="IRNazanin" w:cs="IRNazanin"/>
          <w:color w:val="111111"/>
          <w:sz w:val="28"/>
          <w:szCs w:val="28"/>
          <w:rtl w:val="true"/>
          <w:lang w:bidi="fa-IR"/>
        </w:rPr>
        <w:t>»</w:t>
      </w:r>
    </w:p>
    <w:p>
      <w:pPr>
        <w:pStyle w:val="Heading4"/>
        <w:numPr>
          <w:ilvl w:val="3"/>
          <w:numId w:val="1"/>
        </w:numPr>
        <w:rPr/>
      </w:pPr>
      <w:bookmarkStart w:id="346" w:name="__RefHeading___Toc731431_3650668749"/>
      <w:bookmarkStart w:id="347" w:name="_Toc140"/>
      <w:bookmarkEnd w:id="346"/>
      <w:r>
        <w:rPr>
          <w:rtl w:val="true"/>
        </w:rPr>
        <w:t>كسى كه طواف را در شب انجام مى‌دهد، تأخير سعى</w:t>
      </w:r>
      <w:bookmarkEnd w:id="347"/>
    </w:p>
    <w:p>
      <w:pPr>
        <w:pStyle w:val="BookText"/>
        <w:rPr/>
      </w:pPr>
      <w:r>
        <w:rPr>
          <w:rFonts w:ascii="IRNazanin" w:hAnsi="IRNazanin" w:eastAsia="IRNazanin"/>
          <w:color w:val="111111"/>
          <w:sz w:val="28"/>
          <w:sz w:val="28"/>
          <w:szCs w:val="28"/>
          <w:rtl w:val="true"/>
          <w:lang w:bidi="fa-IR"/>
        </w:rPr>
        <w:t>براى فردا و بعد از آن چه حكمى دارد؟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نمى‌شود تأخير انداخت؛ آية 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آية اللّٰه بهجت و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بدون عذر تأخير انداخت، بنابر احتياط طواف و نماز را اعاده كند؛ آية اللّٰه اردبيلى و آية اللّٰه سبحانى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مساله قبل مراجعه شود؛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را در آخر شب انجام داده وسعى را در اول روز انجام دهد جايز است ؛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جاير نيست و موجب بطلان سعى مى‌شود؛ آية اللّٰه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سعى را تا شب به تأخير بيندازد ولى تأخير آن تا فردا جايز نيست مگر اينكه مضطر يا عاجز از انجام آن باشد، ولى در هر صورت مجزى است و اعاده طواف لازم نيست؛ آية اللّٰه حكيم</w:t>
      </w:r>
      <w:r>
        <w:rPr>
          <w:rFonts w:eastAsia="IRNazanin" w:cs="IRNazanin"/>
          <w:color w:val="111111"/>
          <w:sz w:val="28"/>
          <w:szCs w:val="28"/>
          <w:rtl w:val="true"/>
          <w:lang w:bidi="fa-IR"/>
        </w:rPr>
        <w:t>.</w:t>
      </w:r>
    </w:p>
    <w:p>
      <w:pPr>
        <w:pStyle w:val="Heading3"/>
        <w:numPr>
          <w:ilvl w:val="2"/>
          <w:numId w:val="1"/>
        </w:numPr>
        <w:rPr/>
      </w:pPr>
      <w:bookmarkStart w:id="348" w:name="__RefHeading___Toc731433_3650668749"/>
      <w:bookmarkStart w:id="349" w:name="_Toc141"/>
      <w:bookmarkEnd w:id="348"/>
      <w:r>
        <w:rPr/>
        <w:t>٣</w:t>
      </w:r>
      <w:r>
        <w:rPr>
          <w:rtl w:val="true"/>
        </w:rPr>
        <w:t xml:space="preserve"> </w:t>
      </w:r>
      <w:r>
        <w:rPr>
          <w:rtl w:val="true"/>
        </w:rPr>
        <w:t xml:space="preserve">- </w:t>
      </w:r>
      <w:r>
        <w:rPr>
          <w:rtl w:val="true"/>
        </w:rPr>
        <w:t>موالات و استراحت در سعى</w:t>
      </w:r>
      <w:bookmarkEnd w:id="349"/>
    </w:p>
    <w:p>
      <w:pPr>
        <w:pStyle w:val="Heading4"/>
        <w:numPr>
          <w:ilvl w:val="3"/>
          <w:numId w:val="1"/>
        </w:numPr>
        <w:rPr/>
      </w:pPr>
      <w:bookmarkStart w:id="350" w:name="__RefHeading___Toc731435_3650668749"/>
      <w:bookmarkStart w:id="351" w:name="_Toc142"/>
      <w:bookmarkEnd w:id="350"/>
      <w:r>
        <w:rPr>
          <w:rtl w:val="true"/>
        </w:rPr>
        <w:t>اشاره</w:t>
      </w:r>
      <w:bookmarkEnd w:id="35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٨۶</w:t>
      </w:r>
      <w:r>
        <w:rPr>
          <w:rFonts w:eastAsia="IRNazanin" w:cs="IRNazanin"/>
          <w:color w:val="111111"/>
          <w:sz w:val="28"/>
          <w:szCs w:val="28"/>
          <w:rtl w:val="true"/>
          <w:lang w:bidi="fa-IR"/>
        </w:rPr>
        <w:t>»</w:t>
      </w:r>
    </w:p>
    <w:p>
      <w:pPr>
        <w:pStyle w:val="Heading4"/>
        <w:numPr>
          <w:ilvl w:val="3"/>
          <w:numId w:val="1"/>
        </w:numPr>
        <w:rPr/>
      </w:pPr>
      <w:bookmarkStart w:id="352" w:name="__RefHeading___Toc731437_3650668749"/>
      <w:bookmarkStart w:id="353" w:name="_Toc143"/>
      <w:bookmarkEnd w:id="352"/>
      <w:r>
        <w:rPr>
          <w:rtl w:val="true"/>
        </w:rPr>
        <w:t>موالات در سعى</w:t>
      </w:r>
      <w:bookmarkEnd w:id="35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شوط اول، معتبر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w:t>
      </w:r>
      <w:bookmarkStart w:id="354" w:name="pg1567_9220"/>
    </w:p>
    <w:p>
      <w:pPr>
        <w:pStyle w:val="BookText"/>
        <w:rPr/>
      </w:pPr>
      <w:bookmarkEnd w:id="354"/>
      <w:r>
        <w:rPr>
          <w:rFonts w:ascii="Amiri" w:hAnsi="Amiri" w:eastAsia="Amiri" w:cs="Amiri"/>
          <w:color w:val="111111"/>
          <w:sz w:val="28"/>
          <w:sz w:val="28"/>
          <w:szCs w:val="28"/>
          <w:rtl w:val="true"/>
          <w:lang w:bidi="ar-SA"/>
        </w:rPr>
        <w:t>خمينى، بهجت، خامنه‌اى، صافى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 سبحانى، فاضل واردبيلى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در سعى معتبر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شاهرودى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موالات عرفيه در سعى لازم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و عزالدين زنجانى و فياض ؛ ولى قطع آن هنگام داخل شدن وقت نماز و انجام نماز مستحب است آية اللّٰه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موارد خاص، موالات در تمام اشواط سعى، معتبر است؛ آية اللّٰه شبيرى زنجانى و آية اللّٰه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٨٧</w:t>
      </w:r>
      <w:r>
        <w:rPr>
          <w:rFonts w:eastAsia="IRNazanin" w:cs="IRNazanin"/>
          <w:color w:val="111111"/>
          <w:sz w:val="28"/>
          <w:szCs w:val="28"/>
          <w:rtl w:val="true"/>
          <w:lang w:bidi="fa-IR"/>
        </w:rPr>
        <w:t>»</w:t>
      </w:r>
    </w:p>
    <w:p>
      <w:pPr>
        <w:pStyle w:val="Heading4"/>
        <w:numPr>
          <w:ilvl w:val="3"/>
          <w:numId w:val="1"/>
        </w:numPr>
        <w:rPr/>
      </w:pPr>
      <w:bookmarkStart w:id="355" w:name="__RefHeading___Toc731439_3650668749"/>
      <w:bookmarkStart w:id="356" w:name="_Toc144"/>
      <w:bookmarkEnd w:id="355"/>
      <w:r>
        <w:rPr>
          <w:rtl w:val="true"/>
        </w:rPr>
        <w:t>نشستن در بين صفا و مروه در هنگام سعى</w:t>
      </w:r>
      <w:bookmarkEnd w:id="35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عذر احوط ترك آن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و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استراحت جايز است اگر جه احتياط مستحب ترك آن است مگر به جهت خستگى طاقت فرسا و مشقت؛ آية اللّٰه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حدى كه ترك موالات نشود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جوادى، سبحانى، سيستانى، فاضل، فياض، مكارم و اردبيلى</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حكيم،</w:t>
      </w:r>
      <w:bookmarkStart w:id="357" w:name="pg1567_9221"/>
    </w:p>
    <w:p>
      <w:pPr>
        <w:pStyle w:val="BookText"/>
        <w:rPr/>
      </w:pPr>
      <w:bookmarkEnd w:id="357"/>
      <w:r>
        <w:rPr>
          <w:rFonts w:ascii="IRNazanin" w:hAnsi="IRNazanin" w:eastAsia="IRNazanin"/>
          <w:color w:val="111111"/>
          <w:sz w:val="28"/>
          <w:sz w:val="28"/>
          <w:szCs w:val="28"/>
          <w:rtl w:val="true"/>
          <w:lang w:bidi="fa-IR"/>
        </w:rPr>
        <w:t>خامنه‌اى، شاهرودى، صافى، گلپايگانى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رفع خستگى جايز است و بدون عذر به قدرى مى‌تواند بنشيند كه موالات از بين نرود؛ آية اللّٰه شبيرى زنجانى</w:t>
      </w:r>
      <w:r>
        <w:rPr>
          <w:rFonts w:eastAsia="IRNazanin" w:cs="IRNazanin"/>
          <w:color w:val="111111"/>
          <w:sz w:val="28"/>
          <w:szCs w:val="28"/>
          <w:rtl w:val="true"/>
          <w:lang w:bidi="fa-IR"/>
        </w:rPr>
        <w:t>.</w:t>
      </w:r>
    </w:p>
    <w:p>
      <w:pPr>
        <w:pStyle w:val="Heading3"/>
        <w:numPr>
          <w:ilvl w:val="2"/>
          <w:numId w:val="1"/>
        </w:numPr>
        <w:rPr/>
      </w:pPr>
      <w:bookmarkStart w:id="358" w:name="__RefHeading___Toc731441_3650668749"/>
      <w:bookmarkStart w:id="359" w:name="_Toc145"/>
      <w:bookmarkEnd w:id="358"/>
      <w:r>
        <w:rPr/>
        <w:t>4</w:t>
      </w:r>
      <w:r>
        <w:rPr>
          <w:rtl w:val="true"/>
        </w:rPr>
        <w:t xml:space="preserve"> - </w:t>
      </w:r>
      <w:r>
        <w:rPr>
          <w:rtl w:val="true"/>
        </w:rPr>
        <w:t>احكام شك، خلل و قطع در سعى</w:t>
      </w:r>
      <w:bookmarkEnd w:id="359"/>
    </w:p>
    <w:p>
      <w:pPr>
        <w:pStyle w:val="Heading4"/>
        <w:numPr>
          <w:ilvl w:val="3"/>
          <w:numId w:val="1"/>
        </w:numPr>
        <w:rPr/>
      </w:pPr>
      <w:bookmarkStart w:id="360" w:name="__RefHeading___Toc731443_3650668749"/>
      <w:bookmarkStart w:id="361" w:name="_Toc146"/>
      <w:bookmarkEnd w:id="360"/>
      <w:r>
        <w:rPr>
          <w:rtl w:val="true"/>
        </w:rPr>
        <w:t>اشاره</w:t>
      </w:r>
      <w:bookmarkEnd w:id="36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٨٨</w:t>
      </w:r>
      <w:r>
        <w:rPr>
          <w:rFonts w:eastAsia="IRNazanin" w:cs="IRNazanin"/>
          <w:color w:val="111111"/>
          <w:sz w:val="28"/>
          <w:szCs w:val="28"/>
          <w:rtl w:val="true"/>
          <w:lang w:bidi="fa-IR"/>
        </w:rPr>
        <w:t>»</w:t>
      </w:r>
    </w:p>
    <w:p>
      <w:pPr>
        <w:pStyle w:val="Heading4"/>
        <w:numPr>
          <w:ilvl w:val="3"/>
          <w:numId w:val="1"/>
        </w:numPr>
        <w:rPr/>
      </w:pPr>
      <w:bookmarkStart w:id="362" w:name="__RefHeading___Toc731445_3650668749"/>
      <w:bookmarkStart w:id="363" w:name="_Toc147"/>
      <w:bookmarkEnd w:id="362"/>
      <w:r>
        <w:rPr>
          <w:rtl w:val="true"/>
        </w:rPr>
        <w:t>زياد كردن در سعى با فراموشى</w:t>
      </w:r>
      <w:bookmarkEnd w:id="363"/>
    </w:p>
    <w:p>
      <w:pPr>
        <w:pStyle w:val="BookText"/>
        <w:rPr/>
      </w:pPr>
      <w:r>
        <w:rPr>
          <w:rFonts w:ascii="IRNazanin" w:hAnsi="IRNazanin" w:eastAsia="IRNazanin"/>
          <w:color w:val="111111"/>
          <w:sz w:val="28"/>
          <w:sz w:val="28"/>
          <w:szCs w:val="28"/>
          <w:rtl w:val="true"/>
          <w:lang w:bidi="fa-IR"/>
        </w:rPr>
        <w:t>زياد كردن از روى فراموشى چه كمتر از يك شوط يا بيشتر، به صحت سعى ضرر نمى‌زند؛ همۀ آيات عظام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٨٩</w:t>
      </w:r>
      <w:r>
        <w:rPr>
          <w:rFonts w:eastAsia="IRNazanin" w:cs="IRNazanin"/>
          <w:color w:val="111111"/>
          <w:sz w:val="28"/>
          <w:szCs w:val="28"/>
          <w:rtl w:val="true"/>
          <w:lang w:bidi="fa-IR"/>
        </w:rPr>
        <w:t>»</w:t>
      </w:r>
    </w:p>
    <w:p>
      <w:pPr>
        <w:pStyle w:val="Heading4"/>
        <w:numPr>
          <w:ilvl w:val="3"/>
          <w:numId w:val="1"/>
        </w:numPr>
        <w:rPr/>
      </w:pPr>
      <w:bookmarkStart w:id="364" w:name="__RefHeading___Toc731447_3650668749"/>
      <w:bookmarkStart w:id="365" w:name="_Toc148"/>
      <w:bookmarkEnd w:id="364"/>
      <w:r>
        <w:rPr>
          <w:rtl w:val="true"/>
        </w:rPr>
        <w:t>زياد كردن در سعى با جهل</w:t>
      </w:r>
      <w:bookmarkEnd w:id="365"/>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صحت سعى ضرر نمى‌زند؛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جوادى، حكيم، خامنه‌اى، خويى، شبيرى زنجانى، سبحانى، شاهرودى، صافى، گلپايگانى، فياض، وحيد، مكارم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فاضل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قاصر صحيح است؛ امّا جاهل مقصّر، محل اشكال است؛ آية اللّٰه شاهرودى</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قصورى ضرر نمى‌زند ولى در جهل</w:t>
      </w:r>
      <w:bookmarkStart w:id="366" w:name="pg1567_9222"/>
    </w:p>
    <w:p>
      <w:pPr>
        <w:pStyle w:val="BookText"/>
        <w:rPr/>
      </w:pPr>
      <w:bookmarkEnd w:id="366"/>
      <w:r>
        <w:rPr>
          <w:rFonts w:ascii="IRNazanin" w:hAnsi="IRNazanin" w:eastAsia="IRNazanin"/>
          <w:color w:val="111111"/>
          <w:sz w:val="28"/>
          <w:sz w:val="28"/>
          <w:szCs w:val="28"/>
          <w:rtl w:val="true"/>
          <w:lang w:bidi="fa-IR"/>
        </w:rPr>
        <w:t>تقصيرى احتياط واجب در بطلان است و حكم طواف نيز همچنين است؛ آية اللّٰه سيستانى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٩٠</w:t>
      </w:r>
      <w:r>
        <w:rPr>
          <w:rFonts w:eastAsia="IRNazanin" w:cs="IRNazanin"/>
          <w:color w:val="111111"/>
          <w:sz w:val="28"/>
          <w:szCs w:val="28"/>
          <w:rtl w:val="true"/>
          <w:lang w:bidi="fa-IR"/>
        </w:rPr>
        <w:t>»</w:t>
      </w:r>
    </w:p>
    <w:p>
      <w:pPr>
        <w:pStyle w:val="Heading4"/>
        <w:numPr>
          <w:ilvl w:val="3"/>
          <w:numId w:val="1"/>
        </w:numPr>
        <w:rPr/>
      </w:pPr>
      <w:bookmarkStart w:id="367" w:name="__RefHeading___Toc731449_3650668749"/>
      <w:bookmarkStart w:id="368" w:name="_Toc149"/>
      <w:bookmarkEnd w:id="367"/>
      <w:r>
        <w:rPr>
          <w:rtl w:val="true"/>
        </w:rPr>
        <w:t>[</w:t>
      </w:r>
      <w:r>
        <w:rPr>
          <w:rtl w:val="true"/>
        </w:rPr>
        <w:t>ناقص بودن سعى و حكم اعاده تقصير</w:t>
      </w:r>
      <w:r>
        <w:rPr>
          <w:rtl w:val="true"/>
        </w:rPr>
        <w:t>]</w:t>
      </w:r>
      <w:bookmarkEnd w:id="368"/>
    </w:p>
    <w:p>
      <w:pPr>
        <w:pStyle w:val="BookText"/>
        <w:rPr/>
      </w:pPr>
      <w:r>
        <w:rPr>
          <w:rFonts w:ascii="IRNazanin" w:hAnsi="IRNazanin" w:eastAsia="IRNazanin"/>
          <w:color w:val="111111"/>
          <w:sz w:val="28"/>
          <w:sz w:val="28"/>
          <w:szCs w:val="28"/>
          <w:rtl w:val="true"/>
          <w:lang w:bidi="fa-IR"/>
        </w:rPr>
        <w:t>اگر بعد از تقصيرِ عمرۀ تمتع، بفهمد سعى</w:t>
      </w:r>
    </w:p>
    <w:p>
      <w:pPr>
        <w:pStyle w:val="BookText"/>
        <w:rPr/>
      </w:pPr>
      <w:r>
        <w:rPr>
          <w:rFonts w:ascii="Amiri" w:hAnsi="Amiri" w:eastAsia="Amiri" w:cs="Amiri"/>
          <w:color w:val="111111"/>
          <w:sz w:val="28"/>
          <w:sz w:val="28"/>
          <w:szCs w:val="28"/>
          <w:rtl w:val="true"/>
          <w:lang w:bidi="ar-SA"/>
        </w:rPr>
        <w:t>ناقص بوده، آيا اعاده تقصير لازم است؟</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اتمام كند و اعاده تقصير لازم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فاضل و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بنابر احتياط يك گاو كفاره بدهد؛ آية اللّٰه‌اردبيلى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كفاره يك گاو واجب است؛ آية 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را اتمام و تقصير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شاهرودى و وحيد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آية اللّٰه خويى و آية اللّٰه سبحانى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يك گاو هم كفاره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اتمام و بنابر احتياط تقصير را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صافى، گلپايگانى،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نظر با اين 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احتياطاً يك گاو كفاره بدهد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را اتمام و تقصير را اعاده كند، مگر محرم به احرام حج شده باشد كه اتمام سعى كافى است؛ آية اللّٰه شبيرى زنجانى</w:t>
      </w:r>
      <w:r>
        <w:rPr>
          <w:rFonts w:eastAsia="IRNazanin" w:cs="IRNazanin"/>
          <w:color w:val="111111"/>
          <w:sz w:val="28"/>
          <w:szCs w:val="28"/>
          <w:rtl w:val="true"/>
          <w:lang w:bidi="fa-IR"/>
        </w:rPr>
        <w:t>.</w:t>
      </w:r>
      <w:bookmarkStart w:id="369" w:name="pg1567_9223"/>
    </w:p>
    <w:p>
      <w:pPr>
        <w:pStyle w:val="BookText"/>
        <w:rPr/>
      </w:pPr>
      <w:bookmarkEnd w:id="369"/>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تقصير را بعد از اتمام سعى اعاده كند؛ آية اللّٰه جوادى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مقدار نقص را بداند، كامل كند، وگرنه سعى را از اول بجا آورد و تقصير كند؛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٩١</w:t>
      </w:r>
      <w:r>
        <w:rPr>
          <w:rFonts w:eastAsia="IRNazanin" w:cs="IRNazanin"/>
          <w:color w:val="111111"/>
          <w:sz w:val="28"/>
          <w:szCs w:val="28"/>
          <w:rtl w:val="true"/>
          <w:lang w:bidi="fa-IR"/>
        </w:rPr>
        <w:t>»</w:t>
      </w:r>
    </w:p>
    <w:p>
      <w:pPr>
        <w:pStyle w:val="Heading4"/>
        <w:numPr>
          <w:ilvl w:val="3"/>
          <w:numId w:val="1"/>
        </w:numPr>
        <w:rPr/>
      </w:pPr>
      <w:bookmarkStart w:id="370" w:name="__RefHeading___Toc731451_3650668749"/>
      <w:bookmarkStart w:id="371" w:name="_Toc150"/>
      <w:bookmarkEnd w:id="370"/>
      <w:r>
        <w:rPr>
          <w:rtl w:val="true"/>
        </w:rPr>
        <w:t>قطع سعى و از سرگيرى آن</w:t>
      </w:r>
      <w:bookmarkEnd w:id="371"/>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سرگيرى سعى 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خامنه‌اى، حكيم، صافى، گلپايگانى، فاضل، فياض، مكارم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اعتقاد به جواز از سرگرفتن جايز است؛ آية اللّٰه خويى و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اشكال دارد؛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فوت موالات باشد صحيح است وگرنه اشكال دارد؛ آية اللّٰه سبحانى و آية اللّٰه‌اردبيلى؛ مگر جاهل قاصر باشد؛ آية اللّٰه سيستانى و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سعى براى بر آوردن حاجت مومن اگر چه دعوت به طعام باشد، جايز است ولى در صورت قطع احتياط واجب در اتمام و اعاده است و با انجام يك سعى به قصد اعم از تمام و اتمام محقق مى‌شود ؛ آية اللّٰه وحيد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سعى در غير موارد خاص جايز نيست هر چند</w:t>
      </w:r>
      <w:bookmarkStart w:id="372" w:name="pg1567_9224"/>
    </w:p>
    <w:p>
      <w:pPr>
        <w:pStyle w:val="BookText"/>
        <w:rPr/>
      </w:pPr>
      <w:bookmarkEnd w:id="372"/>
      <w:r>
        <w:rPr>
          <w:rFonts w:ascii="IRNazanin" w:hAnsi="IRNazanin" w:eastAsia="IRNazanin"/>
          <w:color w:val="111111"/>
          <w:sz w:val="28"/>
          <w:sz w:val="28"/>
          <w:szCs w:val="28"/>
          <w:rtl w:val="true"/>
          <w:lang w:bidi="fa-IR"/>
        </w:rPr>
        <w:t>اگر رها كند و از اول سعى نمايد صحيح است؛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كردن سعى جايز است و بايد از همان جايى كه قطع كرده ادامه دهد و سعى را تمام كند و احتياط مستحب آن است كه اگر قطع قبل از رسيدن به نصف بود، آن سعى را كامل كند و دو مرتبه سعى كند؛ آية اللّٰه شاهرودى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٩٢</w:t>
      </w:r>
      <w:r>
        <w:rPr>
          <w:rFonts w:eastAsia="IRNazanin" w:cs="IRNazanin"/>
          <w:color w:val="111111"/>
          <w:sz w:val="28"/>
          <w:szCs w:val="28"/>
          <w:rtl w:val="true"/>
          <w:lang w:bidi="fa-IR"/>
        </w:rPr>
        <w:t>»</w:t>
      </w:r>
    </w:p>
    <w:p>
      <w:pPr>
        <w:pStyle w:val="Heading4"/>
        <w:numPr>
          <w:ilvl w:val="3"/>
          <w:numId w:val="1"/>
        </w:numPr>
        <w:rPr/>
      </w:pPr>
      <w:bookmarkStart w:id="373" w:name="__RefHeading___Toc731453_3650668749"/>
      <w:bookmarkStart w:id="374" w:name="_Toc151"/>
      <w:bookmarkEnd w:id="373"/>
      <w:r>
        <w:rPr>
          <w:rtl w:val="true"/>
        </w:rPr>
        <w:t>[</w:t>
      </w:r>
      <w:r>
        <w:rPr>
          <w:rtl w:val="true"/>
        </w:rPr>
        <w:t>ادامۀ سعى با شك و لحوق يقين</w:t>
      </w:r>
      <w:r>
        <w:rPr>
          <w:rtl w:val="true"/>
        </w:rPr>
        <w:t>]</w:t>
      </w:r>
      <w:bookmarkEnd w:id="374"/>
    </w:p>
    <w:p>
      <w:pPr>
        <w:pStyle w:val="BookText"/>
        <w:rPr/>
      </w:pPr>
      <w:r>
        <w:rPr>
          <w:rFonts w:ascii="IRNazanin" w:hAnsi="IRNazanin" w:eastAsia="IRNazanin"/>
          <w:color w:val="111111"/>
          <w:sz w:val="28"/>
          <w:sz w:val="28"/>
          <w:szCs w:val="28"/>
          <w:rtl w:val="true"/>
          <w:lang w:bidi="fa-IR"/>
        </w:rPr>
        <w:t>اگر كسى با شك در عدد اشواط، سعى را</w:t>
      </w:r>
    </w:p>
    <w:p>
      <w:pPr>
        <w:pStyle w:val="BookText"/>
        <w:rPr/>
      </w:pPr>
      <w:r>
        <w:rPr>
          <w:rFonts w:ascii="IRNazanin" w:hAnsi="IRNazanin" w:eastAsia="IRNazanin"/>
          <w:color w:val="111111"/>
          <w:sz w:val="28"/>
          <w:sz w:val="28"/>
          <w:szCs w:val="28"/>
          <w:rtl w:val="true"/>
          <w:lang w:bidi="fa-IR"/>
        </w:rPr>
        <w:t>ادامه دهد سپس يقين به صحت پيدا نمايد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او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بهجت، خامنه‌اى، سيستانى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اعاده كند؛ آية اللّٰه تبريزى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تبريزى و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رجاء كشف حال ادامه داده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حكيم، سبحانى، صافى، گلپايگانى، مكارم و اردبيلى</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اعاده كند مگر آن كه مطمئن باشد تا پايان سعى به حجّت شرعى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شمارش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مى‌رسد؛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همان جا يقين پيدا كند، شك او ضررى به صحت سعى نمى‌رساند؛ ولى اگر در حال شك سعى كرد، سعى او باطل مى‌شود على‌الاظهر؛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اين سعى محل اشكال است و احتياط واجب در اعاده است ؛ آية اللّٰه فاضل</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مسأله تفصيلاتى دارد، به مناسك مراجعه شود؛ آية اللّٰه فياض</w:t>
      </w:r>
      <w:r>
        <w:rPr>
          <w:rFonts w:eastAsia="Amiri" w:cs="Amiri" w:ascii="Amiri" w:hAnsi="Amiri"/>
          <w:color w:val="111111"/>
          <w:sz w:val="28"/>
          <w:szCs w:val="28"/>
          <w:rtl w:val="true"/>
          <w:lang w:bidi="ar-SA"/>
        </w:rPr>
        <w:t>.</w:t>
      </w:r>
      <w:bookmarkStart w:id="375" w:name="pg1567_9226"/>
    </w:p>
    <w:p>
      <w:pPr>
        <w:pStyle w:val="Heading2"/>
        <w:numPr>
          <w:ilvl w:val="1"/>
          <w:numId w:val="1"/>
        </w:numPr>
        <w:rPr/>
      </w:pPr>
      <w:bookmarkStart w:id="376" w:name="__RefHeading___Toc731455_3650668749"/>
      <w:bookmarkStart w:id="377" w:name="_Toc152"/>
      <w:bookmarkEnd w:id="375"/>
      <w:bookmarkEnd w:id="376"/>
      <w:r>
        <w:rPr>
          <w:rtl w:val="true"/>
        </w:rPr>
        <w:t>وقوفين</w:t>
      </w:r>
      <w:bookmarkEnd w:id="377"/>
    </w:p>
    <w:p>
      <w:pPr>
        <w:pStyle w:val="Heading3"/>
        <w:numPr>
          <w:ilvl w:val="2"/>
          <w:numId w:val="1"/>
        </w:numPr>
        <w:rPr/>
      </w:pPr>
      <w:bookmarkStart w:id="378" w:name="__RefHeading___Toc731457_3650668749"/>
      <w:bookmarkStart w:id="379" w:name="_Toc153"/>
      <w:bookmarkEnd w:id="378"/>
      <w:r>
        <w:rPr>
          <w:rtl w:val="true"/>
        </w:rPr>
        <w:t>اشاره</w:t>
      </w:r>
      <w:bookmarkEnd w:id="37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٩٣</w:t>
      </w:r>
      <w:r>
        <w:rPr>
          <w:rFonts w:eastAsia="IRNazanin" w:cs="IRNazanin"/>
          <w:color w:val="111111"/>
          <w:sz w:val="28"/>
          <w:szCs w:val="28"/>
          <w:rtl w:val="true"/>
          <w:lang w:bidi="fa-IR"/>
        </w:rPr>
        <w:t>»</w:t>
      </w:r>
    </w:p>
    <w:p>
      <w:pPr>
        <w:pStyle w:val="Heading3"/>
        <w:numPr>
          <w:ilvl w:val="2"/>
          <w:numId w:val="1"/>
        </w:numPr>
        <w:rPr/>
      </w:pPr>
      <w:bookmarkStart w:id="380" w:name="__RefHeading___Toc731459_3650668749"/>
      <w:bookmarkStart w:id="381" w:name="_Toc154"/>
      <w:bookmarkEnd w:id="380"/>
      <w:r>
        <w:rPr>
          <w:rtl w:val="true"/>
        </w:rPr>
        <w:t>آيا حج‌گزار مى‌تواند بعد از وقوف عرفات مستقيماً</w:t>
      </w:r>
      <w:bookmarkEnd w:id="381"/>
    </w:p>
    <w:p>
      <w:pPr>
        <w:pStyle w:val="BookText"/>
        <w:rPr/>
      </w:pPr>
      <w:r>
        <w:rPr>
          <w:rFonts w:ascii="Amiri" w:hAnsi="Amiri" w:eastAsia="Amiri" w:cs="Amiri"/>
          <w:color w:val="111111"/>
          <w:sz w:val="28"/>
          <w:sz w:val="28"/>
          <w:szCs w:val="28"/>
          <w:rtl w:val="true"/>
          <w:lang w:bidi="ar-SA"/>
        </w:rPr>
        <w:t xml:space="preserve">به مشعر نرود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به مكه برود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سپس به مشعر بازگردد؟</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به مكه يا جاى ديگر برود و براى وقوف باز گردد؛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حكيم، خامنه‌اى، صافى، سيستانى و 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بايد در مشعر بيتوته كند؛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بهجت، تبريزى، فاضل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مشعر برود؛ آية اللّٰه گلپايگانى مگر در حال ضرورت آية اللّٰه مكارم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 عيد وارد مشعر شود، نبايد از آنجا كوچ كند؛ آية اللّٰه شبيرى زنجانى؛ مگر معذور باشد؛ آية اللّٰه سبحانى و آية اللّٰه عزالدين زنجانى</w:t>
      </w:r>
      <w:r>
        <w:rPr>
          <w:rFonts w:eastAsia="IRNazanin" w:cs="IRNazanin"/>
          <w:color w:val="111111"/>
          <w:sz w:val="28"/>
          <w:szCs w:val="28"/>
          <w:rtl w:val="true"/>
          <w:lang w:bidi="fa-IR"/>
        </w:rPr>
        <w:t>.</w:t>
      </w:r>
      <w:bookmarkStart w:id="382" w:name="pg1567_9227"/>
    </w:p>
    <w:p>
      <w:pPr>
        <w:pStyle w:val="BookText"/>
        <w:rPr/>
      </w:pPr>
      <w:bookmarkEnd w:id="382"/>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مقدارى از شب را در مشعر تا صبح بماند و از آن‌جا كوچ نكند تا آنكه بين الطلوعين نيز وقوف كند؛ آية اللّٰه شاهرودى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٩۴</w:t>
      </w:r>
      <w:r>
        <w:rPr>
          <w:rFonts w:eastAsia="IRNazanin" w:cs="IRNazanin"/>
          <w:color w:val="111111"/>
          <w:sz w:val="28"/>
          <w:szCs w:val="28"/>
          <w:rtl w:val="true"/>
          <w:lang w:bidi="fa-IR"/>
        </w:rPr>
        <w:t>»</w:t>
      </w:r>
    </w:p>
    <w:p>
      <w:pPr>
        <w:pStyle w:val="Heading3"/>
        <w:numPr>
          <w:ilvl w:val="2"/>
          <w:numId w:val="1"/>
        </w:numPr>
        <w:rPr/>
      </w:pPr>
      <w:bookmarkStart w:id="383" w:name="__RefHeading___Toc731461_3650668749"/>
      <w:bookmarkStart w:id="384" w:name="_Toc155"/>
      <w:bookmarkEnd w:id="383"/>
      <w:r>
        <w:rPr>
          <w:rtl w:val="true"/>
        </w:rPr>
        <w:t>بيتوتۀ شب تا طلوع فجر</w:t>
      </w:r>
      <w:bookmarkEnd w:id="384"/>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شب دهم تا طلوع فجر، در مشعر بنابر احتياط واجب، لازم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جوادى، سبحانى، بهجت، تبريزى، خويى، خامنه‌اى، فاضل، مكارم، اردبيلى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حكيم، صافى و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عرفات كوچ كند، احوط و اولى آن است كه مقدارى از شب عيد را در مزدلفه بماند؛ آية اللّٰه وحيد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بودن مقدارى از آن و بين الطلوعين واجب است؛ آية اللّٰه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بيتوته در مشعر مطابق احتياط استحبابى است هرچند اگر شب عيد وارد مشعر شد نبايد از آنجا كوچ كند؛ آية اللّٰه شبيرى زنجانى</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مقدارى از شب تا اذان صبح بيتوته كند و بنابر احتياط واجب اين عمل بايد همراه نيت و قصد قربت</w:t>
      </w:r>
      <w:bookmarkStart w:id="385" w:name="pg1567_9228"/>
    </w:p>
    <w:p>
      <w:pPr>
        <w:pStyle w:val="BookText"/>
        <w:rPr/>
      </w:pPr>
      <w:bookmarkEnd w:id="385"/>
      <w:r>
        <w:rPr>
          <w:rFonts w:ascii="IRNazanin" w:hAnsi="IRNazanin" w:eastAsia="IRNazanin"/>
          <w:color w:val="111111"/>
          <w:sz w:val="28"/>
          <w:sz w:val="28"/>
          <w:szCs w:val="28"/>
          <w:rtl w:val="true"/>
          <w:lang w:bidi="fa-IR"/>
        </w:rPr>
        <w:t>باشد و پس از اذان صبح تا طلوع آفتاب در آنجا بانيت و قصد قربت توقف نمايد؛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ركن بين الطلوعين است و بيتوته شب واجب است و ترك آن معصيت، ولى حج صحيح است؛ آية اللّٰه عزالدين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الاظهر واجب نيست؛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٩۵</w:t>
      </w:r>
      <w:r>
        <w:rPr>
          <w:rFonts w:eastAsia="IRNazanin" w:cs="IRNazanin"/>
          <w:color w:val="111111"/>
          <w:sz w:val="28"/>
          <w:szCs w:val="28"/>
          <w:rtl w:val="true"/>
          <w:lang w:bidi="fa-IR"/>
        </w:rPr>
        <w:t>»</w:t>
      </w:r>
    </w:p>
    <w:p>
      <w:pPr>
        <w:pStyle w:val="Heading3"/>
        <w:numPr>
          <w:ilvl w:val="2"/>
          <w:numId w:val="1"/>
        </w:numPr>
        <w:rPr/>
      </w:pPr>
      <w:bookmarkStart w:id="386" w:name="__RefHeading___Toc731463_3650668749"/>
      <w:bookmarkStart w:id="387" w:name="_Toc156"/>
      <w:bookmarkEnd w:id="386"/>
      <w:r>
        <w:rPr>
          <w:rtl w:val="true"/>
        </w:rPr>
        <w:t>آيا افرادى كه مجاز هستند شبانه از مشعر به منى</w:t>
      </w:r>
      <w:bookmarkEnd w:id="387"/>
    </w:p>
    <w:p>
      <w:pPr>
        <w:pStyle w:val="BookText"/>
        <w:rPr/>
      </w:pPr>
      <w:r>
        <w:rPr>
          <w:rFonts w:ascii="Amiri" w:hAnsi="Amiri" w:eastAsia="Amiri" w:cs="Amiri"/>
          <w:color w:val="111111"/>
          <w:sz w:val="28"/>
          <w:sz w:val="28"/>
          <w:szCs w:val="28"/>
          <w:rtl w:val="true"/>
          <w:lang w:bidi="ar-SA"/>
        </w:rPr>
        <w:t>بروند بايد تا نيمه شب صبر كنند يا مى‌توانند</w:t>
      </w:r>
    </w:p>
    <w:p>
      <w:pPr>
        <w:pStyle w:val="BookText"/>
        <w:rPr/>
      </w:pPr>
      <w:r>
        <w:rPr>
          <w:rFonts w:ascii="Amiri" w:hAnsi="Amiri" w:eastAsia="Amiri" w:cs="Amiri"/>
          <w:color w:val="111111"/>
          <w:sz w:val="28"/>
          <w:sz w:val="28"/>
          <w:szCs w:val="28"/>
          <w:rtl w:val="true"/>
          <w:lang w:bidi="ar-SA"/>
        </w:rPr>
        <w:t>قبل از نيمه شب حركت كنند؟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بعد از نيمه شب حركت كنند؛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كردن واجب نيست و مى‌توانند قبل از نيمه شب حركت كنند؛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سيستانى، وحيد، شبيرى زنجانى؛ نورى، اردبيلى، صافى، گلپايگانى؛ فاضل،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٩۶</w:t>
      </w:r>
      <w:r>
        <w:rPr>
          <w:rFonts w:eastAsia="IRNazanin" w:cs="IRNazanin"/>
          <w:color w:val="111111"/>
          <w:sz w:val="28"/>
          <w:szCs w:val="28"/>
          <w:rtl w:val="true"/>
          <w:lang w:bidi="fa-IR"/>
        </w:rPr>
        <w:t>»</w:t>
      </w:r>
    </w:p>
    <w:p>
      <w:pPr>
        <w:pStyle w:val="Heading3"/>
        <w:numPr>
          <w:ilvl w:val="2"/>
          <w:numId w:val="1"/>
        </w:numPr>
        <w:rPr/>
      </w:pPr>
      <w:bookmarkStart w:id="388" w:name="__RefHeading___Toc731465_3650668749"/>
      <w:bookmarkStart w:id="389" w:name="_Toc157"/>
      <w:bookmarkEnd w:id="388"/>
      <w:r>
        <w:rPr>
          <w:rtl w:val="true"/>
        </w:rPr>
        <w:t>آيا خدمه‌اى كه شبانه به منى رفته‌اند، بايد براى</w:t>
      </w:r>
      <w:bookmarkEnd w:id="389"/>
    </w:p>
    <w:p>
      <w:pPr>
        <w:pStyle w:val="BookText"/>
        <w:rPr/>
      </w:pPr>
      <w:r>
        <w:rPr>
          <w:rFonts w:ascii="IRNazanin" w:hAnsi="IRNazanin" w:eastAsia="IRNazanin"/>
          <w:color w:val="111111"/>
          <w:sz w:val="28"/>
          <w:sz w:val="28"/>
          <w:szCs w:val="28"/>
          <w:rtl w:val="true"/>
          <w:lang w:bidi="fa-IR"/>
        </w:rPr>
        <w:t>درك وقوف، به مشعر بازگردند؟</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امكان بايد برگردند؛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w:t>
      </w:r>
      <w:bookmarkStart w:id="390" w:name="pg1567_9229"/>
    </w:p>
    <w:p>
      <w:pPr>
        <w:pStyle w:val="BookText"/>
        <w:rPr/>
      </w:pPr>
      <w:bookmarkEnd w:id="390"/>
      <w:r>
        <w:rPr>
          <w:rFonts w:ascii="IRNazanin" w:hAnsi="IRNazanin" w:eastAsia="IRNazanin"/>
          <w:color w:val="111111"/>
          <w:sz w:val="28"/>
          <w:sz w:val="28"/>
          <w:szCs w:val="28"/>
          <w:rtl w:val="true"/>
          <w:lang w:bidi="fa-IR"/>
        </w:rPr>
        <w:t>خامنه‌اى، شبيرى زنجانى، صافى، فاضل و اردبيلى؛ ولى اگر برنگردند حجشان باطل نيست آية اللّٰه بهجت و آية اللّٰه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نيست بازگردند،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سيستانى، مكارم، نورى و 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وقوف در مشعر را هر چند اندك، درك كرده باشند؛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برگردند و مقدارى از شب تا صبح و همچنان بين الطلوعين را درك كنند؛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معذور نيازى به وجود آنها نداشته باشند، بنابر احتياط بايد برگردند ولى اگر برنگردند حج آنها باطل نيست؛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بازگردند؛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٩٧</w:t>
      </w:r>
      <w:r>
        <w:rPr>
          <w:rFonts w:eastAsia="IRNazanin" w:cs="IRNazanin"/>
          <w:color w:val="111111"/>
          <w:sz w:val="28"/>
          <w:szCs w:val="28"/>
          <w:rtl w:val="true"/>
          <w:lang w:bidi="fa-IR"/>
        </w:rPr>
        <w:t>»</w:t>
      </w:r>
    </w:p>
    <w:p>
      <w:pPr>
        <w:pStyle w:val="Heading3"/>
        <w:numPr>
          <w:ilvl w:val="2"/>
          <w:numId w:val="1"/>
        </w:numPr>
        <w:rPr/>
      </w:pPr>
      <w:bookmarkStart w:id="391" w:name="__RefHeading___Toc731467_3650668749"/>
      <w:bookmarkStart w:id="392" w:name="_Toc158"/>
      <w:bookmarkEnd w:id="391"/>
      <w:r>
        <w:rPr>
          <w:rtl w:val="true"/>
        </w:rPr>
        <w:t>كسى كه وقوف شبانه را در مشعر درك كرده اگر عمداً</w:t>
      </w:r>
      <w:bookmarkEnd w:id="392"/>
    </w:p>
    <w:p>
      <w:pPr>
        <w:pStyle w:val="BookText"/>
        <w:rPr/>
      </w:pPr>
      <w:r>
        <w:rPr>
          <w:rFonts w:ascii="Amiri" w:hAnsi="Amiri" w:eastAsia="Amiri" w:cs="Amiri"/>
          <w:color w:val="111111"/>
          <w:sz w:val="28"/>
          <w:sz w:val="28"/>
          <w:szCs w:val="28"/>
          <w:rtl w:val="true"/>
          <w:lang w:bidi="ar-SA"/>
        </w:rPr>
        <w:t>وقوف بين الطلوعين را ترك كند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فرض درك وقوف عرفات</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او صحيح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جوادى، شبيرى زنجانى، سيستانى، صافى، گلپايگانى، مكارم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گناه كرده و بايد يك شتر كفاره بدهد؛ و اگر جاهل به</w:t>
      </w:r>
    </w:p>
    <w:p>
      <w:pPr>
        <w:pStyle w:val="BookText"/>
        <w:rPr/>
      </w:pPr>
      <w:r>
        <w:rPr>
          <w:rFonts w:ascii="IRNazanin" w:hAnsi="IRNazanin" w:eastAsia="IRNazanin"/>
          <w:color w:val="111111"/>
          <w:sz w:val="28"/>
          <w:sz w:val="28"/>
          <w:szCs w:val="28"/>
          <w:rtl w:val="true"/>
          <w:lang w:bidi="fa-IR"/>
        </w:rPr>
        <w:t>حكم باشد، يك گوسفند كفاره دارد؛ آية اللّٰه 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جهت حكم كفاره و تفصيل مطلب به مناسك مراجعه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حج را اعاده كند ؛ امام خمينى و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را اعاده كند آية اللّٰه فاضل مگر در صورت جهل و عدم امكان عود؛ آية اللّٰه خويى ؛ و يك گوسفند كفاره بدهد؛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حج را اعاده كند مگر در صورت جهل؛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سبحانى، شاهرودى و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معذور نبوده، بنابر احتياط واجب اعمال حج را به نيت اعم از حج تمتع و عمرۀ مفرده بجا آورد و در سال بعد چنانچه شرايط استطاعت را دارا باشد، يا حج از قبل بر او مستقر شده باشد، آن را اعاده كند؛ آية اللّٰه‌اردبيلى</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قبل از فجر برگردد والا بعد از فجر برگردد؛ و اگر برنگشت، در صورتى كه وقوف در مشعر را نيت كرده باشد، حج وى صحيح است و بايد گوسفندى كفاره دهد و حكم جاهل و ناسى بنابر احتياط واجب همين است؛ آية اللّٰه حكيم</w:t>
      </w:r>
      <w:r>
        <w:rPr>
          <w:rFonts w:eastAsia="IRNazanin" w:cs="IRNazanin"/>
          <w:color w:val="111111"/>
          <w:sz w:val="28"/>
          <w:szCs w:val="28"/>
          <w:rtl w:val="true"/>
          <w:lang w:bidi="fa-IR"/>
        </w:rPr>
        <w:t>.</w:t>
      </w:r>
      <w:bookmarkStart w:id="393" w:name="pg1567_9232"/>
    </w:p>
    <w:p>
      <w:pPr>
        <w:pStyle w:val="Heading2"/>
        <w:numPr>
          <w:ilvl w:val="1"/>
          <w:numId w:val="1"/>
        </w:numPr>
        <w:rPr/>
      </w:pPr>
      <w:bookmarkStart w:id="394" w:name="__RefHeading___Toc731469_3650668749"/>
      <w:bookmarkStart w:id="395" w:name="_Toc159"/>
      <w:bookmarkEnd w:id="393"/>
      <w:bookmarkEnd w:id="394"/>
      <w:r>
        <w:rPr>
          <w:rtl w:val="true"/>
        </w:rPr>
        <w:t>اعمال منى</w:t>
      </w:r>
      <w:bookmarkEnd w:id="395"/>
    </w:p>
    <w:p>
      <w:pPr>
        <w:pStyle w:val="Heading3"/>
        <w:numPr>
          <w:ilvl w:val="2"/>
          <w:numId w:val="1"/>
        </w:numPr>
        <w:rPr/>
      </w:pPr>
      <w:bookmarkStart w:id="396" w:name="__RefHeading___Toc731471_3650668749"/>
      <w:bookmarkStart w:id="397" w:name="_Toc160"/>
      <w:bookmarkEnd w:id="396"/>
      <w:r>
        <w:rPr>
          <w:rtl w:val="true"/>
        </w:rPr>
        <w:t>اشاره</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٩٨</w:t>
      </w:r>
      <w:r>
        <w:rPr>
          <w:rFonts w:eastAsia="IRNazanin" w:cs="IRNazanin"/>
          <w:color w:val="111111"/>
          <w:sz w:val="28"/>
          <w:szCs w:val="28"/>
          <w:rtl w:val="true"/>
          <w:lang w:bidi="fa-IR"/>
        </w:rPr>
        <w:t>»</w:t>
      </w:r>
    </w:p>
    <w:p>
      <w:pPr>
        <w:pStyle w:val="Heading3"/>
        <w:numPr>
          <w:ilvl w:val="2"/>
          <w:numId w:val="1"/>
        </w:numPr>
        <w:rPr/>
      </w:pPr>
      <w:bookmarkStart w:id="398" w:name="__RefHeading___Toc731473_3650668749"/>
      <w:bookmarkStart w:id="399" w:name="_Toc161"/>
      <w:bookmarkEnd w:id="398"/>
      <w:r>
        <w:rPr>
          <w:rtl w:val="true"/>
        </w:rPr>
        <w:t>[</w:t>
      </w:r>
      <w:r>
        <w:rPr>
          <w:rtl w:val="true"/>
        </w:rPr>
        <w:t>عدم رعايت ترتيب بدون عمد</w:t>
      </w:r>
      <w:r>
        <w:rPr>
          <w:rtl w:val="true"/>
        </w:rPr>
        <w:t>]</w:t>
      </w:r>
      <w:bookmarkEnd w:id="399"/>
    </w:p>
    <w:p>
      <w:pPr>
        <w:pStyle w:val="BookText"/>
        <w:rPr/>
      </w:pPr>
      <w:r>
        <w:rPr>
          <w:rFonts w:ascii="IRNazanin" w:hAnsi="IRNazanin" w:eastAsia="IRNazanin"/>
          <w:color w:val="111111"/>
          <w:sz w:val="28"/>
          <w:sz w:val="28"/>
          <w:szCs w:val="28"/>
          <w:rtl w:val="true"/>
          <w:lang w:bidi="fa-IR"/>
        </w:rPr>
        <w:t>اگر كسى بدون عمد، ترتيب بين اعمال منى را رعايت نكند، چه حكمى دارد؟</w:t>
      </w:r>
    </w:p>
    <w:p>
      <w:pPr>
        <w:pStyle w:val="BookText"/>
        <w:rPr/>
      </w:pPr>
      <w:r>
        <w:rPr>
          <w:rFonts w:ascii="Amiri" w:hAnsi="Amiri" w:eastAsia="Amiri" w:cs="Amiri"/>
          <w:color w:val="111111"/>
          <w:sz w:val="28"/>
          <w:sz w:val="28"/>
          <w:szCs w:val="28"/>
          <w:rtl w:val="true"/>
          <w:lang w:bidi="ar-SA"/>
        </w:rPr>
        <w:t>خلاف ترتيب در صورت غفلت و سهو و جهل، نياز به اعاده ندارد؛ همه مراجع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٩٩</w:t>
      </w:r>
      <w:r>
        <w:rPr>
          <w:rFonts w:eastAsia="IRNazanin" w:cs="IRNazanin"/>
          <w:color w:val="111111"/>
          <w:sz w:val="28"/>
          <w:szCs w:val="28"/>
          <w:rtl w:val="true"/>
          <w:lang w:bidi="fa-IR"/>
        </w:rPr>
        <w:t>»</w:t>
      </w:r>
    </w:p>
    <w:p>
      <w:pPr>
        <w:pStyle w:val="Heading3"/>
        <w:numPr>
          <w:ilvl w:val="2"/>
          <w:numId w:val="1"/>
        </w:numPr>
        <w:rPr/>
      </w:pPr>
      <w:bookmarkStart w:id="400" w:name="__RefHeading___Toc731475_3650668749"/>
      <w:bookmarkStart w:id="401" w:name="_Toc162"/>
      <w:bookmarkEnd w:id="400"/>
      <w:r>
        <w:rPr>
          <w:rtl w:val="true"/>
        </w:rPr>
        <w:t>[</w:t>
      </w:r>
      <w:r>
        <w:rPr>
          <w:rtl w:val="true"/>
        </w:rPr>
        <w:t>عدم رعايت ترتيب عمداً</w:t>
      </w:r>
      <w:r>
        <w:rPr>
          <w:rtl w:val="true"/>
        </w:rPr>
        <w:t>]</w:t>
      </w:r>
      <w:bookmarkEnd w:id="401"/>
    </w:p>
    <w:p>
      <w:pPr>
        <w:pStyle w:val="BookText"/>
        <w:rPr/>
      </w:pPr>
      <w:r>
        <w:rPr>
          <w:rFonts w:ascii="IRNazanin" w:hAnsi="IRNazanin" w:eastAsia="IRNazanin"/>
          <w:color w:val="111111"/>
          <w:sz w:val="28"/>
          <w:sz w:val="28"/>
          <w:szCs w:val="28"/>
          <w:rtl w:val="true"/>
          <w:lang w:bidi="fa-IR"/>
        </w:rPr>
        <w:t>اگر كسى عمداً ترتيب بين اعمال منى را</w:t>
      </w:r>
    </w:p>
    <w:p>
      <w:pPr>
        <w:pStyle w:val="BookText"/>
        <w:rPr/>
      </w:pPr>
      <w:r>
        <w:rPr>
          <w:rFonts w:ascii="IRNazanin" w:hAnsi="IRNazanin" w:eastAsia="IRNazanin"/>
          <w:color w:val="111111"/>
          <w:sz w:val="28"/>
          <w:sz w:val="28"/>
          <w:szCs w:val="28"/>
          <w:rtl w:val="true"/>
          <w:lang w:bidi="fa-IR"/>
        </w:rPr>
        <w:t>رعايت نكند، چه حكمى دارد؟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ترتيب لازم است ولى تخلف عمدى اعاده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جوادى و عزالدين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آية اللّٰه خامنه‌اى و آية اللّٰه مكارم همين نظر بنابر فتوى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ترتيب لازم است و تخلف عمدى بنابر احتياط بايد ترك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فاضل، نورى و صافى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يك گوسفند كفاره بدهد؛ آية اللّٰه شاهرودى</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ذبح بعد از رمى باشد و بنابر</w:t>
      </w:r>
    </w:p>
    <w:p>
      <w:pPr>
        <w:pStyle w:val="BookText"/>
        <w:rPr/>
      </w:pPr>
      <w:r>
        <w:rPr>
          <w:rFonts w:ascii="Amiri" w:hAnsi="Amiri" w:eastAsia="Amiri" w:cs="Amiri"/>
          <w:color w:val="111111"/>
          <w:sz w:val="28"/>
          <w:sz w:val="28"/>
          <w:szCs w:val="28"/>
          <w:rtl w:val="true"/>
          <w:lang w:bidi="ar-SA"/>
        </w:rPr>
        <w:t>احتياط حلق و تقصير بعد از آن؛ آية اللّٰه تبريزى و آية اللّٰه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قبل از ذبح حلق يا تقصير كند اگر قربانى را در منى و در جايى كه ذبح و قربانى در آن مجزى است، تهيه كرده باشد؛ آية اللّٰه سيستانى ؛ و در غير اين صورت محل اشكال است؛ مگر براى معذورينى كه مى‌توانند شبانه به منى بروند كه مى‌توانند بعد از توكيل در ذبح، حلق يا تقصير كنند؛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و عمد و امكان بايد اعاده كند؛ آية اللّٰه گلپايگانى و آية اللّٰه‌اردبيلى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روى علم و عمد باشد اعاده دارد و به سبب فراموشى يا جهل باشد اعاده ندارد؛ آية اللّٰه سبحانى و آية اللّٰه شبيرى زنجانى</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استحبابى اعاده نمايد؛ آية اللّٰه فياض</w:t>
      </w:r>
      <w:r>
        <w:rPr>
          <w:rFonts w:eastAsia="Amiri" w:cs="Amiri" w:ascii="Amiri" w:hAnsi="Amiri"/>
          <w:color w:val="111111"/>
          <w:sz w:val="28"/>
          <w:szCs w:val="28"/>
          <w:rtl w:val="true"/>
          <w:lang w:bidi="ar-SA"/>
        </w:rPr>
        <w:t>.</w:t>
      </w:r>
      <w:bookmarkStart w:id="402" w:name="pg1567_9234"/>
    </w:p>
    <w:p>
      <w:pPr>
        <w:pStyle w:val="Heading3"/>
        <w:numPr>
          <w:ilvl w:val="2"/>
          <w:numId w:val="1"/>
        </w:numPr>
        <w:rPr/>
      </w:pPr>
      <w:bookmarkStart w:id="403" w:name="__RefHeading___Toc731477_3650668749"/>
      <w:bookmarkStart w:id="404" w:name="_Toc163"/>
      <w:bookmarkEnd w:id="402"/>
      <w:bookmarkEnd w:id="403"/>
      <w:r>
        <w:rPr/>
        <w:t>1</w:t>
      </w:r>
      <w:r>
        <w:rPr>
          <w:rtl w:val="true"/>
        </w:rPr>
        <w:t xml:space="preserve">- </w:t>
      </w:r>
      <w:r>
        <w:rPr>
          <w:rtl w:val="true"/>
        </w:rPr>
        <w:t>رمى</w:t>
      </w:r>
      <w:bookmarkEnd w:id="404"/>
    </w:p>
    <w:p>
      <w:pPr>
        <w:pStyle w:val="Heading4"/>
        <w:numPr>
          <w:ilvl w:val="3"/>
          <w:numId w:val="1"/>
        </w:numPr>
        <w:rPr/>
      </w:pPr>
      <w:bookmarkStart w:id="405" w:name="__RefHeading___Toc731479_3650668749"/>
      <w:bookmarkStart w:id="406" w:name="_Toc164"/>
      <w:bookmarkEnd w:id="405"/>
      <w:r>
        <w:rPr/>
        <w:t>١</w:t>
      </w:r>
      <w:r>
        <w:rPr>
          <w:rtl w:val="true"/>
        </w:rPr>
        <w:t xml:space="preserve">- </w:t>
      </w:r>
      <w:r>
        <w:rPr>
          <w:rtl w:val="true"/>
        </w:rPr>
        <w:t>مكان رمى</w:t>
      </w:r>
      <w:bookmarkEnd w:id="406"/>
    </w:p>
    <w:p>
      <w:pPr>
        <w:pStyle w:val="Heading5"/>
        <w:numPr>
          <w:ilvl w:val="4"/>
          <w:numId w:val="1"/>
        </w:numPr>
        <w:rPr/>
      </w:pPr>
      <w:bookmarkStart w:id="407" w:name="__RefHeading___Toc731481_3650668749"/>
      <w:bookmarkStart w:id="408" w:name="_Toc165"/>
      <w:bookmarkEnd w:id="407"/>
      <w:r>
        <w:rPr>
          <w:rtl w:val="true"/>
        </w:rPr>
        <w:t>اشاره</w:t>
      </w:r>
      <w:bookmarkEnd w:id="40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١٠٠</w:t>
      </w:r>
      <w:r>
        <w:rPr>
          <w:rFonts w:eastAsia="IRNazanin" w:cs="IRNazanin"/>
          <w:color w:val="111111"/>
          <w:sz w:val="28"/>
          <w:szCs w:val="28"/>
          <w:rtl w:val="true"/>
          <w:lang w:bidi="fa-IR"/>
        </w:rPr>
        <w:t>»</w:t>
      </w:r>
    </w:p>
    <w:p>
      <w:pPr>
        <w:pStyle w:val="Heading5"/>
        <w:numPr>
          <w:ilvl w:val="4"/>
          <w:numId w:val="1"/>
        </w:numPr>
        <w:rPr/>
      </w:pPr>
      <w:bookmarkStart w:id="409" w:name="__RefHeading___Toc731483_3650668749"/>
      <w:bookmarkStart w:id="410" w:name="_Toc166"/>
      <w:bookmarkEnd w:id="409"/>
      <w:r>
        <w:rPr>
          <w:rtl w:val="true"/>
        </w:rPr>
        <w:t>رمى جمرۀ جديد</w:t>
      </w:r>
      <w:bookmarkEnd w:id="410"/>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مكان سابق معلوم نيست و با سؤال نيز معلوم نشود، اشكال ندارد؛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جوادى و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بدون عسر و مشقّت، به آنچه در محلّ ستون قبلى قرار دارد رمى كند، واجب است به آن رمى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جستجو از محل آن و رمى به آن مستلزم عسر و مشقّت است به هر نقطه‌ى آن ديوار رمى كند مجزى است؛ آية اللّٰه خامنه‌اى ؛ در اين صورت وسط ديوار جديد را كه مشتمل بر ستون سابق است، رمى كنند؛ آية اللّٰه تبريزى</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ديوار موجود، مشتمل بر ستون سابق باشد و تشخيص آن هرچند به كمك اهل خبره قبل از رمى ميسور باشد، بنابر احتياط واجب بايد همان قسمت را رمى كنند و اگر ميسور نباشد، به احتياط واجب، بايد رمى را تكرار كنند، مگر مقدارى كه مستلزم حرج</w:t>
      </w:r>
      <w:bookmarkStart w:id="411" w:name="pg1567_9235"/>
    </w:p>
    <w:p>
      <w:pPr>
        <w:pStyle w:val="BookText"/>
        <w:rPr/>
      </w:pPr>
      <w:bookmarkEnd w:id="411"/>
      <w:r>
        <w:rPr>
          <w:rFonts w:ascii="Amiri" w:hAnsi="Amiri" w:eastAsia="Amiri" w:cs="Amiri"/>
          <w:color w:val="111111"/>
          <w:sz w:val="28"/>
          <w:sz w:val="28"/>
          <w:szCs w:val="28"/>
          <w:rtl w:val="true"/>
          <w:lang w:bidi="ar-SA"/>
        </w:rPr>
        <w:t>يا ضرر است؛ آية اللّٰه سيستانى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جمرۀ جديد كفايت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شبيرى زنجانى، فاضل، فياض و نورى ؛ ولى مهما امكن، احوط و اولى مراعات رمى به حدود ستون قبلى است؛ آية اللّٰه گلپايگانى و آية 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پرتاب سنگ به آن حوضچه، هر چند بزرگتر از سابق شده است كافى است، و اگر بر ديوار مزبور بزنند تا در حوضچه بيفتد آن هم كفايت مى‌كند؛ آية اللّٰه مكارم و آية اللّٰه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وسط آن همان جاى سابق است، به هر حال بايد محل سابق را رمى كند؛ و اگر ممكن نشد الاقرب فالاقرب؛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است مگر در قسمتى از جمرۀ عقبه كه خارج منى واقع شده است؛ آية اللّٰه‌اردبيلى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وسط ديوار را بدون دقت رمى نمايد و احتياط واجب آن است كه از قسمت قديم زياد دور نباشد؛ آية اللّٰه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١٠١</w:t>
      </w:r>
      <w:r>
        <w:rPr>
          <w:rFonts w:eastAsia="IRNazanin" w:cs="IRNazanin"/>
          <w:color w:val="111111"/>
          <w:sz w:val="28"/>
          <w:szCs w:val="28"/>
          <w:rtl w:val="true"/>
          <w:lang w:bidi="fa-IR"/>
        </w:rPr>
        <w:t>»</w:t>
      </w:r>
    </w:p>
    <w:p>
      <w:pPr>
        <w:pStyle w:val="Heading5"/>
        <w:numPr>
          <w:ilvl w:val="4"/>
          <w:numId w:val="1"/>
        </w:numPr>
        <w:rPr/>
      </w:pPr>
      <w:bookmarkStart w:id="412" w:name="__RefHeading___Toc731485_3650668749"/>
      <w:bookmarkStart w:id="413" w:name="_Toc167"/>
      <w:bookmarkEnd w:id="412"/>
      <w:r>
        <w:rPr>
          <w:rtl w:val="true"/>
        </w:rPr>
        <w:t>رمى جمرات از طبقۀ دوم</w:t>
      </w:r>
      <w:bookmarkEnd w:id="41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و كافى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جوادى، خامنه‌اى، سبحانى، شبيرى زنجانى، فاضل، فياض،</w:t>
      </w:r>
      <w:bookmarkStart w:id="414" w:name="pg1567_9236"/>
    </w:p>
    <w:p>
      <w:pPr>
        <w:pStyle w:val="BookText"/>
        <w:rPr/>
      </w:pPr>
      <w:bookmarkEnd w:id="414"/>
      <w:r>
        <w:rPr>
          <w:rFonts w:ascii="Amiri" w:hAnsi="Amiri" w:eastAsia="Amiri" w:cs="Amiri"/>
          <w:color w:val="111111"/>
          <w:sz w:val="28"/>
          <w:sz w:val="28"/>
          <w:szCs w:val="28"/>
          <w:rtl w:val="true"/>
          <w:lang w:bidi="ar-SA"/>
        </w:rPr>
        <w:t>اردبيلى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نمودن رمى مقدارى كه بر جمرۀ سابق اضافه نموده‌اند، محل اشكال است و اگر از رمى مقدار سابق متمكن نباشد، زيادى را خودش رمى كند و براى رمى مقدار سابق نايب بگيرد، و در اين امر، ميان عالم و جاهل و ناسى فرقى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سيستانى، وحيد و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 احتياط است؛ آية اللّٰه گلپايگانى و آية اللّٰه صافى، مگر بتواند قسمت اصلى را رمى كند؛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ازدحام جمعيت جايز است؛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كفايت نمى‌كند مگر آنكه امكان داشته باشد كه از بالا به پائين و محل سابق رمى كند؛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به طبقه هم كف ريخته شود، كافى است؛ آية اللّٰه عزالدين زنجانى</w:t>
      </w:r>
      <w:r>
        <w:rPr>
          <w:rFonts w:eastAsia="IRNazanin" w:cs="IRNazanin"/>
          <w:color w:val="111111"/>
          <w:sz w:val="28"/>
          <w:szCs w:val="28"/>
          <w:rtl w:val="true"/>
          <w:lang w:bidi="fa-IR"/>
        </w:rPr>
        <w:t>.</w:t>
      </w:r>
    </w:p>
    <w:p>
      <w:pPr>
        <w:pStyle w:val="Heading4"/>
        <w:numPr>
          <w:ilvl w:val="3"/>
          <w:numId w:val="1"/>
        </w:numPr>
        <w:rPr/>
      </w:pPr>
      <w:bookmarkStart w:id="415" w:name="__RefHeading___Toc731487_3650668749"/>
      <w:bookmarkStart w:id="416" w:name="_Toc168"/>
      <w:bookmarkEnd w:id="415"/>
      <w:r>
        <w:rPr/>
        <w:t>٢</w:t>
      </w:r>
      <w:r>
        <w:rPr>
          <w:rtl w:val="true"/>
        </w:rPr>
        <w:t xml:space="preserve"> </w:t>
      </w:r>
      <w:r>
        <w:rPr>
          <w:rtl w:val="true"/>
        </w:rPr>
        <w:t xml:space="preserve">- </w:t>
      </w:r>
      <w:r>
        <w:rPr>
          <w:rtl w:val="true"/>
        </w:rPr>
        <w:t>رمى شبانه</w:t>
      </w:r>
      <w:bookmarkEnd w:id="416"/>
    </w:p>
    <w:p>
      <w:pPr>
        <w:pStyle w:val="Heading5"/>
        <w:numPr>
          <w:ilvl w:val="4"/>
          <w:numId w:val="1"/>
        </w:numPr>
        <w:rPr/>
      </w:pPr>
      <w:bookmarkStart w:id="417" w:name="__RefHeading___Toc731489_3650668749"/>
      <w:bookmarkStart w:id="418" w:name="_Toc169"/>
      <w:bookmarkEnd w:id="417"/>
      <w:r>
        <w:rPr>
          <w:rtl w:val="true"/>
        </w:rPr>
        <w:t>اشاره</w:t>
      </w:r>
      <w:bookmarkEnd w:id="4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١٠٢</w:t>
      </w:r>
      <w:r>
        <w:rPr>
          <w:rFonts w:eastAsia="IRNazanin" w:cs="IRNazanin"/>
          <w:color w:val="111111"/>
          <w:sz w:val="28"/>
          <w:szCs w:val="28"/>
          <w:rtl w:val="true"/>
          <w:lang w:bidi="fa-IR"/>
        </w:rPr>
        <w:t>»</w:t>
      </w:r>
    </w:p>
    <w:p>
      <w:pPr>
        <w:pStyle w:val="Heading5"/>
        <w:numPr>
          <w:ilvl w:val="4"/>
          <w:numId w:val="1"/>
        </w:numPr>
        <w:rPr/>
      </w:pPr>
      <w:bookmarkStart w:id="419" w:name="__RefHeading___Toc731491_3650668749"/>
      <w:bookmarkStart w:id="420" w:name="_Toc170"/>
      <w:bookmarkEnd w:id="419"/>
      <w:r>
        <w:rPr>
          <w:rtl w:val="true"/>
        </w:rPr>
        <w:t>چه كسانى مى‌توانند جمرۀ عقبه را در شب</w:t>
      </w:r>
      <w:bookmarkEnd w:id="420"/>
    </w:p>
    <w:p>
      <w:pPr>
        <w:pStyle w:val="BookText"/>
        <w:rPr/>
      </w:pPr>
      <w:r>
        <w:rPr>
          <w:rFonts w:ascii="Amiri" w:hAnsi="Amiri" w:eastAsia="Amiri" w:cs="Amiri"/>
          <w:color w:val="111111"/>
          <w:sz w:val="28"/>
          <w:sz w:val="28"/>
          <w:szCs w:val="28"/>
          <w:rtl w:val="true"/>
          <w:lang w:bidi="ar-SA"/>
        </w:rPr>
        <w:t>رمى نمايند؟</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زنان و كسانى كه از رمى در روز عذر دارند مى‌توانند در هر وقت شب، شب قبل يا شب بعد، رمى كنند؛</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جوادى، خامنه‌اى، صافى، فاضل و نورى ؛ شب قبل از آن روز؛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و خويى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پيران و نيز كسانى كه روزها گرفتار كار حجاج هستند مى‌توانند در شب رمى كنند و فرق نمى‌كند در شب قبل يا بعد؛ آية اللّٰه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با عذر در شب مقدّم با علم به عدم تمكن در روز؛ اما شب موخّر، با علم به تمكن از قضاى رمى در روز بعد، احوط تأخير قضا است تا طلوع آفتاب ؛ آية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كه از ماندن شب در مشعر معذور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زنان و پيران و بيماران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مى‌توانند همان شب عيد رمى كنند؛ و اما پرستاران و همراهان آنان، بايد روز رمى كنند، مگر اينكه آنها نياز به همراهى در طول روز داشته باشند؛ اما رمى در شب بعد، كافى نيست و معذور بايد نايب بگيرد، مگر چوپانان و برخى ديگر كه در مناسك ذكر شده است؛ آية اللّٰه سيستانى</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و كسانى كه رمى در روز براى آنها مشقت شديد دارد و فرد ضعيفى كه رمى در روز براى او مشقت دارد، مى‌توانند شب عيد رمى كنند و كسانى كه نمى‌توانند در روز رمى كنند يا به جهتى مانند خوفِ خطر يا ضررِ اساسى، رمى در روز براى آنها جايز نيست،</w:t>
      </w:r>
      <w:bookmarkStart w:id="421" w:name="pg1567_9238"/>
    </w:p>
    <w:p>
      <w:pPr>
        <w:pStyle w:val="BookText"/>
        <w:rPr/>
      </w:pPr>
      <w:bookmarkEnd w:id="421"/>
      <w:r>
        <w:rPr>
          <w:rFonts w:ascii="Amiri" w:hAnsi="Amiri" w:eastAsia="Amiri" w:cs="Amiri"/>
          <w:color w:val="111111"/>
          <w:sz w:val="28"/>
          <w:sz w:val="28"/>
          <w:szCs w:val="28"/>
          <w:rtl w:val="true"/>
          <w:lang w:bidi="ar-SA"/>
        </w:rPr>
        <w:t>بايد شب عيد رمى كنند؛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نمى‌تواند، شب قبل رمى كند و در شب بعدى احتياطاً رمى نكند، و اگر شب قبل نتواند و در روز نيز عاجز است نايب بگيرد؛ آية اللّٰه‌اردبيلى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و پيران و كسانى كه روزها گرفتار كار حجاج هستند و نيز كسى كه به جهت ازدحام قادر به رمى نيست، مى‌توانند در شب همان روز رمى كنند؛ آية اللّٰه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بانوان و كسانى كه معذورند، مى‌توانند شب عيد قربان رمى كنند؛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كليه افرادى كه مجازند شبانه به منى بروند، مى‌توانند پس از نيمه شب رمى كنند؛ آية اللّٰه حكيم و آية اللّٰه سبحانى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عذر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كه نمى‌تواند در روز، جمرۀ عقبه را رمى كنند، مى‌تواند در شب قبل از آن روز، جمرۀ عقبه را رمى كند؛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١٠٣</w:t>
      </w:r>
      <w:r>
        <w:rPr>
          <w:rFonts w:eastAsia="IRNazanin" w:cs="IRNazanin"/>
          <w:color w:val="111111"/>
          <w:sz w:val="28"/>
          <w:szCs w:val="28"/>
          <w:rtl w:val="true"/>
          <w:lang w:bidi="fa-IR"/>
        </w:rPr>
        <w:t>»</w:t>
      </w:r>
    </w:p>
    <w:p>
      <w:pPr>
        <w:pStyle w:val="Heading5"/>
        <w:numPr>
          <w:ilvl w:val="4"/>
          <w:numId w:val="1"/>
        </w:numPr>
        <w:rPr/>
      </w:pPr>
      <w:bookmarkStart w:id="422" w:name="__RefHeading___Toc731493_3650668749"/>
      <w:bookmarkStart w:id="423" w:name="_Toc171"/>
      <w:bookmarkEnd w:id="422"/>
      <w:r>
        <w:rPr>
          <w:rtl w:val="true"/>
        </w:rPr>
        <w:t>چه افرادى مى‌توانند جمرات سه گانه را</w:t>
      </w:r>
      <w:bookmarkEnd w:id="423"/>
    </w:p>
    <w:p>
      <w:pPr>
        <w:pStyle w:val="BookText"/>
        <w:rPr/>
      </w:pPr>
      <w:r>
        <w:rPr>
          <w:rFonts w:ascii="Amiri" w:hAnsi="Amiri" w:eastAsia="Amiri" w:cs="Amiri"/>
          <w:color w:val="111111"/>
          <w:sz w:val="28"/>
          <w:sz w:val="28"/>
          <w:szCs w:val="28"/>
          <w:rtl w:val="true"/>
          <w:lang w:bidi="ar-SA"/>
        </w:rPr>
        <w:t>در شب رمى كنند؟</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عذر مانند ترس از جمعيّت و مريضى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جايز است شب آن روز يا شب بعد؛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w:t>
      </w:r>
      <w:bookmarkStart w:id="424" w:name="pg1567_9239"/>
    </w:p>
    <w:p>
      <w:pPr>
        <w:pStyle w:val="BookText"/>
        <w:rPr/>
      </w:pPr>
      <w:bookmarkEnd w:id="424"/>
      <w:r>
        <w:rPr>
          <w:rFonts w:ascii="IRNazanin" w:hAnsi="IRNazanin" w:eastAsia="IRNazanin"/>
          <w:color w:val="111111"/>
          <w:sz w:val="28"/>
          <w:sz w:val="28"/>
          <w:szCs w:val="28"/>
          <w:rtl w:val="true"/>
          <w:lang w:bidi="fa-IR"/>
        </w:rPr>
        <w:t>جوادى، گلپايگانى، صافى، خامنه‌اى، فاضل، مكارم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فرض وجود عذر در شب مقدّم انجام دهند؛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سبحانى، وحيد، حكيم، تبريزى، خويى، شبيرى زنجانى و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مانند ديگران جايز نيست در شب رمى كنند و بايد در روز باشد و اگر در روز بر خود بترسد حق دارد براى رمى نائب بگيرد ولى مريض و چوپان و كسى كه از ازدحام بر خود مى‌ترسد، جايز است شب قبل، رمى كنند؛ و اگر نتواند هر شب براى روز بعد رمى كند، مى‌تواند همه رمى‌ها را يك شب انجام دهد؛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مسأله قبل مراجعه شود؛ آية اللّٰه بهجت و آية اللّٰه‌اردبيلى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پيرمردان، مريض‌ها و معذورينى كه نمى‌توانند در روز به خاطر كثرت جمعيت رمى كنند، مى‌توانند شب يازدهم و دوازدهم رمى كنند؛ آية اللّٰه فياض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برخى از مراجع جمع رمى سه روز را در يك شب در صورت عذر جايز دانسته‌اند؛ مراجعه 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١٠۴</w:t>
      </w:r>
      <w:r>
        <w:rPr>
          <w:rFonts w:eastAsia="IRNazanin" w:cs="IRNazanin"/>
          <w:color w:val="111111"/>
          <w:sz w:val="28"/>
          <w:szCs w:val="28"/>
          <w:rtl w:val="true"/>
          <w:lang w:bidi="fa-IR"/>
        </w:rPr>
        <w:t>»</w:t>
      </w:r>
    </w:p>
    <w:p>
      <w:pPr>
        <w:pStyle w:val="Heading5"/>
        <w:numPr>
          <w:ilvl w:val="4"/>
          <w:numId w:val="1"/>
        </w:numPr>
        <w:rPr/>
      </w:pPr>
      <w:bookmarkStart w:id="425" w:name="__RefHeading___Toc731495_3650668749"/>
      <w:bookmarkStart w:id="426" w:name="_Toc172"/>
      <w:bookmarkEnd w:id="425"/>
      <w:r>
        <w:rPr>
          <w:rtl w:val="true"/>
        </w:rPr>
        <w:t>منظور از شب در رمى روز عيد</w:t>
      </w:r>
      <w:bookmarkEnd w:id="42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شب قبل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شبيرى</w:t>
      </w:r>
      <w:bookmarkStart w:id="427" w:name="pg1567_9240"/>
    </w:p>
    <w:p>
      <w:pPr>
        <w:pStyle w:val="BookText"/>
        <w:rPr/>
      </w:pPr>
      <w:bookmarkEnd w:id="427"/>
      <w:r>
        <w:rPr>
          <w:rFonts w:ascii="IRNazanin" w:hAnsi="IRNazanin" w:eastAsia="IRNazanin"/>
          <w:color w:val="111111"/>
          <w:sz w:val="28"/>
          <w:sz w:val="28"/>
          <w:szCs w:val="28"/>
          <w:rtl w:val="true"/>
          <w:lang w:bidi="fa-IR"/>
        </w:rPr>
        <w:t>زنجانى، گلپايگانى، صافى شاهرودى، حكيم، فياض و اردبيلى؛ و شب بعد كافى نيست مگر براى افرادى كه استثنا شده‌اند؛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تبريزى، سبحانى، سيستانى و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معذورين مى‌توانند شب عيد يا شب بعد از آن رمى كنند؛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جوادى، فاضل، مكارم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١٠۵</w:t>
      </w:r>
      <w:r>
        <w:rPr>
          <w:rFonts w:eastAsia="IRNazanin" w:cs="IRNazanin"/>
          <w:color w:val="111111"/>
          <w:sz w:val="28"/>
          <w:szCs w:val="28"/>
          <w:rtl w:val="true"/>
          <w:lang w:bidi="fa-IR"/>
        </w:rPr>
        <w:t>»</w:t>
      </w:r>
    </w:p>
    <w:p>
      <w:pPr>
        <w:pStyle w:val="Heading5"/>
        <w:numPr>
          <w:ilvl w:val="4"/>
          <w:numId w:val="1"/>
        </w:numPr>
        <w:rPr/>
      </w:pPr>
      <w:bookmarkStart w:id="428" w:name="__RefHeading___Toc731497_3650668749"/>
      <w:bookmarkStart w:id="429" w:name="_Toc173"/>
      <w:bookmarkEnd w:id="428"/>
      <w:r>
        <w:rPr>
          <w:rtl w:val="true"/>
        </w:rPr>
        <w:t>منظور از شب در رمى روز يازدهم</w:t>
      </w:r>
      <w:bookmarkEnd w:id="429"/>
    </w:p>
    <w:p>
      <w:pPr>
        <w:pStyle w:val="BookText"/>
        <w:rPr/>
      </w:pPr>
      <w:r>
        <w:rPr>
          <w:rFonts w:ascii="IRNazanin" w:hAnsi="IRNazanin" w:eastAsia="IRNazanin"/>
          <w:color w:val="111111"/>
          <w:sz w:val="28"/>
          <w:sz w:val="28"/>
          <w:szCs w:val="28"/>
          <w:rtl w:val="true"/>
          <w:lang w:bidi="fa-IR"/>
        </w:rPr>
        <w:t>و دوازدهم</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شب آن روز يا شب بعد؛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جوادى، خامنه‌اى، صافى، فاضل، نورى و مكارم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منظور شب قبل از آن روز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حكيم، خويى، شبيرى زنجانى، سبحانى، سيستانى، شاهرودى، عزالدين زنجانى، فياض و اردبيلى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١٠۶</w:t>
      </w:r>
      <w:r>
        <w:rPr>
          <w:rFonts w:eastAsia="IRNazanin" w:cs="IRNazanin"/>
          <w:color w:val="111111"/>
          <w:sz w:val="28"/>
          <w:szCs w:val="28"/>
          <w:rtl w:val="true"/>
          <w:lang w:bidi="fa-IR"/>
        </w:rPr>
        <w:t>»</w:t>
      </w:r>
    </w:p>
    <w:p>
      <w:pPr>
        <w:pStyle w:val="Heading5"/>
        <w:numPr>
          <w:ilvl w:val="4"/>
          <w:numId w:val="1"/>
        </w:numPr>
        <w:rPr/>
      </w:pPr>
      <w:bookmarkStart w:id="430" w:name="__RefHeading___Toc731499_3650668749"/>
      <w:bookmarkStart w:id="431" w:name="_Toc174"/>
      <w:bookmarkEnd w:id="430"/>
      <w:r>
        <w:rPr>
          <w:rtl w:val="true"/>
        </w:rPr>
        <w:t>افرادى كه نمى‌توانند جمرات را در روز رمى كنند، آيا</w:t>
      </w:r>
      <w:bookmarkEnd w:id="431"/>
    </w:p>
    <w:p>
      <w:pPr>
        <w:pStyle w:val="BookText"/>
        <w:rPr/>
      </w:pPr>
      <w:r>
        <w:rPr>
          <w:rFonts w:ascii="Amiri" w:hAnsi="Amiri" w:eastAsia="Amiri" w:cs="Amiri"/>
          <w:color w:val="111111"/>
          <w:sz w:val="28"/>
          <w:sz w:val="28"/>
          <w:szCs w:val="28"/>
          <w:rtl w:val="true"/>
          <w:lang w:bidi="ar-SA"/>
        </w:rPr>
        <w:t>بايد در صورت امكان، در شب رمى كنند، يا</w:t>
      </w:r>
    </w:p>
    <w:p>
      <w:pPr>
        <w:pStyle w:val="BookText"/>
        <w:rPr/>
      </w:pPr>
      <w:r>
        <w:rPr>
          <w:rFonts w:ascii="IRNazanin" w:hAnsi="IRNazanin" w:eastAsia="IRNazanin"/>
          <w:color w:val="111111"/>
          <w:sz w:val="28"/>
          <w:sz w:val="28"/>
          <w:szCs w:val="28"/>
          <w:rtl w:val="true"/>
          <w:lang w:bidi="fa-IR"/>
        </w:rPr>
        <w:t>بايد براى رمى در روز، نايب بگيرند؟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افرادى كه از رمى در روز معذورند، بايد شب رمى</w:t>
      </w:r>
    </w:p>
    <w:p>
      <w:pPr>
        <w:pStyle w:val="BookText"/>
        <w:rPr/>
      </w:pPr>
      <w:r>
        <w:rPr>
          <w:rFonts w:ascii="IRNazanin" w:hAnsi="IRNazanin" w:eastAsia="IRNazanin"/>
          <w:color w:val="111111"/>
          <w:sz w:val="28"/>
          <w:sz w:val="28"/>
          <w:szCs w:val="28"/>
          <w:rtl w:val="true"/>
          <w:lang w:bidi="fa-IR"/>
        </w:rPr>
        <w:t>كنند؛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جوادى، صافى و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در روز معذورند بايد شب قبل رمى كنند؛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شبيرى زنجانى، تبريزى، اردبيلى، عزالدين زنجانى و فياض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مى‌تواند در شب رمى نمايد، جايز نيست نايب بگيرد و بايد خودش در شب پيش و يا شب بعد، رمى نمايد؛ آية اللّٰه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شب رمى كنند؛ آية اللّٰه فاضل و آية اللّٰه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نايب بگيرد و نمى‌تواند در شب رمى كند مگر چوپانان و كسانى كه از ماندن روز در منى معذور باشند؛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مخيّر هستند بين رمى در شب و استنابه؛ امام خمينى و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روز رمى كنند و اگر نتوانستند؛ بايد نائب بگيرند مگر چوپان و مريض و كسى كه برخود مى‌ترسد كه در اين صورت، در شب قبل مى‌توانند رمى كنند؛ آية اللّٰه شاهرودى</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شب قبل رمى كنند؛ و اگر رمى در شب هم براى آنها حرجى است، بايد نائب بگيرند كه در روز رمى كند؛</w:t>
      </w:r>
      <w:bookmarkStart w:id="432" w:name="pg1567_9242"/>
    </w:p>
    <w:p>
      <w:pPr>
        <w:pStyle w:val="BookText"/>
        <w:rPr/>
      </w:pPr>
      <w:bookmarkEnd w:id="432"/>
      <w:r>
        <w:rPr>
          <w:rFonts w:ascii="Amiri" w:hAnsi="Amiri" w:eastAsia="Amiri" w:cs="Amiri"/>
          <w:color w:val="111111"/>
          <w:sz w:val="28"/>
          <w:sz w:val="28"/>
          <w:szCs w:val="28"/>
          <w:rtl w:val="true"/>
          <w:lang w:bidi="ar-SA"/>
        </w:rPr>
        <w:t>آية اللّٰه سبحانى و آية اللّٰه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١٠٧</w:t>
      </w:r>
      <w:r>
        <w:rPr>
          <w:rFonts w:eastAsia="IRNazanin" w:cs="IRNazanin"/>
          <w:color w:val="111111"/>
          <w:sz w:val="28"/>
          <w:szCs w:val="28"/>
          <w:rtl w:val="true"/>
          <w:lang w:bidi="fa-IR"/>
        </w:rPr>
        <w:t>»</w:t>
      </w:r>
    </w:p>
    <w:p>
      <w:pPr>
        <w:pStyle w:val="Heading5"/>
        <w:numPr>
          <w:ilvl w:val="4"/>
          <w:numId w:val="1"/>
        </w:numPr>
        <w:rPr/>
      </w:pPr>
      <w:bookmarkStart w:id="433" w:name="__RefHeading___Toc731501_3650668749"/>
      <w:bookmarkStart w:id="434" w:name="_Toc175"/>
      <w:bookmarkEnd w:id="433"/>
      <w:r>
        <w:rPr>
          <w:rtl w:val="true"/>
        </w:rPr>
        <w:t>معذورينى كه شبانه به منى مى‌آيند و قادر بر رمى</w:t>
      </w:r>
      <w:bookmarkEnd w:id="434"/>
    </w:p>
    <w:p>
      <w:pPr>
        <w:pStyle w:val="BookText"/>
        <w:rPr/>
      </w:pPr>
      <w:r>
        <w:rPr>
          <w:rFonts w:ascii="Amiri" w:hAnsi="Amiri" w:eastAsia="Amiri" w:cs="Amiri"/>
          <w:color w:val="111111"/>
          <w:sz w:val="28"/>
          <w:sz w:val="28"/>
          <w:szCs w:val="28"/>
          <w:rtl w:val="true"/>
          <w:lang w:bidi="ar-SA"/>
        </w:rPr>
        <w:t>شبانه نيستند، آيا مى‌توانند كسى را نايب</w:t>
      </w:r>
    </w:p>
    <w:p>
      <w:pPr>
        <w:pStyle w:val="BookText"/>
        <w:rPr/>
      </w:pPr>
      <w:r>
        <w:rPr>
          <w:rFonts w:ascii="Amiri" w:hAnsi="Amiri" w:eastAsia="Amiri" w:cs="Amiri"/>
          <w:color w:val="111111"/>
          <w:sz w:val="28"/>
          <w:sz w:val="28"/>
          <w:szCs w:val="28"/>
          <w:rtl w:val="true"/>
          <w:lang w:bidi="ar-SA"/>
        </w:rPr>
        <w:t>قرار دهند كه همان شب براى آن‌ها رمى</w:t>
      </w:r>
    </w:p>
    <w:p>
      <w:pPr>
        <w:pStyle w:val="BookText"/>
        <w:rPr/>
      </w:pPr>
      <w:r>
        <w:rPr>
          <w:rFonts w:ascii="Amiri" w:hAnsi="Amiri" w:eastAsia="Amiri" w:cs="Amiri"/>
          <w:color w:val="111111"/>
          <w:sz w:val="28"/>
          <w:sz w:val="28"/>
          <w:szCs w:val="28"/>
          <w:rtl w:val="true"/>
          <w:lang w:bidi="ar-SA"/>
        </w:rPr>
        <w:t>كند، يا بايد كسى را نايب كنند كه</w:t>
      </w:r>
    </w:p>
    <w:p>
      <w:pPr>
        <w:pStyle w:val="BookText"/>
        <w:rPr/>
      </w:pPr>
      <w:r>
        <w:rPr>
          <w:rFonts w:ascii="Amiri" w:hAnsi="Amiri" w:eastAsia="Amiri" w:cs="Amiri"/>
          <w:color w:val="111111"/>
          <w:sz w:val="28"/>
          <w:sz w:val="28"/>
          <w:szCs w:val="28"/>
          <w:rtl w:val="true"/>
          <w:lang w:bidi="ar-SA"/>
        </w:rPr>
        <w:t>در روز رمى نمايد؟</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نايب در شب هم مانعى ندارد؛ آية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نايبشان در روز رمى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شاهرودى، شبيرى زنجانى، تبريزى، حكيم، صافى فاضل، سبحانى، اردبيلى، عزالدين زنجانى و نورى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١٠٨</w:t>
      </w:r>
      <w:r>
        <w:rPr>
          <w:rFonts w:eastAsia="IRNazanin" w:cs="IRNazanin"/>
          <w:color w:val="111111"/>
          <w:sz w:val="28"/>
          <w:szCs w:val="28"/>
          <w:rtl w:val="true"/>
          <w:lang w:bidi="fa-IR"/>
        </w:rPr>
        <w:t>»</w:t>
      </w:r>
    </w:p>
    <w:p>
      <w:pPr>
        <w:pStyle w:val="Heading5"/>
        <w:numPr>
          <w:ilvl w:val="4"/>
          <w:numId w:val="1"/>
        </w:numPr>
        <w:rPr/>
      </w:pPr>
      <w:bookmarkStart w:id="435" w:name="__RefHeading___Toc731503_3650668749"/>
      <w:bookmarkStart w:id="436" w:name="_Toc176"/>
      <w:bookmarkEnd w:id="435"/>
      <w:r>
        <w:rPr>
          <w:rtl w:val="true"/>
        </w:rPr>
        <w:t>ترك عمدى رمىِ روزانه</w:t>
      </w:r>
      <w:bookmarkEnd w:id="436"/>
    </w:p>
    <w:p>
      <w:pPr>
        <w:pStyle w:val="BookText"/>
        <w:rPr/>
      </w:pPr>
      <w:r>
        <w:rPr>
          <w:rFonts w:ascii="Amiri" w:hAnsi="Amiri" w:eastAsia="Amiri" w:cs="Amiri"/>
          <w:color w:val="111111"/>
          <w:sz w:val="28"/>
          <w:sz w:val="28"/>
          <w:szCs w:val="28"/>
          <w:rtl w:val="true"/>
          <w:lang w:bidi="ar-SA"/>
        </w:rPr>
        <w:t>رمى جمرات ثلاث در شب، به معذورين اختصاص دارد و افرادى كه رمى در روز را عمداً ترك كرده‌اند، و جزو معذورين نبوده‌اند، بايد روز بعد قضاى آن را بجا آورند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١٠٩</w:t>
      </w:r>
      <w:r>
        <w:rPr>
          <w:rFonts w:eastAsia="IRNazanin" w:cs="IRNazanin"/>
          <w:color w:val="111111"/>
          <w:sz w:val="28"/>
          <w:szCs w:val="28"/>
          <w:rtl w:val="true"/>
          <w:lang w:bidi="fa-IR"/>
        </w:rPr>
        <w:t>»</w:t>
      </w:r>
    </w:p>
    <w:p>
      <w:pPr>
        <w:pStyle w:val="Heading4"/>
        <w:numPr>
          <w:ilvl w:val="3"/>
          <w:numId w:val="1"/>
        </w:numPr>
        <w:rPr/>
      </w:pPr>
      <w:bookmarkStart w:id="437" w:name="__RefHeading___Toc731505_3650668749"/>
      <w:bookmarkStart w:id="438" w:name="_Toc177"/>
      <w:bookmarkEnd w:id="437"/>
      <w:r>
        <w:rPr>
          <w:rtl w:val="true"/>
        </w:rPr>
        <w:t>ترك رمى</w:t>
      </w:r>
      <w:bookmarkEnd w:id="438"/>
    </w:p>
    <w:p>
      <w:pPr>
        <w:pStyle w:val="Heading5"/>
        <w:numPr>
          <w:ilvl w:val="4"/>
          <w:numId w:val="1"/>
        </w:numPr>
        <w:rPr/>
      </w:pPr>
      <w:bookmarkStart w:id="439" w:name="__RefHeading___Toc731507_3650668749"/>
      <w:bookmarkStart w:id="440" w:name="_Toc178"/>
      <w:bookmarkEnd w:id="439"/>
      <w:r>
        <w:rPr>
          <w:rtl w:val="true"/>
        </w:rPr>
        <w:t>ترك رمى جمرات ثلاث</w:t>
      </w:r>
      <w:r>
        <w:rPr>
          <w:rtl w:val="true"/>
        </w:rPr>
        <w:t>:</w:t>
      </w:r>
      <w:bookmarkEnd w:id="440"/>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كسى رمى جمرات را حتى عمداً ترك كند، معصيت كرده ولى به صحت حج او ضرر نمى‌زند؛ آيات عظام؛</w:t>
      </w:r>
      <w:bookmarkStart w:id="441" w:name="pg1567_9243"/>
    </w:p>
    <w:p>
      <w:pPr>
        <w:pStyle w:val="BookText"/>
        <w:rPr/>
      </w:pPr>
      <w:bookmarkEnd w:id="441"/>
      <w:r>
        <w:rPr>
          <w:rFonts w:ascii="Amiri" w:hAnsi="Amiri" w:eastAsia="Amiri" w:cs="Amiri"/>
          <w:color w:val="111111"/>
          <w:sz w:val="28"/>
          <w:sz w:val="28"/>
          <w:szCs w:val="28"/>
          <w:rtl w:val="true"/>
          <w:lang w:bidi="ar-SA"/>
        </w:rPr>
        <w:t>ولى احوط آن است كه سال بعد قضاى آن را بجا آورد؛ آية اللّٰه شاهرودى</w:t>
      </w:r>
      <w:r>
        <w:rPr>
          <w:rFonts w:eastAsia="Amiri" w:cs="Amiri" w:ascii="Amiri" w:hAnsi="Amiri"/>
          <w:color w:val="111111"/>
          <w:sz w:val="28"/>
          <w:szCs w:val="28"/>
          <w:rtl w:val="true"/>
          <w:lang w:bidi="ar-SA"/>
        </w:rPr>
        <w:t>.</w:t>
      </w:r>
    </w:p>
    <w:p>
      <w:pPr>
        <w:pStyle w:val="Heading5"/>
        <w:numPr>
          <w:ilvl w:val="4"/>
          <w:numId w:val="1"/>
        </w:numPr>
        <w:rPr/>
      </w:pPr>
      <w:bookmarkStart w:id="442" w:name="__RefHeading___Toc731509_3650668749"/>
      <w:bookmarkStart w:id="443" w:name="_Toc179"/>
      <w:bookmarkEnd w:id="442"/>
      <w:r>
        <w:rPr>
          <w:rtl w:val="true"/>
        </w:rPr>
        <w:t>ترك رمى جمرۀ عقبه</w:t>
      </w:r>
      <w:r>
        <w:rPr>
          <w:rtl w:val="true"/>
        </w:rPr>
        <w:t>:</w:t>
      </w:r>
      <w:bookmarkEnd w:id="44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رمى جمرۀ عقبه را در روز عيد عمداً ترك كند، به ترتيب اخلال وارد كرده كه طبق فتواى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تبريزى، خويى، گلپايگانى و اردبيلى؛ در صورت اخلال بايد اعاده كند و برخى آيات عظام احتياط نموده‌اند كه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 لازم نيست ؛ آية اللّٰه جوادى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اخلال به ترتيب از روى علم و عمد اعاده دارد و به سبب فراموشى و جهل اعاده ندارد؛ آية اللّٰه شبيرى زنجانى و آية اللّٰه سبحانى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رمى جمره عقبه را در روز عيد ترك كند، بعيد نيست حج او باطل شود، لذا احتياطاً روز بعد قضاء كند و اعمال مترتّبه را اعاده كند و اگر حجة الاسلام است، احتياطاً سال بعد حج را اعاده كند؛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ترك كنند حج باطل است در غير اين صورت باطل نيست و در سال بعد قضاى آن را انجام مى‌دهد ولو به نيابت؛ آية اللّٰه عزالدين زنجانى</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انجام ندهد، بايد در روز بعد قضا كند؛ و اگر</w:t>
      </w:r>
      <w:bookmarkStart w:id="444" w:name="pg1567_9244"/>
    </w:p>
    <w:p>
      <w:pPr>
        <w:pStyle w:val="BookText"/>
        <w:rPr/>
      </w:pPr>
      <w:bookmarkEnd w:id="444"/>
      <w:r>
        <w:rPr>
          <w:rFonts w:ascii="IRNazanin" w:hAnsi="IRNazanin" w:eastAsia="IRNazanin"/>
          <w:color w:val="111111"/>
          <w:sz w:val="28"/>
          <w:sz w:val="28"/>
          <w:szCs w:val="28"/>
          <w:rtl w:val="true"/>
          <w:lang w:bidi="fa-IR"/>
        </w:rPr>
        <w:t>ترك كرد، بنابر احتياط واجب در ايام تشريق رمى نمايد و بنابر احتياط اگر طواف را در ايام تشريق انجام داده و بعد در ايام تشريق جمره عقبه را رمى كند، بايد طواف را اعاده نمايد؛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١١٠</w:t>
      </w:r>
      <w:r>
        <w:rPr>
          <w:rFonts w:eastAsia="IRNazanin" w:cs="IRNazanin"/>
          <w:color w:val="111111"/>
          <w:sz w:val="28"/>
          <w:szCs w:val="28"/>
          <w:rtl w:val="true"/>
          <w:lang w:bidi="fa-IR"/>
        </w:rPr>
        <w:t>»</w:t>
      </w:r>
    </w:p>
    <w:p>
      <w:pPr>
        <w:pStyle w:val="Heading4"/>
        <w:numPr>
          <w:ilvl w:val="3"/>
          <w:numId w:val="1"/>
        </w:numPr>
        <w:rPr/>
      </w:pPr>
      <w:bookmarkStart w:id="445" w:name="__RefHeading___Toc731511_3650668749"/>
      <w:bookmarkStart w:id="446" w:name="_Toc180"/>
      <w:bookmarkEnd w:id="445"/>
      <w:r>
        <w:rPr>
          <w:rtl w:val="true"/>
        </w:rPr>
        <w:t>شك در عدد رمى قبل از ذبح</w:t>
      </w:r>
      <w:bookmarkEnd w:id="44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در شك در نقيصه، تدارك كند؛ امام 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انصراف از رمى، به شك مطلقا توجه نكند؛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حكيم، سيستانى، عزالدين زنجانى؛ به شرط انتقال به عمل ديگر و صدق فراغ؛ آية اللّٰه اردبيلى و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رمى منصرف شده و مشغول كارى كه متعارفاً بعد از رمى انجام مى‌دهد شد و احتمال بدهد هنگام عمل به رعايت عدد توجه داشته اعتنا نكند؛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آن است كه بايد تدارك كند مگر آنكه ذبح كرده باشد؛ آية اللّٰه شاهرودى</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دخول در واجب ديگر يا دخول در شب اعتنا نكند؛ آية اللّٰه فياض</w:t>
      </w:r>
      <w:r>
        <w:rPr>
          <w:rFonts w:eastAsia="IRNazanin" w:cs="IRNazanin"/>
          <w:color w:val="111111"/>
          <w:sz w:val="28"/>
          <w:szCs w:val="28"/>
          <w:rtl w:val="true"/>
          <w:lang w:bidi="fa-IR"/>
        </w:rPr>
        <w:t>.</w:t>
      </w:r>
      <w:bookmarkStart w:id="447" w:name="pg1567_9245"/>
    </w:p>
    <w:p>
      <w:pPr>
        <w:pStyle w:val="BookText"/>
        <w:rPr/>
      </w:pPr>
      <w:bookmarkEnd w:id="447"/>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١١١</w:t>
      </w:r>
      <w:r>
        <w:rPr>
          <w:rFonts w:eastAsia="IRNazanin" w:cs="IRNazanin"/>
          <w:color w:val="111111"/>
          <w:sz w:val="28"/>
          <w:szCs w:val="28"/>
          <w:rtl w:val="true"/>
          <w:lang w:bidi="fa-IR"/>
        </w:rPr>
        <w:t>»</w:t>
      </w:r>
    </w:p>
    <w:p>
      <w:pPr>
        <w:pStyle w:val="Heading4"/>
        <w:numPr>
          <w:ilvl w:val="3"/>
          <w:numId w:val="1"/>
        </w:numPr>
        <w:rPr/>
      </w:pPr>
      <w:bookmarkStart w:id="448" w:name="__RefHeading___Toc731513_3650668749"/>
      <w:bookmarkStart w:id="449" w:name="_Toc181"/>
      <w:bookmarkEnd w:id="448"/>
      <w:r>
        <w:rPr>
          <w:rtl w:val="true"/>
        </w:rPr>
        <w:t>آيا رمى از طرف معذورين، نياز به اذن ايشان دارد؟</w:t>
      </w:r>
      <w:bookmarkEnd w:id="449"/>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ديگران از رفع عذر معذور، مأيوس باشند، مى‌توانند رمى كنند و اذن لازم نيست؛ و اگر نتواند اذن بدهد، اذن معتبر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جوادى، فاضل، نورى؛ اذن لازم نيست اگر مى‌دانند منوب عنه راضى است؛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اذن بگيرند مگر در مغمى عليه و مانند آن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گلپايگانى، عزالدين زنجانى و اردبيلى ؛ ولى اگر خودشان بعد از رمى نايب قدرت پيدا نمودند، بنابر احتياط واجب اعاده نمايند؛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معذور بايد نايب بگيرد و كسى كه قادر به نايب گرفتن نيست ولىّ يا هر كس ديگر به جاى او رمى كند ؛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اذن مشكل است؛ آية اللّٰه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نيابت رمى از معذور واقعى، اذن لازم نيست؛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كسى به گونه‌اى مريض است كه نمى‌توان از او اذن گرفت و رمى كرد، در اين صورت اذن گرفتن ساقط است و بايد مسئولين كاروان و يا همراهانش از طرف او رمى كنند؛ آية اللّٰه سبحانى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اذن بگيرند؛ آية اللّٰه شاهرودى و آية اللّٰه فياض</w:t>
      </w:r>
      <w:r>
        <w:rPr>
          <w:rFonts w:eastAsia="IRNazanin" w:cs="IRNazanin"/>
          <w:color w:val="111111"/>
          <w:sz w:val="28"/>
          <w:szCs w:val="28"/>
          <w:rtl w:val="true"/>
          <w:lang w:bidi="fa-IR"/>
        </w:rPr>
        <w:t>.</w:t>
      </w:r>
      <w:bookmarkStart w:id="450" w:name="pg1567_9246"/>
    </w:p>
    <w:p>
      <w:pPr>
        <w:pStyle w:val="Heading3"/>
        <w:numPr>
          <w:ilvl w:val="2"/>
          <w:numId w:val="1"/>
        </w:numPr>
        <w:rPr/>
      </w:pPr>
      <w:bookmarkStart w:id="451" w:name="__RefHeading___Toc731515_3650668749"/>
      <w:bookmarkStart w:id="452" w:name="_Toc182"/>
      <w:bookmarkEnd w:id="450"/>
      <w:bookmarkEnd w:id="451"/>
      <w:r>
        <w:rPr/>
        <w:t>٢</w:t>
      </w:r>
      <w:r>
        <w:rPr>
          <w:rtl w:val="true"/>
        </w:rPr>
        <w:t xml:space="preserve">- </w:t>
      </w:r>
      <w:r>
        <w:rPr>
          <w:rtl w:val="true"/>
        </w:rPr>
        <w:t>قربانى</w:t>
      </w:r>
      <w:bookmarkEnd w:id="452"/>
    </w:p>
    <w:p>
      <w:pPr>
        <w:pStyle w:val="Heading4"/>
        <w:numPr>
          <w:ilvl w:val="3"/>
          <w:numId w:val="1"/>
        </w:numPr>
        <w:rPr/>
      </w:pPr>
      <w:bookmarkStart w:id="453" w:name="__RefHeading___Toc731517_3650668749"/>
      <w:bookmarkStart w:id="454" w:name="_Toc183"/>
      <w:bookmarkEnd w:id="453"/>
      <w:r>
        <w:rPr>
          <w:rtl w:val="true"/>
        </w:rPr>
        <w:t>اشاره</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١١٢</w:t>
      </w:r>
      <w:r>
        <w:rPr>
          <w:rFonts w:eastAsia="IRNazanin" w:cs="IRNazanin"/>
          <w:color w:val="111111"/>
          <w:sz w:val="28"/>
          <w:szCs w:val="28"/>
          <w:rtl w:val="true"/>
          <w:lang w:bidi="fa-IR"/>
        </w:rPr>
        <w:t>»</w:t>
      </w:r>
    </w:p>
    <w:p>
      <w:pPr>
        <w:pStyle w:val="Heading4"/>
        <w:numPr>
          <w:ilvl w:val="3"/>
          <w:numId w:val="1"/>
        </w:numPr>
        <w:rPr/>
      </w:pPr>
      <w:bookmarkStart w:id="455" w:name="__RefHeading___Toc731519_3650668749"/>
      <w:bookmarkStart w:id="456" w:name="_Toc184"/>
      <w:bookmarkEnd w:id="455"/>
      <w:r>
        <w:rPr>
          <w:rtl w:val="true"/>
        </w:rPr>
        <w:t>تقسيم قربانى</w:t>
      </w:r>
      <w:bookmarkEnd w:id="45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مستحب تثليث نمايد؛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جوادى، حكيم و فاضل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هر چند تثليث لازم نيست به سه قسمت مساوى باشد و عمل به احتياط به مثل توسيط فقير يا استيكال او ممكن است؛ و با عدم امكان، تكليف ساقط است؛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اقوى آن است كه يك سوم قربانى به فقير مومن صدقه داده شود و احتياط واجب آن است كه يك سوم ديگر آن به مومنين هديه داده شود و مقدارى از آن را خود حاجى بخورد و مى‌تواند يك سوم آن را براى خودش بردارد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آية اللّٰه وحيد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و مى‌تواند از فقير و مؤمن</w:t>
      </w:r>
    </w:p>
    <w:p>
      <w:pPr>
        <w:pStyle w:val="BookText"/>
        <w:rPr/>
      </w:pPr>
      <w:r>
        <w:rPr>
          <w:rFonts w:ascii="IRNazanin" w:hAnsi="IRNazanin" w:eastAsia="IRNazanin"/>
          <w:color w:val="111111"/>
          <w:sz w:val="28"/>
          <w:sz w:val="28"/>
          <w:szCs w:val="28"/>
          <w:rtl w:val="true"/>
          <w:lang w:bidi="fa-IR"/>
        </w:rPr>
        <w:t>وكالت بگيرد و در صورتى كه در منىٰ امكان تقسيم نيست، اخذ وكالت لازم است و ترك آن با امكان، بنابر احتياط موجب ضمان است؛ آية اللّٰه تبريزى و آية اللّٰه خويى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مى‌تواند از فقير و مؤمن وكالت در قبول و اعراض بگيرد و بعد از ذبح از طرف آنها قبول و اعراض نمايد؛ آية اللّٰه گلپايگانى و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ولى واجب است مقدارى را به فقرا بدهند؛ آية اللّٰه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وضع فعلى تكليفى دربارۀ تثليث ندارد؛ آية اللّٰه خامنه‌اى و آية اللّٰه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لااقل ثلث آن را به فقيرى كه در حرم حضور دارد صدقه بدهند و مى‌تواند از او وكالت گرفته از طرفش تحويل بگيرد؛ آية اللّٰه شبيرى زنجانى</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قسمتى از قربانى را به مؤمن فقير يا وكيل او بدهد و به احتياط واجب قسمتى از آن را به يك مؤمن اگر چه فقير نباشد، يا وكيل او هديه بدهد، و احتياط مستحب اين است كه قسمتى از گوشت قربانى خود را بخورد و احتياط مستحب آن است كه آنچه را كه</w:t>
      </w:r>
      <w:bookmarkStart w:id="457" w:name="pg1567_9248"/>
    </w:p>
    <w:p>
      <w:pPr>
        <w:pStyle w:val="BookText"/>
        <w:rPr/>
      </w:pPr>
      <w:bookmarkEnd w:id="457"/>
      <w:r>
        <w:rPr>
          <w:rFonts w:ascii="IRNazanin" w:hAnsi="IRNazanin" w:eastAsia="IRNazanin"/>
          <w:color w:val="111111"/>
          <w:sz w:val="28"/>
          <w:sz w:val="28"/>
          <w:szCs w:val="28"/>
          <w:rtl w:val="true"/>
          <w:lang w:bidi="fa-IR"/>
        </w:rPr>
        <w:t>به فقير يا مؤمن مى‌دهد، هر يكى ثلث گوسفند باشد؛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صدقه و هديه احتياط ترك نشود و چنانچه امكان نداشت تكليف ساقط است ولى اگر بتواند از فقير مؤمن براى قبول صدقه و از مؤمن براى قبول هديه وكالت بگيرد و از طرف آنها قبول و اعراض نمايد بنابر احتياط واجب بايد اين كار را بكند؛ آية اللّٰه‌اردبيلى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و هديه واجب نيست ولى در مورد صدقه، احتياط ترك نشود و مى‌تواند از فقير وكالت در قبول و اعراض بگيرد؛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فقيرى در منى پيدا شود، واجب است مقدارى از آن را به فقير دهد و خود و خانواده و عيالش هم مى‌توانند از گوشت قربانى بخورند؛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١١٣</w:t>
      </w:r>
      <w:r>
        <w:rPr>
          <w:rFonts w:eastAsia="IRNazanin" w:cs="IRNazanin"/>
          <w:color w:val="111111"/>
          <w:sz w:val="28"/>
          <w:szCs w:val="28"/>
          <w:rtl w:val="true"/>
          <w:lang w:bidi="fa-IR"/>
        </w:rPr>
        <w:t>»</w:t>
      </w:r>
    </w:p>
    <w:p>
      <w:pPr>
        <w:pStyle w:val="Heading4"/>
        <w:numPr>
          <w:ilvl w:val="3"/>
          <w:numId w:val="1"/>
        </w:numPr>
        <w:rPr/>
      </w:pPr>
      <w:bookmarkStart w:id="458" w:name="__RefHeading___Toc731521_3650668749"/>
      <w:bookmarkStart w:id="459" w:name="_Toc185"/>
      <w:bookmarkEnd w:id="458"/>
      <w:r>
        <w:rPr>
          <w:rtl w:val="true"/>
        </w:rPr>
        <w:t>ذبح در شب</w:t>
      </w:r>
      <w:bookmarkEnd w:id="45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ذبح از روز عيد عمداً على‌الاحوط جايز نيست ولى اگر تأخير شد، ذبح در شب كفايت مى‌كند؛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احوط در شب يازدهم جايز نيست و اگر در روز دهم ذبح نكرد، روز يازدهم كافى است؛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جوادى، گلپايگانى و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كافى نيست، مگر براى خائف؛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شبيرى زنجانى، فاضل، سيستانى، وحيد،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بنابر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جهت عذر در روز عيد انجام ندهد، بنابر احتياط واجب در ايام تشريق و اگر نشد در بقيۀ ذيحجه ذبح نمايد و تفاوتى بين شب و روز ندارد؛ آية اللّٰه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تأخير تا روز سيزدهم جايز است؛ آية اللّٰه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در شب مجزى نيست؛ و اگر نتوانست در روز عيد قربانى كند و تأخير به خاطر حرج باشد، روز عيد حلق يا تقصير مى‌كند و روز يازدهم قربانى مى‌كند؛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فردى روز دهم نتوانست قربانى كند در شب نمى‌تواند اين كار را انجام دهد بلكه بايد به روز بعد موكول كند؛ آية اللّٰه حكيم و آية اللّٰه سبحانى</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از روز عيد قربان جايز نيست؛ ولى اگر تا آخر</w:t>
      </w:r>
      <w:bookmarkStart w:id="460" w:name="pg1567_9250"/>
    </w:p>
    <w:p>
      <w:pPr>
        <w:pStyle w:val="BookText"/>
        <w:rPr/>
      </w:pPr>
      <w:bookmarkEnd w:id="460"/>
      <w:r>
        <w:rPr>
          <w:rFonts w:ascii="IRNazanin" w:hAnsi="IRNazanin" w:eastAsia="IRNazanin"/>
          <w:color w:val="111111"/>
          <w:sz w:val="28"/>
          <w:sz w:val="28"/>
          <w:szCs w:val="28"/>
          <w:rtl w:val="true"/>
          <w:lang w:bidi="fa-IR"/>
        </w:rPr>
        <w:t>ذى الحجة تأخير كرد گناه كرده ولى قربانى صحيح است و ذبح در شب جايز نيست؛ آية اللّٰه شاهرودى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١١۴</w:t>
      </w:r>
      <w:r>
        <w:rPr>
          <w:rFonts w:eastAsia="IRNazanin" w:cs="IRNazanin"/>
          <w:color w:val="111111"/>
          <w:sz w:val="28"/>
          <w:szCs w:val="28"/>
          <w:rtl w:val="true"/>
          <w:lang w:bidi="fa-IR"/>
        </w:rPr>
        <w:t>»</w:t>
      </w:r>
    </w:p>
    <w:p>
      <w:pPr>
        <w:pStyle w:val="Heading4"/>
        <w:numPr>
          <w:ilvl w:val="3"/>
          <w:numId w:val="1"/>
        </w:numPr>
        <w:rPr/>
      </w:pPr>
      <w:bookmarkStart w:id="461" w:name="__RefHeading___Toc731523_3650668749"/>
      <w:bookmarkStart w:id="462" w:name="_Toc186"/>
      <w:bookmarkEnd w:id="461"/>
      <w:r>
        <w:rPr>
          <w:rtl w:val="true"/>
        </w:rPr>
        <w:t>تأخير ذبح از روز عيد</w:t>
      </w:r>
      <w:bookmarkEnd w:id="462"/>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سبحانى، امام‌خمينى، خويى، تبريزى، خامنه‌اى، گلپايگانى، صافى، فاضل، فياض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واجب است، ولى اگر تأخير انداخت، در بقيۀ ذى‌الحجه مجزى است؛ آية اللّٰه بهجت ؛ ولى بنابراحتياط واجب در هر روزى كه از ايام تشريق ممكن شد تأخير نياندازد؛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مستحب تأخير نيندازد؛ آية اللّٰه گلپايگانى و آية اللّٰه صافى ؛ و مى‌تواند در روزهاى تشريق هم قربانى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سيستانى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تا روز سيزدهم جايز است؛ آية اللّٰه مكارم ؛ تا پايان روز دوازدهم؛ آية اللّٰه شبيرى زنجانى و آية اللّٰه‌اردبيلى</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از روز عيدقربان بدون عذر جايز نيست؛ ولى اگر تأخير كرد تا پايان ذى‌الحجه عمل او صحيح است گرچه گناه كرده است؛ آية اللّٰه شاهرودى</w:t>
      </w:r>
      <w:r>
        <w:rPr>
          <w:rFonts w:eastAsia="IRNazanin" w:cs="IRNazanin"/>
          <w:color w:val="111111"/>
          <w:sz w:val="28"/>
          <w:szCs w:val="28"/>
          <w:rtl w:val="true"/>
          <w:lang w:bidi="fa-IR"/>
        </w:rPr>
        <w:t>.</w:t>
      </w:r>
      <w:bookmarkStart w:id="463" w:name="pg1567_9251"/>
    </w:p>
    <w:p>
      <w:pPr>
        <w:pStyle w:val="BookText"/>
        <w:rPr/>
      </w:pPr>
      <w:bookmarkEnd w:id="463"/>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١١۵</w:t>
      </w:r>
      <w:r>
        <w:rPr>
          <w:rFonts w:eastAsia="IRNazanin" w:cs="IRNazanin"/>
          <w:color w:val="111111"/>
          <w:sz w:val="28"/>
          <w:szCs w:val="28"/>
          <w:rtl w:val="true"/>
          <w:lang w:bidi="fa-IR"/>
        </w:rPr>
        <w:t>»</w:t>
      </w:r>
    </w:p>
    <w:p>
      <w:pPr>
        <w:pStyle w:val="Heading4"/>
        <w:numPr>
          <w:ilvl w:val="3"/>
          <w:numId w:val="1"/>
        </w:numPr>
        <w:rPr/>
      </w:pPr>
      <w:bookmarkStart w:id="464" w:name="__RefHeading___Toc731525_3650668749"/>
      <w:bookmarkStart w:id="465" w:name="_Toc187"/>
      <w:bookmarkEnd w:id="464"/>
      <w:r>
        <w:rPr>
          <w:rtl w:val="true"/>
        </w:rPr>
        <w:t>نيت ذبح در فرض توكيل</w:t>
      </w:r>
      <w:bookmarkEnd w:id="465"/>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وكيل كافى است و خود شخص احتياطاً نيت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جوادى، خامنه‌اى، سيستانى، فاضل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وكيل و خود حاجى هر كدام كافى است؛ آية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حاجى بايد نيت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فياض و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بايد نيت كنند؛ آية اللّٰه گلپايگانى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ذابح نايب از حاجى باشد، بايد نيت انجام مناسك كند؛ و اگر چنانچه متعارف است تنها متصدى ذبح باشد، بايد خود حاجى قصد كند؛ آية اللّٰه شبيرى زنجانى و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 حاجى ذبح مى‌كند بايد خودش نيت كند و اگر ديگرى را نائب كرده، اظهر آن است كه نيت نائب، كافى است، ولى از طرف منوب عنه نيت كند و احتياط مستحب آن است كه هر دو نيت كنند؛ آية اللّٰه شاهرودى</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نيت را بايد حاجى انجام دهد و اگر حاجى هنگام</w:t>
      </w:r>
      <w:bookmarkStart w:id="466" w:name="pg1567_9252"/>
    </w:p>
    <w:p>
      <w:pPr>
        <w:pStyle w:val="BookText"/>
        <w:rPr/>
      </w:pPr>
      <w:bookmarkEnd w:id="466"/>
      <w:r>
        <w:rPr>
          <w:rFonts w:ascii="Amiri" w:hAnsi="Amiri" w:eastAsia="Amiri" w:cs="Amiri"/>
          <w:color w:val="111111"/>
          <w:sz w:val="28"/>
          <w:sz w:val="28"/>
          <w:szCs w:val="28"/>
          <w:rtl w:val="true"/>
          <w:lang w:bidi="ar-SA"/>
        </w:rPr>
        <w:t>ذبح حضور نداشته باشد احتياط اين است كه ذابح نيز نيت كند؛ آية اللّٰه‌اردبيلى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موكل هنگام وكالت، بايد قصد وكالت در قربانى نمايد، و بنابر احتياط واجب قصد قربت نيز كند؛ بلكه مباشر بنابر احتياط واجب ولو اجمالاً، نيت كند؛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١١۶</w:t>
      </w:r>
      <w:r>
        <w:rPr>
          <w:rFonts w:eastAsia="IRNazanin" w:cs="IRNazanin"/>
          <w:color w:val="111111"/>
          <w:sz w:val="28"/>
          <w:szCs w:val="28"/>
          <w:rtl w:val="true"/>
          <w:lang w:bidi="fa-IR"/>
        </w:rPr>
        <w:t>»</w:t>
      </w:r>
    </w:p>
    <w:p>
      <w:pPr>
        <w:pStyle w:val="Heading4"/>
        <w:numPr>
          <w:ilvl w:val="3"/>
          <w:numId w:val="1"/>
        </w:numPr>
        <w:rPr/>
      </w:pPr>
      <w:bookmarkStart w:id="467" w:name="__RefHeading___Toc731527_3650668749"/>
      <w:bookmarkStart w:id="468" w:name="_Toc188"/>
      <w:bookmarkEnd w:id="467"/>
      <w:r>
        <w:rPr>
          <w:rtl w:val="true"/>
        </w:rPr>
        <w:t>ايمان ذابح</w:t>
      </w:r>
      <w:bookmarkEnd w:id="46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مؤمن بودن ذابح است، بلكه خالى از قوت نيست؛ امام‌خمينى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صورتى شرط است كه ذابح را در انجام قربانى نايب كرده باشد و اگر خصوص ذبح را خواسته باشد، ايمان لازم نيست، ولى خودش بايد نيت كند؛ يعنى قصد قربانى و قربت را داشته باشد؛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جوادى، خامنه‌اى، سبحانى، فاضل و نورى</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در ذابح شرط نيست و اسلام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تبريزى، خويى، شبيرى زنجانى، حكيم، سيستانى، شاهرودى، صافى، فياض، وحيد، عزالدين زنجانى، مكارم و اردبيلى</w:t>
      </w:r>
      <w:r>
        <w:rPr>
          <w:rFonts w:eastAsia="IRNazanin" w:cs="IRNazanin"/>
          <w:color w:val="111111"/>
          <w:sz w:val="28"/>
          <w:szCs w:val="28"/>
          <w:rtl w:val="true"/>
          <w:lang w:bidi="fa-IR"/>
        </w:rPr>
        <w:t>.</w:t>
      </w:r>
      <w:bookmarkStart w:id="469" w:name="pg1567_9253"/>
    </w:p>
    <w:p>
      <w:pPr>
        <w:pStyle w:val="Heading3"/>
        <w:numPr>
          <w:ilvl w:val="2"/>
          <w:numId w:val="1"/>
        </w:numPr>
        <w:rPr/>
      </w:pPr>
      <w:bookmarkStart w:id="470" w:name="__RefHeading___Toc731529_3650668749"/>
      <w:bookmarkStart w:id="471" w:name="_Toc189"/>
      <w:bookmarkEnd w:id="469"/>
      <w:bookmarkEnd w:id="470"/>
      <w:r>
        <w:rPr/>
        <w:t>٣</w:t>
      </w:r>
      <w:r>
        <w:rPr>
          <w:rtl w:val="true"/>
        </w:rPr>
        <w:t xml:space="preserve">- </w:t>
      </w:r>
      <w:r>
        <w:rPr>
          <w:rtl w:val="true"/>
        </w:rPr>
        <w:t>حلق و تقصير</w:t>
      </w:r>
      <w:bookmarkEnd w:id="471"/>
    </w:p>
    <w:p>
      <w:pPr>
        <w:pStyle w:val="Heading4"/>
        <w:numPr>
          <w:ilvl w:val="3"/>
          <w:numId w:val="1"/>
        </w:numPr>
        <w:rPr/>
      </w:pPr>
      <w:bookmarkStart w:id="472" w:name="__RefHeading___Toc731531_3650668749"/>
      <w:bookmarkStart w:id="473" w:name="_Toc190"/>
      <w:bookmarkEnd w:id="472"/>
      <w:r>
        <w:rPr>
          <w:rtl w:val="true"/>
        </w:rPr>
        <w:t>اشاره</w:t>
      </w:r>
      <w:bookmarkEnd w:id="4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١١٧</w:t>
      </w:r>
      <w:r>
        <w:rPr>
          <w:rFonts w:eastAsia="IRNazanin" w:cs="IRNazanin"/>
          <w:color w:val="111111"/>
          <w:sz w:val="28"/>
          <w:szCs w:val="28"/>
          <w:rtl w:val="true"/>
          <w:lang w:bidi="fa-IR"/>
        </w:rPr>
        <w:t>»</w:t>
      </w:r>
    </w:p>
    <w:p>
      <w:pPr>
        <w:pStyle w:val="Heading4"/>
        <w:numPr>
          <w:ilvl w:val="3"/>
          <w:numId w:val="1"/>
        </w:numPr>
        <w:rPr/>
      </w:pPr>
      <w:bookmarkStart w:id="474" w:name="__RefHeading___Toc731533_3650668749"/>
      <w:bookmarkStart w:id="475" w:name="_Toc191"/>
      <w:bookmarkEnd w:id="474"/>
      <w:r>
        <w:rPr>
          <w:rtl w:val="true"/>
        </w:rPr>
        <w:t>حلق در سفر اول براى مردان</w:t>
      </w:r>
      <w:bookmarkEnd w:id="475"/>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احتياط واجب بايد حلق كند؛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امام‌خمينى، جوادى، گلپايگانى، خامنه‌اى، سيستانى، شاهرودى و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تقصير جايز است و حلق، مستحب و افضل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تبريزى، عزالدين زنجانى، فاضل، فياض، مكارم، وحيد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مردى كه حجة الاسلام خود را انجام مى‌دهد، واجب است، گرچه سفر اول او نباشد؛ آية اللّٰه شبيرى زنجانى</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صروره يعنى كسى كه براى اولين بار به حج مى‌رود اعم از حجةالاسلام يا حج مستحبى و يا نيابى بايد حلق كند و همچنين كسى كه قبلاً حج مستحبى يا نيابى انجام داده و حلق كرده ولى الان حجةالاسلام انجام مى‌دهد، بايد حلق كند؛ آية اللّٰه سبحانى</w:t>
      </w:r>
      <w:r>
        <w:rPr>
          <w:rFonts w:eastAsia="IRNazanin" w:cs="IRNazanin"/>
          <w:color w:val="111111"/>
          <w:sz w:val="28"/>
          <w:szCs w:val="28"/>
          <w:rtl w:val="true"/>
          <w:lang w:bidi="fa-IR"/>
        </w:rPr>
        <w:t>.</w:t>
      </w:r>
      <w:bookmarkStart w:id="476" w:name="pg1567_9254"/>
    </w:p>
    <w:p>
      <w:pPr>
        <w:pStyle w:val="BookText"/>
        <w:rPr/>
      </w:pPr>
      <w:bookmarkEnd w:id="476"/>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آية اللّٰه‌اردبيلى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در حق صروره متعيّن است؛ آية اللّٰه حكيم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١١٨</w:t>
      </w:r>
      <w:r>
        <w:rPr>
          <w:rFonts w:eastAsia="IRNazanin" w:cs="IRNazanin"/>
          <w:color w:val="111111"/>
          <w:sz w:val="28"/>
          <w:szCs w:val="28"/>
          <w:rtl w:val="true"/>
          <w:lang w:bidi="fa-IR"/>
        </w:rPr>
        <w:t>»</w:t>
      </w:r>
    </w:p>
    <w:p>
      <w:pPr>
        <w:pStyle w:val="Heading4"/>
        <w:numPr>
          <w:ilvl w:val="3"/>
          <w:numId w:val="1"/>
        </w:numPr>
        <w:rPr/>
      </w:pPr>
      <w:bookmarkStart w:id="477" w:name="__RefHeading___Toc731535_3650668749"/>
      <w:bookmarkStart w:id="478" w:name="_Toc192"/>
      <w:bookmarkEnd w:id="477"/>
      <w:r>
        <w:rPr>
          <w:rtl w:val="true"/>
        </w:rPr>
        <w:t>حلق و تقصير در شب</w:t>
      </w:r>
      <w:bookmarkEnd w:id="47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بهجت، سيستانى، نورى، شبيرى زنجانى واردبيلى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در روز عيد باشد، اگر بجا نياورد شب يازدهم يا مابعد آن بجا آورد؛ آية اللّٰه خامنه‌اى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واجب در روز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خويى، تبريزى و حكيم ؛ و اگر در روز عيد ترك نمود، روز يازدهم بايد حلق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گلپايگانى و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شخصى شب يازدهم ذى‌الحجة حلق يا تقصير كند روز يازدهم احتياطاً بايد آن را تكرار كند؛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 تقصير در شب مجزى نيست؛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سبحانى، عزالدين زنجانى و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١١٩</w:t>
      </w:r>
      <w:r>
        <w:rPr>
          <w:rFonts w:eastAsia="IRNazanin" w:cs="IRNazanin"/>
          <w:color w:val="111111"/>
          <w:sz w:val="28"/>
          <w:szCs w:val="28"/>
          <w:rtl w:val="true"/>
          <w:lang w:bidi="fa-IR"/>
        </w:rPr>
        <w:t>»</w:t>
      </w:r>
    </w:p>
    <w:p>
      <w:pPr>
        <w:pStyle w:val="Heading4"/>
        <w:numPr>
          <w:ilvl w:val="3"/>
          <w:numId w:val="1"/>
        </w:numPr>
        <w:rPr/>
      </w:pPr>
      <w:bookmarkStart w:id="479" w:name="__RefHeading___Toc731537_3650668749"/>
      <w:bookmarkStart w:id="480" w:name="_Toc193"/>
      <w:bookmarkEnd w:id="479"/>
      <w:r>
        <w:rPr>
          <w:rtl w:val="true"/>
        </w:rPr>
        <w:t>تأخير حلق از روز عيد</w:t>
      </w:r>
      <w:bookmarkEnd w:id="48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 آن بنابر احتياط روز عيد است و تأخير تا آخر</w:t>
      </w:r>
    </w:p>
    <w:p>
      <w:pPr>
        <w:pStyle w:val="BookText"/>
        <w:rPr/>
      </w:pPr>
      <w:r>
        <w:rPr>
          <w:rFonts w:ascii="Amiri" w:hAnsi="Amiri" w:eastAsia="Amiri" w:cs="Amiri"/>
          <w:color w:val="111111"/>
          <w:sz w:val="28"/>
          <w:sz w:val="28"/>
          <w:szCs w:val="28"/>
          <w:rtl w:val="true"/>
          <w:lang w:bidi="ar-SA"/>
        </w:rPr>
        <w:t>ايام تشريق جايز است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 جوادى، فاضل، مكارم، صافى و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مستحب عدم تأخير است؛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سيستانى، وحيد و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عدم تأخير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وحيد، نورى، خامنه‌اى ؛ و در صورت تأخير، تا آخر ذى‌حجه وقت 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عزالدين زنجانى و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تأخير تا زمانى كه بتواند قبل از پايان ذى‌حجه اعمال مكه را بجا آورد مانعى ندارد؛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حلق در روز عيد قربان باشد و اگر قربانى كردن در روز عيد در منى ممكن نباشد ولى بعد از روز عيد امكان آن فراهم مى‌شود بايد حلق يا تقصير را در همان روز عيد قربان در منى انجام دهد و احتياط مستحب آن است كه بعد از قربانى نيز تقصير كند؛ آية اللّٰه شاهرودى</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عدم تأخير است البته اگر كسى به علتى قربانى را از روز عيد به تأخير انداخت بايد حق و تقصير رانيز به تأخير بياندازد، تاپس از قربانى انجام دهد، ولى تأخير حلق و تقصير، بايد از غروب روز سيزدهم فراتر نرود؛ و اگر تا غروب روز سيزدهم نتوانست قربانى كند، بايد حلق و تقصير را انجام دهد؛ آية اللّٰه سبحانى</w:t>
      </w:r>
      <w:r>
        <w:rPr>
          <w:rFonts w:eastAsia="IRNazanin" w:cs="IRNazanin"/>
          <w:color w:val="111111"/>
          <w:sz w:val="28"/>
          <w:szCs w:val="28"/>
          <w:rtl w:val="true"/>
          <w:lang w:bidi="fa-IR"/>
        </w:rPr>
        <w:t>.</w:t>
      </w:r>
      <w:bookmarkStart w:id="481" w:name="pg1567_9256"/>
    </w:p>
    <w:p>
      <w:pPr>
        <w:pStyle w:val="BookText"/>
        <w:rPr/>
      </w:pPr>
      <w:bookmarkEnd w:id="481"/>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١٢٠</w:t>
      </w:r>
      <w:r>
        <w:rPr>
          <w:rFonts w:eastAsia="IRNazanin" w:cs="IRNazanin"/>
          <w:color w:val="111111"/>
          <w:sz w:val="28"/>
          <w:szCs w:val="28"/>
          <w:rtl w:val="true"/>
          <w:lang w:bidi="fa-IR"/>
        </w:rPr>
        <w:t>»</w:t>
      </w:r>
    </w:p>
    <w:p>
      <w:pPr>
        <w:pStyle w:val="Heading4"/>
        <w:numPr>
          <w:ilvl w:val="3"/>
          <w:numId w:val="1"/>
        </w:numPr>
        <w:rPr/>
      </w:pPr>
      <w:bookmarkStart w:id="482" w:name="__RefHeading___Toc731539_3650668749"/>
      <w:bookmarkStart w:id="483" w:name="_Toc194"/>
      <w:bookmarkEnd w:id="482"/>
      <w:r>
        <w:rPr>
          <w:rtl w:val="true"/>
        </w:rPr>
        <w:t>آيا مى‌توان در فرض تأخير قربانى، حلق و</w:t>
      </w:r>
      <w:bookmarkEnd w:id="483"/>
    </w:p>
    <w:p>
      <w:pPr>
        <w:pStyle w:val="BookText"/>
        <w:rPr/>
      </w:pPr>
      <w:r>
        <w:rPr>
          <w:rFonts w:ascii="Amiri" w:hAnsi="Amiri" w:eastAsia="Amiri" w:cs="Amiri"/>
          <w:color w:val="111111"/>
          <w:sz w:val="28"/>
          <w:sz w:val="28"/>
          <w:szCs w:val="28"/>
          <w:rtl w:val="true"/>
          <w:lang w:bidi="ar-SA"/>
        </w:rPr>
        <w:t>تقصير نمود و از احرام خارج شد؟</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به هر دليل از روز عيد تأخير افتاد، بنابر احتياط نمى‌تواند حلق كند و از احرام خارج شود بعد قربانى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ترتيب بين قربانى و حلق و اعمال مترتبه بر آن را بايد على‌الاحوط مراعات كند؛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امام‌خمينى، جوادى و فاضل ؛ مگر در حال ضرورت؛ آية اللّٰه 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ترتيب بنابر احوط رعايت شود ولى اگر به جهت عذر، ذبح به تأخير افتاد، حلق و تقصير جايز است ؛ آية اللّٰه 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احتياط واجب آن است كه حلق يا تقصير را در روز عيد انجام دهد و از احرام خارج مى‌شود؛ لكن طواف حج قبل از ذبح محل اشكال است؛ آية اللّٰه خامنه‌اى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قربانى را در منى و در جايى كه ذبح قربانى در آن مجزى است، تهيّه كرده جايز است تقصير يا حلق كند آية اللّٰه سيستانى</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مى‌تواند حلق يا تقصير كند و از احرام خارج شود</w:t>
      </w:r>
    </w:p>
    <w:p>
      <w:pPr>
        <w:pStyle w:val="BookText"/>
        <w:rPr/>
      </w:pPr>
      <w:r>
        <w:rPr>
          <w:rFonts w:ascii="IRNazanin" w:hAnsi="IRNazanin" w:eastAsia="IRNazanin"/>
          <w:color w:val="111111"/>
          <w:sz w:val="28"/>
          <w:sz w:val="28"/>
          <w:szCs w:val="28"/>
          <w:rtl w:val="true"/>
          <w:lang w:bidi="fa-IR"/>
        </w:rPr>
        <w:t>ولى اعمال مكّه بايد بعد از قربانى و حلق انجام شود ؛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و عزالدين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حلق يا تقصير كند مگر تأخير آن باعث شود كه انجام اعمال مكه با خطر يا ضرر اساسى يا مشقت بسيار شديد همراه شود يا غير ممكن شود، كه در اين صورت‌ها بعد از وكالت ذبح مى‌تواند حلق و تقصير كند؛ آية اللّٰه شبيرى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در روز عيد حلق كند؛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روز عيدقربان نمى‌تواند در منى قربانى كند ولى در روزهاى بعد تا آخر ذى‌الحجه مى‌تواند، بايد در روز عيد، حلق كند و قربانى را روزهاى بعد در منى انجام دهد و احتياط مستحب پس از قربانى حلق يا تقصير را در منى تكرار كند؛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نتوانست قربانى را انجام دهد بايد حلق و تقصير را به تأخير بياندازد ولى اين تأخير از غروب روز سيزدهم فراتر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تا غروب روز سيزدهم نتوانست قربانى كند؛ بايد حلق و تقصير را همان روز انجام دهد؛ آية اللّٰه سبحانى</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تأخير ذبح تا روز دوازدهم است، بايد حلق را</w:t>
      </w:r>
      <w:bookmarkStart w:id="484" w:name="pg1567_9258"/>
    </w:p>
    <w:p>
      <w:pPr>
        <w:pStyle w:val="BookText"/>
        <w:rPr/>
      </w:pPr>
      <w:bookmarkEnd w:id="484"/>
      <w:r>
        <w:rPr>
          <w:rFonts w:ascii="IRNazanin" w:hAnsi="IRNazanin" w:eastAsia="IRNazanin"/>
          <w:color w:val="111111"/>
          <w:sz w:val="28"/>
          <w:sz w:val="28"/>
          <w:szCs w:val="28"/>
          <w:rtl w:val="true"/>
          <w:lang w:bidi="fa-IR"/>
        </w:rPr>
        <w:t>بعد از ذبح انجام دهد و اگر از روز دوازدهم نيز به تأخير بيفتد مى‌تواند حلق كرده و باقى اعمال را به جا آورد و تا آخر ذى‌حجه هر وقت كه توانست ذبح كند؛ آية اللّٰه 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يا تقصير مى‌كند و با آن از احرام خارج مى‌شود و ذبح يا نحر و ساير چيزهايى كه مترتّب بر آن است را، تأخير مى‌اندازد؛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عمداً حلق يا تقصير را قبل از قربانى انجام دهد، حجش صحيح است، ولى معصيت كرده و اعاده حلق يا تقصير لازم نيست؛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١٢١</w:t>
      </w:r>
      <w:r>
        <w:rPr>
          <w:rFonts w:eastAsia="IRNazanin" w:cs="IRNazanin"/>
          <w:color w:val="111111"/>
          <w:sz w:val="28"/>
          <w:szCs w:val="28"/>
          <w:rtl w:val="true"/>
          <w:lang w:bidi="fa-IR"/>
        </w:rPr>
        <w:t>»</w:t>
      </w:r>
    </w:p>
    <w:p>
      <w:pPr>
        <w:pStyle w:val="Heading4"/>
        <w:numPr>
          <w:ilvl w:val="3"/>
          <w:numId w:val="1"/>
        </w:numPr>
        <w:rPr/>
      </w:pPr>
      <w:bookmarkStart w:id="485" w:name="__RefHeading___Toc731541_3650668749"/>
      <w:bookmarkStart w:id="486" w:name="_Toc195"/>
      <w:bookmarkEnd w:id="485"/>
      <w:r>
        <w:rPr>
          <w:rtl w:val="true"/>
        </w:rPr>
        <w:t>اگر محرم براى ديگرى حلق، يا با چيدن مو، تقصير</w:t>
      </w:r>
      <w:bookmarkEnd w:id="486"/>
    </w:p>
    <w:p>
      <w:pPr>
        <w:pStyle w:val="BookText"/>
        <w:rPr/>
      </w:pPr>
      <w:r>
        <w:rPr>
          <w:rFonts w:ascii="Amiri" w:hAnsi="Amiri" w:eastAsia="Amiri" w:cs="Amiri"/>
          <w:color w:val="111111"/>
          <w:sz w:val="28"/>
          <w:sz w:val="28"/>
          <w:szCs w:val="28"/>
          <w:rtl w:val="true"/>
          <w:lang w:bidi="ar-SA"/>
        </w:rPr>
        <w:t>كند</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نبايد براى ديگرى حلق يا تقصير كند ولى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جوادى، حكيم، شبيرى زنجانى و عزالدين زنجانى ؛ بنابر احتياط واجب؛ آية 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مجزى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خويى، سيستانى و شاهرودى</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مجزى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w:t>
      </w:r>
      <w:bookmarkStart w:id="487" w:name="pg1567_9259"/>
    </w:p>
    <w:p>
      <w:pPr>
        <w:pStyle w:val="BookText"/>
        <w:rPr/>
      </w:pPr>
      <w:bookmarkEnd w:id="487"/>
      <w:r>
        <w:rPr>
          <w:rFonts w:ascii="IRNazanin" w:hAnsi="IRNazanin" w:eastAsia="IRNazanin"/>
          <w:color w:val="111111"/>
          <w:sz w:val="28"/>
          <w:sz w:val="28"/>
          <w:szCs w:val="28"/>
          <w:rtl w:val="true"/>
          <w:lang w:bidi="fa-IR"/>
        </w:rPr>
        <w:t>گلپايگانى، مكارم و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و عامداً مجزى نيست و براى غير ملتفت و جاهل و ناسى اشكال ندارد؛ آية اللّٰه سبحانى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محرم براى ديگرى حلق يا تقصير نمايد؛ آية اللّٰه فياض</w:t>
      </w:r>
      <w:r>
        <w:rPr>
          <w:rFonts w:eastAsia="IRNazanin" w:cs="IRNazanin"/>
          <w:color w:val="111111"/>
          <w:sz w:val="28"/>
          <w:szCs w:val="28"/>
          <w:rtl w:val="true"/>
          <w:lang w:bidi="fa-IR"/>
        </w:rPr>
        <w:t>.</w:t>
      </w:r>
    </w:p>
    <w:p>
      <w:pPr>
        <w:pStyle w:val="Heading3"/>
        <w:numPr>
          <w:ilvl w:val="2"/>
          <w:numId w:val="1"/>
        </w:numPr>
        <w:rPr/>
      </w:pPr>
      <w:bookmarkStart w:id="488" w:name="__RefHeading___Toc731543_3650668749"/>
      <w:bookmarkStart w:id="489" w:name="_Toc196"/>
      <w:bookmarkEnd w:id="488"/>
      <w:r>
        <w:rPr/>
        <w:t>4</w:t>
      </w:r>
      <w:r>
        <w:rPr>
          <w:rtl w:val="true"/>
        </w:rPr>
        <w:t xml:space="preserve">- </w:t>
      </w:r>
      <w:r>
        <w:rPr>
          <w:rtl w:val="true"/>
        </w:rPr>
        <w:t>بيتوته در منى</w:t>
      </w:r>
      <w:bookmarkEnd w:id="489"/>
    </w:p>
    <w:p>
      <w:pPr>
        <w:pStyle w:val="Heading4"/>
        <w:numPr>
          <w:ilvl w:val="3"/>
          <w:numId w:val="1"/>
        </w:numPr>
        <w:rPr/>
      </w:pPr>
      <w:bookmarkStart w:id="490" w:name="__RefHeading___Toc731545_3650668749"/>
      <w:bookmarkStart w:id="491" w:name="_Toc197"/>
      <w:bookmarkEnd w:id="490"/>
      <w:r>
        <w:rPr>
          <w:rtl w:val="true"/>
        </w:rPr>
        <w:t>اشاره</w:t>
      </w:r>
      <w:bookmarkEnd w:id="4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١٢٢</w:t>
      </w:r>
      <w:r>
        <w:rPr>
          <w:rFonts w:eastAsia="IRNazanin" w:cs="IRNazanin"/>
          <w:color w:val="111111"/>
          <w:sz w:val="28"/>
          <w:szCs w:val="28"/>
          <w:rtl w:val="true"/>
          <w:lang w:bidi="fa-IR"/>
        </w:rPr>
        <w:t>»</w:t>
      </w:r>
    </w:p>
    <w:p>
      <w:pPr>
        <w:pStyle w:val="Heading4"/>
        <w:numPr>
          <w:ilvl w:val="3"/>
          <w:numId w:val="1"/>
        </w:numPr>
        <w:rPr/>
      </w:pPr>
      <w:bookmarkStart w:id="492" w:name="__RefHeading___Toc731547_3650668749"/>
      <w:bookmarkStart w:id="493" w:name="_Toc198"/>
      <w:bookmarkEnd w:id="492"/>
      <w:r>
        <w:rPr>
          <w:rtl w:val="true"/>
        </w:rPr>
        <w:t>محاسبۀ نيمه‌شب شرعى</w:t>
      </w:r>
      <w:bookmarkEnd w:id="49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نيمه شب را بنابر احتياط واجب بايد از اول غروب تا طلوع آفتاب حساب كنند و احتياط آن است كه از مغرب شرعى حساب كنند؛ امام‌خمينى و آية اللّٰه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غروب تا طلوع فجر؛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تبريزى، خويى، جوادى، خامنه‌اى، شبيرى زنجانى، سيستانى، سبحانى، حكيم، عزالدين زنجانى، فاضل، فياض، وحيد و مكارم</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مغرب شرعى تا طلوع فجر؛ آية اللّٰه شاهرودى</w:t>
      </w:r>
      <w:r>
        <w:rPr>
          <w:rFonts w:eastAsia="Amiri" w:cs="Amiri" w:ascii="Amiri" w:hAnsi="Amiri"/>
          <w:color w:val="111111"/>
          <w:sz w:val="28"/>
          <w:szCs w:val="28"/>
          <w:rtl w:val="true"/>
          <w:lang w:bidi="ar-SA"/>
        </w:rPr>
        <w:t>.</w:t>
      </w:r>
      <w:bookmarkStart w:id="494" w:name="pg1567_9260"/>
    </w:p>
    <w:p>
      <w:pPr>
        <w:pStyle w:val="BookText"/>
        <w:rPr/>
      </w:pPr>
      <w:bookmarkEnd w:id="494"/>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نيمه اول شب را از غروب شرعى تا طلوع آفتاب و نيمه دوم را از غروب آفتاب تا طلوع فجر حساب كند؛ آية اللّٰه‌اردبيلى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١٢٣</w:t>
      </w:r>
      <w:r>
        <w:rPr>
          <w:rFonts w:eastAsia="IRNazanin" w:cs="IRNazanin"/>
          <w:color w:val="111111"/>
          <w:sz w:val="28"/>
          <w:szCs w:val="28"/>
          <w:rtl w:val="true"/>
          <w:lang w:bidi="fa-IR"/>
        </w:rPr>
        <w:t>»</w:t>
      </w:r>
    </w:p>
    <w:p>
      <w:pPr>
        <w:pStyle w:val="Heading4"/>
        <w:numPr>
          <w:ilvl w:val="3"/>
          <w:numId w:val="1"/>
        </w:numPr>
        <w:rPr/>
      </w:pPr>
      <w:bookmarkStart w:id="495" w:name="__RefHeading___Toc731549_3650668749"/>
      <w:bookmarkStart w:id="496" w:name="_Toc199"/>
      <w:bookmarkEnd w:id="495"/>
      <w:r>
        <w:rPr>
          <w:rtl w:val="true"/>
        </w:rPr>
        <w:t>آيا مى‌توان به جاى نيمه اول، در نيمه دوم</w:t>
      </w:r>
      <w:bookmarkEnd w:id="496"/>
    </w:p>
    <w:p>
      <w:pPr>
        <w:pStyle w:val="BookText"/>
        <w:rPr/>
      </w:pPr>
      <w:r>
        <w:rPr>
          <w:rFonts w:ascii="Amiri" w:hAnsi="Amiri" w:eastAsia="Amiri" w:cs="Amiri"/>
          <w:color w:val="111111"/>
          <w:sz w:val="28"/>
          <w:sz w:val="28"/>
          <w:szCs w:val="28"/>
          <w:rtl w:val="true"/>
          <w:lang w:bidi="ar-SA"/>
        </w:rPr>
        <w:t>شب، بيتوته نمود؟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تبريزى، جوادى، خامنه‌اى، سيستانى، شاهرودى، عزالدين زنجانى، فاضل، فياض، وحيد، اردبيلى و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يازدهم مخير است تا نيمۀ شب بماند يا فقط هنگام طلوع فجر در منى باشد، ولى در شب دوازدهم و سيزدهم بايد از غروب تا طلوع آفتاب روز بعد بماند؛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بر حاج كه شب يازدهم و دوازدهم از غروب آفتاب تا نصف شب در منى بيتوته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امام‌خمينى، بهجت، گلپايگانى، صافى و نورى</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نيمه اول شب در منى نباشد، بايد پيش از طلوع فجر به منى بيايد و نيّت بيتوته كند؛ آية اللّٰه سبحانى و آية اللّٰه حكيم</w:t>
      </w:r>
      <w:r>
        <w:rPr>
          <w:rFonts w:eastAsia="IRNazanin" w:cs="IRNazanin"/>
          <w:color w:val="111111"/>
          <w:sz w:val="28"/>
          <w:szCs w:val="28"/>
          <w:rtl w:val="true"/>
          <w:lang w:bidi="fa-IR"/>
        </w:rPr>
        <w:t>.</w:t>
      </w:r>
      <w:bookmarkStart w:id="497" w:name="pg1567_9262"/>
    </w:p>
    <w:p>
      <w:pPr>
        <w:pStyle w:val="Heading2"/>
        <w:numPr>
          <w:ilvl w:val="1"/>
          <w:numId w:val="1"/>
        </w:numPr>
        <w:rPr/>
      </w:pPr>
      <w:bookmarkStart w:id="498" w:name="__RefHeading___Toc731551_3650668749"/>
      <w:bookmarkStart w:id="499" w:name="_Toc200"/>
      <w:bookmarkEnd w:id="497"/>
      <w:bookmarkEnd w:id="498"/>
      <w:r>
        <w:rPr>
          <w:rtl w:val="true"/>
        </w:rPr>
        <w:t>[</w:t>
      </w:r>
      <w:r>
        <w:rPr>
          <w:rtl w:val="true"/>
        </w:rPr>
        <w:t>سه مسئله</w:t>
      </w:r>
      <w:r>
        <w:rPr>
          <w:rtl w:val="true"/>
        </w:rPr>
        <w:t>]</w:t>
      </w:r>
      <w:bookmarkEnd w:id="499"/>
    </w:p>
    <w:p>
      <w:pPr>
        <w:pStyle w:val="Heading3"/>
        <w:numPr>
          <w:ilvl w:val="2"/>
          <w:numId w:val="1"/>
        </w:numPr>
        <w:rPr/>
      </w:pPr>
      <w:bookmarkStart w:id="500" w:name="__RefHeading___Toc731553_3650668749"/>
      <w:bookmarkStart w:id="501" w:name="_Toc201"/>
      <w:bookmarkEnd w:id="500"/>
      <w:r>
        <w:rPr/>
        <w:t>١</w:t>
      </w:r>
      <w:r>
        <w:rPr>
          <w:rtl w:val="true"/>
        </w:rPr>
        <w:t xml:space="preserve">- </w:t>
      </w:r>
      <w:r>
        <w:rPr>
          <w:rtl w:val="true"/>
        </w:rPr>
        <w:t>خروج از مكه و سر تراشيدن</w:t>
      </w:r>
      <w:bookmarkEnd w:id="501"/>
    </w:p>
    <w:p>
      <w:pPr>
        <w:pStyle w:val="Heading4"/>
        <w:numPr>
          <w:ilvl w:val="3"/>
          <w:numId w:val="1"/>
        </w:numPr>
        <w:rPr/>
      </w:pPr>
      <w:bookmarkStart w:id="502" w:name="__RefHeading___Toc731555_3650668749"/>
      <w:bookmarkStart w:id="503" w:name="_Toc202"/>
      <w:bookmarkEnd w:id="502"/>
      <w:r>
        <w:rPr>
          <w:rtl w:val="true"/>
        </w:rPr>
        <w:t>اشاره</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عمره تمتع و اعمال حج</w:t>
      </w:r>
      <w:r>
        <w:rPr>
          <w:rFonts w:eastAsia="Amiri" w:cs="Amiri" w:ascii="Amiri" w:hAnsi="Amiri"/>
          <w:color w:val="111111"/>
          <w:sz w:val="28"/>
          <w:szCs w:val="28"/>
          <w:rtl w:val="true"/>
          <w:lang w:bidi="ar-SA"/>
        </w:rPr>
        <w:t>)</w:t>
      </w:r>
    </w:p>
    <w:p>
      <w:pPr>
        <w:pStyle w:val="Heading4"/>
        <w:numPr>
          <w:ilvl w:val="3"/>
          <w:numId w:val="1"/>
        </w:numPr>
        <w:rPr/>
      </w:pPr>
      <w:bookmarkStart w:id="504" w:name="__RefHeading___Toc731557_3650668749"/>
      <w:bookmarkStart w:id="505" w:name="_Toc203"/>
      <w:bookmarkEnd w:id="504"/>
      <w:r>
        <w:rPr>
          <w:rtl w:val="true"/>
        </w:rPr>
        <w:t>خروج از مكه بعد از عمرۀ تمتّع</w:t>
      </w:r>
      <w:bookmarkEnd w:id="5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احتياط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آية اللّٰه اردبيلى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اقوى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خارج شود، مگر در صورت حاجت و با احرام حج؛ آيات 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امام‌خمينى، جوادى، گلپايگانى و صافى؛ ولى بيرون رفتن به اطراف و توابع مكه مانع ندارد؛ آية اللّٰه اردبيلى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رفتن به اطراف و توابع مكه، مانع ندارد؛ آية اللّٰه خويى و آية اللّٰه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اطمينان دارد كه حج او فوت نمى‌شود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خامنه‌اى و عزالدين زنجانى، فياض و نورى ؛ و با عدم اطمينان احتياط واجب در ترك است؛ آية اللّٰه سيستانى</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ولى با اطمينان به عدم فوت حج اگر خروج و ورود در همان ماهى باشد كه عمره را انجام داده است، خروج جايز است؛ آية اللّٰه فاضل</w:t>
      </w:r>
      <w:r>
        <w:rPr>
          <w:rFonts w:eastAsia="IRNazanin" w:cs="IRNazanin"/>
          <w:color w:val="111111"/>
          <w:sz w:val="28"/>
          <w:szCs w:val="28"/>
          <w:rtl w:val="true"/>
          <w:lang w:bidi="fa-IR"/>
        </w:rPr>
        <w:t>.</w:t>
      </w:r>
      <w:bookmarkStart w:id="506" w:name="pg1567_9263"/>
    </w:p>
    <w:p>
      <w:pPr>
        <w:pStyle w:val="BookText"/>
        <w:rPr/>
      </w:pPr>
      <w:bookmarkEnd w:id="506"/>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مگر با حاجت و در صورت امكان بايد با احرام حج خارج شود؛ آية اللّٰه سبحانى، ولى رفتن به غار ثور و حرا و محلهايى كه منافات با ماندن در مكه ندارد، مانعى ندارد؛ آية 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بيرون رفتن به اطراف و توابع مكه جايز است و كراهت ندارد و بيرون رفتن تا طائف مكروه است و بيرون رفتن تا مدينه حرام است؛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از مكه و اطراف نزديك آن جايز نيست مگر در صورت نياز و در اين صورت هم اگر مشقت شديد نداشته باشد بايد با احرام حج خارج شود؛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١٢۵</w:t>
      </w:r>
      <w:r>
        <w:rPr>
          <w:rFonts w:eastAsia="IRNazanin" w:cs="IRNazanin"/>
          <w:color w:val="111111"/>
          <w:sz w:val="28"/>
          <w:szCs w:val="28"/>
          <w:rtl w:val="true"/>
          <w:lang w:bidi="fa-IR"/>
        </w:rPr>
        <w:t>»</w:t>
      </w:r>
    </w:p>
    <w:p>
      <w:pPr>
        <w:pStyle w:val="Heading4"/>
        <w:numPr>
          <w:ilvl w:val="3"/>
          <w:numId w:val="1"/>
        </w:numPr>
        <w:rPr/>
      </w:pPr>
      <w:bookmarkStart w:id="507" w:name="__RefHeading___Toc731559_3650668749"/>
      <w:bookmarkStart w:id="508" w:name="_Toc204"/>
      <w:bookmarkEnd w:id="507"/>
      <w:r>
        <w:rPr>
          <w:rtl w:val="true"/>
        </w:rPr>
        <w:t>سر تراشيدن بين عمرۀ تمتع و حج</w:t>
      </w:r>
      <w:bookmarkEnd w:id="50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ترك شود؛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حكيم و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نيست؛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خامنه‌اى، شاهرودى، وحيد، عزالدين زنجانى و نورى؛ و اگر بتراشد، بنابر احتياط، يك گوسفند كفاره بدهد؛ آية اللّٰه صافى و آية اللّٰه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شبيرى زنجانى، سيستانى و فاضل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عمره تمتع در ماه شوال باشد تراشيدن تا سى</w:t>
      </w:r>
      <w:bookmarkStart w:id="509" w:name="pg1567_9264"/>
    </w:p>
    <w:p>
      <w:pPr>
        <w:pStyle w:val="BookText"/>
        <w:rPr/>
      </w:pPr>
      <w:bookmarkEnd w:id="509"/>
      <w:r>
        <w:rPr>
          <w:rFonts w:ascii="IRNazanin" w:hAnsi="IRNazanin" w:eastAsia="IRNazanin"/>
          <w:color w:val="111111"/>
          <w:sz w:val="28"/>
          <w:sz w:val="28"/>
          <w:szCs w:val="28"/>
          <w:rtl w:val="true"/>
          <w:lang w:bidi="fa-IR"/>
        </w:rPr>
        <w:t>روز بعد از عيد فطر جايز است و گرنه احتياط 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فياض و 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جايز است مگر آن‌كه تراشيدن سر در حج براى كسى واجب باشد و زمينه آن با تراشيدن از بين برود؛ آية اللّٰه سبحانى و آية اللّٰه جوادى</w:t>
      </w:r>
      <w:r>
        <w:rPr>
          <w:rFonts w:eastAsia="IRNazanin" w:cs="IRNazanin"/>
          <w:color w:val="111111"/>
          <w:sz w:val="28"/>
          <w:szCs w:val="28"/>
          <w:rtl w:val="true"/>
          <w:lang w:bidi="fa-IR"/>
        </w:rPr>
        <w:t>.</w:t>
      </w:r>
    </w:p>
    <w:p>
      <w:pPr>
        <w:pStyle w:val="Heading3"/>
        <w:numPr>
          <w:ilvl w:val="2"/>
          <w:numId w:val="1"/>
        </w:numPr>
        <w:rPr/>
      </w:pPr>
      <w:bookmarkStart w:id="510" w:name="__RefHeading___Toc731561_3650668749"/>
      <w:bookmarkStart w:id="511" w:name="_Toc205"/>
      <w:bookmarkEnd w:id="510"/>
      <w:r>
        <w:rPr/>
        <w:t>٢</w:t>
      </w:r>
      <w:r>
        <w:rPr>
          <w:rtl w:val="true"/>
        </w:rPr>
        <w:t xml:space="preserve">- </w:t>
      </w:r>
      <w:r>
        <w:rPr>
          <w:rtl w:val="true"/>
        </w:rPr>
        <w:t>طواف حج و نساء</w:t>
      </w:r>
      <w:bookmarkEnd w:id="511"/>
    </w:p>
    <w:p>
      <w:pPr>
        <w:pStyle w:val="Heading4"/>
        <w:numPr>
          <w:ilvl w:val="3"/>
          <w:numId w:val="1"/>
        </w:numPr>
        <w:rPr/>
      </w:pPr>
      <w:bookmarkStart w:id="512" w:name="__RefHeading___Toc731563_3650668749"/>
      <w:bookmarkStart w:id="513" w:name="_Toc206"/>
      <w:bookmarkEnd w:id="512"/>
      <w:r>
        <w:rPr>
          <w:rtl w:val="true"/>
        </w:rPr>
        <w:t>اشاره</w:t>
      </w:r>
      <w:bookmarkEnd w:id="5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١٢۶</w:t>
      </w:r>
      <w:r>
        <w:rPr>
          <w:rFonts w:eastAsia="IRNazanin" w:cs="IRNazanin"/>
          <w:color w:val="111111"/>
          <w:sz w:val="28"/>
          <w:szCs w:val="28"/>
          <w:rtl w:val="true"/>
          <w:lang w:bidi="fa-IR"/>
        </w:rPr>
        <w:t>»</w:t>
      </w:r>
    </w:p>
    <w:p>
      <w:pPr>
        <w:pStyle w:val="Heading4"/>
        <w:numPr>
          <w:ilvl w:val="3"/>
          <w:numId w:val="1"/>
        </w:numPr>
        <w:rPr/>
      </w:pPr>
      <w:bookmarkStart w:id="514" w:name="__RefHeading___Toc731565_3650668749"/>
      <w:bookmarkStart w:id="515" w:name="_Toc207"/>
      <w:bookmarkEnd w:id="514"/>
      <w:r>
        <w:rPr>
          <w:rtl w:val="true"/>
        </w:rPr>
        <w:t>اگر كسى در اعمال مكه، طواف زيارت او باطل</w:t>
      </w:r>
      <w:bookmarkEnd w:id="515"/>
    </w:p>
    <w:p>
      <w:pPr>
        <w:pStyle w:val="BookText"/>
        <w:rPr/>
      </w:pPr>
      <w:r>
        <w:rPr>
          <w:rFonts w:ascii="Amiri" w:hAnsi="Amiri" w:eastAsia="Amiri" w:cs="Amiri"/>
          <w:color w:val="111111"/>
          <w:sz w:val="28"/>
          <w:sz w:val="28"/>
          <w:szCs w:val="28"/>
          <w:rtl w:val="true"/>
          <w:lang w:bidi="ar-SA"/>
        </w:rPr>
        <w:t>باشد، آيا بايد سعى و طواف نساء را</w:t>
      </w:r>
    </w:p>
    <w:p>
      <w:pPr>
        <w:pStyle w:val="BookText"/>
        <w:rPr/>
      </w:pPr>
      <w:r>
        <w:rPr>
          <w:rFonts w:ascii="Amiri" w:hAnsi="Amiri" w:eastAsia="Amiri" w:cs="Amiri"/>
          <w:color w:val="111111"/>
          <w:sz w:val="28"/>
          <w:sz w:val="28"/>
          <w:szCs w:val="28"/>
          <w:rtl w:val="true"/>
          <w:lang w:bidi="ar-SA"/>
        </w:rPr>
        <w:t>اعاده نمايد؟</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طواف نساء به قصد وظيفه بوده، فقط سعى و طواف نساء را اعاده كند؛ آية اللّٰه 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را على الاحوط اعاده نمايد؛ آية اللّٰه تبريزى و آية اللّٰه اردبيلى</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علم و عمد و اختيار خلاف ترتيب عمل كند،</w:t>
      </w:r>
      <w:bookmarkStart w:id="516" w:name="pg1567_9265"/>
    </w:p>
    <w:p>
      <w:pPr>
        <w:pStyle w:val="BookText"/>
        <w:rPr/>
      </w:pPr>
      <w:bookmarkEnd w:id="516"/>
      <w:r>
        <w:rPr>
          <w:rFonts w:ascii="Amiri" w:hAnsi="Amiri" w:eastAsia="Amiri" w:cs="Amiri"/>
          <w:color w:val="111111"/>
          <w:sz w:val="28"/>
          <w:sz w:val="28"/>
          <w:szCs w:val="28"/>
          <w:rtl w:val="true"/>
          <w:lang w:bidi="ar-SA"/>
        </w:rPr>
        <w:t>بايد سعى و طواف نساء را اعاده 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اعتقاد صحت انجام داده باشد، اعاده اعمال مترتبه لازم نيست؛ آية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انجام دهد احتياطاً بايد اعاده نمايد؛ آية اللّٰه شاهرودى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سعى و طواف نساء را هم اعاده نمايد؛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سبحانى، جوادى، حكيم و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١٢٧</w:t>
      </w:r>
      <w:r>
        <w:rPr>
          <w:rFonts w:eastAsia="IRNazanin" w:cs="IRNazanin"/>
          <w:color w:val="111111"/>
          <w:sz w:val="28"/>
          <w:szCs w:val="28"/>
          <w:rtl w:val="true"/>
          <w:lang w:bidi="fa-IR"/>
        </w:rPr>
        <w:t>»</w:t>
      </w:r>
    </w:p>
    <w:p>
      <w:pPr>
        <w:pStyle w:val="Heading4"/>
        <w:numPr>
          <w:ilvl w:val="3"/>
          <w:numId w:val="1"/>
        </w:numPr>
        <w:rPr/>
      </w:pPr>
      <w:bookmarkStart w:id="517" w:name="__RefHeading___Toc731567_3650668749"/>
      <w:bookmarkStart w:id="518" w:name="_Toc208"/>
      <w:bookmarkEnd w:id="517"/>
      <w:r>
        <w:rPr>
          <w:rtl w:val="true"/>
        </w:rPr>
        <w:t>نيت نايب در طواف نساء</w:t>
      </w:r>
      <w:bookmarkEnd w:id="518"/>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آن است كه نايب در طواف نساء، نيت مافى‌الذمه كند، گرچه مى‌تواند به نيت منوبٌ‌عنه انجام دهد ؛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بهجت، نورى، سبحانى، صافى، مكارم و 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نساء را بايد به نيّت منوبٌ‌عنه بجاآورد؛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شبيرى زنجانى، سيستانى، گلپايگانى، وحيد، حكيم، فاضل و جوادى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١٢٨</w:t>
      </w:r>
      <w:r>
        <w:rPr>
          <w:rFonts w:eastAsia="IRNazanin" w:cs="IRNazanin"/>
          <w:color w:val="111111"/>
          <w:sz w:val="28"/>
          <w:szCs w:val="28"/>
          <w:rtl w:val="true"/>
          <w:lang w:bidi="fa-IR"/>
        </w:rPr>
        <w:t>»</w:t>
      </w:r>
    </w:p>
    <w:p>
      <w:pPr>
        <w:pStyle w:val="Heading4"/>
        <w:numPr>
          <w:ilvl w:val="3"/>
          <w:numId w:val="1"/>
        </w:numPr>
        <w:rPr/>
      </w:pPr>
      <w:bookmarkStart w:id="519" w:name="__RefHeading___Toc731569_3650668749"/>
      <w:bookmarkStart w:id="520" w:name="_Toc209"/>
      <w:bookmarkEnd w:id="519"/>
      <w:r>
        <w:rPr>
          <w:rtl w:val="true"/>
        </w:rPr>
        <w:t>تقديم طواف نساء بر تقصير</w:t>
      </w:r>
      <w:bookmarkEnd w:id="520"/>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عمرۀ مفرده انجام طواف نساء قبل از تقصير، موجب بطلان عمره نمى‌شود، ولى بايد بعد از تقصير،</w:t>
      </w:r>
      <w:bookmarkStart w:id="521" w:name="pg1567_9266"/>
    </w:p>
    <w:p>
      <w:pPr>
        <w:pStyle w:val="BookText"/>
        <w:rPr/>
      </w:pPr>
      <w:bookmarkEnd w:id="521"/>
      <w:r>
        <w:rPr>
          <w:rFonts w:ascii="Amiri" w:hAnsi="Amiri" w:eastAsia="Amiri" w:cs="Amiri"/>
          <w:color w:val="111111"/>
          <w:sz w:val="28"/>
          <w:sz w:val="28"/>
          <w:szCs w:val="28"/>
          <w:rtl w:val="true"/>
          <w:lang w:bidi="ar-SA"/>
        </w:rPr>
        <w:t>طواف نساء اعاده شود و بدون آن، حرمت نساء باقى است؛ اكثر مراجع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 شدن طواف نساء بر تقصير در عمرۀ مفرده در صورت ضرورت يا نسيان يا جهل مجزى است؛ آية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طواف نساء اعاده شود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سيستانى، مكارم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روى عمد بوده بايد اعاده كند بلكه بنابر احتياط واجب در صورت جهل و نسيان نيز اعاده نمايد؛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١٢٩</w:t>
      </w:r>
      <w:r>
        <w:rPr>
          <w:rFonts w:eastAsia="IRNazanin" w:cs="IRNazanin"/>
          <w:color w:val="111111"/>
          <w:sz w:val="28"/>
          <w:szCs w:val="28"/>
          <w:rtl w:val="true"/>
          <w:lang w:bidi="fa-IR"/>
        </w:rPr>
        <w:t>»</w:t>
      </w:r>
    </w:p>
    <w:p>
      <w:pPr>
        <w:pStyle w:val="Heading4"/>
        <w:numPr>
          <w:ilvl w:val="3"/>
          <w:numId w:val="1"/>
        </w:numPr>
        <w:rPr/>
      </w:pPr>
      <w:bookmarkStart w:id="522" w:name="__RefHeading___Toc731571_3650668749"/>
      <w:bookmarkStart w:id="523" w:name="_Toc210"/>
      <w:bookmarkEnd w:id="522"/>
      <w:r>
        <w:rPr>
          <w:rtl w:val="true"/>
        </w:rPr>
        <w:t>اكتفا به يك طواف نساء براى چند عمره</w:t>
      </w:r>
      <w:bookmarkEnd w:id="52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به يك طواف اكتفاء نمود؛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گلپايگانى، مكارم و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براى هر كدام يك طواف نساء انجام دهد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سيستانى و 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احتياط اين است تا طواف عمرۀ مفرده را انجام نداده، محرم به احرام جديد نشود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تبريزى</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على‌الظاهر واجب است براى هر عمرۀ مفردۀ جداگانه طواف نساء بجا آورد، اگرچه تحلّل با طواف</w:t>
      </w:r>
      <w:bookmarkStart w:id="524" w:name="pg1567_9267"/>
    </w:p>
    <w:p>
      <w:pPr>
        <w:pStyle w:val="BookText"/>
        <w:rPr/>
      </w:pPr>
      <w:bookmarkEnd w:id="524"/>
      <w:r>
        <w:rPr>
          <w:rFonts w:ascii="Amiri" w:hAnsi="Amiri" w:eastAsia="Amiri" w:cs="Amiri"/>
          <w:color w:val="111111"/>
          <w:sz w:val="28"/>
          <w:sz w:val="28"/>
          <w:szCs w:val="28"/>
          <w:rtl w:val="true"/>
          <w:lang w:bidi="ar-SA"/>
        </w:rPr>
        <w:t>نساء واحد بعيد نيست ؛ آية اللّٰه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احرام، طواف نساء مستقل لازم دارد ؛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خويى، شبيرى زنجانى، صافى، جوادى، سبحانى، حكيم و اردبيلى</w:t>
      </w:r>
      <w:r>
        <w:rPr>
          <w:rFonts w:eastAsia="Amiri" w:cs="Amiri" w:ascii="Amiri" w:hAnsi="Amiri"/>
          <w:color w:val="111111"/>
          <w:sz w:val="28"/>
          <w:szCs w:val="28"/>
          <w:rtl w:val="true"/>
          <w:lang w:bidi="ar-SA"/>
        </w:rPr>
        <w:t>.</w:t>
      </w:r>
    </w:p>
    <w:p>
      <w:pPr>
        <w:pStyle w:val="Heading3"/>
        <w:numPr>
          <w:ilvl w:val="2"/>
          <w:numId w:val="1"/>
        </w:numPr>
        <w:rPr/>
      </w:pPr>
      <w:bookmarkStart w:id="525" w:name="__RefHeading___Toc731573_3650668749"/>
      <w:bookmarkStart w:id="526" w:name="_Toc211"/>
      <w:bookmarkEnd w:id="525"/>
      <w:r>
        <w:rPr/>
        <w:t>٣</w:t>
      </w:r>
      <w:r>
        <w:rPr>
          <w:rtl w:val="true"/>
        </w:rPr>
        <w:t xml:space="preserve">- </w:t>
      </w:r>
      <w:r>
        <w:rPr>
          <w:rtl w:val="true"/>
        </w:rPr>
        <w:t>نيابت</w:t>
      </w:r>
      <w:bookmarkEnd w:id="526"/>
    </w:p>
    <w:p>
      <w:pPr>
        <w:pStyle w:val="Heading4"/>
        <w:numPr>
          <w:ilvl w:val="3"/>
          <w:numId w:val="1"/>
        </w:numPr>
        <w:rPr/>
      </w:pPr>
      <w:bookmarkStart w:id="527" w:name="__RefHeading___Toc731575_3650668749"/>
      <w:bookmarkStart w:id="528" w:name="_Toc212"/>
      <w:bookmarkEnd w:id="527"/>
      <w:r>
        <w:rPr>
          <w:rtl w:val="true"/>
        </w:rPr>
        <w:t>اشاره</w:t>
      </w:r>
      <w:bookmarkEnd w:id="5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١٣٠</w:t>
      </w:r>
      <w:r>
        <w:rPr>
          <w:rFonts w:eastAsia="IRNazanin" w:cs="IRNazanin"/>
          <w:color w:val="111111"/>
          <w:sz w:val="28"/>
          <w:szCs w:val="28"/>
          <w:rtl w:val="true"/>
          <w:lang w:bidi="fa-IR"/>
        </w:rPr>
        <w:t>»</w:t>
      </w:r>
    </w:p>
    <w:p>
      <w:pPr>
        <w:pStyle w:val="Heading4"/>
        <w:numPr>
          <w:ilvl w:val="3"/>
          <w:numId w:val="1"/>
        </w:numPr>
        <w:rPr/>
      </w:pPr>
      <w:bookmarkStart w:id="529" w:name="__RefHeading___Toc731577_3650668749"/>
      <w:bookmarkStart w:id="530" w:name="_Toc213"/>
      <w:bookmarkEnd w:id="529"/>
      <w:r>
        <w:rPr>
          <w:rtl w:val="true"/>
        </w:rPr>
        <w:t xml:space="preserve">نيابت معذور با عذر طارى </w:t>
      </w:r>
      <w:r>
        <w:rPr>
          <w:rtl w:val="true"/>
        </w:rPr>
        <w:t>(</w:t>
      </w:r>
      <w:r>
        <w:rPr/>
        <w:t>1</w:t>
      </w:r>
      <w:r>
        <w:rPr>
          <w:rtl w:val="true"/>
        </w:rPr>
        <w:t>)</w:t>
      </w:r>
      <w:bookmarkEnd w:id="530"/>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اشكال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امام‌خمينى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و كافى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بهجت، تبريزى، خويى، سبحانى، فاضل، سيستانى، شاهرودى، وحيد، جوادى، اردبيلى</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او منجر به نقص بعضى از اعمال حج نشود، نيابت او صحيح است؛ آيةاللّٰه خامنه‌اى؛ و اگر موجب نقص شود محل اشكال است؛ آيةاللّٰه نورى</w:t>
      </w:r>
      <w:r>
        <w:rPr>
          <w:rFonts w:eastAsia="IRNazanin" w:cs="IRNazanin"/>
          <w:color w:val="111111"/>
          <w:sz w:val="28"/>
          <w:szCs w:val="28"/>
          <w:rtl w:val="true"/>
          <w:lang w:bidi="fa-IR"/>
        </w:rPr>
        <w:t>.</w:t>
      </w:r>
      <w:bookmarkStart w:id="531" w:name="pg1567_9268"/>
    </w:p>
    <w:p>
      <w:pPr>
        <w:pStyle w:val="BookText"/>
        <w:rPr/>
      </w:pPr>
      <w:bookmarkEnd w:id="531"/>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و حج واجب اگر هنگام محرم شدن اطمينان داشته باشد كه مى‌تواند اعمال اختيارى را انجام دهد، نيابتش صحيح و از منوب‌عنه كفايت مى‌كند، هرچند در اثناى عمل عذر، طارى شود و در عمره و حج مستحب نيابت معذور اشكال ندارد؛ آيةاللّٰه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عذر طارى قبل از احرام باشد بنا بر احتياط مجزى نمى‌باشد و اگر بعد باشد مجزى است؛ آيةاللّٰه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بعيد نيست كه حج وى صحيح باشد؛ آيةاللّٰه فياض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نيابت معذور چه در عذر طارى و چه در غير طارى، در صورتى كه نايب واقعاً و نه از روى مسامحه، معذور باشد صحيح است؛ آيةاللّٰه مكارم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١٣١</w:t>
      </w:r>
      <w:r>
        <w:rPr>
          <w:rFonts w:eastAsia="IRNazanin" w:cs="IRNazanin"/>
          <w:color w:val="111111"/>
          <w:sz w:val="28"/>
          <w:szCs w:val="28"/>
          <w:rtl w:val="true"/>
          <w:lang w:bidi="fa-IR"/>
        </w:rPr>
        <w:t>»</w:t>
      </w:r>
    </w:p>
    <w:p>
      <w:pPr>
        <w:pStyle w:val="Heading4"/>
        <w:numPr>
          <w:ilvl w:val="3"/>
          <w:numId w:val="1"/>
        </w:numPr>
        <w:rPr/>
      </w:pPr>
      <w:bookmarkStart w:id="532" w:name="__RefHeading___Toc731579_3650668749"/>
      <w:bookmarkStart w:id="533" w:name="_Toc214"/>
      <w:bookmarkEnd w:id="532"/>
      <w:r>
        <w:rPr>
          <w:rtl w:val="true"/>
        </w:rPr>
        <w:t>آيا كسى كه قدرت بدنى ندارد با فرض عدم استقرار</w:t>
      </w:r>
      <w:bookmarkEnd w:id="533"/>
    </w:p>
    <w:p>
      <w:pPr>
        <w:pStyle w:val="BookText"/>
        <w:rPr/>
      </w:pPr>
      <w:r>
        <w:rPr>
          <w:rFonts w:ascii="IRNazanin" w:hAnsi="IRNazanin" w:eastAsia="IRNazanin"/>
          <w:color w:val="111111"/>
          <w:sz w:val="28"/>
          <w:sz w:val="28"/>
          <w:szCs w:val="28"/>
          <w:rtl w:val="true"/>
          <w:lang w:bidi="fa-IR"/>
        </w:rPr>
        <w:t>حج، بايد نايب بگيرد؟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شخص واجب است استنابه فوراً با يأس از خوب شدن؛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خويى، شبيرى زنجانى، جوادى، سبحانى، سيستانى، شاهرودى؛ و احوط آن است كه كسى را كه به حج نرفته اجير كند ؛ آيةاللّٰه فياض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بنابر احتياط با يأس؛ آيةاللّٰه تبريزى</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ياس از بهبود واجب است و با اميد خوب شدن احوط است؛ آيةاللّٰه صافى و آيةاللّٰه گلپايگانى</w:t>
      </w:r>
      <w:r>
        <w:rPr>
          <w:rFonts w:eastAsia="IRNazanin" w:cs="IRNazanin"/>
          <w:color w:val="111111"/>
          <w:sz w:val="28"/>
          <w:szCs w:val="28"/>
          <w:rtl w:val="true"/>
          <w:lang w:bidi="fa-IR"/>
        </w:rPr>
        <w:t>.</w:t>
      </w:r>
      <w:bookmarkStart w:id="534" w:name="pg1567_9269"/>
    </w:p>
    <w:p>
      <w:pPr>
        <w:pStyle w:val="BookText"/>
        <w:rPr/>
      </w:pPr>
      <w:bookmarkEnd w:id="534"/>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حكيم، خامنه‌اى، سبحانى، مكارم، فاضل، اردبيلى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استنابه محل اشكال است اگر چه احوط استنابه است؛ آيةاللّٰه وحيد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١٣٢</w:t>
      </w:r>
      <w:r>
        <w:rPr>
          <w:rFonts w:eastAsia="IRNazanin" w:cs="IRNazanin"/>
          <w:color w:val="111111"/>
          <w:sz w:val="28"/>
          <w:szCs w:val="28"/>
          <w:rtl w:val="true"/>
          <w:lang w:bidi="fa-IR"/>
        </w:rPr>
        <w:t>»</w:t>
      </w:r>
    </w:p>
    <w:p>
      <w:pPr>
        <w:pStyle w:val="Heading4"/>
        <w:numPr>
          <w:ilvl w:val="3"/>
          <w:numId w:val="1"/>
        </w:numPr>
        <w:rPr/>
      </w:pPr>
      <w:bookmarkStart w:id="535" w:name="__RefHeading___Toc731581_3650668749"/>
      <w:bookmarkStart w:id="536" w:name="_Toc215"/>
      <w:bookmarkEnd w:id="535"/>
      <w:r>
        <w:rPr>
          <w:rtl w:val="true"/>
        </w:rPr>
        <w:t>نيابت شخص مستطيع</w:t>
      </w:r>
      <w:bookmarkEnd w:id="53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نمى‌تواند نايب شود و حج او باطل است؛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شبيرى زنجانى، سبحانى و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نايب شد، حج نايب صحيح و ذمۀ منوبٌ عنه برئ مى‌شود؛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تبريزى، خويى، سيستانى، فاضل، جوادى، مكارم و وحيد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نايب از مستطيع بودن خود بى اطلاع باشد بعيد نيست كه حج نيابى او صحيح باشد؛ آيةاللّٰه خامنه‌اى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علم به استطاعت، نيابت صحيح نيست و اگر غافل يا جاهل باشد در نيابت و صحت حج او اشكال است؛ آيةاللّٰه گلپايگانى و آيةاللّٰه صافى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نمى‌تواند نايب شود و بنا بر احتياط حج او باطل است مگر غافل يا جاهل قاصر باشد كه در اين صورت حج او صحيح است؛ آيةاللّٰه اردبيلى</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مراجعى كه قائل به صحت حج شده‌اند، نسبت به صحت اجاره و بطلان آن تفصيلاتى دارند كه بايد به مناسك ايشان مراجعه شود</w:t>
      </w:r>
      <w:r>
        <w:rPr>
          <w:rFonts w:eastAsia="Amiri" w:cs="Amiri" w:ascii="Amiri" w:hAnsi="Amiri"/>
          <w:color w:val="111111"/>
          <w:sz w:val="28"/>
          <w:szCs w:val="28"/>
          <w:rtl w:val="true"/>
          <w:lang w:bidi="ar-SA"/>
        </w:rPr>
        <w:t>.</w:t>
      </w:r>
      <w:bookmarkStart w:id="537" w:name="pg1567_9270"/>
    </w:p>
    <w:p>
      <w:pPr>
        <w:pStyle w:val="Heading2"/>
        <w:numPr>
          <w:ilvl w:val="1"/>
          <w:numId w:val="1"/>
        </w:numPr>
        <w:rPr/>
      </w:pPr>
      <w:bookmarkStart w:id="538" w:name="__RefHeading___Toc731583_3650668749"/>
      <w:bookmarkStart w:id="539" w:name="_Toc216"/>
      <w:bookmarkEnd w:id="537"/>
      <w:bookmarkEnd w:id="538"/>
      <w:r>
        <w:rPr>
          <w:rtl w:val="true"/>
        </w:rPr>
        <w:t>احرام كودكان</w:t>
      </w:r>
      <w:bookmarkEnd w:id="539"/>
    </w:p>
    <w:p>
      <w:pPr>
        <w:pStyle w:val="Heading3"/>
        <w:numPr>
          <w:ilvl w:val="2"/>
          <w:numId w:val="1"/>
        </w:numPr>
        <w:rPr/>
      </w:pPr>
      <w:bookmarkStart w:id="540" w:name="__RefHeading___Toc731585_3650668749"/>
      <w:bookmarkStart w:id="541" w:name="_Toc217"/>
      <w:bookmarkEnd w:id="540"/>
      <w:r>
        <w:rPr>
          <w:rtl w:val="true"/>
        </w:rPr>
        <w:t>اشاره</w:t>
      </w:r>
      <w:bookmarkEnd w:id="5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١٣٣</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محرم نمودن كودك غير مميز، توسط ولىِّ او مستحب است؛ به‌اين گونه كه به او لباس احرام بپوشاند؛ و نيت كند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محرم مى‌كنم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طفل را مُعْتَمِرْ مى‌كنم به عمرۀ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اگر ممكن باشد، تلبيه را به او تلقين كند، و گرنه خودش به جاى او بگويد؛ و بايد وظايف و اعمال را مطابق وظيفه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١٣۴</w:t>
      </w:r>
      <w:r>
        <w:rPr>
          <w:rFonts w:eastAsia="IRNazanin" w:cs="IRNazanin"/>
          <w:color w:val="111111"/>
          <w:sz w:val="28"/>
          <w:szCs w:val="28"/>
          <w:rtl w:val="true"/>
          <w:lang w:bidi="fa-IR"/>
        </w:rPr>
        <w:t>»</w:t>
      </w:r>
    </w:p>
    <w:p>
      <w:pPr>
        <w:pStyle w:val="Heading3"/>
        <w:numPr>
          <w:ilvl w:val="2"/>
          <w:numId w:val="1"/>
        </w:numPr>
        <w:rPr/>
      </w:pPr>
      <w:bookmarkStart w:id="542" w:name="__RefHeading___Toc731587_3650668749"/>
      <w:bookmarkStart w:id="543" w:name="_Toc218"/>
      <w:bookmarkEnd w:id="542"/>
      <w:r>
        <w:rPr>
          <w:rtl w:val="true"/>
        </w:rPr>
        <w:t>مراد از ولىّ در احرام كودك</w:t>
      </w:r>
      <w:bookmarkEnd w:id="54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ولىّ در اين مورد، بعيد نيست كه كفيلِ بچه و نگهدار او باشد، اگرچه ولىِّ شرعى او نباشد؛ امام خمينى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آية اللّٰه خويى و آية اللّٰه تبريزى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در صورتى كه مستلزم تصرف در اموال طفل نباشد والا اذن ولى شرعى لازم است</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در اين مقام عبارت است از ولىّ در مال؛ مثل</w:t>
      </w:r>
    </w:p>
    <w:p>
      <w:pPr>
        <w:pStyle w:val="BookText"/>
        <w:rPr/>
      </w:pPr>
      <w:r>
        <w:rPr>
          <w:rFonts w:ascii="Amiri" w:hAnsi="Amiri" w:eastAsia="Amiri" w:cs="Amiri"/>
          <w:color w:val="111111"/>
          <w:sz w:val="28"/>
          <w:sz w:val="28"/>
          <w:szCs w:val="28"/>
          <w:rtl w:val="true"/>
          <w:lang w:bidi="ar-SA"/>
        </w:rPr>
        <w:t>اب وجدّ ابى و وصىّ ايشان و حاكم و امين 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ولايت مادر دراحرام طفل وساير اعمال حج خالى از وجه نيست ؛ آية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در اين امر كسى است كه شرعاً اختيار دارد كودك را به سفر حج ببرد خواه پدر و جد پدرى باشد يا غير آن‌ها؛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طفل در اين امر كسى است كه حق حضانت و سرپرستى او را دارد، چه پدر و مادر او باشند و چه غير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ولىّ شرعى مانند عمو و دايى و برادر، محل اشكال است، اگرچه كفيل و نگهدار بچه باشد، لكن مادر در اين مورد ملحق به ولىّ شرعى است، و امّا در بچۀ مميّز در مواردى كه اجازۀ ولىّ لازم است اجازۀ غير ولىّ شرعى كفايت نمى‌كند؛ آية اللّٰه صافى و آية اللّٰه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مقصود از ولىّ، همان ولىّ شرعى است، ولى مادر در اين مورد ملحق به ولىّ شرعى است؛ آية اللّٰه فاضل و آية اللّٰه اردبيلى</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همچنين كسى كه متكفل امور كودك غير مميّز است مى‌تواند او را محرم نمايد؛ و در مورد اخير احتياطاً از ولى كودك اجازه بگيرد؛ آية اللّٰه سبحانى</w:t>
      </w:r>
      <w:r>
        <w:rPr>
          <w:rFonts w:eastAsia="IRNazanin" w:cs="IRNazanin"/>
          <w:color w:val="111111"/>
          <w:sz w:val="28"/>
          <w:szCs w:val="28"/>
          <w:rtl w:val="true"/>
          <w:lang w:bidi="fa-IR"/>
        </w:rPr>
        <w:t>.</w:t>
      </w:r>
      <w:bookmarkStart w:id="544" w:name="pg1567_9272"/>
    </w:p>
    <w:p>
      <w:pPr>
        <w:pStyle w:val="BookText"/>
        <w:rPr/>
      </w:pPr>
      <w:bookmarkEnd w:id="544"/>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مراد ولى شرعى و يا مأذون از طرف او است؛ آية اللّٰه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ولىّ شرعى، محل اشكال است؛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ولىّ شرعى است سرپرست بچه بايد مأذون از طرف ولى شرعى باشد مادر در اين مورد به منزله ولى شرعى است؛ آية اللّٰه جوادى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ولىّ شرعى است و مادر گرچه حضانت، به عهدۀ وى باشد، ولىّ نيست؛ آية اللّٰه شاهرودى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١٣۵</w:t>
      </w:r>
      <w:r>
        <w:rPr>
          <w:rFonts w:eastAsia="IRNazanin" w:cs="IRNazanin"/>
          <w:color w:val="111111"/>
          <w:sz w:val="28"/>
          <w:szCs w:val="28"/>
          <w:rtl w:val="true"/>
          <w:lang w:bidi="fa-IR"/>
        </w:rPr>
        <w:t>»</w:t>
      </w:r>
    </w:p>
    <w:p>
      <w:pPr>
        <w:pStyle w:val="Heading3"/>
        <w:numPr>
          <w:ilvl w:val="2"/>
          <w:numId w:val="1"/>
        </w:numPr>
        <w:rPr/>
      </w:pPr>
      <w:bookmarkStart w:id="545" w:name="__RefHeading___Toc731589_3650668749"/>
      <w:bookmarkStart w:id="546" w:name="_Toc219"/>
      <w:bookmarkEnd w:id="545"/>
      <w:r>
        <w:rPr>
          <w:rtl w:val="true"/>
        </w:rPr>
        <w:t>لزوم حفظ طفل از محرّمات احرام</w:t>
      </w:r>
      <w:bookmarkEnd w:id="546"/>
    </w:p>
    <w:p>
      <w:pPr>
        <w:pStyle w:val="BookText"/>
        <w:rPr/>
      </w:pPr>
      <w:r>
        <w:rPr>
          <w:rFonts w:ascii="IRNazanin" w:hAnsi="IRNazanin" w:eastAsia="IRNazanin"/>
          <w:color w:val="111111"/>
          <w:sz w:val="28"/>
          <w:sz w:val="28"/>
          <w:szCs w:val="28"/>
          <w:rtl w:val="true"/>
          <w:lang w:bidi="fa-IR"/>
        </w:rPr>
        <w:t>بعد از محرم شدنِ طفل، ولىّ بايد او را از محرّمات احرام باز دارد، و اگر مميّز نيست، خود ولىّ، او را از محرّمات حفظ كند؛ اكثر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كودكى كه مستقلاً محرم شده ولى وظيفه‌اى ندارد و اگر ولى او را محرم كرده بايد با نهى خود يا ممانعت عملى او را از محرمات باز دارد، كودك مميز باشد يا نباشد؛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١٣۶</w:t>
      </w:r>
      <w:r>
        <w:rPr>
          <w:rFonts w:eastAsia="IRNazanin" w:cs="IRNazanin"/>
          <w:color w:val="111111"/>
          <w:sz w:val="28"/>
          <w:szCs w:val="28"/>
          <w:rtl w:val="true"/>
          <w:lang w:bidi="fa-IR"/>
        </w:rPr>
        <w:t>»</w:t>
      </w:r>
    </w:p>
    <w:p>
      <w:pPr>
        <w:pStyle w:val="Heading3"/>
        <w:numPr>
          <w:ilvl w:val="2"/>
          <w:numId w:val="1"/>
        </w:numPr>
        <w:rPr/>
      </w:pPr>
      <w:bookmarkStart w:id="547" w:name="__RefHeading___Toc731591_3650668749"/>
      <w:bookmarkStart w:id="548" w:name="_Toc220"/>
      <w:bookmarkEnd w:id="547"/>
      <w:r>
        <w:rPr>
          <w:rtl w:val="true"/>
        </w:rPr>
        <w:t>وضوى طفل و وظيفۀ ولىّ در اعمال طفل</w:t>
      </w:r>
      <w:bookmarkEnd w:id="548"/>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ولىّ، بايد طفل را وادار كند كه تمام اعمال حج و عمره را</w:t>
      </w:r>
      <w:bookmarkStart w:id="549" w:name="pg1567_9273"/>
    </w:p>
    <w:p>
      <w:pPr>
        <w:pStyle w:val="BookText"/>
        <w:rPr/>
      </w:pPr>
      <w:bookmarkEnd w:id="549"/>
      <w:r>
        <w:rPr>
          <w:rFonts w:ascii="IRNazanin" w:hAnsi="IRNazanin" w:eastAsia="IRNazanin"/>
          <w:color w:val="111111"/>
          <w:sz w:val="28"/>
          <w:sz w:val="28"/>
          <w:szCs w:val="28"/>
          <w:rtl w:val="true"/>
          <w:lang w:bidi="fa-IR"/>
        </w:rPr>
        <w:t>به‌جا آورد و اگر طفل نمى‌تواند، خود او به نيابت از وى بجا آورد؛ همه 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برخى مراجع نسبت به وضو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تمكّن، احوط آن است كه در حال طواف، هر دو طاهر باشند و نماز طواف را هر دو بخوانند و در تمام افعال آنچه در غير نيّت مى‌تواند انجام دهد، ولىّ متصدّى نيّت مى‌شود؛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وقتى كه مى‌خواهد طفل را طواف دهد، واجب است او را وضو دهد، اگرچه به‌صورت وضو باشد؛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طواف كردن كودك غير مميّز لازم نيست كه كودك يا ولى او با وضو باشند؛ آية اللّٰه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اعمالى كه نياز به وضو دارد، احتياطاً طفل را وضو بدهد و خودش هم وضو بگيرد؛ آية اللّٰه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او را وضو دهند؛ آية اللّٰه صافى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نمى‌تواند وضو بگيرد، به جا آوردن صورت وضو براى وى لازم نيست؛ آية اللّٰه اردبيلى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١٣٧</w:t>
      </w:r>
      <w:r>
        <w:rPr>
          <w:rFonts w:eastAsia="IRNazanin" w:cs="IRNazanin"/>
          <w:color w:val="111111"/>
          <w:sz w:val="28"/>
          <w:szCs w:val="28"/>
          <w:rtl w:val="true"/>
          <w:lang w:bidi="fa-IR"/>
        </w:rPr>
        <w:t>»</w:t>
      </w:r>
    </w:p>
    <w:p>
      <w:pPr>
        <w:pStyle w:val="Heading3"/>
        <w:numPr>
          <w:ilvl w:val="2"/>
          <w:numId w:val="1"/>
        </w:numPr>
        <w:rPr/>
      </w:pPr>
      <w:bookmarkStart w:id="550" w:name="__RefHeading___Toc731593_3650668749"/>
      <w:bookmarkStart w:id="551" w:name="_Toc221"/>
      <w:bookmarkEnd w:id="550"/>
      <w:r>
        <w:rPr>
          <w:rtl w:val="true"/>
        </w:rPr>
        <w:t>احرام كودك مميّز بدون اذن ولى</w:t>
      </w:r>
      <w:bookmarkEnd w:id="551"/>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صحت احرام كودك مميّز اذن ولى شرط نيست ؛</w:t>
      </w:r>
      <w:bookmarkStart w:id="552" w:name="pg1567_9274"/>
    </w:p>
    <w:p>
      <w:pPr>
        <w:pStyle w:val="BookText"/>
        <w:rPr/>
      </w:pPr>
      <w:bookmarkEnd w:id="552"/>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سيستانى، سبحانى، فاضل، نورى، اردبيلى و شاهرودى ؛ ولى اگر حج مستلزم تصرف در اموال كودك باشد و ولى مصلحت نداند بايد مانع شود؛ آية اللّٰه شبيرى زنجانى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مستلزم تصرّف در مال باشد، احوط اعتبار اذن ولى است؛ آية اللّٰه بهجت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نيست ولى براى تصرف در اموال به اذن ولى نياز دارد؛ آية اللّٰه گلپايگانى و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احرام او بدون اذن محقق نمى‌شود؛ آية اللّٰه سيستانى و آية اللّٰه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احرام او محقق مى‌شود ؛ آية اللّٰه مكارم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١٣٨</w:t>
      </w:r>
      <w:r>
        <w:rPr>
          <w:rFonts w:eastAsia="IRNazanin" w:cs="IRNazanin"/>
          <w:color w:val="111111"/>
          <w:sz w:val="28"/>
          <w:szCs w:val="28"/>
          <w:rtl w:val="true"/>
          <w:lang w:bidi="fa-IR"/>
        </w:rPr>
        <w:t>»</w:t>
      </w:r>
    </w:p>
    <w:p>
      <w:pPr>
        <w:pStyle w:val="Heading3"/>
        <w:numPr>
          <w:ilvl w:val="2"/>
          <w:numId w:val="1"/>
        </w:numPr>
        <w:rPr/>
      </w:pPr>
      <w:bookmarkStart w:id="553" w:name="__RefHeading___Toc731595_3650668749"/>
      <w:bookmarkStart w:id="554" w:name="_Toc222"/>
      <w:bookmarkEnd w:id="553"/>
      <w:r>
        <w:rPr>
          <w:rtl w:val="true"/>
        </w:rPr>
        <w:t>اگر كودك را در حال خواب، طواف يا سعى دهند،</w:t>
      </w:r>
      <w:bookmarkEnd w:id="554"/>
    </w:p>
    <w:p>
      <w:pPr>
        <w:pStyle w:val="BookText"/>
        <w:rPr/>
      </w:pPr>
      <w:r>
        <w:rPr>
          <w:rFonts w:ascii="Amiri" w:hAnsi="Amiri" w:eastAsia="Amiri" w:cs="Amiri"/>
          <w:color w:val="111111"/>
          <w:sz w:val="28"/>
          <w:sz w:val="28"/>
          <w:szCs w:val="28"/>
          <w:rtl w:val="true"/>
          <w:lang w:bidi="ar-SA"/>
        </w:rPr>
        <w:t>يا بخشى از طواف و سعى را در</w:t>
      </w:r>
    </w:p>
    <w:p>
      <w:pPr>
        <w:pStyle w:val="BookText"/>
        <w:rPr/>
      </w:pPr>
      <w:r>
        <w:rPr>
          <w:rFonts w:ascii="IRNazanin" w:hAnsi="IRNazanin" w:eastAsia="IRNazanin"/>
          <w:color w:val="111111"/>
          <w:sz w:val="28"/>
          <w:sz w:val="28"/>
          <w:szCs w:val="28"/>
          <w:rtl w:val="true"/>
          <w:lang w:bidi="fa-IR"/>
        </w:rPr>
        <w:t>خواب باشد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غيرمميّز باشد اشكال ندارد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شبيرى زنجانى، جوادى، صافى، سبحانى، مكارم و اردبيلى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طواف و سعى او صحيح است بلى احتياط اين است</w:t>
      </w:r>
      <w:bookmarkStart w:id="555" w:name="pg1567_9275"/>
    </w:p>
    <w:p>
      <w:pPr>
        <w:pStyle w:val="BookText"/>
        <w:rPr/>
      </w:pPr>
      <w:bookmarkEnd w:id="555"/>
      <w:r>
        <w:rPr>
          <w:rFonts w:ascii="Amiri" w:hAnsi="Amiri" w:eastAsia="Amiri" w:cs="Amiri"/>
          <w:color w:val="111111"/>
          <w:sz w:val="28"/>
          <w:sz w:val="28"/>
          <w:szCs w:val="28"/>
          <w:rtl w:val="true"/>
          <w:lang w:bidi="ar-SA"/>
        </w:rPr>
        <w:t>كه ابتداى طواف بيدار باشد؛ آية اللّٰه تبريزى‌و آية اللّٰه شاهرودى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طفل غير مميّز باشد و وليّش او را طواف مى‌دهد اشكال ندارد؛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بايد طهارت و ساير شرايط آن رعايت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كودك خوابش ببرد يا محدث شود بايد طبق احكام قطع طواف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سعى طهارت معتبر نيست و اگر كودك غير مميز باشد چون نيت سعى او با ولىّ اوست لذا اگر خوابش ببرد سعى او صحيح است؛ آية اللّٰه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كودك خواب به اندازۀ متعارف به طواف و سعى او ضرر نمى‌رساند؛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غير مميز باشد و وليش او را طواف دهد، اشكالى ندارد؛ و اگر مميز باشد، طوافش باطل است؛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١٣٩</w:t>
      </w:r>
      <w:r>
        <w:rPr>
          <w:rFonts w:eastAsia="IRNazanin" w:cs="IRNazanin"/>
          <w:color w:val="111111"/>
          <w:sz w:val="28"/>
          <w:szCs w:val="28"/>
          <w:rtl w:val="true"/>
          <w:lang w:bidi="fa-IR"/>
        </w:rPr>
        <w:t>»</w:t>
      </w:r>
    </w:p>
    <w:p>
      <w:pPr>
        <w:pStyle w:val="Heading3"/>
        <w:numPr>
          <w:ilvl w:val="2"/>
          <w:numId w:val="1"/>
        </w:numPr>
        <w:rPr/>
      </w:pPr>
      <w:bookmarkStart w:id="556" w:name="__RefHeading___Toc731597_3650668749"/>
      <w:bookmarkStart w:id="557" w:name="_Toc223"/>
      <w:bookmarkEnd w:id="556"/>
      <w:r>
        <w:rPr>
          <w:rtl w:val="true"/>
        </w:rPr>
        <w:t>[</w:t>
      </w:r>
      <w:r>
        <w:rPr>
          <w:rtl w:val="true"/>
        </w:rPr>
        <w:t>حكم شانه كودكى كه در بغل طواف داده مى‌شود؟</w:t>
      </w:r>
      <w:r>
        <w:rPr>
          <w:rtl w:val="true"/>
        </w:rPr>
        <w:t>]</w:t>
      </w:r>
      <w:bookmarkEnd w:id="557"/>
    </w:p>
    <w:p>
      <w:pPr>
        <w:pStyle w:val="BookText"/>
        <w:rPr/>
      </w:pPr>
      <w:r>
        <w:rPr>
          <w:rFonts w:ascii="Amiri" w:hAnsi="Amiri" w:eastAsia="Amiri" w:cs="Amiri"/>
          <w:color w:val="111111"/>
          <w:sz w:val="28"/>
          <w:sz w:val="28"/>
          <w:szCs w:val="28"/>
          <w:rtl w:val="true"/>
          <w:lang w:bidi="ar-SA"/>
        </w:rPr>
        <w:t>كودكى كه در بغل طواف داده مى‌شود، آيا بايد</w:t>
      </w:r>
    </w:p>
    <w:p>
      <w:pPr>
        <w:pStyle w:val="BookText"/>
        <w:rPr/>
      </w:pPr>
      <w:r>
        <w:rPr>
          <w:rFonts w:ascii="IRNazanin" w:hAnsi="IRNazanin" w:eastAsia="IRNazanin"/>
          <w:color w:val="111111"/>
          <w:sz w:val="28"/>
          <w:sz w:val="28"/>
          <w:szCs w:val="28"/>
          <w:rtl w:val="true"/>
          <w:lang w:bidi="fa-IR"/>
        </w:rPr>
        <w:t>شانه چپش به طرف كعبه قرار داده شود؟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تا حدّ امكان سعى كند طورى او را طواف دهد كه عرفاً طرف چپ او به طرف كعبه باشد ؛ آيات عظام</w:t>
      </w:r>
      <w:r>
        <w:rPr>
          <w:rFonts w:eastAsia="IRNazanin" w:cs="IRNazanin"/>
          <w:color w:val="111111"/>
          <w:sz w:val="28"/>
          <w:szCs w:val="28"/>
          <w:rtl w:val="true"/>
          <w:lang w:bidi="fa-IR"/>
        </w:rPr>
        <w:t>:</w:t>
      </w:r>
      <w:bookmarkStart w:id="558" w:name="pg1567_9276"/>
    </w:p>
    <w:p>
      <w:pPr>
        <w:pStyle w:val="BookText"/>
        <w:rPr/>
      </w:pPr>
      <w:bookmarkEnd w:id="558"/>
      <w:r>
        <w:rPr>
          <w:rFonts w:ascii="Amiri" w:hAnsi="Amiri" w:eastAsia="Amiri" w:cs="Amiri"/>
          <w:color w:val="111111"/>
          <w:sz w:val="28"/>
          <w:sz w:val="28"/>
          <w:szCs w:val="28"/>
          <w:rtl w:val="true"/>
          <w:lang w:bidi="ar-SA"/>
        </w:rPr>
        <w:t>بهجت، سبحانى، سيستانى و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لزومى ندارد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مكارم، تبريزى و شبيرى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احتياط شانه چپ كودك نيز به طرف بيت باشد ؛ آية اللّٰه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لازم است ؛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فاضل و نورى، شاهرودى و 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لازم آن است كه در صورت امكان طرف چپ كودك به طرف كعبه باشد؛ آية اللّٰه جوادى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١۴٠</w:t>
      </w:r>
      <w:r>
        <w:rPr>
          <w:rFonts w:eastAsia="IRNazanin" w:cs="IRNazanin"/>
          <w:color w:val="111111"/>
          <w:sz w:val="28"/>
          <w:szCs w:val="28"/>
          <w:rtl w:val="true"/>
          <w:lang w:bidi="fa-IR"/>
        </w:rPr>
        <w:t>»</w:t>
      </w:r>
    </w:p>
    <w:p>
      <w:pPr>
        <w:pStyle w:val="Heading3"/>
        <w:numPr>
          <w:ilvl w:val="2"/>
          <w:numId w:val="1"/>
        </w:numPr>
        <w:rPr/>
      </w:pPr>
      <w:bookmarkStart w:id="559" w:name="__RefHeading___Toc731599_3650668749"/>
      <w:bookmarkStart w:id="560" w:name="_Toc224"/>
      <w:bookmarkEnd w:id="559"/>
      <w:r>
        <w:rPr>
          <w:rtl w:val="true"/>
        </w:rPr>
        <w:t>[</w:t>
      </w:r>
      <w:r>
        <w:rPr>
          <w:rtl w:val="true"/>
        </w:rPr>
        <w:t>سعى كودك مميزى كه خواب است؟</w:t>
      </w:r>
      <w:r>
        <w:rPr>
          <w:rtl w:val="true"/>
        </w:rPr>
        <w:t>]</w:t>
      </w:r>
      <w:bookmarkEnd w:id="560"/>
    </w:p>
    <w:p>
      <w:pPr>
        <w:pStyle w:val="BookText"/>
        <w:rPr/>
      </w:pPr>
      <w:r>
        <w:rPr>
          <w:rFonts w:ascii="Amiri" w:hAnsi="Amiri" w:eastAsia="Amiri" w:cs="Amiri"/>
          <w:color w:val="111111"/>
          <w:sz w:val="28"/>
          <w:sz w:val="28"/>
          <w:szCs w:val="28"/>
          <w:rtl w:val="true"/>
          <w:lang w:bidi="ar-SA"/>
        </w:rPr>
        <w:t>كودك مميزى كه خواب است، آيا بايد در ابتداى</w:t>
      </w:r>
    </w:p>
    <w:p>
      <w:pPr>
        <w:pStyle w:val="BookText"/>
        <w:rPr/>
      </w:pPr>
      <w:r>
        <w:rPr>
          <w:rFonts w:ascii="IRNazanin" w:hAnsi="IRNazanin" w:eastAsia="IRNazanin"/>
          <w:color w:val="111111"/>
          <w:sz w:val="28"/>
          <w:sz w:val="28"/>
          <w:szCs w:val="28"/>
          <w:rtl w:val="true"/>
          <w:lang w:bidi="fa-IR"/>
        </w:rPr>
        <w:t>سعى، او را براى نيّت بيدار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w:t>
      </w:r>
    </w:p>
    <w:p>
      <w:pPr>
        <w:pStyle w:val="BookText"/>
        <w:rPr/>
      </w:pPr>
      <w:r>
        <w:rPr>
          <w:rFonts w:ascii="Amiri" w:hAnsi="Amiri" w:eastAsia="Amiri" w:cs="Amiri"/>
          <w:color w:val="111111"/>
          <w:sz w:val="28"/>
          <w:sz w:val="28"/>
          <w:szCs w:val="28"/>
          <w:rtl w:val="true"/>
          <w:lang w:bidi="ar-SA"/>
        </w:rPr>
        <w:t>آغاز بيدار باشد و در بين راه بخوابد</w:t>
      </w:r>
    </w:p>
    <w:p>
      <w:pPr>
        <w:pStyle w:val="BookText"/>
        <w:rPr/>
      </w:pPr>
      <w:r>
        <w:rPr>
          <w:rFonts w:ascii="IRNazanin" w:hAnsi="IRNazanin" w:eastAsia="IRNazanin"/>
          <w:color w:val="111111"/>
          <w:sz w:val="28"/>
          <w:sz w:val="28"/>
          <w:szCs w:val="28"/>
          <w:rtl w:val="true"/>
          <w:lang w:bidi="fa-IR"/>
        </w:rPr>
        <w:t>چه حكمى دارد؟</w:t>
      </w:r>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از عبادات است و سعى در حال خواب صحيح نيست و بايد او را بيدار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خامنه‌اى، سبحانى، سيستانى، صافى، نورى و اردبيلى ؛ و در غير مميّز تا حدّ ممكن بايد توجه به نيت داشته باشد و بيدار باشد؛ آية اللّٰه شاهرودى</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احتياط واجب اين است كه خواب نرود و آن مقدار را كه خواب رفته، به نيت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اتمام ما نقص من سعيه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اعاده</w:t>
      </w:r>
      <w:bookmarkStart w:id="561" w:name="pg1567_9277"/>
    </w:p>
    <w:p>
      <w:pPr>
        <w:pStyle w:val="BookText"/>
        <w:rPr/>
      </w:pPr>
      <w:bookmarkEnd w:id="561"/>
      <w:r>
        <w:rPr>
          <w:rFonts w:ascii="IRNazanin" w:hAnsi="IRNazanin" w:eastAsia="IRNazanin"/>
          <w:color w:val="111111"/>
          <w:sz w:val="28"/>
          <w:sz w:val="28"/>
          <w:szCs w:val="28"/>
          <w:rtl w:val="true"/>
          <w:lang w:bidi="fa-IR"/>
        </w:rPr>
        <w:t xml:space="preserve">كند و اگر قبل از نيت سعى، خواب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سعى او باطل است؛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شوط چهارم به‌خواب رفته است به احتياط واجب سعى را از اول اعاده كند و اگر بعد از شوط چهارم خواب رفته است پس از بيدار شدن و توجه و التفات بايد از جايى كه به خواب رفته سعى را ادامه دهد؛ آية اللّٰه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صورتى كه در ابتداى سعى نيّت كرده باشد، اشكالى ندارد؛ آية اللّٰه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مميز است بايد بيدار باشد و خودش نيت كند و تا آخر سعى بايد بيدار باشد و در غير مميز شرط نيست؛ آية اللّٰه حكيم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١۴١</w:t>
      </w:r>
      <w:r>
        <w:rPr>
          <w:rFonts w:eastAsia="IRNazanin" w:cs="IRNazanin"/>
          <w:color w:val="111111"/>
          <w:sz w:val="28"/>
          <w:szCs w:val="28"/>
          <w:rtl w:val="true"/>
          <w:lang w:bidi="fa-IR"/>
        </w:rPr>
        <w:t>»</w:t>
      </w:r>
    </w:p>
    <w:p>
      <w:pPr>
        <w:pStyle w:val="Heading3"/>
        <w:numPr>
          <w:ilvl w:val="2"/>
          <w:numId w:val="1"/>
        </w:numPr>
        <w:rPr/>
      </w:pPr>
      <w:bookmarkStart w:id="562" w:name="__RefHeading___Toc731601_3650668749"/>
      <w:bookmarkStart w:id="563" w:name="_Toc225"/>
      <w:bookmarkEnd w:id="562"/>
      <w:r>
        <w:rPr>
          <w:rtl w:val="true"/>
        </w:rPr>
        <w:t>مقدار پوشش دختر بچه در هنگام طواف</w:t>
      </w:r>
      <w:bookmarkEnd w:id="563"/>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بنابر احتياط به اندازه زنان معمول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تبريزى، خامنه‌اى، سبحانى، سيستانى، مكارم و 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مقدار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گلپايگانى، صافى و شاهرودى</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معتبر نيست اگر به پنج شش سال رسيده پوشش بانوان را رعايت نمايد؛ آية اللّٰه نورى</w:t>
      </w:r>
      <w:r>
        <w:rPr>
          <w:rFonts w:eastAsia="IRNazanin" w:cs="IRNazanin"/>
          <w:color w:val="111111"/>
          <w:sz w:val="28"/>
          <w:szCs w:val="28"/>
          <w:rtl w:val="true"/>
          <w:lang w:bidi="fa-IR"/>
        </w:rPr>
        <w:t>.</w:t>
      </w:r>
      <w:bookmarkStart w:id="564" w:name="pg1567_9278"/>
    </w:p>
    <w:p>
      <w:pPr>
        <w:pStyle w:val="BookText"/>
        <w:rPr/>
      </w:pPr>
      <w:bookmarkEnd w:id="564"/>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خاصى معتبر نيست؛ آية اللّٰه حكيم و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١۴٢</w:t>
      </w:r>
      <w:r>
        <w:rPr>
          <w:rFonts w:eastAsia="IRNazanin" w:cs="IRNazanin"/>
          <w:color w:val="111111"/>
          <w:sz w:val="28"/>
          <w:szCs w:val="28"/>
          <w:rtl w:val="true"/>
          <w:lang w:bidi="fa-IR"/>
        </w:rPr>
        <w:t>»</w:t>
      </w:r>
    </w:p>
    <w:p>
      <w:pPr>
        <w:pStyle w:val="Heading3"/>
        <w:numPr>
          <w:ilvl w:val="2"/>
          <w:numId w:val="1"/>
        </w:numPr>
        <w:rPr/>
      </w:pPr>
      <w:bookmarkStart w:id="565" w:name="__RefHeading___Toc731603_3650668749"/>
      <w:bookmarkStart w:id="566" w:name="_Toc226"/>
      <w:bookmarkEnd w:id="565"/>
      <w:r>
        <w:rPr>
          <w:rtl w:val="true"/>
        </w:rPr>
        <w:t>[</w:t>
      </w:r>
      <w:r>
        <w:rPr>
          <w:rtl w:val="true"/>
        </w:rPr>
        <w:t>طهارت لباس و بدن كودك</w:t>
      </w:r>
      <w:r>
        <w:rPr>
          <w:rtl w:val="true"/>
        </w:rPr>
        <w:t>]</w:t>
      </w:r>
      <w:bookmarkEnd w:id="566"/>
    </w:p>
    <w:p>
      <w:pPr>
        <w:pStyle w:val="BookText"/>
        <w:rPr/>
      </w:pPr>
      <w:r>
        <w:rPr>
          <w:rFonts w:ascii="Amiri" w:hAnsi="Amiri" w:eastAsia="Amiri" w:cs="Amiri"/>
          <w:color w:val="111111"/>
          <w:sz w:val="28"/>
          <w:sz w:val="28"/>
          <w:szCs w:val="28"/>
          <w:rtl w:val="true"/>
          <w:lang w:bidi="ar-SA"/>
        </w:rPr>
        <w:t>كودك محرمى كه او را طواف مى‌دهند، آيا بايد بدن و</w:t>
      </w:r>
    </w:p>
    <w:p>
      <w:pPr>
        <w:pStyle w:val="BookText"/>
        <w:rPr/>
      </w:pPr>
      <w:r>
        <w:rPr>
          <w:rFonts w:ascii="IRNazanin" w:hAnsi="IRNazanin" w:eastAsia="IRNazanin"/>
          <w:color w:val="111111"/>
          <w:sz w:val="28"/>
          <w:sz w:val="28"/>
          <w:szCs w:val="28"/>
          <w:rtl w:val="true"/>
          <w:lang w:bidi="fa-IR"/>
        </w:rPr>
        <w:t>لباس او پاك باشد؟ و چنانچه قبل از طواف، او</w:t>
      </w:r>
    </w:p>
    <w:p>
      <w:pPr>
        <w:pStyle w:val="BookText"/>
        <w:rPr/>
      </w:pPr>
      <w:r>
        <w:rPr>
          <w:rFonts w:ascii="Amiri" w:hAnsi="Amiri" w:eastAsia="Amiri" w:cs="Amiri"/>
          <w:color w:val="111111"/>
          <w:sz w:val="28"/>
          <w:sz w:val="28"/>
          <w:szCs w:val="28"/>
          <w:rtl w:val="true"/>
          <w:lang w:bidi="ar-SA"/>
        </w:rPr>
        <w:t>را تطهير كنند، آيا براى يك طواف كافى</w:t>
      </w:r>
    </w:p>
    <w:p>
      <w:pPr>
        <w:pStyle w:val="BookText"/>
        <w:rPr/>
      </w:pPr>
      <w:r>
        <w:rPr>
          <w:rFonts w:ascii="Amiri" w:hAnsi="Amiri" w:eastAsia="Amiri" w:cs="Amiri"/>
          <w:color w:val="111111"/>
          <w:sz w:val="28"/>
          <w:sz w:val="28"/>
          <w:szCs w:val="28"/>
          <w:rtl w:val="true"/>
          <w:lang w:bidi="ar-SA"/>
        </w:rPr>
        <w:t>است و وارسى بين طواف لازم نيست؟</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و اگر معلوم نشود در اثناى طواف كه چيزى خارج شده، همان تطهير قبل از طواف كفايت مى‌كند و اگر در اثناء حدثى به وجود آيد احتياط در تجديد طهارت است مگر اينكه موجب عسر و حرج باشد؛ آية اللّٰه بهجت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مقدار كه بتوانند بنابر احتياط رعايت طهارت او را بكنند ولى وارسى لازم نيست؛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تبريزى، اردبيلى و 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بدن و لباسِ او لازم نيست؛ آية اللّٰه سيستانى و آية اللّٰه شبيرى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رعايت طهارت در او حكم بالغ را دارد ولى وارسى لازم نيست؛ آية اللّٰه حكيم</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شرايط طواف و نماز در طفل نيز مراعات شود و</w:t>
      </w:r>
    </w:p>
    <w:p>
      <w:pPr>
        <w:pStyle w:val="BookText"/>
        <w:rPr/>
      </w:pPr>
      <w:r>
        <w:rPr>
          <w:rFonts w:ascii="Amiri" w:hAnsi="Amiri" w:eastAsia="Amiri" w:cs="Amiri"/>
          <w:color w:val="111111"/>
          <w:sz w:val="28"/>
          <w:sz w:val="28"/>
          <w:szCs w:val="28"/>
          <w:rtl w:val="true"/>
          <w:lang w:bidi="ar-SA"/>
        </w:rPr>
        <w:t>در صورت غير مميّز بودن طفل، در صورت امكان او را وضو دهند لباس و بدن او را تطهير كنند و در صورت شك در عارض شدن حدث و خبث وارسى لازم نيست و حكم طهارت باقى است، واللّٰه العالم؛ آية اللّٰه صافى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لازم است و وارسى در بين طواف لازم نيست؛ آية اللّٰه جوادى؛ ولى اگر متوجه شدند كه لباس و بدن او نجس شده، احتياط اين است كه آنها را تطهير كنند؛ آية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قبل از طواف او را تطهير كرده باشد كافى است؛ آية اللّٰه مكارم</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لازم است و براى يك طواف كافى است، و وارسى لازم نيست؛ آية اللّٰه نورى</w:t>
      </w:r>
      <w:r>
        <w:rPr>
          <w:rFonts w:eastAsia="Amiri" w:cs="Amiri" w:ascii="Amiri" w:hAnsi="Amiri"/>
          <w:color w:val="111111"/>
          <w:sz w:val="28"/>
          <w:szCs w:val="28"/>
          <w:rtl w:val="true"/>
          <w:lang w:bidi="ar-SA"/>
        </w:rPr>
        <w:t>.</w:t>
      </w:r>
      <w:bookmarkStart w:id="567" w:name="pg1567_9280"/>
    </w:p>
    <w:p>
      <w:pPr>
        <w:pStyle w:val="Heading2"/>
        <w:numPr>
          <w:ilvl w:val="1"/>
          <w:numId w:val="1"/>
        </w:numPr>
        <w:rPr/>
      </w:pPr>
      <w:bookmarkStart w:id="568" w:name="__RefHeading___Toc731605_3650668749"/>
      <w:bookmarkStart w:id="569" w:name="_Toc227"/>
      <w:bookmarkEnd w:id="567"/>
      <w:bookmarkEnd w:id="568"/>
      <w:r>
        <w:rPr>
          <w:rtl w:val="true"/>
        </w:rPr>
        <w:t>مسايل مرتبطه</w:t>
      </w:r>
      <w:bookmarkEnd w:id="569"/>
    </w:p>
    <w:p>
      <w:pPr>
        <w:pStyle w:val="Heading3"/>
        <w:numPr>
          <w:ilvl w:val="2"/>
          <w:numId w:val="1"/>
        </w:numPr>
        <w:rPr/>
      </w:pPr>
      <w:bookmarkStart w:id="570" w:name="__RefHeading___Toc731607_3650668749"/>
      <w:bookmarkStart w:id="571" w:name="_Toc228"/>
      <w:bookmarkEnd w:id="570"/>
      <w:r>
        <w:rPr/>
        <w:t>١</w:t>
      </w:r>
      <w:r>
        <w:rPr>
          <w:rtl w:val="true"/>
        </w:rPr>
        <w:t xml:space="preserve">- </w:t>
      </w:r>
      <w:r>
        <w:rPr>
          <w:rtl w:val="true"/>
        </w:rPr>
        <w:t>تقليد</w:t>
      </w:r>
      <w:bookmarkEnd w:id="571"/>
    </w:p>
    <w:p>
      <w:pPr>
        <w:pStyle w:val="Heading4"/>
        <w:numPr>
          <w:ilvl w:val="3"/>
          <w:numId w:val="1"/>
        </w:numPr>
        <w:rPr/>
      </w:pPr>
      <w:bookmarkStart w:id="572" w:name="__RefHeading___Toc731609_3650668749"/>
      <w:bookmarkStart w:id="573" w:name="_Toc229"/>
      <w:bookmarkEnd w:id="572"/>
      <w:r>
        <w:rPr>
          <w:rtl w:val="true"/>
        </w:rPr>
        <w:t>اشاره</w:t>
      </w:r>
      <w:bookmarkEnd w:id="5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١۴٣</w:t>
      </w:r>
      <w:r>
        <w:rPr>
          <w:rFonts w:eastAsia="IRNazanin" w:cs="IRNazanin"/>
          <w:color w:val="111111"/>
          <w:sz w:val="28"/>
          <w:szCs w:val="28"/>
          <w:rtl w:val="true"/>
          <w:lang w:bidi="fa-IR"/>
        </w:rPr>
        <w:t>»</w:t>
      </w:r>
    </w:p>
    <w:p>
      <w:pPr>
        <w:pStyle w:val="Heading4"/>
        <w:numPr>
          <w:ilvl w:val="3"/>
          <w:numId w:val="1"/>
        </w:numPr>
        <w:rPr/>
      </w:pPr>
      <w:bookmarkStart w:id="574" w:name="__RefHeading___Toc731611_3650668749"/>
      <w:bookmarkStart w:id="575" w:name="_Toc230"/>
      <w:bookmarkEnd w:id="574"/>
      <w:r>
        <w:rPr>
          <w:rtl w:val="true"/>
        </w:rPr>
        <w:t>بقا با اعلميّت ميت</w:t>
      </w:r>
      <w:bookmarkEnd w:id="575"/>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امام‌خمينى و آية اللّٰه عزالدين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مسائلى كه عمل كرده واجب است؛ آية اللّٰه بهجت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در هر صورت جايز است ولى سزاوار است كه احتياط در بقاى بر تقليد ميت اعلم، ترك نشود؛ آية اللّٰه خامنه‌اى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لازم است به فتواى او باقى بماند؛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جوادى، وحيد، فاضل و 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باقى بماند و التزام به متابعت از فتواى وى در حال حيات كافى است؛ آية اللّٰه سيستانى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 احتياط واجب، لازم است؛ آية اللّٰه صافى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مسائل عمره و حج بر تقليد ميت باقى نمانند؛ آية اللّٰه شبيرى زنجانى</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به شرط عمل به فتواى وى؛ آية اللّٰه مكارم</w:t>
      </w:r>
      <w:r>
        <w:rPr>
          <w:rFonts w:eastAsia="Amiri" w:cs="Amiri" w:ascii="Amiri" w:hAnsi="Amiri"/>
          <w:color w:val="111111"/>
          <w:sz w:val="28"/>
          <w:szCs w:val="28"/>
          <w:rtl w:val="true"/>
          <w:lang w:bidi="ar-SA"/>
        </w:rPr>
        <w:t>.</w:t>
      </w:r>
      <w:bookmarkStart w:id="576" w:name="pg1567_9281"/>
    </w:p>
    <w:p>
      <w:pPr>
        <w:pStyle w:val="BookText"/>
        <w:rPr/>
      </w:pPr>
      <w:bookmarkEnd w:id="576"/>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١٠</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بر تقليد ميت جايزاست در مسائلى كه از او ياد گرفته؛ آية اللّٰه شاهرودى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مجتهدى كه انسان از او تقليد مى‌كند از دنيا برود، بايد از مجتهد زنده تقليد كند ولى در مسايلى كه آنها را ياد گرفته است بايد به تقليد ميت اعلم باقى بماند؛ آية اللّٰه سبحانى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مسائلى كه در زمان حيات وى يادگرفته ولو فراموش كرده باشد، باقى بماند؛ آية اللّٰه تبريزى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مطلقا؛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١۴۴</w:t>
      </w:r>
      <w:r>
        <w:rPr>
          <w:rFonts w:eastAsia="IRNazanin" w:cs="IRNazanin"/>
          <w:color w:val="111111"/>
          <w:sz w:val="28"/>
          <w:szCs w:val="28"/>
          <w:rtl w:val="true"/>
          <w:lang w:bidi="fa-IR"/>
        </w:rPr>
        <w:t>»</w:t>
      </w:r>
    </w:p>
    <w:p>
      <w:pPr>
        <w:pStyle w:val="Heading4"/>
        <w:numPr>
          <w:ilvl w:val="3"/>
          <w:numId w:val="1"/>
        </w:numPr>
        <w:rPr/>
      </w:pPr>
      <w:bookmarkStart w:id="577" w:name="__RefHeading___Toc731613_3650668749"/>
      <w:bookmarkStart w:id="578" w:name="_Toc231"/>
      <w:bookmarkEnd w:id="577"/>
      <w:r>
        <w:rPr>
          <w:rtl w:val="true"/>
        </w:rPr>
        <w:t>رجوع به حىّ اعلم از ميّت</w:t>
      </w:r>
      <w:bookmarkEnd w:id="578"/>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واجب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جوادى، شبيرى زنجانى، سيستانى، سبحانى، شاهرودى، صافى، حكيم، عزالدين زنجانى، فاضل، فياض، وحيد، اردبيلى و نورى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احوط است؛ امام‌خمينى و آية اللّٰه خامنه‌اى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١۴۵</w:t>
      </w:r>
      <w:r>
        <w:rPr>
          <w:rFonts w:eastAsia="IRNazanin" w:cs="IRNazanin"/>
          <w:color w:val="111111"/>
          <w:sz w:val="28"/>
          <w:szCs w:val="28"/>
          <w:rtl w:val="true"/>
          <w:lang w:bidi="fa-IR"/>
        </w:rPr>
        <w:t>»</w:t>
      </w:r>
    </w:p>
    <w:p>
      <w:pPr>
        <w:pStyle w:val="Heading4"/>
        <w:numPr>
          <w:ilvl w:val="3"/>
          <w:numId w:val="1"/>
        </w:numPr>
        <w:rPr/>
      </w:pPr>
      <w:bookmarkStart w:id="579" w:name="__RefHeading___Toc731615_3650668749"/>
      <w:bookmarkStart w:id="580" w:name="_Toc232"/>
      <w:bookmarkEnd w:id="579"/>
      <w:r>
        <w:rPr>
          <w:rtl w:val="true"/>
        </w:rPr>
        <w:t>تساوى يا شك در اعلميّت حى و ميت</w:t>
      </w:r>
      <w:bookmarkEnd w:id="58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خمينى، تبريزى، خامنه‌اى و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هر دو فرض، رجوع به حى جايز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جوادى، سبحانى و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اعلميتى در ميان آنها معلوم نشود، يا مساوى باشند، مخيّر است، مگر در موارد علم اجمالى، يا قيام حجت اجمالى، كه بنابر احتياط واجب بايد رعايت هر دو فتوى را بنمايد؛ آية اللّٰه سيستانى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احكام عمره و حج به تقليد متوفى باقى نمانند؛ آية اللّٰه شبيرى زنجانى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صورت تساوى بقا در همه مسايل، جايز است؛ آية اللّٰه فاضل و در صورت شك احتياط رجوع به مجتهد حى است آية اللّٰه صافى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اعلميت حى معلوم نشود، بقا واجب است؛ آية اللّٰه وحيد و آية اللّٰه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 ميت و حى يا شك در اعلميت هر كدام، عمل به فتواى ميت در آن چه بدان عمل كرده، واجب است و در بقيه به حى رجوع نمايد؛ آية اللّٰه مكارم</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 مخير است؛ ولى اگر يكى از آنان پرهيزگارتر است، به احتياط واجب از او تقليد كند؛ آية اللّٰه شاهرودى</w:t>
      </w:r>
      <w:r>
        <w:rPr>
          <w:rFonts w:eastAsia="IRNazanin" w:cs="IRNazanin"/>
          <w:color w:val="111111"/>
          <w:sz w:val="28"/>
          <w:szCs w:val="28"/>
          <w:rtl w:val="true"/>
          <w:lang w:bidi="fa-IR"/>
        </w:rPr>
        <w:t>.</w:t>
      </w:r>
      <w:bookmarkStart w:id="581" w:name="pg1567_9283"/>
    </w:p>
    <w:p>
      <w:pPr>
        <w:pStyle w:val="BookText"/>
        <w:rPr/>
      </w:pPr>
      <w:bookmarkEnd w:id="581"/>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نتواند اعلميّت يكى از آن دو را احراز كند، مى‌تواند بر تقليد ميت بماند اگر مخالفت فتواى حىّ يا ميت را نداند؛ والاّ بايد به احوط قولين عمل نمايد؛ آية اللّٰه فياض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١۴۶</w:t>
      </w:r>
      <w:r>
        <w:rPr>
          <w:rFonts w:eastAsia="IRNazanin" w:cs="IRNazanin"/>
          <w:color w:val="111111"/>
          <w:sz w:val="28"/>
          <w:szCs w:val="28"/>
          <w:rtl w:val="true"/>
          <w:lang w:bidi="fa-IR"/>
        </w:rPr>
        <w:t>»</w:t>
      </w:r>
    </w:p>
    <w:p>
      <w:pPr>
        <w:pStyle w:val="Heading4"/>
        <w:numPr>
          <w:ilvl w:val="3"/>
          <w:numId w:val="1"/>
        </w:numPr>
        <w:rPr/>
      </w:pPr>
      <w:bookmarkStart w:id="582" w:name="__RefHeading___Toc731617_3650668749"/>
      <w:bookmarkStart w:id="583" w:name="_Toc233"/>
      <w:bookmarkEnd w:id="582"/>
      <w:r>
        <w:rPr>
          <w:rtl w:val="true"/>
        </w:rPr>
        <w:t>عدول از مرجع زنده به مرجعى ديگر</w:t>
      </w:r>
      <w:bookmarkEnd w:id="58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عدول جايز نيست مگر مرجع دوم اعلم باشد؛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خويى، شبيرى زنجانى، سبحانى، شاهرودى، گلپايگانى، نورى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خامنه‌اى، مكارم و اردبيلى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بنابر احتياط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مساوى جايز است؛ ا مام خمينى، فاضل،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تساوى، در تمام مسايل يا بعض مسايل غير مرتبط، جايز است، هر چند احوط ترك عدول است مگر به اعلم و حكم اورعيّت مانند اعلميّت است؛ آية اللّٰه بهجت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تقليد سابق طبق حجت شرعى بوده عدول جايز نيست، مگر مرجع زنده‌اى، اعلميتش به حجت شرعى ثابت شود؛ آية اللّٰه حكيم</w:t>
      </w:r>
      <w:r>
        <w:rPr>
          <w:rFonts w:eastAsia="IRNazanin" w:cs="IRNazanin"/>
          <w:color w:val="111111"/>
          <w:sz w:val="28"/>
          <w:szCs w:val="28"/>
          <w:rtl w:val="true"/>
          <w:lang w:bidi="fa-IR"/>
        </w:rPr>
        <w:t>.</w:t>
      </w:r>
      <w:bookmarkStart w:id="584" w:name="pg1567_9284"/>
    </w:p>
    <w:p>
      <w:pPr>
        <w:pStyle w:val="BookText"/>
        <w:rPr/>
      </w:pPr>
      <w:bookmarkEnd w:id="584"/>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١۴٧</w:t>
      </w:r>
      <w:r>
        <w:rPr>
          <w:rFonts w:eastAsia="IRNazanin" w:cs="IRNazanin"/>
          <w:color w:val="111111"/>
          <w:sz w:val="28"/>
          <w:szCs w:val="28"/>
          <w:rtl w:val="true"/>
          <w:lang w:bidi="fa-IR"/>
        </w:rPr>
        <w:t>»</w:t>
      </w:r>
    </w:p>
    <w:p>
      <w:pPr>
        <w:pStyle w:val="Heading4"/>
        <w:numPr>
          <w:ilvl w:val="3"/>
          <w:numId w:val="1"/>
        </w:numPr>
        <w:rPr/>
      </w:pPr>
      <w:bookmarkStart w:id="585" w:name="__RefHeading___Toc731619_3650668749"/>
      <w:bookmarkStart w:id="586" w:name="_Toc234"/>
      <w:bookmarkEnd w:id="585"/>
      <w:r>
        <w:rPr>
          <w:rtl w:val="true"/>
        </w:rPr>
        <w:t>رجوع در احتياط واجب به مجتهد ديگر</w:t>
      </w:r>
      <w:bookmarkEnd w:id="586"/>
    </w:p>
    <w:p>
      <w:pPr>
        <w:pStyle w:val="BookText"/>
        <w:rPr/>
      </w:pPr>
      <w:r>
        <w:rPr>
          <w:rFonts w:ascii="IRNazanin" w:hAnsi="IRNazanin" w:eastAsia="IRNazanin"/>
          <w:color w:val="111111"/>
          <w:sz w:val="28"/>
          <w:sz w:val="28"/>
          <w:szCs w:val="28"/>
          <w:rtl w:val="true"/>
          <w:lang w:bidi="fa-IR"/>
        </w:rPr>
        <w:t>اگر مكلف نداند مرجعش در مسأله‌اى احتياط واجب كرده و به صورت ناخودآگاه طبق فتواى فالاعلم عمل نمايد، آيا عمل او صحيح است؟</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وى با استناد به فالاعلمِ واجد شرايط، صحيح است، هرچند بعد از عمل صورت گيرد؛ آيات عظام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بهجت، تبريزى، جوادى، خامنه‌اى، شبيرى زنجانى، سبحانى، سيستانى، شاهرودى، صافى، حكيم، عزالدين زنجانى، فاضل، مكارم واردبيلى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نيست؛ آية اللّٰه فياض</w:t>
      </w:r>
      <w:r>
        <w:rPr>
          <w:rFonts w:eastAsia="Amiri" w:cs="Amiri" w:ascii="Amiri" w:hAnsi="Amiri"/>
          <w:color w:val="111111"/>
          <w:sz w:val="28"/>
          <w:szCs w:val="28"/>
          <w:rtl w:val="true"/>
          <w:lang w:bidi="ar-SA"/>
        </w:rPr>
        <w:t>.</w:t>
      </w:r>
    </w:p>
    <w:p>
      <w:pPr>
        <w:pStyle w:val="Heading3"/>
        <w:numPr>
          <w:ilvl w:val="2"/>
          <w:numId w:val="1"/>
        </w:numPr>
        <w:rPr/>
      </w:pPr>
      <w:bookmarkStart w:id="587" w:name="__RefHeading___Toc731621_3650668749"/>
      <w:bookmarkStart w:id="588" w:name="_Toc235"/>
      <w:bookmarkEnd w:id="587"/>
      <w:r>
        <w:rPr/>
        <w:t>٢</w:t>
      </w:r>
      <w:r>
        <w:rPr>
          <w:rtl w:val="true"/>
        </w:rPr>
        <w:t xml:space="preserve"> </w:t>
      </w:r>
      <w:r>
        <w:rPr>
          <w:rtl w:val="true"/>
        </w:rPr>
        <w:t xml:space="preserve">- </w:t>
      </w:r>
      <w:r>
        <w:rPr>
          <w:rtl w:val="true"/>
        </w:rPr>
        <w:t>حكم خمس سپرده‌ها</w:t>
      </w:r>
      <w:bookmarkEnd w:id="588"/>
    </w:p>
    <w:p>
      <w:pPr>
        <w:pStyle w:val="Heading4"/>
        <w:numPr>
          <w:ilvl w:val="3"/>
          <w:numId w:val="1"/>
        </w:numPr>
        <w:rPr/>
      </w:pPr>
      <w:bookmarkStart w:id="589" w:name="__RefHeading___Toc731623_3650668749"/>
      <w:bookmarkStart w:id="590" w:name="_Toc236"/>
      <w:bookmarkEnd w:id="589"/>
      <w:r>
        <w:rPr>
          <w:rtl w:val="true"/>
        </w:rPr>
        <w:t>اشاره</w:t>
      </w:r>
      <w:bookmarkEnd w:id="59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١۴٨</w:t>
      </w:r>
      <w:r>
        <w:rPr>
          <w:rFonts w:eastAsia="IRNazanin" w:cs="IRNazanin"/>
          <w:color w:val="111111"/>
          <w:sz w:val="28"/>
          <w:szCs w:val="28"/>
          <w:rtl w:val="true"/>
          <w:lang w:bidi="fa-IR"/>
        </w:rPr>
        <w:t>»</w:t>
      </w:r>
    </w:p>
    <w:p>
      <w:pPr>
        <w:pStyle w:val="Heading4"/>
        <w:numPr>
          <w:ilvl w:val="3"/>
          <w:numId w:val="1"/>
        </w:numPr>
        <w:rPr/>
      </w:pPr>
      <w:bookmarkStart w:id="591" w:name="__RefHeading___Toc731625_3650668749"/>
      <w:bookmarkStart w:id="592" w:name="_Toc237"/>
      <w:bookmarkEnd w:id="591"/>
      <w:r>
        <w:rPr>
          <w:rtl w:val="true"/>
        </w:rPr>
        <w:t>حكم خمس سپرده‌هاى حج و عمره</w:t>
      </w:r>
      <w:bookmarkEnd w:id="592"/>
    </w:p>
    <w:p>
      <w:pPr>
        <w:pStyle w:val="BookText"/>
        <w:rPr/>
      </w:pPr>
      <w:r>
        <w:rPr>
          <w:rFonts w:ascii="IRNazanin" w:hAnsi="IRNazanin" w:eastAsia="IRNazanin"/>
          <w:color w:val="111111"/>
          <w:sz w:val="28"/>
          <w:sz w:val="28"/>
          <w:szCs w:val="28"/>
          <w:rtl w:val="true"/>
          <w:lang w:bidi="fa-IR"/>
        </w:rPr>
        <w:t>با فرض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تشرّف در سال واريز پول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تعلّق خمس به پول قبل از واريز</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جوادى، سبحانى،</w:t>
      </w:r>
    </w:p>
    <w:p>
      <w:pPr>
        <w:pStyle w:val="BookText"/>
        <w:rPr/>
      </w:pPr>
      <w:r>
        <w:rPr>
          <w:rFonts w:ascii="Amiri" w:hAnsi="Amiri" w:eastAsia="Amiri" w:cs="Amiri"/>
          <w:color w:val="111111"/>
          <w:sz w:val="28"/>
          <w:sz w:val="28"/>
          <w:szCs w:val="28"/>
          <w:rtl w:val="true"/>
          <w:lang w:bidi="ar-SA"/>
        </w:rPr>
        <w:t>صافى و مكارم ؛ در صورتى كه واريز قبل از استقرار حج باشد؛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خامنه‌اى، شاهرودى، فاضل و فياض؛ مگر حج مستقر باشد و راه ديگرى براى تشرف نباشد؛ آية اللّٰه سيستانى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اعمال مستحبى، چنانچه سال بر آن بگذرد بايد خمس آن بپردازد؛ ولى نسبت به حج و عمره واجب، چنانچه راه ديگرى غير از ثبت‌نام نباشد و يا راه ديگر مشقت داشته باشد، خمس واجب نمى‌شود، ولو اينكه نوبت فرد پس از پايان سال خمسى باشد، مگر اينكه ثبت‌نام و واريز كردن پول فقط به معناى حق اولويت باشد و پول در ملكيت فرد باقى بماند كه در اين صورت پس از گذشت سال، بنابر احتياط واجب بايد خمس آن را بپردازد؛ آية اللّٰه 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قصد حج و عمره سپرده‌گذارى كرده است، خمس آن واجب نيست اگر چه مستحب باشد؛ آية اللّٰه حكيم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عمره و حج مستحب خمس دارد و در واجب اگر متعارفاً راه تشرف منحصر به آن باشد خمس ندارد؛ آية اللّٰه شبيرى زنجانى</w:t>
      </w:r>
      <w:r>
        <w:rPr>
          <w:rFonts w:eastAsia="IRNazanin" w:cs="IRNazanin"/>
          <w:color w:val="111111"/>
          <w:sz w:val="28"/>
          <w:szCs w:val="28"/>
          <w:rtl w:val="true"/>
          <w:lang w:bidi="fa-IR"/>
        </w:rPr>
        <w:t>.</w:t>
      </w:r>
      <w:bookmarkStart w:id="593" w:name="pg1567_9286"/>
    </w:p>
    <w:p>
      <w:pPr>
        <w:pStyle w:val="BookText"/>
        <w:rPr/>
      </w:pPr>
      <w:bookmarkEnd w:id="593"/>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١۴٩</w:t>
      </w:r>
      <w:r>
        <w:rPr>
          <w:rFonts w:eastAsia="IRNazanin" w:cs="IRNazanin"/>
          <w:color w:val="111111"/>
          <w:sz w:val="28"/>
          <w:szCs w:val="28"/>
          <w:rtl w:val="true"/>
          <w:lang w:bidi="fa-IR"/>
        </w:rPr>
        <w:t>»</w:t>
      </w:r>
    </w:p>
    <w:p>
      <w:pPr>
        <w:pStyle w:val="Heading4"/>
        <w:numPr>
          <w:ilvl w:val="3"/>
          <w:numId w:val="1"/>
        </w:numPr>
        <w:rPr/>
      </w:pPr>
      <w:bookmarkStart w:id="594" w:name="__RefHeading___Toc731627_3650668749"/>
      <w:bookmarkStart w:id="595" w:name="_Toc238"/>
      <w:bookmarkEnd w:id="594"/>
      <w:r>
        <w:rPr>
          <w:rtl w:val="true"/>
        </w:rPr>
        <w:t>حكم خمس سود سپرده‌ها</w:t>
      </w:r>
      <w:bookmarkEnd w:id="59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فرض دريافت آن در ضمن يكى از عقود</w:t>
      </w:r>
    </w:p>
    <w:p>
      <w:pPr>
        <w:pStyle w:val="BookText"/>
        <w:rPr/>
      </w:pPr>
      <w:r>
        <w:rPr>
          <w:rFonts w:ascii="Amiri" w:hAnsi="Amiri" w:eastAsia="Amiri" w:cs="Amiri"/>
          <w:color w:val="111111"/>
          <w:sz w:val="28"/>
          <w:sz w:val="28"/>
          <w:szCs w:val="28"/>
          <w:rtl w:val="true"/>
          <w:lang w:bidi="ar-SA"/>
        </w:rPr>
        <w:t>شرعى و فرض عدم تشرّف در سال واريز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خمس آن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حضرات آيات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سيستانى، شاهرودى، فاضل، فياض و تبريزى؛ بنابر احتياط؛ آية اللّٰه‌اردبيلى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منافع سال وصول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نورى و آية اللّٰه حكيم؛ اگر پيش از سال عزيمت قابل وصول نبوده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خامنه‌اى و صافى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ندارد؛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و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 نظر همه آيات عظام در صورت تشرف درهمان سال واريز، خمس ندارد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درآمدهاى سال وصول سود محسوب مى‌شود؛ اگر در همان سال صرف مؤونه شد، خمس ندارد و در غير اين صورت بايد خمس آن را بدهد؛ آية اللّٰه سبحانى</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مقدار سودى كه سال بر آن گذشته حكم مسأله قبل را دارد؛ آية اللّٰه شبيرى زنجانى</w:t>
      </w:r>
      <w:r>
        <w:rPr>
          <w:rFonts w:eastAsia="IRNazanin" w:cs="IRNazanin"/>
          <w:color w:val="111111"/>
          <w:sz w:val="28"/>
          <w:szCs w:val="28"/>
          <w:rtl w:val="true"/>
          <w:lang w:bidi="fa-IR"/>
        </w:rPr>
        <w:t>.</w:t>
      </w:r>
      <w:bookmarkStart w:id="596" w:name="pg1567_9287"/>
    </w:p>
    <w:p>
      <w:pPr>
        <w:pStyle w:val="Heading3"/>
        <w:numPr>
          <w:ilvl w:val="2"/>
          <w:numId w:val="1"/>
        </w:numPr>
        <w:rPr/>
      </w:pPr>
      <w:bookmarkStart w:id="597" w:name="__RefHeading___Toc731629_3650668749"/>
      <w:bookmarkStart w:id="598" w:name="_Toc239"/>
      <w:bookmarkEnd w:id="596"/>
      <w:bookmarkEnd w:id="597"/>
      <w:r>
        <w:rPr/>
        <w:t>٣</w:t>
      </w:r>
      <w:r>
        <w:rPr>
          <w:rtl w:val="true"/>
        </w:rPr>
        <w:t xml:space="preserve"> </w:t>
      </w:r>
      <w:r>
        <w:rPr>
          <w:rtl w:val="true"/>
        </w:rPr>
        <w:t xml:space="preserve">- </w:t>
      </w:r>
      <w:r>
        <w:rPr>
          <w:rtl w:val="true"/>
        </w:rPr>
        <w:t>نماز در حرمين</w:t>
      </w:r>
      <w:bookmarkEnd w:id="598"/>
    </w:p>
    <w:p>
      <w:pPr>
        <w:pStyle w:val="Heading4"/>
        <w:numPr>
          <w:ilvl w:val="3"/>
          <w:numId w:val="1"/>
        </w:numPr>
        <w:rPr/>
      </w:pPr>
      <w:bookmarkStart w:id="599" w:name="__RefHeading___Toc731631_3650668749"/>
      <w:bookmarkStart w:id="600" w:name="_Toc240"/>
      <w:bookmarkEnd w:id="599"/>
      <w:r>
        <w:rPr>
          <w:rtl w:val="true"/>
        </w:rPr>
        <w:t>اشاره</w:t>
      </w:r>
      <w:bookmarkEnd w:id="6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١۵٠</w:t>
      </w:r>
      <w:r>
        <w:rPr>
          <w:rFonts w:eastAsia="IRNazanin" w:cs="IRNazanin"/>
          <w:color w:val="111111"/>
          <w:sz w:val="28"/>
          <w:szCs w:val="28"/>
          <w:rtl w:val="true"/>
          <w:lang w:bidi="fa-IR"/>
        </w:rPr>
        <w:t>»</w:t>
      </w:r>
    </w:p>
    <w:p>
      <w:pPr>
        <w:pStyle w:val="Heading4"/>
        <w:numPr>
          <w:ilvl w:val="3"/>
          <w:numId w:val="1"/>
        </w:numPr>
        <w:rPr/>
      </w:pPr>
      <w:bookmarkStart w:id="601" w:name="__RefHeading___Toc731633_3650668749"/>
      <w:bookmarkStart w:id="602" w:name="_Toc241"/>
      <w:bookmarkEnd w:id="601"/>
      <w:r>
        <w:rPr>
          <w:rtl w:val="true"/>
        </w:rPr>
        <w:t>تخيير بين قصر و اتمام</w:t>
      </w:r>
      <w:bookmarkEnd w:id="602"/>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بين قصر و اتمام در تمام دو مسجد فعلى حتى در جاهاى توسعه داده شدۀ داخل مسجد؛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امام‌خمينى، سبحانى و اردبيلى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قسمت قديمى دو مسجد؛ و در جاهايى كه بعداً به اين دو مسجد اضافه شده، به احتياط واجب</w:t>
      </w:r>
    </w:p>
    <w:p>
      <w:pPr>
        <w:pStyle w:val="BookText"/>
        <w:rPr/>
      </w:pPr>
      <w:r>
        <w:rPr>
          <w:rFonts w:ascii="Amiri" w:hAnsi="Amiri" w:eastAsia="Amiri" w:cs="Amiri"/>
          <w:color w:val="111111"/>
          <w:sz w:val="28"/>
          <w:sz w:val="28"/>
          <w:szCs w:val="28"/>
          <w:rtl w:val="true"/>
          <w:lang w:bidi="ar-SA"/>
        </w:rPr>
        <w:t>شكسته است؛ آية اللّٰه بهجت و آية اللّٰه شاهرودى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تخيير در شهر مكه و مدينۀ قديم؛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خويى، وحيد و تبريزى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تخيير در همۀ مكه و مدينه؛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جوادى، گلپايگانى، خامنه‌اى، سيستانى، حكيم، صافى، عزالدين زنجانى، فاضل، فياض، مكارم و نورى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هيچ‌جا تخيير ثابت نيست؛ آية اللّٰه شبيرى زنجانى</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١۵١</w:t>
      </w:r>
      <w:r>
        <w:rPr>
          <w:rFonts w:eastAsia="IRNazanin" w:cs="IRNazanin"/>
          <w:color w:val="111111"/>
          <w:sz w:val="28"/>
          <w:szCs w:val="28"/>
          <w:rtl w:val="true"/>
          <w:lang w:bidi="fa-IR"/>
        </w:rPr>
        <w:t>»</w:t>
      </w:r>
    </w:p>
    <w:p>
      <w:pPr>
        <w:pStyle w:val="Heading4"/>
        <w:numPr>
          <w:ilvl w:val="3"/>
          <w:numId w:val="1"/>
        </w:numPr>
        <w:rPr/>
      </w:pPr>
      <w:bookmarkStart w:id="603" w:name="__RefHeading___Toc731635_3650668749"/>
      <w:bookmarkStart w:id="604" w:name="_Toc242"/>
      <w:bookmarkEnd w:id="603"/>
      <w:r>
        <w:rPr>
          <w:rtl w:val="true"/>
        </w:rPr>
        <w:t>نماز جماعتِ غير استداره‌اى</w:t>
      </w:r>
      <w:bookmarkEnd w:id="604"/>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ساير مسلمين به جماعت نماز بخوانند؛ آيات 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خمينى، جوادى، خامنه‌اى، فاضل، مكارم، اردبيلى و نورى؛ و اعاده واجب است؛ آية اللّٰه سبحانى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رعايت خصوصياتى كه در فتاواى ايشان خواهد آمد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عمل شود كه موجب وهن نشود و وظيفۀ منفرد، رعايت شود يا اعاده شود؛ آية اللّٰه بهجت و آية اللّٰه شاهرودى؛ و رعايت وظيفۀ انفراد با خواندن حمد و سوره و اگر نمى‌شود با حديث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غير نماز جمعه كه در هر حال بايد اعاده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و اقتدا صورى است و احكام جماعت مترتب نمى‌شود؛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وحيد، سيستانى و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حكيم ، همين نظر با اين اضافه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احكام جماعت مترتب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آنان در حال ضرورت بى‌اشكال است؛ و در غير حال ضرورت، اگر موجب تأليف قلوب آنها و دفع اتهام به شيعه باشد، شركت خوب است ولى بايد با تمكن اعاده نمايند و خروج از مسجد هنگام اقامۀ نماز جماعت شايسته نيست؛ آية اللّٰه صافى و آية اللّٰه گلپايگانى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۴</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در نماز جماعت عامه خوب است ولى در شرايط فعلى بايد نماز اعاده شود؛ آية اللّٰه شبيرى زنجانى</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جايز است به شرطى كه حمد و سوره را بخواند؛ آية اللّٰه فياض</w:t>
      </w:r>
      <w:r>
        <w:rPr>
          <w:rFonts w:eastAsia="Amiri" w:cs="Amiri" w:ascii="Amiri" w:hAnsi="Amiri"/>
          <w:color w:val="111111"/>
          <w:sz w:val="28"/>
          <w:szCs w:val="28"/>
          <w:rtl w:val="true"/>
          <w:lang w:bidi="ar-SA"/>
        </w:rPr>
        <w:t>.</w:t>
      </w:r>
      <w:bookmarkStart w:id="605" w:name="pg1567_9289"/>
    </w:p>
    <w:p>
      <w:pPr>
        <w:pStyle w:val="BookText"/>
        <w:rPr/>
      </w:pPr>
      <w:bookmarkEnd w:id="605"/>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١۵٢</w:t>
      </w:r>
      <w:r>
        <w:rPr>
          <w:rFonts w:eastAsia="IRNazanin" w:cs="IRNazanin"/>
          <w:color w:val="111111"/>
          <w:sz w:val="28"/>
          <w:szCs w:val="28"/>
          <w:rtl w:val="true"/>
          <w:lang w:bidi="fa-IR"/>
        </w:rPr>
        <w:t>»</w:t>
      </w:r>
    </w:p>
    <w:p>
      <w:pPr>
        <w:pStyle w:val="Heading4"/>
        <w:numPr>
          <w:ilvl w:val="3"/>
          <w:numId w:val="1"/>
        </w:numPr>
        <w:rPr/>
      </w:pPr>
      <w:bookmarkStart w:id="606" w:name="__RefHeading___Toc731637_3650668749"/>
      <w:bookmarkStart w:id="607" w:name="_Toc243"/>
      <w:bookmarkEnd w:id="606"/>
      <w:r>
        <w:rPr>
          <w:rtl w:val="true"/>
        </w:rPr>
        <w:t>نماز جماعت استداره‌اى</w:t>
      </w:r>
      <w:bookmarkEnd w:id="607"/>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نياز به اعاده ندارد؛ امام‌خمينى؛ در صورتى كه نزديك‌تر از امام به كعبه نباشد؛ آية اللّٰه جوادى و آية اللّٰه عزالدين زنجانى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اعاده شود يا وظيفه منفرد، رعايت شود؛ آية اللّٰه بهجت و آية اللّٰه وحيد ؛ و حكم اقتداى صورى طبق فتاواى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خويى، تبريزى، سيستانى و شاهرودى در مسأله قبل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كسانى كه پشت سر يا دو طرف امام ايستاده‌اند، صحيح است، ولى نماز افرادى كه روبروى امام قرار دارند صحيح نيست؛ آية اللّٰه خامنه‌اى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نحو استداره مانعى ندارد ولى بنابر احتياط بايد به حسب دايره مقدم بر امام نباشد و همچنين بنابر احتياط، نزديكتر از امام به كعبه هم نباشد؛ آية اللّٰه مكارم و آية اللّٰه‌اردبيلى ؛ در فرض صحت اصل اقتدا و گذشت حكم لزوم اعاده در مسألۀ قبل؛ آية اللّٰه گلپايگانى و آية اللّٰه صافى</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به نحو استداره مانعى ندارد ولى در شرايط كنونى به نماز با عامه نمى‌توان اكتفا كرد؛ آية اللّٰه شبيرى زنجانى</w:t>
      </w:r>
      <w:r>
        <w:rPr>
          <w:rFonts w:eastAsia="Amiri" w:cs="Amiri" w:ascii="Amiri" w:hAnsi="Amiri"/>
          <w:color w:val="111111"/>
          <w:sz w:val="28"/>
          <w:szCs w:val="28"/>
          <w:rtl w:val="true"/>
          <w:lang w:bidi="ar-SA"/>
        </w:rPr>
        <w:t>.</w:t>
      </w:r>
      <w:bookmarkStart w:id="608" w:name="pg1567_9290"/>
    </w:p>
    <w:p>
      <w:pPr>
        <w:pStyle w:val="BookText"/>
        <w:rPr/>
      </w:pPr>
      <w:bookmarkEnd w:id="608"/>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مورد تقيه استداره جايز نيست؛ ولى اگر كسى نمى‌دانسته و به اين صورت خوانده نمازش صحيح و قضا ندارد؛ آية اللّٰه فاضل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٧</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حفظ نسبت در تمام دايره صحيح است؛ آية اللّٰه نورى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پشت سر امام جماعت باشد و قرائت را بخواند، صحيح است وگرنه باطل است؛ آية اللّٰه حكيم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در صورتى صحيح است كه در تمام دور از امام عقب‌تر باشد؛ ولى نماز كسانى كه روبروى امام جماعتند، صحيح نيست به هر حال بايد نماز اعاده شود؛ آية اللّٰه سبحانى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١٠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مسأله قبل مراجعه شود؛ آية اللّٰه فياض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١۵٣</w:t>
      </w:r>
      <w:r>
        <w:rPr>
          <w:rFonts w:eastAsia="IRNazanin" w:cs="IRNazanin"/>
          <w:color w:val="111111"/>
          <w:sz w:val="28"/>
          <w:szCs w:val="28"/>
          <w:rtl w:val="true"/>
          <w:lang w:bidi="fa-IR"/>
        </w:rPr>
        <w:t>»</w:t>
      </w:r>
    </w:p>
    <w:p>
      <w:pPr>
        <w:pStyle w:val="Heading4"/>
        <w:numPr>
          <w:ilvl w:val="3"/>
          <w:numId w:val="1"/>
        </w:numPr>
        <w:rPr/>
      </w:pPr>
      <w:bookmarkStart w:id="609" w:name="__RefHeading___Toc731639_3650668749"/>
      <w:bookmarkStart w:id="610" w:name="_Toc244"/>
      <w:bookmarkEnd w:id="609"/>
      <w:r>
        <w:rPr>
          <w:rtl w:val="true"/>
        </w:rPr>
        <w:t>سجده بر فرش</w:t>
      </w:r>
      <w:bookmarkEnd w:id="61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فرش در مسجدالنبى مانع ندارد و مهر گذاشتن جايز نيست و لازم نيست در جايى كه سنگ است نماز بخوانند و يا حصير يا نحو آن با خود ببرند، و</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انجام عملى كه موجب هتك و انگشت‌نما شدن باشد اجتناب نمايند؛ امام‌خمينى، آية اللّٰه نورى ؛ ولى هرگاه به سهولت بتواند روى سنگ‌هاى مسجد نماز بخواند،</w:t>
      </w:r>
    </w:p>
    <w:p>
      <w:pPr>
        <w:pStyle w:val="BookText"/>
        <w:rPr/>
      </w:pPr>
      <w:r>
        <w:rPr>
          <w:rFonts w:ascii="Amiri" w:hAnsi="Amiri" w:eastAsia="Amiri" w:cs="Amiri"/>
          <w:color w:val="111111"/>
          <w:sz w:val="28"/>
          <w:sz w:val="28"/>
          <w:szCs w:val="28"/>
          <w:rtl w:val="true"/>
          <w:lang w:bidi="ar-SA"/>
        </w:rPr>
        <w:t>آن را ترك نكند؛ آية اللّٰه جوادى و آية اللّٰه مكارم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غير صورت تقيّه و ضرورت، در مكانى كه ما يصحّ السجود عليه وجود دارد، نماز بخواند؛ آيات عظام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صافى، گلپايگانى و حكيم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مخالف تقيه و يا موجب هتك و انگشت‌نما شدن نباشد، در محلى از مسجد كه بتواند بر ما يصحّ السجود عليه سجده نمايد، نماز بخواند؛ آية اللّٰه فاضل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مكان، تمكن از سجود بر آنچه سجود بر آن جايز است ندارد، سجده صحيح است؛ آية اللّٰه خويى و آية اللّٰه سيستانى ؛ ولى در نماز جماعت حتى اگر مى‌تواند به جايى برود كه مايصح السجود باشد، مى‌تواند در جاى خودش بر فرش سجده كنند؛ آية اللّٰه فياض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مسجد، تمكن از سجود بر ما يصحّ السجود عليه ندارد، جايز است؛ آية اللّٰه تبريزى ولى اگر امر داير اين است كه در مسجد نماز فرادى بخواند و بر فرش سجده كند يا در منزل نماز را با شرايط آن اقامه كند، بايد در منزل نماز بخواند؛ آية اللّٰه‌اردبيلى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امكان بايد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يصحّ السجود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سجده كند، مگر از جهت تقيّه نتواند، كه در اين صورت اگر زمان يا مكانى ديگر هست كه رعايت، ممكن است،</w:t>
      </w:r>
      <w:bookmarkStart w:id="611" w:name="pg1567_9292"/>
    </w:p>
    <w:p>
      <w:pPr>
        <w:pStyle w:val="BookText"/>
        <w:rPr/>
      </w:pPr>
      <w:bookmarkEnd w:id="611"/>
      <w:r>
        <w:rPr>
          <w:rFonts w:ascii="Amiri" w:hAnsi="Amiri" w:eastAsia="Amiri" w:cs="Amiri"/>
          <w:color w:val="111111"/>
          <w:sz w:val="28"/>
          <w:sz w:val="28"/>
          <w:szCs w:val="28"/>
          <w:rtl w:val="true"/>
          <w:lang w:bidi="ar-SA"/>
        </w:rPr>
        <w:t>اكتفا به غير آن، خلاف احتياط است؛ آية اللّٰه بهجت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چيزى در محل سجده اگر خلاف تقيه باشد، جايز نيست و واجب است نمازگزار كوشش كند كه تا در صورت امكان، جايى بيابد كه بر سنگفرش يا چيزى كه سجده بر آن صحيح است، سجده كند؛ و اگر تقيّه ايجاب كند كه بر فرش سجده كند، نمازش صحيح است؛ آية اللّٰه خامنه‌اى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سجده بر فرش كفايت نمى‌كند و بايد نماز را اعاده كند؛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سبحانى، شاهرودى، شبيرى زنجانى و وحيد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١۵۴</w:t>
      </w:r>
      <w:r>
        <w:rPr>
          <w:rFonts w:eastAsia="IRNazanin" w:cs="IRNazanin"/>
          <w:color w:val="111111"/>
          <w:sz w:val="28"/>
          <w:szCs w:val="28"/>
          <w:rtl w:val="true"/>
          <w:lang w:bidi="fa-IR"/>
        </w:rPr>
        <w:t>»</w:t>
      </w:r>
    </w:p>
    <w:p>
      <w:pPr>
        <w:pStyle w:val="Heading4"/>
        <w:numPr>
          <w:ilvl w:val="3"/>
          <w:numId w:val="1"/>
        </w:numPr>
        <w:rPr/>
      </w:pPr>
      <w:bookmarkStart w:id="612" w:name="__RefHeading___Toc731641_3650668749"/>
      <w:bookmarkStart w:id="613" w:name="_Toc245"/>
      <w:bookmarkEnd w:id="612"/>
      <w:r>
        <w:rPr>
          <w:rtl w:val="true"/>
        </w:rPr>
        <w:t>سجده بر كاغذ</w:t>
      </w:r>
      <w:bookmarkEnd w:id="613"/>
    </w:p>
    <w:p>
      <w:pPr>
        <w:pStyle w:val="BookText"/>
        <w:rPr/>
      </w:pP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اشكال ندارد، چه از كاه ساخته شده باشد و چه از پنبه؛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خمينى، خويى، شبيرى زنجانى، فاضل، فياض، حكيم، سيستانى، صافى و نورى؛ ولى سجده بر دستمال كاغذى صحيح نمى‌باشد؛ آية اللّٰه تبريزى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چيزهايى كه سجده بر آن صحيح است تهيّه شده باشد، جايز است؛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بهجت، مكارم، عزالدين زنجانى، سبحانى، اردبيلى و شاهرودى</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بر كاغذ ساخته از چيزى كه سجده بر آن جايز نيست مشكل است؛ آية اللّٰه جوادى</w:t>
      </w:r>
      <w:r>
        <w:rPr>
          <w:rFonts w:eastAsia="IRNazanin" w:cs="IRNazanin"/>
          <w:color w:val="111111"/>
          <w:sz w:val="28"/>
          <w:szCs w:val="28"/>
          <w:rtl w:val="true"/>
          <w:lang w:bidi="fa-IR"/>
        </w:rPr>
        <w:t>.</w:t>
      </w:r>
      <w:bookmarkStart w:id="614" w:name="pg1567_9293"/>
    </w:p>
    <w:p>
      <w:pPr>
        <w:pStyle w:val="BookText"/>
        <w:rPr/>
      </w:pPr>
      <w:bookmarkEnd w:id="614"/>
      <w:r>
        <w:rPr>
          <w:rFonts w:eastAsia="IRNazanin" w:cs="IRNazanin"/>
          <w:color w:val="111111"/>
          <w:sz w:val="28"/>
          <w:szCs w:val="28"/>
          <w:rtl w:val="true"/>
          <w:lang w:bidi="fa-IR"/>
        </w:rPr>
        <w:t>«</w:t>
      </w:r>
      <w:r>
        <w:rPr>
          <w:rFonts w:ascii="IRNazanin" w:hAnsi="IRNazanin" w:eastAsia="IRNazanin"/>
          <w:color w:val="111111"/>
          <w:sz w:val="28"/>
          <w:sz w:val="28"/>
          <w:szCs w:val="28"/>
          <w:lang w:bidi="fa-IR"/>
        </w:rPr>
        <w:t>١۵۵</w:t>
      </w:r>
      <w:r>
        <w:rPr>
          <w:rFonts w:eastAsia="IRNazanin" w:cs="IRNazanin"/>
          <w:color w:val="111111"/>
          <w:sz w:val="28"/>
          <w:szCs w:val="28"/>
          <w:rtl w:val="true"/>
          <w:lang w:bidi="fa-IR"/>
        </w:rPr>
        <w:t>»</w:t>
      </w:r>
    </w:p>
    <w:p>
      <w:pPr>
        <w:pStyle w:val="Heading4"/>
        <w:numPr>
          <w:ilvl w:val="3"/>
          <w:numId w:val="1"/>
        </w:numPr>
        <w:rPr/>
      </w:pPr>
      <w:bookmarkStart w:id="615" w:name="__RefHeading___Toc731643_3650668749"/>
      <w:bookmarkStart w:id="616" w:name="_Toc246"/>
      <w:bookmarkEnd w:id="615"/>
      <w:r>
        <w:rPr>
          <w:rtl w:val="true"/>
        </w:rPr>
        <w:t>نماز در هواپيما</w:t>
      </w:r>
      <w:bookmarkEnd w:id="616"/>
    </w:p>
    <w:p>
      <w:pPr>
        <w:pStyle w:val="BookText"/>
        <w:rPr/>
      </w:pP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رعايت شرايط، حتى با علم به وصول در وقت، نماز صحيح است؛ آيات 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بهجت، جوادى، خامنه‌اى، شبيرى زنجانى، حكيم، سيستانى، شاهرودى، فاضل، فياض، و مكارم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احتمال بدهد تا آخر وقت، هواپيما فرود نمى‌آيد، مى‌تواند بخواند ولى اگر در وقت رسيد، بايد اعاده كند؛ آيات 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تبريزى، سبحانى و عزالدين زنجانى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آية اللّٰه صافى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همين نظر بنابر 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٣</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يأس از اينكه هواپيما تا آخر وقت فرود بيايد، مى‌تواند بخواند؛ و در اين فرض حتى اگر هواپيما در وقت رسيد، اعاده لازم نيست؛ آية اللّٰه اردبيلى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وقت نماز در هواپيما فوت مى‌شود، بايد در هر صورت با تحصيل طهارت، با رعايت شرايط ممكنه، نماز بجا آورده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وآخر دعوانا ان الحمدللّه ربّ العالمين</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صلّى اللّه على سيّدنا محمّد و آله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قصد براى كسى كه قصد انجام محرّمات را ندارد، به‌صورت ارتكازى و ضمنى در نيّت احرام وى وجود دارد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 منافى، بهم خوردن موالات، خروج از مطاف و صدق بهم خوردن طواف، فعل كثير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عبارتهاى گوناگونى است كه هر كدام از فتاوى ناظر به برخى يا تمام آنهاست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مطلب نيازمند دقت است</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image" Target="media/image2.jpeg"/><Relationship Id="rId168" Type="http://schemas.openxmlformats.org/officeDocument/2006/relationships/image" Target="media/image2.jpeg"/><Relationship Id="rId169" Type="http://schemas.openxmlformats.org/officeDocument/2006/relationships/footer" Target="footer162.xml"/><Relationship Id="rId170" Type="http://schemas.openxmlformats.org/officeDocument/2006/relationships/footnotes" Target="footnotes.xml"/><Relationship Id="rId171" Type="http://schemas.openxmlformats.org/officeDocument/2006/relationships/numbering" Target="numbering.xml"/><Relationship Id="rId172" Type="http://schemas.openxmlformats.org/officeDocument/2006/relationships/fontTable" Target="fontTable.xml"/><Relationship Id="rId173" Type="http://schemas.openxmlformats.org/officeDocument/2006/relationships/settings" Target="settings.xml"/><Relationship Id="rId1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170</Pages>
  <Words>23759</Words>
  <Characters>87841</Characters>
  <CharactersWithSpaces>110211</CharactersWithSpaces>
  <Paragraphs>1390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2026-08-16T17:05:48Z</dcterms:created>
  <dc:creator>ghaemiyeh.com</dc:creator>
  <dc:description/>
  <dc:language>en-US</dc:language>
  <cp:lastModifiedBy/>
  <dcterms:modified xsi:type="dcterms:W3CDTF">2026-08-16T20:35:52Z</dcterms:modified>
  <cp:revision>1</cp:revision>
  <dc:subject/>
  <dc:title>گزیده مناسک حج 1390</dc:title>
</cp:coreProperties>
</file>

<file path=docProps/custom.xml><?xml version="1.0" encoding="utf-8"?>
<Properties xmlns="http://schemas.openxmlformats.org/officeDocument/2006/custom-properties" xmlns:vt="http://schemas.openxmlformats.org/officeDocument/2006/docPropsVTypes"/>
</file>