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گفتمان های مذاهب اسلامی دفتر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0080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20008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00084_21167332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5200086_211673320">
            <w:r>
              <w:rPr>
                <w:webHidden/>
                <w:rStyle w:val="IndexLink"/>
                <w:rtl w:val="true"/>
              </w:rPr>
              <w:t>گفتمان تقريب</w:t>
            </w:r>
            <w:r>
              <w:rPr>
                <w:rStyle w:val="IndexLink"/>
                <w:rtl w:val="true"/>
              </w:rPr>
              <w:tab/>
            </w:r>
            <w:r>
              <w:rPr>
                <w:rStyle w:val="IndexLink"/>
              </w:rPr>
              <w:t>15</w:t>
            </w:r>
          </w:hyperlink>
        </w:p>
        <w:p>
          <w:pPr>
            <w:pStyle w:val="Contents3"/>
            <w:tabs>
              <w:tab w:val="clear" w:pos="8459"/>
              <w:tab w:val="right" w:pos="9026" w:leader="dot"/>
            </w:tabs>
            <w:rPr/>
          </w:pPr>
          <w:hyperlink w:anchor="__RefHeading___Toc5200088_211673320">
            <w:r>
              <w:rPr>
                <w:webHidden/>
                <w:rStyle w:val="IndexLink"/>
                <w:rtl w:val="true"/>
              </w:rPr>
              <w:t>مباني وحدت اسلامي</w:t>
            </w:r>
            <w:r>
              <w:rPr>
                <w:rStyle w:val="IndexLink"/>
                <w:rtl w:val="true"/>
              </w:rPr>
              <w:tab/>
            </w:r>
            <w:r>
              <w:rPr>
                <w:rStyle w:val="IndexLink"/>
              </w:rPr>
              <w:t>15</w:t>
            </w:r>
          </w:hyperlink>
        </w:p>
        <w:p>
          <w:pPr>
            <w:pStyle w:val="Contents3"/>
            <w:tabs>
              <w:tab w:val="clear" w:pos="8459"/>
              <w:tab w:val="right" w:pos="9026" w:leader="dot"/>
            </w:tabs>
            <w:rPr/>
          </w:pPr>
          <w:hyperlink w:anchor="__RefHeading___Toc5200090_211673320">
            <w:r>
              <w:rPr>
                <w:webHidden/>
                <w:rStyle w:val="IndexLink"/>
                <w:rtl w:val="true"/>
              </w:rPr>
              <w:t>گفتمان تقريب</w:t>
            </w:r>
            <w:r>
              <w:rPr>
                <w:rStyle w:val="IndexLink"/>
                <w:rtl w:val="true"/>
              </w:rPr>
              <w:tab/>
            </w:r>
            <w:r>
              <w:rPr>
                <w:rStyle w:val="IndexLink"/>
              </w:rPr>
              <w:t>18</w:t>
            </w:r>
          </w:hyperlink>
        </w:p>
        <w:p>
          <w:pPr>
            <w:pStyle w:val="Contents3"/>
            <w:tabs>
              <w:tab w:val="clear" w:pos="8459"/>
              <w:tab w:val="right" w:pos="9026" w:leader="dot"/>
            </w:tabs>
            <w:rPr/>
          </w:pPr>
          <w:hyperlink w:anchor="__RefHeading___Toc5200092_211673320">
            <w:r>
              <w:rPr>
                <w:webHidden/>
                <w:rStyle w:val="IndexLink"/>
                <w:rtl w:val="true"/>
              </w:rPr>
              <w:t xml:space="preserve">معنا و مفهوم تقريب </w:t>
            </w:r>
            <w:r>
              <w:rPr>
                <w:rStyle w:val="IndexLink"/>
                <w:rtl w:val="true"/>
              </w:rPr>
              <w:t>(</w:t>
            </w:r>
            <w:r>
              <w:rPr>
                <w:rStyle w:val="IndexLink"/>
                <w:rtl w:val="true"/>
              </w:rPr>
              <w:t>تحرير محل بحث</w:t>
            </w:r>
            <w:r>
              <w:rPr>
                <w:rStyle w:val="IndexLink"/>
                <w:rtl w:val="true"/>
              </w:rPr>
              <w:t>)</w:t>
              <w:tab/>
            </w:r>
            <w:r>
              <w:rPr>
                <w:rStyle w:val="IndexLink"/>
              </w:rPr>
              <w:t>19</w:t>
            </w:r>
          </w:hyperlink>
        </w:p>
        <w:p>
          <w:pPr>
            <w:pStyle w:val="Contents3"/>
            <w:tabs>
              <w:tab w:val="clear" w:pos="8459"/>
              <w:tab w:val="right" w:pos="9026" w:leader="dot"/>
            </w:tabs>
            <w:rPr/>
          </w:pPr>
          <w:hyperlink w:anchor="__RefHeading___Toc5200094_211673320">
            <w:r>
              <w:rPr>
                <w:webHidden/>
                <w:rStyle w:val="IndexLink"/>
                <w:rtl w:val="true"/>
              </w:rPr>
              <w:t>اصول و مباني تقريب</w:t>
            </w:r>
            <w:r>
              <w:rPr>
                <w:rStyle w:val="IndexLink"/>
                <w:rtl w:val="true"/>
              </w:rPr>
              <w:tab/>
            </w:r>
            <w:r>
              <w:rPr>
                <w:rStyle w:val="IndexLink"/>
              </w:rPr>
              <w:t>23</w:t>
            </w:r>
          </w:hyperlink>
        </w:p>
        <w:p>
          <w:pPr>
            <w:pStyle w:val="Contents3"/>
            <w:tabs>
              <w:tab w:val="clear" w:pos="8459"/>
              <w:tab w:val="right" w:pos="9026" w:leader="dot"/>
            </w:tabs>
            <w:rPr/>
          </w:pPr>
          <w:hyperlink w:anchor="__RefHeading___Toc5200096_211673320">
            <w:r>
              <w:rPr>
                <w:webHidden/>
                <w:rStyle w:val="IndexLink"/>
                <w:rtl w:val="true"/>
              </w:rPr>
              <w:t>شبهات مخالفانِ تقريب</w:t>
            </w:r>
            <w:r>
              <w:rPr>
                <w:rStyle w:val="IndexLink"/>
                <w:rtl w:val="true"/>
              </w:rPr>
              <w:tab/>
            </w:r>
            <w:r>
              <w:rPr>
                <w:rStyle w:val="IndexLink"/>
              </w:rPr>
              <w:t>26</w:t>
            </w:r>
          </w:hyperlink>
        </w:p>
        <w:p>
          <w:pPr>
            <w:pStyle w:val="Contents3"/>
            <w:tabs>
              <w:tab w:val="clear" w:pos="8459"/>
              <w:tab w:val="right" w:pos="9026" w:leader="dot"/>
            </w:tabs>
            <w:rPr/>
          </w:pPr>
          <w:hyperlink w:anchor="__RefHeading___Toc5200098_211673320">
            <w:r>
              <w:rPr>
                <w:webHidden/>
                <w:rStyle w:val="IndexLink"/>
                <w:rtl w:val="true"/>
              </w:rPr>
              <w:t>موانع تقريب</w:t>
            </w:r>
            <w:r>
              <w:rPr>
                <w:rStyle w:val="IndexLink"/>
                <w:rtl w:val="true"/>
              </w:rPr>
              <w:tab/>
            </w:r>
            <w:r>
              <w:rPr>
                <w:rStyle w:val="IndexLink"/>
              </w:rPr>
              <w:t>29</w:t>
            </w:r>
          </w:hyperlink>
        </w:p>
        <w:p>
          <w:pPr>
            <w:pStyle w:val="Contents4"/>
            <w:tabs>
              <w:tab w:val="clear" w:pos="8176"/>
              <w:tab w:val="right" w:pos="9026" w:leader="dot"/>
            </w:tabs>
            <w:rPr/>
          </w:pPr>
          <w:hyperlink w:anchor="__RefHeading___Toc5200100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200102_211673320">
            <w:r>
              <w:rPr>
                <w:webHidden/>
                <w:rStyle w:val="IndexLink"/>
                <w:rtl w:val="true"/>
              </w:rPr>
              <w:t>موانع اخلاقي؛ خود بيني، تحجر، خشونت و افراطي گري</w:t>
            </w:r>
            <w:r>
              <w:rPr>
                <w:rStyle w:val="IndexLink"/>
                <w:rtl w:val="true"/>
              </w:rPr>
              <w:tab/>
            </w:r>
            <w:r>
              <w:rPr>
                <w:rStyle w:val="IndexLink"/>
              </w:rPr>
              <w:t>29</w:t>
            </w:r>
          </w:hyperlink>
        </w:p>
        <w:p>
          <w:pPr>
            <w:pStyle w:val="Contents4"/>
            <w:tabs>
              <w:tab w:val="clear" w:pos="8176"/>
              <w:tab w:val="right" w:pos="9026" w:leader="dot"/>
            </w:tabs>
            <w:rPr/>
          </w:pPr>
          <w:hyperlink w:anchor="__RefHeading___Toc5200104_211673320">
            <w:r>
              <w:rPr>
                <w:webHidden/>
                <w:rStyle w:val="IndexLink"/>
                <w:rtl w:val="true"/>
              </w:rPr>
              <w:t>جهالت</w:t>
            </w:r>
            <w:r>
              <w:rPr>
                <w:rStyle w:val="IndexLink"/>
                <w:rtl w:val="true"/>
              </w:rPr>
              <w:tab/>
            </w:r>
            <w:r>
              <w:rPr>
                <w:rStyle w:val="IndexLink"/>
              </w:rPr>
              <w:t>32</w:t>
            </w:r>
          </w:hyperlink>
        </w:p>
        <w:p>
          <w:pPr>
            <w:pStyle w:val="Contents4"/>
            <w:tabs>
              <w:tab w:val="clear" w:pos="8176"/>
              <w:tab w:val="right" w:pos="9026" w:leader="dot"/>
            </w:tabs>
            <w:rPr/>
          </w:pPr>
          <w:hyperlink w:anchor="__RefHeading___Toc5200106_211673320">
            <w:r>
              <w:rPr>
                <w:webHidden/>
                <w:rStyle w:val="IndexLink"/>
                <w:rtl w:val="true"/>
              </w:rPr>
              <w:t>عصبيت جاهلانه</w:t>
            </w:r>
            <w:r>
              <w:rPr>
                <w:rStyle w:val="IndexLink"/>
                <w:rtl w:val="true"/>
              </w:rPr>
              <w:tab/>
            </w:r>
            <w:r>
              <w:rPr>
                <w:rStyle w:val="IndexLink"/>
              </w:rPr>
              <w:t>33</w:t>
            </w:r>
          </w:hyperlink>
        </w:p>
        <w:p>
          <w:pPr>
            <w:pStyle w:val="Contents4"/>
            <w:tabs>
              <w:tab w:val="clear" w:pos="8176"/>
              <w:tab w:val="right" w:pos="9026" w:leader="dot"/>
            </w:tabs>
            <w:rPr/>
          </w:pPr>
          <w:hyperlink w:anchor="__RefHeading___Toc5200108_211673320">
            <w:r>
              <w:rPr>
                <w:webHidden/>
                <w:rStyle w:val="IndexLink"/>
                <w:rtl w:val="true"/>
              </w:rPr>
              <w:t>موانع سياسي و تاريخي</w:t>
            </w:r>
            <w:r>
              <w:rPr>
                <w:rStyle w:val="IndexLink"/>
                <w:rtl w:val="true"/>
              </w:rPr>
              <w:tab/>
            </w:r>
            <w:r>
              <w:rPr>
                <w:rStyle w:val="IndexLink"/>
              </w:rPr>
              <w:t>36</w:t>
            </w:r>
          </w:hyperlink>
        </w:p>
        <w:p>
          <w:pPr>
            <w:pStyle w:val="Contents3"/>
            <w:tabs>
              <w:tab w:val="clear" w:pos="8459"/>
              <w:tab w:val="right" w:pos="9026" w:leader="dot"/>
            </w:tabs>
            <w:rPr/>
          </w:pPr>
          <w:hyperlink w:anchor="__RefHeading___Toc5200110_211673320">
            <w:r>
              <w:rPr>
                <w:webHidden/>
                <w:rStyle w:val="IndexLink"/>
                <w:rtl w:val="true"/>
              </w:rPr>
              <w:t>گام هاي عملي در راه تقريب</w:t>
            </w:r>
            <w:r>
              <w:rPr>
                <w:rStyle w:val="IndexLink"/>
                <w:rtl w:val="true"/>
              </w:rPr>
              <w:tab/>
            </w:r>
            <w:r>
              <w:rPr>
                <w:rStyle w:val="IndexLink"/>
              </w:rPr>
              <w:t>38</w:t>
            </w:r>
          </w:hyperlink>
        </w:p>
        <w:p>
          <w:pPr>
            <w:pStyle w:val="Contents3"/>
            <w:tabs>
              <w:tab w:val="clear" w:pos="8459"/>
              <w:tab w:val="right" w:pos="9026" w:leader="dot"/>
            </w:tabs>
            <w:rPr/>
          </w:pPr>
          <w:hyperlink w:anchor="__RefHeading___Toc5200112_211673320">
            <w:r>
              <w:rPr>
                <w:webHidden/>
                <w:rStyle w:val="IndexLink"/>
                <w:rtl w:val="true"/>
              </w:rPr>
              <w:t>نجات يابندگان</w:t>
            </w:r>
            <w:r>
              <w:rPr>
                <w:rStyle w:val="IndexLink"/>
                <w:rtl w:val="true"/>
              </w:rPr>
              <w:tab/>
            </w:r>
            <w:r>
              <w:rPr>
                <w:rStyle w:val="IndexLink"/>
              </w:rPr>
              <w:t>46</w:t>
            </w:r>
          </w:hyperlink>
        </w:p>
        <w:p>
          <w:pPr>
            <w:pStyle w:val="Contents3"/>
            <w:tabs>
              <w:tab w:val="clear" w:pos="8459"/>
              <w:tab w:val="right" w:pos="9026" w:leader="dot"/>
            </w:tabs>
            <w:rPr/>
          </w:pPr>
          <w:hyperlink w:anchor="__RefHeading___Toc5200114_211673320">
            <w:r>
              <w:rPr>
                <w:webHidden/>
                <w:rStyle w:val="IndexLink"/>
                <w:rtl w:val="true"/>
              </w:rPr>
              <w:t>وفاق گرايي در سيره ي امام علي</w:t>
            </w:r>
            <w:r>
              <w:rPr>
                <w:rStyle w:val="IndexLink"/>
                <w:rtl w:val="true"/>
              </w:rPr>
              <w:tab/>
            </w:r>
            <w:r>
              <w:rPr>
                <w:rStyle w:val="IndexLink"/>
              </w:rPr>
              <w:t>57</w:t>
            </w:r>
          </w:hyperlink>
        </w:p>
        <w:p>
          <w:pPr>
            <w:pStyle w:val="Contents3"/>
            <w:tabs>
              <w:tab w:val="clear" w:pos="8459"/>
              <w:tab w:val="right" w:pos="9026" w:leader="dot"/>
            </w:tabs>
            <w:rPr/>
          </w:pPr>
          <w:hyperlink w:anchor="__RefHeading___Toc5200116_211673320">
            <w:r>
              <w:rPr>
                <w:webHidden/>
                <w:rStyle w:val="IndexLink"/>
                <w:rtl w:val="true"/>
              </w:rPr>
              <w:t>وفاق گرايي در سيره ي ساير ائمه ي اهل البيت</w:t>
            </w:r>
            <w:r>
              <w:rPr>
                <w:rStyle w:val="IndexLink"/>
                <w:rtl w:val="true"/>
              </w:rPr>
              <w:tab/>
            </w:r>
            <w:r>
              <w:rPr>
                <w:rStyle w:val="IndexLink"/>
              </w:rPr>
              <w:t>66</w:t>
            </w:r>
          </w:hyperlink>
        </w:p>
        <w:p>
          <w:pPr>
            <w:pStyle w:val="Contents2"/>
            <w:tabs>
              <w:tab w:val="clear" w:pos="8743"/>
              <w:tab w:val="right" w:pos="9026" w:leader="dot"/>
            </w:tabs>
            <w:rPr/>
          </w:pPr>
          <w:hyperlink w:anchor="__RefHeading___Toc5200118_211673320">
            <w:r>
              <w:rPr>
                <w:webHidden/>
                <w:rStyle w:val="IndexLink"/>
                <w:rtl w:val="true"/>
              </w:rPr>
              <w:t>گفتمان امامت و خلافت</w:t>
            </w:r>
            <w:r>
              <w:rPr>
                <w:rStyle w:val="IndexLink"/>
                <w:rtl w:val="true"/>
              </w:rPr>
              <w:tab/>
            </w:r>
            <w:r>
              <w:rPr>
                <w:rStyle w:val="IndexLink"/>
              </w:rPr>
              <w:t>69</w:t>
            </w:r>
          </w:hyperlink>
        </w:p>
        <w:p>
          <w:pPr>
            <w:pStyle w:val="Contents3"/>
            <w:tabs>
              <w:tab w:val="clear" w:pos="8459"/>
              <w:tab w:val="right" w:pos="9026" w:leader="dot"/>
            </w:tabs>
            <w:rPr/>
          </w:pPr>
          <w:hyperlink w:anchor="__RefHeading___Toc5200120_211673320">
            <w:r>
              <w:rPr>
                <w:webHidden/>
                <w:rStyle w:val="IndexLink"/>
                <w:rtl w:val="true"/>
              </w:rPr>
              <w:t>تحرير محل بحث</w:t>
            </w:r>
            <w:r>
              <w:rPr>
                <w:rStyle w:val="IndexLink"/>
                <w:rtl w:val="true"/>
              </w:rPr>
              <w:tab/>
            </w:r>
            <w:r>
              <w:rPr>
                <w:rStyle w:val="IndexLink"/>
              </w:rPr>
              <w:t>69</w:t>
            </w:r>
          </w:hyperlink>
        </w:p>
        <w:p>
          <w:pPr>
            <w:pStyle w:val="Contents3"/>
            <w:tabs>
              <w:tab w:val="clear" w:pos="8459"/>
              <w:tab w:val="right" w:pos="9026" w:leader="dot"/>
            </w:tabs>
            <w:rPr/>
          </w:pPr>
          <w:hyperlink w:anchor="__RefHeading___Toc5200122_211673320">
            <w:r>
              <w:rPr>
                <w:webHidden/>
                <w:rStyle w:val="IndexLink"/>
                <w:rtl w:val="true"/>
              </w:rPr>
              <w:t>گفتمان امامت</w:t>
            </w:r>
            <w:r>
              <w:rPr>
                <w:rStyle w:val="IndexLink"/>
                <w:rtl w:val="true"/>
              </w:rPr>
              <w:tab/>
            </w:r>
            <w:r>
              <w:rPr>
                <w:rStyle w:val="IndexLink"/>
              </w:rPr>
              <w:t>70</w:t>
            </w:r>
          </w:hyperlink>
        </w:p>
        <w:p>
          <w:pPr>
            <w:pStyle w:val="Contents3"/>
            <w:tabs>
              <w:tab w:val="clear" w:pos="8459"/>
              <w:tab w:val="right" w:pos="9026" w:leader="dot"/>
            </w:tabs>
            <w:rPr/>
          </w:pPr>
          <w:hyperlink w:anchor="__RefHeading___Toc5200124_211673320">
            <w:r>
              <w:rPr>
                <w:webHidden/>
                <w:rStyle w:val="IndexLink"/>
                <w:rtl w:val="true"/>
              </w:rPr>
              <w:t>گفتمان خلافت</w:t>
            </w:r>
            <w:r>
              <w:rPr>
                <w:rStyle w:val="IndexLink"/>
                <w:rtl w:val="true"/>
              </w:rPr>
              <w:tab/>
            </w:r>
            <w:r>
              <w:rPr>
                <w:rStyle w:val="IndexLink"/>
              </w:rPr>
              <w:t>74</w:t>
            </w:r>
          </w:hyperlink>
        </w:p>
        <w:p>
          <w:pPr>
            <w:pStyle w:val="Contents3"/>
            <w:tabs>
              <w:tab w:val="clear" w:pos="8459"/>
              <w:tab w:val="right" w:pos="9026" w:leader="dot"/>
            </w:tabs>
            <w:rPr/>
          </w:pPr>
          <w:hyperlink w:anchor="__RefHeading___Toc5200126_211673320">
            <w:r>
              <w:rPr>
                <w:webHidden/>
                <w:rStyle w:val="IndexLink"/>
                <w:rtl w:val="true"/>
              </w:rPr>
              <w:t>نصوص امامت</w:t>
            </w:r>
            <w:r>
              <w:rPr>
                <w:rStyle w:val="IndexLink"/>
                <w:rtl w:val="true"/>
              </w:rPr>
              <w:tab/>
            </w:r>
            <w:r>
              <w:rPr>
                <w:rStyle w:val="IndexLink"/>
              </w:rPr>
              <w:t>76</w:t>
            </w:r>
          </w:hyperlink>
        </w:p>
        <w:p>
          <w:pPr>
            <w:pStyle w:val="Contents4"/>
            <w:tabs>
              <w:tab w:val="clear" w:pos="8176"/>
              <w:tab w:val="right" w:pos="9026" w:leader="dot"/>
            </w:tabs>
            <w:rPr/>
          </w:pPr>
          <w:hyperlink w:anchor="__RefHeading___Toc5200128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200130_211673320">
            <w:r>
              <w:rPr>
                <w:webHidden/>
                <w:rStyle w:val="IndexLink"/>
                <w:rtl w:val="true"/>
              </w:rPr>
              <w:t>نصوص امامت در قرآن كريم</w:t>
            </w:r>
            <w:r>
              <w:rPr>
                <w:rStyle w:val="IndexLink"/>
                <w:rtl w:val="true"/>
              </w:rPr>
              <w:tab/>
            </w:r>
            <w:r>
              <w:rPr>
                <w:rStyle w:val="IndexLink"/>
              </w:rPr>
              <w:t>77</w:t>
            </w:r>
          </w:hyperlink>
        </w:p>
        <w:p>
          <w:pPr>
            <w:pStyle w:val="Contents5"/>
            <w:tabs>
              <w:tab w:val="clear" w:pos="7892"/>
              <w:tab w:val="right" w:pos="9026" w:leader="dot"/>
            </w:tabs>
            <w:rPr/>
          </w:pPr>
          <w:hyperlink w:anchor="__RefHeading___Toc5200132_2116733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5200134_211673320">
            <w:r>
              <w:rPr>
                <w:webHidden/>
                <w:rStyle w:val="IndexLink"/>
                <w:rtl w:val="true"/>
              </w:rPr>
              <w:t>آيه ولايت</w:t>
            </w:r>
            <w:r>
              <w:rPr>
                <w:rStyle w:val="IndexLink"/>
                <w:rtl w:val="true"/>
              </w:rPr>
              <w:tab/>
            </w:r>
            <w:r>
              <w:rPr>
                <w:rStyle w:val="IndexLink"/>
              </w:rPr>
              <w:t>77</w:t>
            </w:r>
          </w:hyperlink>
        </w:p>
        <w:p>
          <w:pPr>
            <w:pStyle w:val="Contents6"/>
            <w:tabs>
              <w:tab w:val="clear" w:pos="7609"/>
              <w:tab w:val="right" w:pos="9026" w:leader="dot"/>
            </w:tabs>
            <w:rPr/>
          </w:pPr>
          <w:hyperlink w:anchor="__RefHeading___Toc5200136_21167332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5200138_211673320">
            <w:r>
              <w:rPr>
                <w:webHidden/>
                <w:rStyle w:val="IndexLink"/>
                <w:rtl w:val="true"/>
              </w:rPr>
              <w:t>نقد و بررسي شبهات</w:t>
            </w:r>
            <w:r>
              <w:rPr>
                <w:rStyle w:val="IndexLink"/>
                <w:rtl w:val="true"/>
              </w:rPr>
              <w:tab/>
            </w:r>
            <w:r>
              <w:rPr>
                <w:rStyle w:val="IndexLink"/>
              </w:rPr>
              <w:t>79</w:t>
            </w:r>
          </w:hyperlink>
        </w:p>
        <w:p>
          <w:pPr>
            <w:pStyle w:val="Contents4"/>
            <w:tabs>
              <w:tab w:val="clear" w:pos="8176"/>
              <w:tab w:val="right" w:pos="9026" w:leader="dot"/>
            </w:tabs>
            <w:rPr/>
          </w:pPr>
          <w:hyperlink w:anchor="__RefHeading___Toc5200140_211673320">
            <w:r>
              <w:rPr>
                <w:webHidden/>
                <w:rStyle w:val="IndexLink"/>
                <w:rtl w:val="true"/>
              </w:rPr>
              <w:t>نصوص امامت در سنت</w:t>
            </w:r>
            <w:r>
              <w:rPr>
                <w:rStyle w:val="IndexLink"/>
                <w:rtl w:val="true"/>
              </w:rPr>
              <w:tab/>
            </w:r>
            <w:r>
              <w:rPr>
                <w:rStyle w:val="IndexLink"/>
              </w:rPr>
              <w:t>81</w:t>
            </w:r>
          </w:hyperlink>
        </w:p>
        <w:p>
          <w:pPr>
            <w:pStyle w:val="Contents3"/>
            <w:tabs>
              <w:tab w:val="clear" w:pos="8459"/>
              <w:tab w:val="right" w:pos="9026" w:leader="dot"/>
            </w:tabs>
            <w:rPr/>
          </w:pPr>
          <w:hyperlink w:anchor="__RefHeading___Toc5200142_211673320">
            <w:r>
              <w:rPr>
                <w:webHidden/>
                <w:rStyle w:val="IndexLink"/>
                <w:rtl w:val="true"/>
              </w:rPr>
              <w:t>حديث غدير</w:t>
            </w:r>
            <w:r>
              <w:rPr>
                <w:rStyle w:val="IndexLink"/>
                <w:rtl w:val="true"/>
              </w:rPr>
              <w:tab/>
            </w:r>
            <w:r>
              <w:rPr>
                <w:rStyle w:val="IndexLink"/>
              </w:rPr>
              <w:t>82</w:t>
            </w:r>
          </w:hyperlink>
        </w:p>
        <w:p>
          <w:pPr>
            <w:pStyle w:val="Contents4"/>
            <w:tabs>
              <w:tab w:val="clear" w:pos="8176"/>
              <w:tab w:val="right" w:pos="9026" w:leader="dot"/>
            </w:tabs>
            <w:rPr/>
          </w:pPr>
          <w:hyperlink w:anchor="__RefHeading___Toc5200144_211673320">
            <w:r>
              <w:rPr>
                <w:webHidden/>
                <w:rStyle w:val="IndexLink"/>
                <w:rtl w:val="true"/>
              </w:rPr>
              <w:t>متن حديث</w:t>
            </w:r>
            <w:r>
              <w:rPr>
                <w:rStyle w:val="IndexLink"/>
                <w:rtl w:val="true"/>
              </w:rPr>
              <w:tab/>
            </w:r>
            <w:r>
              <w:rPr>
                <w:rStyle w:val="IndexLink"/>
              </w:rPr>
              <w:t>82</w:t>
            </w:r>
          </w:hyperlink>
        </w:p>
        <w:p>
          <w:pPr>
            <w:pStyle w:val="Contents4"/>
            <w:tabs>
              <w:tab w:val="clear" w:pos="8176"/>
              <w:tab w:val="right" w:pos="9026" w:leader="dot"/>
            </w:tabs>
            <w:rPr/>
          </w:pPr>
          <w:hyperlink w:anchor="__RefHeading___Toc5200146_211673320">
            <w:r>
              <w:rPr>
                <w:webHidden/>
                <w:rStyle w:val="IndexLink"/>
                <w:rtl w:val="true"/>
              </w:rPr>
              <w:t>بحث سندي</w:t>
            </w:r>
            <w:r>
              <w:rPr>
                <w:rStyle w:val="IndexLink"/>
                <w:rtl w:val="true"/>
              </w:rPr>
              <w:tab/>
            </w:r>
            <w:r>
              <w:rPr>
                <w:rStyle w:val="IndexLink"/>
              </w:rPr>
              <w:t>84</w:t>
            </w:r>
          </w:hyperlink>
        </w:p>
        <w:p>
          <w:pPr>
            <w:pStyle w:val="Contents4"/>
            <w:tabs>
              <w:tab w:val="clear" w:pos="8176"/>
              <w:tab w:val="right" w:pos="9026" w:leader="dot"/>
            </w:tabs>
            <w:rPr/>
          </w:pPr>
          <w:hyperlink w:anchor="__RefHeading___Toc5200148_211673320">
            <w:r>
              <w:rPr>
                <w:webHidden/>
                <w:rStyle w:val="IndexLink"/>
                <w:rtl w:val="true"/>
              </w:rPr>
              <w:t>بحث دلالي</w:t>
            </w:r>
            <w:r>
              <w:rPr>
                <w:rStyle w:val="IndexLink"/>
                <w:rtl w:val="true"/>
              </w:rPr>
              <w:tab/>
            </w:r>
            <w:r>
              <w:rPr>
                <w:rStyle w:val="IndexLink"/>
              </w:rPr>
              <w:t>91</w:t>
            </w:r>
          </w:hyperlink>
        </w:p>
        <w:p>
          <w:pPr>
            <w:pStyle w:val="Contents4"/>
            <w:tabs>
              <w:tab w:val="clear" w:pos="8176"/>
              <w:tab w:val="right" w:pos="9026" w:leader="dot"/>
            </w:tabs>
            <w:rPr/>
          </w:pPr>
          <w:hyperlink w:anchor="__RefHeading___Toc5200150_211673320">
            <w:r>
              <w:rPr>
                <w:webHidden/>
                <w:rStyle w:val="IndexLink"/>
                <w:rtl w:val="true"/>
              </w:rPr>
              <w:t>نصوص مكمل</w:t>
            </w:r>
            <w:r>
              <w:rPr>
                <w:rStyle w:val="IndexLink"/>
                <w:rtl w:val="true"/>
              </w:rPr>
              <w:tab/>
            </w:r>
            <w:r>
              <w:rPr>
                <w:rStyle w:val="IndexLink"/>
              </w:rPr>
              <w:t>95</w:t>
            </w:r>
          </w:hyperlink>
        </w:p>
        <w:p>
          <w:pPr>
            <w:pStyle w:val="Contents3"/>
            <w:tabs>
              <w:tab w:val="clear" w:pos="8459"/>
              <w:tab w:val="right" w:pos="9026" w:leader="dot"/>
            </w:tabs>
            <w:rPr/>
          </w:pPr>
          <w:hyperlink w:anchor="__RefHeading___Toc5200152_211673320">
            <w:r>
              <w:rPr>
                <w:webHidden/>
                <w:rStyle w:val="IndexLink"/>
                <w:rtl w:val="true"/>
              </w:rPr>
              <w:t>حديث ثقلين</w:t>
            </w:r>
            <w:r>
              <w:rPr>
                <w:rStyle w:val="IndexLink"/>
                <w:rtl w:val="true"/>
              </w:rPr>
              <w:tab/>
            </w:r>
            <w:r>
              <w:rPr>
                <w:rStyle w:val="IndexLink"/>
              </w:rPr>
              <w:t>96</w:t>
            </w:r>
          </w:hyperlink>
        </w:p>
        <w:p>
          <w:pPr>
            <w:pStyle w:val="Contents4"/>
            <w:tabs>
              <w:tab w:val="clear" w:pos="8176"/>
              <w:tab w:val="right" w:pos="9026" w:leader="dot"/>
            </w:tabs>
            <w:rPr/>
          </w:pPr>
          <w:hyperlink w:anchor="__RefHeading___Toc5200154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200156_211673320">
            <w:r>
              <w:rPr>
                <w:webHidden/>
                <w:rStyle w:val="IndexLink"/>
                <w:rtl w:val="true"/>
              </w:rPr>
              <w:t>بحث سندي</w:t>
            </w:r>
            <w:r>
              <w:rPr>
                <w:rStyle w:val="IndexLink"/>
                <w:rtl w:val="true"/>
              </w:rPr>
              <w:tab/>
            </w:r>
            <w:r>
              <w:rPr>
                <w:rStyle w:val="IndexLink"/>
              </w:rPr>
              <w:t>98</w:t>
            </w:r>
          </w:hyperlink>
        </w:p>
        <w:p>
          <w:pPr>
            <w:pStyle w:val="Contents4"/>
            <w:tabs>
              <w:tab w:val="clear" w:pos="8176"/>
              <w:tab w:val="right" w:pos="9026" w:leader="dot"/>
            </w:tabs>
            <w:rPr/>
          </w:pPr>
          <w:hyperlink w:anchor="__RefHeading___Toc5200158_211673320">
            <w:r>
              <w:rPr>
                <w:webHidden/>
                <w:rStyle w:val="IndexLink"/>
                <w:rtl w:val="true"/>
              </w:rPr>
              <w:t>بحث دلالي</w:t>
            </w:r>
            <w:r>
              <w:rPr>
                <w:rStyle w:val="IndexLink"/>
                <w:rtl w:val="true"/>
              </w:rPr>
              <w:tab/>
            </w:r>
            <w:r>
              <w:rPr>
                <w:rStyle w:val="IndexLink"/>
              </w:rPr>
              <w:t>99</w:t>
            </w:r>
          </w:hyperlink>
        </w:p>
        <w:p>
          <w:pPr>
            <w:pStyle w:val="Contents4"/>
            <w:tabs>
              <w:tab w:val="clear" w:pos="8176"/>
              <w:tab w:val="right" w:pos="9026" w:leader="dot"/>
            </w:tabs>
            <w:rPr/>
          </w:pPr>
          <w:hyperlink w:anchor="__RefHeading___Toc5200160_211673320">
            <w:r>
              <w:rPr>
                <w:webHidden/>
                <w:rStyle w:val="IndexLink"/>
                <w:rtl w:val="true"/>
              </w:rPr>
              <w:t>نقد شبهات</w:t>
            </w:r>
            <w:r>
              <w:rPr>
                <w:rStyle w:val="IndexLink"/>
                <w:rtl w:val="true"/>
              </w:rPr>
              <w:tab/>
            </w:r>
            <w:r>
              <w:rPr>
                <w:rStyle w:val="IndexLink"/>
              </w:rPr>
              <w:t>101</w:t>
            </w:r>
          </w:hyperlink>
        </w:p>
        <w:p>
          <w:pPr>
            <w:pStyle w:val="Contents3"/>
            <w:tabs>
              <w:tab w:val="clear" w:pos="8459"/>
              <w:tab w:val="right" w:pos="9026" w:leader="dot"/>
            </w:tabs>
            <w:rPr/>
          </w:pPr>
          <w:hyperlink w:anchor="__RefHeading___Toc5200162_211673320">
            <w:r>
              <w:rPr>
                <w:webHidden/>
                <w:rStyle w:val="IndexLink"/>
                <w:rtl w:val="true"/>
              </w:rPr>
              <w:t>حديث منزلت</w:t>
            </w:r>
            <w:r>
              <w:rPr>
                <w:rStyle w:val="IndexLink"/>
                <w:rtl w:val="true"/>
              </w:rPr>
              <w:tab/>
            </w:r>
            <w:r>
              <w:rPr>
                <w:rStyle w:val="IndexLink"/>
              </w:rPr>
              <w:t>105</w:t>
            </w:r>
          </w:hyperlink>
        </w:p>
        <w:p>
          <w:pPr>
            <w:pStyle w:val="Contents3"/>
            <w:tabs>
              <w:tab w:val="clear" w:pos="8459"/>
              <w:tab w:val="right" w:pos="9026" w:leader="dot"/>
            </w:tabs>
            <w:rPr/>
          </w:pPr>
          <w:hyperlink w:anchor="__RefHeading___Toc5200164_211673320">
            <w:r>
              <w:rPr>
                <w:webHidden/>
                <w:rStyle w:val="IndexLink"/>
                <w:rtl w:val="true"/>
              </w:rPr>
              <w:t>نقد چند شبهه</w:t>
            </w:r>
            <w:r>
              <w:rPr>
                <w:rStyle w:val="IndexLink"/>
                <w:rtl w:val="true"/>
              </w:rPr>
              <w:tab/>
            </w:r>
            <w:r>
              <w:rPr>
                <w:rStyle w:val="IndexLink"/>
              </w:rPr>
              <w:t>108</w:t>
            </w:r>
          </w:hyperlink>
        </w:p>
        <w:p>
          <w:pPr>
            <w:pStyle w:val="Contents4"/>
            <w:tabs>
              <w:tab w:val="clear" w:pos="8176"/>
              <w:tab w:val="right" w:pos="9026" w:leader="dot"/>
            </w:tabs>
            <w:rPr/>
          </w:pPr>
          <w:hyperlink w:anchor="__RefHeading___Toc5200166_2116733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200168_211673320">
            <w:r>
              <w:rPr>
                <w:webHidden/>
                <w:rStyle w:val="IndexLink"/>
                <w:rtl w:val="true"/>
              </w:rPr>
              <w:t xml:space="preserve">نقد شبهه ي </w:t>
            </w:r>
            <w:r>
              <w:rPr>
                <w:rStyle w:val="IndexLink"/>
              </w:rPr>
              <w:t>01</w:t>
            </w:r>
            <w:r>
              <w:rPr>
                <w:rStyle w:val="IndexLink"/>
                <w:rtl w:val="true"/>
              </w:rPr>
              <w:tab/>
            </w:r>
            <w:r>
              <w:rPr>
                <w:rStyle w:val="IndexLink"/>
              </w:rPr>
              <w:t>109</w:t>
            </w:r>
          </w:hyperlink>
        </w:p>
        <w:p>
          <w:pPr>
            <w:pStyle w:val="Contents5"/>
            <w:tabs>
              <w:tab w:val="clear" w:pos="7892"/>
              <w:tab w:val="right" w:pos="9026" w:leader="dot"/>
            </w:tabs>
            <w:rPr/>
          </w:pPr>
          <w:hyperlink w:anchor="__RefHeading___Toc5200170_2116733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5200172_211673320">
            <w:r>
              <w:rPr>
                <w:webHidden/>
                <w:rStyle w:val="IndexLink"/>
                <w:rtl w:val="true"/>
              </w:rPr>
              <w:t>تأملي در وقايع مقارن با رحلت پيامبر</w:t>
            </w:r>
            <w:r>
              <w:rPr>
                <w:rStyle w:val="IndexLink"/>
                <w:rtl w:val="true"/>
              </w:rPr>
              <w:tab/>
            </w:r>
            <w:r>
              <w:rPr>
                <w:rStyle w:val="IndexLink"/>
              </w:rPr>
              <w:t>110</w:t>
            </w:r>
          </w:hyperlink>
        </w:p>
        <w:p>
          <w:pPr>
            <w:pStyle w:val="Contents5"/>
            <w:tabs>
              <w:tab w:val="clear" w:pos="7892"/>
              <w:tab w:val="right" w:pos="9026" w:leader="dot"/>
            </w:tabs>
            <w:rPr/>
          </w:pPr>
          <w:hyperlink w:anchor="__RefHeading___Toc5200174_211673320">
            <w:r>
              <w:rPr>
                <w:webHidden/>
                <w:rStyle w:val="IndexLink"/>
                <w:rtl w:val="true"/>
              </w:rPr>
              <w:t>چكيده ي ماجراي سقيفه</w:t>
            </w:r>
            <w:r>
              <w:rPr>
                <w:rStyle w:val="IndexLink"/>
                <w:rtl w:val="true"/>
              </w:rPr>
              <w:tab/>
            </w:r>
            <w:r>
              <w:rPr>
                <w:rStyle w:val="IndexLink"/>
              </w:rPr>
              <w:t>112</w:t>
            </w:r>
          </w:hyperlink>
        </w:p>
        <w:p>
          <w:pPr>
            <w:pStyle w:val="Contents5"/>
            <w:tabs>
              <w:tab w:val="clear" w:pos="7892"/>
              <w:tab w:val="right" w:pos="9026" w:leader="dot"/>
            </w:tabs>
            <w:rPr/>
          </w:pPr>
          <w:hyperlink w:anchor="__RefHeading___Toc5200176_211673320">
            <w:r>
              <w:rPr>
                <w:webHidden/>
                <w:rStyle w:val="IndexLink"/>
                <w:rtl w:val="true"/>
              </w:rPr>
              <w:t>موضوع امام علي در ماجراي سقيفه</w:t>
            </w:r>
            <w:r>
              <w:rPr>
                <w:rStyle w:val="IndexLink"/>
                <w:rtl w:val="true"/>
              </w:rPr>
              <w:tab/>
            </w:r>
            <w:r>
              <w:rPr>
                <w:rStyle w:val="IndexLink"/>
              </w:rPr>
              <w:t>115</w:t>
            </w:r>
          </w:hyperlink>
        </w:p>
        <w:p>
          <w:pPr>
            <w:pStyle w:val="Contents5"/>
            <w:tabs>
              <w:tab w:val="clear" w:pos="7892"/>
              <w:tab w:val="right" w:pos="9026" w:leader="dot"/>
            </w:tabs>
            <w:rPr/>
          </w:pPr>
          <w:hyperlink w:anchor="__RefHeading___Toc5200178_211673320">
            <w:r>
              <w:rPr>
                <w:webHidden/>
                <w:rStyle w:val="IndexLink"/>
                <w:rtl w:val="true"/>
              </w:rPr>
              <w:t>چگونگي گزينش خلفاي بعدي</w:t>
            </w:r>
            <w:r>
              <w:rPr>
                <w:rStyle w:val="IndexLink"/>
                <w:rtl w:val="true"/>
              </w:rPr>
              <w:tab/>
            </w:r>
            <w:r>
              <w:rPr>
                <w:rStyle w:val="IndexLink"/>
              </w:rPr>
              <w:t>118</w:t>
            </w:r>
          </w:hyperlink>
        </w:p>
        <w:p>
          <w:pPr>
            <w:pStyle w:val="Contents5"/>
            <w:tabs>
              <w:tab w:val="clear" w:pos="7892"/>
              <w:tab w:val="right" w:pos="9026" w:leader="dot"/>
            </w:tabs>
            <w:rPr/>
          </w:pPr>
          <w:hyperlink w:anchor="__RefHeading___Toc5200180_211673320">
            <w:r>
              <w:rPr>
                <w:webHidden/>
                <w:rStyle w:val="IndexLink"/>
                <w:rtl w:val="true"/>
              </w:rPr>
              <w:t>تأملات</w:t>
            </w:r>
            <w:r>
              <w:rPr>
                <w:rStyle w:val="IndexLink"/>
                <w:rtl w:val="true"/>
              </w:rPr>
              <w:tab/>
            </w:r>
            <w:r>
              <w:rPr>
                <w:rStyle w:val="IndexLink"/>
              </w:rPr>
              <w:t>119</w:t>
            </w:r>
          </w:hyperlink>
        </w:p>
        <w:p>
          <w:pPr>
            <w:pStyle w:val="Contents4"/>
            <w:tabs>
              <w:tab w:val="clear" w:pos="8176"/>
              <w:tab w:val="right" w:pos="9026" w:leader="dot"/>
            </w:tabs>
            <w:rPr/>
          </w:pPr>
          <w:hyperlink w:anchor="__RefHeading___Toc5200182_211673320">
            <w:r>
              <w:rPr>
                <w:webHidden/>
                <w:rStyle w:val="IndexLink"/>
                <w:rtl w:val="true"/>
              </w:rPr>
              <w:t xml:space="preserve">نقد شبهه ي </w:t>
            </w:r>
            <w:r>
              <w:rPr>
                <w:rStyle w:val="IndexLink"/>
              </w:rPr>
              <w:t>02</w:t>
            </w:r>
            <w:r>
              <w:rPr>
                <w:rStyle w:val="IndexLink"/>
                <w:rtl w:val="true"/>
              </w:rPr>
              <w:tab/>
            </w:r>
            <w:r>
              <w:rPr>
                <w:rStyle w:val="IndexLink"/>
              </w:rPr>
              <w:t>125</w:t>
            </w:r>
          </w:hyperlink>
        </w:p>
        <w:p>
          <w:pPr>
            <w:pStyle w:val="Contents5"/>
            <w:tabs>
              <w:tab w:val="clear" w:pos="7892"/>
              <w:tab w:val="right" w:pos="9026" w:leader="dot"/>
            </w:tabs>
            <w:rPr/>
          </w:pPr>
          <w:hyperlink w:anchor="__RefHeading___Toc5200184_2116733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200186_211673320">
            <w:r>
              <w:rPr>
                <w:webHidden/>
                <w:rStyle w:val="IndexLink"/>
                <w:rtl w:val="true"/>
              </w:rPr>
              <w:t>احاديث مناشده</w:t>
            </w:r>
            <w:r>
              <w:rPr>
                <w:rStyle w:val="IndexLink"/>
                <w:rtl w:val="true"/>
              </w:rPr>
              <w:tab/>
            </w:r>
            <w:r>
              <w:rPr>
                <w:rStyle w:val="IndexLink"/>
              </w:rPr>
              <w:t>127</w:t>
            </w:r>
          </w:hyperlink>
        </w:p>
        <w:p>
          <w:pPr>
            <w:pStyle w:val="Contents2"/>
            <w:tabs>
              <w:tab w:val="clear" w:pos="8743"/>
              <w:tab w:val="right" w:pos="9026" w:leader="dot"/>
            </w:tabs>
            <w:rPr/>
          </w:pPr>
          <w:hyperlink w:anchor="__RefHeading___Toc5200188_211673320">
            <w:r>
              <w:rPr>
                <w:webHidden/>
                <w:rStyle w:val="IndexLink"/>
                <w:rtl w:val="true"/>
              </w:rPr>
              <w:t>ويژگيهاي امام</w:t>
            </w:r>
            <w:r>
              <w:rPr>
                <w:rStyle w:val="IndexLink"/>
                <w:rtl w:val="true"/>
              </w:rPr>
              <w:tab/>
            </w:r>
            <w:r>
              <w:rPr>
                <w:rStyle w:val="IndexLink"/>
              </w:rPr>
              <w:t>130</w:t>
            </w:r>
          </w:hyperlink>
        </w:p>
        <w:p>
          <w:pPr>
            <w:pStyle w:val="Contents3"/>
            <w:tabs>
              <w:tab w:val="clear" w:pos="8459"/>
              <w:tab w:val="right" w:pos="9026" w:leader="dot"/>
            </w:tabs>
            <w:rPr/>
          </w:pPr>
          <w:hyperlink w:anchor="__RefHeading___Toc5200190_2116733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200192_211673320">
            <w:r>
              <w:rPr>
                <w:webHidden/>
                <w:rStyle w:val="IndexLink"/>
                <w:rtl w:val="true"/>
              </w:rPr>
              <w:t>عصمت امام</w:t>
            </w:r>
            <w:r>
              <w:rPr>
                <w:rStyle w:val="IndexLink"/>
                <w:rtl w:val="true"/>
              </w:rPr>
              <w:tab/>
            </w:r>
            <w:r>
              <w:rPr>
                <w:rStyle w:val="IndexLink"/>
              </w:rPr>
              <w:t>130</w:t>
            </w:r>
          </w:hyperlink>
        </w:p>
        <w:p>
          <w:pPr>
            <w:pStyle w:val="Contents3"/>
            <w:tabs>
              <w:tab w:val="clear" w:pos="8459"/>
              <w:tab w:val="right" w:pos="9026" w:leader="dot"/>
            </w:tabs>
            <w:rPr/>
          </w:pPr>
          <w:hyperlink w:anchor="__RefHeading___Toc5200194_211673320">
            <w:r>
              <w:rPr>
                <w:webHidden/>
                <w:rStyle w:val="IndexLink"/>
                <w:rtl w:val="true"/>
              </w:rPr>
              <w:t>ادله ي عصمت</w:t>
            </w:r>
            <w:r>
              <w:rPr>
                <w:rStyle w:val="IndexLink"/>
                <w:rtl w:val="true"/>
              </w:rPr>
              <w:tab/>
            </w:r>
            <w:r>
              <w:rPr>
                <w:rStyle w:val="IndexLink"/>
              </w:rPr>
              <w:t>133</w:t>
            </w:r>
          </w:hyperlink>
        </w:p>
        <w:p>
          <w:pPr>
            <w:pStyle w:val="Contents4"/>
            <w:tabs>
              <w:tab w:val="clear" w:pos="8176"/>
              <w:tab w:val="right" w:pos="9026" w:leader="dot"/>
            </w:tabs>
            <w:rPr/>
          </w:pPr>
          <w:hyperlink w:anchor="__RefHeading___Toc5200196_211673320">
            <w:r>
              <w:rPr>
                <w:webHidden/>
                <w:rStyle w:val="IndexLink"/>
                <w:rtl w:val="true"/>
              </w:rPr>
              <w:t>آيه تطهير</w:t>
            </w:r>
            <w:r>
              <w:rPr>
                <w:rStyle w:val="IndexLink"/>
                <w:rtl w:val="true"/>
              </w:rPr>
              <w:tab/>
            </w:r>
            <w:r>
              <w:rPr>
                <w:rStyle w:val="IndexLink"/>
              </w:rPr>
              <w:t>133</w:t>
            </w:r>
          </w:hyperlink>
        </w:p>
        <w:p>
          <w:pPr>
            <w:pStyle w:val="Contents5"/>
            <w:tabs>
              <w:tab w:val="clear" w:pos="7892"/>
              <w:tab w:val="right" w:pos="9026" w:leader="dot"/>
            </w:tabs>
            <w:rPr/>
          </w:pPr>
          <w:hyperlink w:anchor="__RefHeading___Toc5200198_2116733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5200200_211673320">
            <w:r>
              <w:rPr>
                <w:webHidden/>
                <w:rStyle w:val="IndexLink"/>
                <w:rtl w:val="true"/>
              </w:rPr>
              <w:t>اهل البيت چه كساني اند؟</w:t>
            </w:r>
            <w:r>
              <w:rPr>
                <w:rStyle w:val="IndexLink"/>
                <w:rtl w:val="true"/>
              </w:rPr>
              <w:tab/>
            </w:r>
            <w:r>
              <w:rPr>
                <w:rStyle w:val="IndexLink"/>
              </w:rPr>
              <w:t>135</w:t>
            </w:r>
          </w:hyperlink>
        </w:p>
        <w:p>
          <w:pPr>
            <w:pStyle w:val="Contents5"/>
            <w:tabs>
              <w:tab w:val="clear" w:pos="7892"/>
              <w:tab w:val="right" w:pos="9026" w:leader="dot"/>
            </w:tabs>
            <w:rPr/>
          </w:pPr>
          <w:hyperlink w:anchor="__RefHeading___Toc5200202_211673320">
            <w:r>
              <w:rPr>
                <w:webHidden/>
                <w:rStyle w:val="IndexLink"/>
                <w:rtl w:val="true"/>
              </w:rPr>
              <w:t>نقد شبهه</w:t>
            </w:r>
            <w:r>
              <w:rPr>
                <w:rStyle w:val="IndexLink"/>
                <w:rtl w:val="true"/>
              </w:rPr>
              <w:tab/>
            </w:r>
            <w:r>
              <w:rPr>
                <w:rStyle w:val="IndexLink"/>
              </w:rPr>
              <w:t>137</w:t>
            </w:r>
          </w:hyperlink>
        </w:p>
        <w:p>
          <w:pPr>
            <w:pStyle w:val="Contents4"/>
            <w:tabs>
              <w:tab w:val="clear" w:pos="8176"/>
              <w:tab w:val="right" w:pos="9026" w:leader="dot"/>
            </w:tabs>
            <w:rPr/>
          </w:pPr>
          <w:hyperlink w:anchor="__RefHeading___Toc5200204_211673320">
            <w:r>
              <w:rPr>
                <w:webHidden/>
                <w:rStyle w:val="IndexLink"/>
                <w:rtl w:val="true"/>
              </w:rPr>
              <w:t>آيه ابتلاء</w:t>
            </w:r>
            <w:r>
              <w:rPr>
                <w:rStyle w:val="IndexLink"/>
                <w:rtl w:val="true"/>
              </w:rPr>
              <w:tab/>
            </w:r>
            <w:r>
              <w:rPr>
                <w:rStyle w:val="IndexLink"/>
              </w:rPr>
              <w:t>140</w:t>
            </w:r>
          </w:hyperlink>
        </w:p>
        <w:p>
          <w:pPr>
            <w:pStyle w:val="Contents4"/>
            <w:tabs>
              <w:tab w:val="clear" w:pos="8176"/>
              <w:tab w:val="right" w:pos="9026" w:leader="dot"/>
            </w:tabs>
            <w:rPr/>
          </w:pPr>
          <w:hyperlink w:anchor="__RefHeading___Toc5200206_211673320">
            <w:r>
              <w:rPr>
                <w:webHidden/>
                <w:rStyle w:val="IndexLink"/>
                <w:rtl w:val="true"/>
              </w:rPr>
              <w:t>آيه اطاعت</w:t>
            </w:r>
            <w:r>
              <w:rPr>
                <w:rStyle w:val="IndexLink"/>
                <w:rtl w:val="true"/>
              </w:rPr>
              <w:tab/>
            </w:r>
            <w:r>
              <w:rPr>
                <w:rStyle w:val="IndexLink"/>
              </w:rPr>
              <w:t>142</w:t>
            </w:r>
          </w:hyperlink>
        </w:p>
        <w:p>
          <w:pPr>
            <w:pStyle w:val="Contents5"/>
            <w:tabs>
              <w:tab w:val="clear" w:pos="7892"/>
              <w:tab w:val="right" w:pos="9026" w:leader="dot"/>
            </w:tabs>
            <w:rPr/>
          </w:pPr>
          <w:hyperlink w:anchor="__RefHeading___Toc5200208_21167332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5200210_211673320">
            <w:r>
              <w:rPr>
                <w:webHidden/>
                <w:rStyle w:val="IndexLink"/>
                <w:rtl w:val="true"/>
              </w:rPr>
              <w:t>پاسخ اشكال هاي رازي</w:t>
            </w:r>
            <w:r>
              <w:rPr>
                <w:rStyle w:val="IndexLink"/>
                <w:rtl w:val="true"/>
              </w:rPr>
              <w:tab/>
            </w:r>
            <w:r>
              <w:rPr>
                <w:rStyle w:val="IndexLink"/>
              </w:rPr>
              <w:t>143</w:t>
            </w:r>
          </w:hyperlink>
        </w:p>
        <w:p>
          <w:pPr>
            <w:pStyle w:val="Contents4"/>
            <w:tabs>
              <w:tab w:val="clear" w:pos="8176"/>
              <w:tab w:val="right" w:pos="9026" w:leader="dot"/>
            </w:tabs>
            <w:rPr/>
          </w:pPr>
          <w:hyperlink w:anchor="__RefHeading___Toc5200212_211673320">
            <w:r>
              <w:rPr>
                <w:webHidden/>
                <w:rStyle w:val="IndexLink"/>
                <w:rtl w:val="true"/>
              </w:rPr>
              <w:t>حديث ثقلين</w:t>
            </w:r>
            <w:r>
              <w:rPr>
                <w:rStyle w:val="IndexLink"/>
                <w:rtl w:val="true"/>
              </w:rPr>
              <w:tab/>
            </w:r>
            <w:r>
              <w:rPr>
                <w:rStyle w:val="IndexLink"/>
              </w:rPr>
              <w:t>145</w:t>
            </w:r>
          </w:hyperlink>
        </w:p>
        <w:p>
          <w:pPr>
            <w:pStyle w:val="Contents4"/>
            <w:tabs>
              <w:tab w:val="clear" w:pos="8176"/>
              <w:tab w:val="right" w:pos="9026" w:leader="dot"/>
            </w:tabs>
            <w:rPr/>
          </w:pPr>
          <w:hyperlink w:anchor="__RefHeading___Toc5200214_211673320">
            <w:r>
              <w:rPr>
                <w:webHidden/>
                <w:rStyle w:val="IndexLink"/>
                <w:rtl w:val="true"/>
              </w:rPr>
              <w:t>دليل عقلي</w:t>
            </w:r>
            <w:r>
              <w:rPr>
                <w:rStyle w:val="IndexLink"/>
                <w:rtl w:val="true"/>
              </w:rPr>
              <w:tab/>
            </w:r>
            <w:r>
              <w:rPr>
                <w:rStyle w:val="IndexLink"/>
              </w:rPr>
              <w:t>145</w:t>
            </w:r>
          </w:hyperlink>
        </w:p>
        <w:p>
          <w:pPr>
            <w:pStyle w:val="Contents3"/>
            <w:tabs>
              <w:tab w:val="clear" w:pos="8459"/>
              <w:tab w:val="right" w:pos="9026" w:leader="dot"/>
            </w:tabs>
            <w:rPr/>
          </w:pPr>
          <w:hyperlink w:anchor="__RefHeading___Toc5200216_211673320">
            <w:r>
              <w:rPr>
                <w:webHidden/>
                <w:rStyle w:val="IndexLink"/>
                <w:rtl w:val="true"/>
              </w:rPr>
              <w:t>علم امام</w:t>
            </w:r>
            <w:r>
              <w:rPr>
                <w:rStyle w:val="IndexLink"/>
                <w:rtl w:val="true"/>
              </w:rPr>
              <w:tab/>
            </w:r>
            <w:r>
              <w:rPr>
                <w:rStyle w:val="IndexLink"/>
              </w:rPr>
              <w:t>147</w:t>
            </w:r>
          </w:hyperlink>
        </w:p>
        <w:p>
          <w:pPr>
            <w:pStyle w:val="Contents3"/>
            <w:tabs>
              <w:tab w:val="clear" w:pos="8459"/>
              <w:tab w:val="right" w:pos="9026" w:leader="dot"/>
            </w:tabs>
            <w:rPr/>
          </w:pPr>
          <w:hyperlink w:anchor="__RefHeading___Toc5200218_211673320">
            <w:r>
              <w:rPr>
                <w:webHidden/>
                <w:rStyle w:val="IndexLink"/>
                <w:rtl w:val="true"/>
              </w:rPr>
              <w:t>گستره ي علم امام</w:t>
            </w:r>
            <w:r>
              <w:rPr>
                <w:rStyle w:val="IndexLink"/>
                <w:rtl w:val="true"/>
              </w:rPr>
              <w:tab/>
            </w:r>
            <w:r>
              <w:rPr>
                <w:rStyle w:val="IndexLink"/>
              </w:rPr>
              <w:t>148</w:t>
            </w:r>
          </w:hyperlink>
        </w:p>
        <w:p>
          <w:pPr>
            <w:pStyle w:val="Contents3"/>
            <w:tabs>
              <w:tab w:val="clear" w:pos="8459"/>
              <w:tab w:val="right" w:pos="9026" w:leader="dot"/>
            </w:tabs>
            <w:rPr/>
          </w:pPr>
          <w:hyperlink w:anchor="__RefHeading___Toc5200220_211673320">
            <w:r>
              <w:rPr>
                <w:webHidden/>
                <w:rStyle w:val="IndexLink"/>
                <w:rtl w:val="true"/>
              </w:rPr>
              <w:t>علم امام به امور پنهاني</w:t>
            </w:r>
            <w:r>
              <w:rPr>
                <w:rStyle w:val="IndexLink"/>
                <w:rtl w:val="true"/>
              </w:rPr>
              <w:tab/>
            </w:r>
            <w:r>
              <w:rPr>
                <w:rStyle w:val="IndexLink"/>
              </w:rPr>
              <w:t>149</w:t>
            </w:r>
          </w:hyperlink>
        </w:p>
        <w:p>
          <w:pPr>
            <w:pStyle w:val="Contents3"/>
            <w:tabs>
              <w:tab w:val="clear" w:pos="8459"/>
              <w:tab w:val="right" w:pos="9026" w:leader="dot"/>
            </w:tabs>
            <w:rPr/>
          </w:pPr>
          <w:hyperlink w:anchor="__RefHeading___Toc5200222_211673320">
            <w:r>
              <w:rPr>
                <w:webHidden/>
                <w:rStyle w:val="IndexLink"/>
                <w:rtl w:val="true"/>
              </w:rPr>
              <w:t>خاستگاه علم امام</w:t>
            </w:r>
            <w:r>
              <w:rPr>
                <w:rStyle w:val="IndexLink"/>
                <w:rtl w:val="true"/>
              </w:rPr>
              <w:tab/>
            </w:r>
            <w:r>
              <w:rPr>
                <w:rStyle w:val="IndexLink"/>
              </w:rPr>
              <w:t>156</w:t>
            </w:r>
          </w:hyperlink>
        </w:p>
        <w:p>
          <w:pPr>
            <w:pStyle w:val="Contents4"/>
            <w:tabs>
              <w:tab w:val="clear" w:pos="8176"/>
              <w:tab w:val="right" w:pos="9026" w:leader="dot"/>
            </w:tabs>
            <w:rPr/>
          </w:pPr>
          <w:hyperlink w:anchor="__RefHeading___Toc5200224_2116733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200226_211673320">
            <w:r>
              <w:rPr>
                <w:webHidden/>
                <w:rStyle w:val="IndexLink"/>
                <w:rtl w:val="true"/>
              </w:rPr>
              <w:t>قرآن كريم</w:t>
            </w:r>
            <w:r>
              <w:rPr>
                <w:rStyle w:val="IndexLink"/>
                <w:rtl w:val="true"/>
              </w:rPr>
              <w:tab/>
            </w:r>
            <w:r>
              <w:rPr>
                <w:rStyle w:val="IndexLink"/>
              </w:rPr>
              <w:t>156</w:t>
            </w:r>
          </w:hyperlink>
        </w:p>
        <w:p>
          <w:pPr>
            <w:pStyle w:val="Contents4"/>
            <w:tabs>
              <w:tab w:val="clear" w:pos="8176"/>
              <w:tab w:val="right" w:pos="9026" w:leader="dot"/>
            </w:tabs>
            <w:rPr/>
          </w:pPr>
          <w:hyperlink w:anchor="__RefHeading___Toc5200228_211673320">
            <w:r>
              <w:rPr>
                <w:webHidden/>
                <w:rStyle w:val="IndexLink"/>
                <w:rtl w:val="true"/>
              </w:rPr>
              <w:t>ميراث علمي پيامبر</w:t>
            </w:r>
            <w:r>
              <w:rPr>
                <w:rStyle w:val="IndexLink"/>
                <w:rtl w:val="true"/>
              </w:rPr>
              <w:tab/>
            </w:r>
            <w:r>
              <w:rPr>
                <w:rStyle w:val="IndexLink"/>
              </w:rPr>
              <w:t>157</w:t>
            </w:r>
          </w:hyperlink>
        </w:p>
        <w:p>
          <w:pPr>
            <w:pStyle w:val="Contents5"/>
            <w:tabs>
              <w:tab w:val="clear" w:pos="7892"/>
              <w:tab w:val="right" w:pos="9026" w:leader="dot"/>
            </w:tabs>
            <w:rPr/>
          </w:pPr>
          <w:hyperlink w:anchor="__RefHeading___Toc5200230_21167332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5200232_211673320">
            <w:r>
              <w:rPr>
                <w:webHidden/>
                <w:rStyle w:val="IndexLink"/>
                <w:rtl w:val="true"/>
              </w:rPr>
              <w:t>ماهيت ودايع علوم نبوي</w:t>
            </w:r>
            <w:r>
              <w:rPr>
                <w:rStyle w:val="IndexLink"/>
                <w:rtl w:val="true"/>
              </w:rPr>
              <w:tab/>
            </w:r>
            <w:r>
              <w:rPr>
                <w:rStyle w:val="IndexLink"/>
              </w:rPr>
              <w:t>162</w:t>
            </w:r>
          </w:hyperlink>
        </w:p>
        <w:p>
          <w:pPr>
            <w:pStyle w:val="Contents4"/>
            <w:tabs>
              <w:tab w:val="clear" w:pos="8176"/>
              <w:tab w:val="right" w:pos="9026" w:leader="dot"/>
            </w:tabs>
            <w:rPr/>
          </w:pPr>
          <w:hyperlink w:anchor="__RefHeading___Toc5200234_211673320">
            <w:r>
              <w:rPr>
                <w:webHidden/>
                <w:rStyle w:val="IndexLink"/>
                <w:rtl w:val="true"/>
              </w:rPr>
              <w:t>الهام و تحديث</w:t>
            </w:r>
            <w:r>
              <w:rPr>
                <w:rStyle w:val="IndexLink"/>
                <w:rtl w:val="true"/>
              </w:rPr>
              <w:tab/>
            </w:r>
            <w:r>
              <w:rPr>
                <w:rStyle w:val="IndexLink"/>
              </w:rPr>
              <w:t>164</w:t>
            </w:r>
          </w:hyperlink>
        </w:p>
        <w:p>
          <w:pPr>
            <w:pStyle w:val="Contents5"/>
            <w:tabs>
              <w:tab w:val="clear" w:pos="7892"/>
              <w:tab w:val="right" w:pos="9026" w:leader="dot"/>
            </w:tabs>
            <w:rPr/>
          </w:pPr>
          <w:hyperlink w:anchor="__RefHeading___Toc5200236_21167332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200238_211673320">
            <w:r>
              <w:rPr>
                <w:webHidden/>
                <w:rStyle w:val="IndexLink"/>
                <w:rtl w:val="true"/>
              </w:rPr>
              <w:t>پيرامون حيات علمي امامان معصوم</w:t>
            </w:r>
            <w:r>
              <w:rPr>
                <w:rStyle w:val="IndexLink"/>
                <w:rtl w:val="true"/>
              </w:rPr>
              <w:tab/>
            </w:r>
            <w:r>
              <w:rPr>
                <w:rStyle w:val="IndexLink"/>
              </w:rPr>
              <w:t>167</w:t>
            </w:r>
          </w:hyperlink>
        </w:p>
        <w:p>
          <w:pPr>
            <w:pStyle w:val="Contents2"/>
            <w:tabs>
              <w:tab w:val="clear" w:pos="8743"/>
              <w:tab w:val="right" w:pos="9026" w:leader="dot"/>
            </w:tabs>
            <w:rPr/>
          </w:pPr>
          <w:hyperlink w:anchor="__RefHeading___Toc5200240_211673320">
            <w:r>
              <w:rPr>
                <w:webHidden/>
                <w:rStyle w:val="IndexLink"/>
                <w:rtl w:val="true"/>
              </w:rPr>
              <w:t>اهل البيت، محل تلاقي امت</w:t>
            </w:r>
            <w:r>
              <w:rPr>
                <w:rStyle w:val="IndexLink"/>
                <w:rtl w:val="true"/>
              </w:rPr>
              <w:tab/>
            </w:r>
            <w:r>
              <w:rPr>
                <w:rStyle w:val="IndexLink"/>
              </w:rPr>
              <w:t>169</w:t>
            </w:r>
          </w:hyperlink>
        </w:p>
        <w:p>
          <w:pPr>
            <w:pStyle w:val="Contents3"/>
            <w:tabs>
              <w:tab w:val="clear" w:pos="8459"/>
              <w:tab w:val="right" w:pos="9026" w:leader="dot"/>
            </w:tabs>
            <w:rPr/>
          </w:pPr>
          <w:hyperlink w:anchor="__RefHeading___Toc5200242_2116733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200244_211673320">
            <w:r>
              <w:rPr>
                <w:webHidden/>
                <w:rStyle w:val="IndexLink"/>
                <w:rtl w:val="true"/>
              </w:rPr>
              <w:t>محبت اهل البيت</w:t>
            </w:r>
            <w:r>
              <w:rPr>
                <w:rStyle w:val="IndexLink"/>
                <w:rtl w:val="true"/>
              </w:rPr>
              <w:tab/>
            </w:r>
            <w:r>
              <w:rPr>
                <w:rStyle w:val="IndexLink"/>
              </w:rPr>
              <w:t>169</w:t>
            </w:r>
          </w:hyperlink>
        </w:p>
        <w:p>
          <w:pPr>
            <w:pStyle w:val="Contents3"/>
            <w:tabs>
              <w:tab w:val="clear" w:pos="8459"/>
              <w:tab w:val="right" w:pos="9026" w:leader="dot"/>
            </w:tabs>
            <w:rPr/>
          </w:pPr>
          <w:hyperlink w:anchor="__RefHeading___Toc5200246_211673320">
            <w:r>
              <w:rPr>
                <w:webHidden/>
                <w:rStyle w:val="IndexLink"/>
                <w:rtl w:val="true"/>
              </w:rPr>
              <w:t>مرجعيت علمي اهل بيت</w:t>
            </w:r>
            <w:r>
              <w:rPr>
                <w:rStyle w:val="IndexLink"/>
                <w:rtl w:val="true"/>
              </w:rPr>
              <w:tab/>
            </w:r>
            <w:r>
              <w:rPr>
                <w:rStyle w:val="IndexLink"/>
              </w:rPr>
              <w:t>176</w:t>
            </w:r>
          </w:hyperlink>
        </w:p>
        <w:p>
          <w:pPr>
            <w:pStyle w:val="Contents2"/>
            <w:tabs>
              <w:tab w:val="clear" w:pos="8743"/>
              <w:tab w:val="right" w:pos="9026" w:leader="dot"/>
            </w:tabs>
            <w:rPr/>
          </w:pPr>
          <w:hyperlink w:anchor="__RefHeading___Toc5200248_211673320">
            <w:r>
              <w:rPr>
                <w:webHidden/>
                <w:rStyle w:val="IndexLink"/>
                <w:rtl w:val="true"/>
              </w:rPr>
              <w:t>گفتمان اثنا عشريت</w:t>
            </w:r>
            <w:r>
              <w:rPr>
                <w:rStyle w:val="IndexLink"/>
                <w:rtl w:val="true"/>
              </w:rPr>
              <w:tab/>
            </w:r>
            <w:r>
              <w:rPr>
                <w:rStyle w:val="IndexLink"/>
              </w:rPr>
              <w:t>180</w:t>
            </w:r>
          </w:hyperlink>
        </w:p>
        <w:p>
          <w:pPr>
            <w:pStyle w:val="Contents3"/>
            <w:tabs>
              <w:tab w:val="clear" w:pos="8459"/>
              <w:tab w:val="right" w:pos="9026" w:leader="dot"/>
            </w:tabs>
            <w:rPr/>
          </w:pPr>
          <w:hyperlink w:anchor="__RefHeading___Toc5200250_2116733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5200252_211673320">
            <w:r>
              <w:rPr>
                <w:webHidden/>
                <w:rStyle w:val="IndexLink"/>
                <w:rtl w:val="true"/>
              </w:rPr>
              <w:t>نصوص خلفاي اثنا عشر در منابع اهل سنت</w:t>
            </w:r>
            <w:r>
              <w:rPr>
                <w:rStyle w:val="IndexLink"/>
                <w:rtl w:val="true"/>
              </w:rPr>
              <w:tab/>
            </w:r>
            <w:r>
              <w:rPr>
                <w:rStyle w:val="IndexLink"/>
              </w:rPr>
              <w:t>180</w:t>
            </w:r>
          </w:hyperlink>
        </w:p>
        <w:p>
          <w:pPr>
            <w:pStyle w:val="Contents3"/>
            <w:tabs>
              <w:tab w:val="clear" w:pos="8459"/>
              <w:tab w:val="right" w:pos="9026" w:leader="dot"/>
            </w:tabs>
            <w:rPr/>
          </w:pPr>
          <w:hyperlink w:anchor="__RefHeading___Toc5200254_211673320">
            <w:r>
              <w:rPr>
                <w:webHidden/>
                <w:rStyle w:val="IndexLink"/>
                <w:rtl w:val="true"/>
              </w:rPr>
              <w:t>ادله ي اثبات امامت ائمه ي اثنا عشر</w:t>
            </w:r>
            <w:r>
              <w:rPr>
                <w:rStyle w:val="IndexLink"/>
                <w:rtl w:val="true"/>
              </w:rPr>
              <w:tab/>
            </w:r>
            <w:r>
              <w:rPr>
                <w:rStyle w:val="IndexLink"/>
              </w:rPr>
              <w:t>187</w:t>
            </w:r>
          </w:hyperlink>
        </w:p>
        <w:p>
          <w:pPr>
            <w:pStyle w:val="Contents4"/>
            <w:tabs>
              <w:tab w:val="clear" w:pos="8176"/>
              <w:tab w:val="right" w:pos="9026" w:leader="dot"/>
            </w:tabs>
            <w:rPr/>
          </w:pPr>
          <w:hyperlink w:anchor="__RefHeading___Toc5200256_21167332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5200258_211673320">
            <w:r>
              <w:rPr>
                <w:webHidden/>
                <w:rStyle w:val="IndexLink"/>
                <w:rtl w:val="true"/>
              </w:rPr>
              <w:t>نصوص امامت</w:t>
            </w:r>
            <w:r>
              <w:rPr>
                <w:rStyle w:val="IndexLink"/>
                <w:rtl w:val="true"/>
              </w:rPr>
              <w:tab/>
            </w:r>
            <w:r>
              <w:rPr>
                <w:rStyle w:val="IndexLink"/>
              </w:rPr>
              <w:t>187</w:t>
            </w:r>
          </w:hyperlink>
        </w:p>
        <w:p>
          <w:pPr>
            <w:pStyle w:val="Contents4"/>
            <w:tabs>
              <w:tab w:val="clear" w:pos="8176"/>
              <w:tab w:val="right" w:pos="9026" w:leader="dot"/>
            </w:tabs>
            <w:rPr/>
          </w:pPr>
          <w:hyperlink w:anchor="__RefHeading___Toc5200260_211673320">
            <w:r>
              <w:rPr>
                <w:webHidden/>
                <w:rStyle w:val="IndexLink"/>
                <w:rtl w:val="true"/>
              </w:rPr>
              <w:t>ساير ادله</w:t>
            </w:r>
            <w:r>
              <w:rPr>
                <w:rStyle w:val="IndexLink"/>
                <w:rtl w:val="true"/>
              </w:rPr>
              <w:tab/>
            </w:r>
            <w:r>
              <w:rPr>
                <w:rStyle w:val="IndexLink"/>
              </w:rPr>
              <w:t>194</w:t>
            </w:r>
          </w:hyperlink>
        </w:p>
        <w:p>
          <w:pPr>
            <w:pStyle w:val="Contents3"/>
            <w:tabs>
              <w:tab w:val="clear" w:pos="8459"/>
              <w:tab w:val="right" w:pos="9026" w:leader="dot"/>
            </w:tabs>
            <w:rPr/>
          </w:pPr>
          <w:hyperlink w:anchor="__RefHeading___Toc5200262_211673320">
            <w:r>
              <w:rPr>
                <w:webHidden/>
                <w:rStyle w:val="IndexLink"/>
                <w:rtl w:val="true"/>
              </w:rPr>
              <w:t>ارزيابي شخصيت امامان توسط دانشمندان اهل سنت</w:t>
            </w:r>
            <w:r>
              <w:rPr>
                <w:rStyle w:val="IndexLink"/>
                <w:rtl w:val="true"/>
              </w:rPr>
              <w:tab/>
            </w:r>
            <w:r>
              <w:rPr>
                <w:rStyle w:val="IndexLink"/>
              </w:rPr>
              <w:t>196</w:t>
            </w:r>
          </w:hyperlink>
        </w:p>
        <w:p>
          <w:pPr>
            <w:pStyle w:val="Contents3"/>
            <w:tabs>
              <w:tab w:val="clear" w:pos="8459"/>
              <w:tab w:val="right" w:pos="9026" w:leader="dot"/>
            </w:tabs>
            <w:rPr/>
          </w:pPr>
          <w:hyperlink w:anchor="__RefHeading___Toc5200264_211673320">
            <w:r>
              <w:rPr>
                <w:webHidden/>
                <w:rStyle w:val="IndexLink"/>
                <w:rtl w:val="true"/>
              </w:rPr>
              <w:t>ارزيابي يك شبهه</w:t>
            </w:r>
            <w:r>
              <w:rPr>
                <w:rStyle w:val="IndexLink"/>
                <w:rtl w:val="true"/>
              </w:rPr>
              <w:tab/>
            </w:r>
            <w:r>
              <w:rPr>
                <w:rStyle w:val="IndexLink"/>
              </w:rPr>
              <w:t>202</w:t>
            </w:r>
          </w:hyperlink>
        </w:p>
        <w:p>
          <w:pPr>
            <w:pStyle w:val="Contents2"/>
            <w:tabs>
              <w:tab w:val="clear" w:pos="8743"/>
              <w:tab w:val="right" w:pos="9026" w:leader="dot"/>
            </w:tabs>
            <w:rPr/>
          </w:pPr>
          <w:hyperlink w:anchor="__RefHeading___Toc5200266_211673320">
            <w:r>
              <w:rPr>
                <w:webHidden/>
                <w:rStyle w:val="IndexLink"/>
                <w:rtl w:val="true"/>
              </w:rPr>
              <w:t>گفتمان مهدويت</w:t>
            </w:r>
            <w:r>
              <w:rPr>
                <w:rStyle w:val="IndexLink"/>
                <w:rtl w:val="true"/>
              </w:rPr>
              <w:tab/>
            </w:r>
            <w:r>
              <w:rPr>
                <w:rStyle w:val="IndexLink"/>
              </w:rPr>
              <w:t>205</w:t>
            </w:r>
          </w:hyperlink>
        </w:p>
        <w:p>
          <w:pPr>
            <w:pStyle w:val="Contents3"/>
            <w:tabs>
              <w:tab w:val="clear" w:pos="8459"/>
              <w:tab w:val="right" w:pos="9026" w:leader="dot"/>
            </w:tabs>
            <w:rPr/>
          </w:pPr>
          <w:hyperlink w:anchor="__RefHeading___Toc5200268_21167332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5200270_211673320">
            <w:r>
              <w:rPr>
                <w:webHidden/>
                <w:rStyle w:val="IndexLink"/>
                <w:rtl w:val="true"/>
              </w:rPr>
              <w:t>گفتمان مشترك</w:t>
            </w:r>
            <w:r>
              <w:rPr>
                <w:rStyle w:val="IndexLink"/>
                <w:rtl w:val="true"/>
              </w:rPr>
              <w:tab/>
            </w:r>
            <w:r>
              <w:rPr>
                <w:rStyle w:val="IndexLink"/>
              </w:rPr>
              <w:t>205</w:t>
            </w:r>
          </w:hyperlink>
        </w:p>
        <w:p>
          <w:pPr>
            <w:pStyle w:val="Contents3"/>
            <w:tabs>
              <w:tab w:val="clear" w:pos="8459"/>
              <w:tab w:val="right" w:pos="9026" w:leader="dot"/>
            </w:tabs>
            <w:rPr/>
          </w:pPr>
          <w:hyperlink w:anchor="__RefHeading___Toc5200272_211673320">
            <w:r>
              <w:rPr>
                <w:webHidden/>
                <w:rStyle w:val="IndexLink"/>
                <w:rtl w:val="true"/>
              </w:rPr>
              <w:t>مهدويت در قرآن</w:t>
            </w:r>
            <w:r>
              <w:rPr>
                <w:rStyle w:val="IndexLink"/>
                <w:rtl w:val="true"/>
              </w:rPr>
              <w:tab/>
            </w:r>
            <w:r>
              <w:rPr>
                <w:rStyle w:val="IndexLink"/>
              </w:rPr>
              <w:t>206</w:t>
            </w:r>
          </w:hyperlink>
        </w:p>
        <w:p>
          <w:pPr>
            <w:pStyle w:val="Contents3"/>
            <w:tabs>
              <w:tab w:val="clear" w:pos="8459"/>
              <w:tab w:val="right" w:pos="9026" w:leader="dot"/>
            </w:tabs>
            <w:rPr/>
          </w:pPr>
          <w:hyperlink w:anchor="__RefHeading___Toc5200274_211673320">
            <w:r>
              <w:rPr>
                <w:webHidden/>
                <w:rStyle w:val="IndexLink"/>
                <w:rtl w:val="true"/>
              </w:rPr>
              <w:t>مهدويت در احاديث اهل سنت</w:t>
            </w:r>
            <w:r>
              <w:rPr>
                <w:rStyle w:val="IndexLink"/>
                <w:rtl w:val="true"/>
              </w:rPr>
              <w:tab/>
            </w:r>
            <w:r>
              <w:rPr>
                <w:rStyle w:val="IndexLink"/>
              </w:rPr>
              <w:t>208</w:t>
            </w:r>
          </w:hyperlink>
        </w:p>
        <w:p>
          <w:pPr>
            <w:pStyle w:val="Contents3"/>
            <w:tabs>
              <w:tab w:val="clear" w:pos="8459"/>
              <w:tab w:val="right" w:pos="9026" w:leader="dot"/>
            </w:tabs>
            <w:rPr/>
          </w:pPr>
          <w:hyperlink w:anchor="__RefHeading___Toc5200276_211673320">
            <w:r>
              <w:rPr>
                <w:webHidden/>
                <w:rStyle w:val="IndexLink"/>
                <w:rtl w:val="true"/>
              </w:rPr>
              <w:t>احاديث مهدي در صحيحين</w:t>
            </w:r>
            <w:r>
              <w:rPr>
                <w:rStyle w:val="IndexLink"/>
                <w:rtl w:val="true"/>
              </w:rPr>
              <w:tab/>
            </w:r>
            <w:r>
              <w:rPr>
                <w:rStyle w:val="IndexLink"/>
              </w:rPr>
              <w:t>210</w:t>
            </w:r>
          </w:hyperlink>
        </w:p>
        <w:p>
          <w:pPr>
            <w:pStyle w:val="Contents3"/>
            <w:tabs>
              <w:tab w:val="clear" w:pos="8459"/>
              <w:tab w:val="right" w:pos="9026" w:leader="dot"/>
            </w:tabs>
            <w:rPr/>
          </w:pPr>
          <w:hyperlink w:anchor="__RefHeading___Toc5200278_211673320">
            <w:r>
              <w:rPr>
                <w:webHidden/>
                <w:rStyle w:val="IndexLink"/>
                <w:rtl w:val="true"/>
              </w:rPr>
              <w:t>ارزيابي حديث پژوهان از احاديث مهدي</w:t>
            </w:r>
            <w:r>
              <w:rPr>
                <w:rStyle w:val="IndexLink"/>
                <w:rtl w:val="true"/>
              </w:rPr>
              <w:tab/>
            </w:r>
            <w:r>
              <w:rPr>
                <w:rStyle w:val="IndexLink"/>
              </w:rPr>
              <w:t>210</w:t>
            </w:r>
          </w:hyperlink>
        </w:p>
        <w:p>
          <w:pPr>
            <w:pStyle w:val="Contents3"/>
            <w:tabs>
              <w:tab w:val="clear" w:pos="8459"/>
              <w:tab w:val="right" w:pos="9026" w:leader="dot"/>
            </w:tabs>
            <w:rPr/>
          </w:pPr>
          <w:hyperlink w:anchor="__RefHeading___Toc5200280_211673320">
            <w:r>
              <w:rPr>
                <w:webHidden/>
                <w:rStyle w:val="IndexLink"/>
                <w:rtl w:val="true"/>
              </w:rPr>
              <w:t>تبيين گوهر اختلاف</w:t>
            </w:r>
            <w:r>
              <w:rPr>
                <w:rStyle w:val="IndexLink"/>
                <w:rtl w:val="true"/>
              </w:rPr>
              <w:tab/>
            </w:r>
            <w:r>
              <w:rPr>
                <w:rStyle w:val="IndexLink"/>
              </w:rPr>
              <w:t>215</w:t>
            </w:r>
          </w:hyperlink>
        </w:p>
        <w:p>
          <w:pPr>
            <w:pStyle w:val="Contents3"/>
            <w:tabs>
              <w:tab w:val="clear" w:pos="8459"/>
              <w:tab w:val="right" w:pos="9026" w:leader="dot"/>
            </w:tabs>
            <w:rPr/>
          </w:pPr>
          <w:hyperlink w:anchor="__RefHeading___Toc5200282_211673320">
            <w:r>
              <w:rPr>
                <w:webHidden/>
                <w:rStyle w:val="IndexLink"/>
                <w:rtl w:val="true"/>
              </w:rPr>
              <w:t>ادله ي حيات حضرت مهدي</w:t>
            </w:r>
            <w:r>
              <w:rPr>
                <w:rStyle w:val="IndexLink"/>
                <w:rtl w:val="true"/>
              </w:rPr>
              <w:tab/>
            </w:r>
            <w:r>
              <w:rPr>
                <w:rStyle w:val="IndexLink"/>
              </w:rPr>
              <w:t>216</w:t>
            </w:r>
          </w:hyperlink>
        </w:p>
        <w:p>
          <w:pPr>
            <w:pStyle w:val="Contents3"/>
            <w:tabs>
              <w:tab w:val="clear" w:pos="8459"/>
              <w:tab w:val="right" w:pos="9026" w:leader="dot"/>
            </w:tabs>
            <w:rPr/>
          </w:pPr>
          <w:hyperlink w:anchor="__RefHeading___Toc5200284_211673320">
            <w:r>
              <w:rPr>
                <w:webHidden/>
                <w:rStyle w:val="IndexLink"/>
                <w:rtl w:val="true"/>
              </w:rPr>
              <w:t>آراي جمعي از عالمان اهل سنت پيرامون حيات امام مهدي</w:t>
            </w:r>
            <w:r>
              <w:rPr>
                <w:rStyle w:val="IndexLink"/>
                <w:rtl w:val="true"/>
              </w:rPr>
              <w:tab/>
            </w:r>
            <w:r>
              <w:rPr>
                <w:rStyle w:val="IndexLink"/>
              </w:rPr>
              <w:t>220</w:t>
            </w:r>
          </w:hyperlink>
        </w:p>
        <w:p>
          <w:pPr>
            <w:pStyle w:val="Contents3"/>
            <w:tabs>
              <w:tab w:val="clear" w:pos="8459"/>
              <w:tab w:val="right" w:pos="9026" w:leader="dot"/>
            </w:tabs>
            <w:rPr/>
          </w:pPr>
          <w:hyperlink w:anchor="__RefHeading___Toc5200286_211673320">
            <w:r>
              <w:rPr>
                <w:webHidden/>
                <w:rStyle w:val="IndexLink"/>
                <w:rtl w:val="true"/>
              </w:rPr>
              <w:t>نقد چند شبهه</w:t>
            </w:r>
            <w:r>
              <w:rPr>
                <w:rStyle w:val="IndexLink"/>
                <w:rtl w:val="true"/>
              </w:rPr>
              <w:tab/>
            </w:r>
            <w:r>
              <w:rPr>
                <w:rStyle w:val="IndexLink"/>
              </w:rPr>
              <w:t>221</w:t>
            </w:r>
          </w:hyperlink>
        </w:p>
        <w:p>
          <w:pPr>
            <w:pStyle w:val="Contents2"/>
            <w:tabs>
              <w:tab w:val="clear" w:pos="8743"/>
              <w:tab w:val="right" w:pos="9026" w:leader="dot"/>
            </w:tabs>
            <w:rPr/>
          </w:pPr>
          <w:hyperlink w:anchor="__RefHeading___Toc5200288_211673320">
            <w:r>
              <w:rPr>
                <w:webHidden/>
                <w:rStyle w:val="IndexLink"/>
                <w:rtl w:val="true"/>
              </w:rPr>
              <w:t>گفتمان عدالت صحابه</w:t>
            </w:r>
            <w:r>
              <w:rPr>
                <w:rStyle w:val="IndexLink"/>
                <w:rtl w:val="true"/>
              </w:rPr>
              <w:tab/>
            </w:r>
            <w:r>
              <w:rPr>
                <w:rStyle w:val="IndexLink"/>
              </w:rPr>
              <w:t>226</w:t>
            </w:r>
          </w:hyperlink>
        </w:p>
        <w:p>
          <w:pPr>
            <w:pStyle w:val="Contents3"/>
            <w:tabs>
              <w:tab w:val="clear" w:pos="8459"/>
              <w:tab w:val="right" w:pos="9026" w:leader="dot"/>
            </w:tabs>
            <w:rPr/>
          </w:pPr>
          <w:hyperlink w:anchor="__RefHeading___Toc5200290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5200292_211673320">
            <w:r>
              <w:rPr>
                <w:webHidden/>
                <w:rStyle w:val="IndexLink"/>
                <w:rtl w:val="true"/>
              </w:rPr>
              <w:t>مفهوم صحابي</w:t>
            </w:r>
            <w:r>
              <w:rPr>
                <w:rStyle w:val="IndexLink"/>
                <w:rtl w:val="true"/>
              </w:rPr>
              <w:tab/>
            </w:r>
            <w:r>
              <w:rPr>
                <w:rStyle w:val="IndexLink"/>
              </w:rPr>
              <w:t>226</w:t>
            </w:r>
          </w:hyperlink>
        </w:p>
        <w:p>
          <w:pPr>
            <w:pStyle w:val="Contents3"/>
            <w:tabs>
              <w:tab w:val="clear" w:pos="8459"/>
              <w:tab w:val="right" w:pos="9026" w:leader="dot"/>
            </w:tabs>
            <w:rPr/>
          </w:pPr>
          <w:hyperlink w:anchor="__RefHeading___Toc5200294_211673320">
            <w:r>
              <w:rPr>
                <w:webHidden/>
                <w:rStyle w:val="IndexLink"/>
                <w:rtl w:val="true"/>
              </w:rPr>
              <w:t>نظريه ي عدالت صحابه</w:t>
            </w:r>
            <w:r>
              <w:rPr>
                <w:rStyle w:val="IndexLink"/>
                <w:rtl w:val="true"/>
              </w:rPr>
              <w:tab/>
            </w:r>
            <w:r>
              <w:rPr>
                <w:rStyle w:val="IndexLink"/>
              </w:rPr>
              <w:t>227</w:t>
            </w:r>
          </w:hyperlink>
        </w:p>
        <w:p>
          <w:pPr>
            <w:pStyle w:val="Contents3"/>
            <w:tabs>
              <w:tab w:val="clear" w:pos="8459"/>
              <w:tab w:val="right" w:pos="9026" w:leader="dot"/>
            </w:tabs>
            <w:rPr/>
          </w:pPr>
          <w:hyperlink w:anchor="__RefHeading___Toc5200296_211673320">
            <w:r>
              <w:rPr>
                <w:webHidden/>
                <w:rStyle w:val="IndexLink"/>
                <w:rtl w:val="true"/>
              </w:rPr>
              <w:t>ادله ي نظريه ي عدالت صحابه</w:t>
            </w:r>
            <w:r>
              <w:rPr>
                <w:rStyle w:val="IndexLink"/>
                <w:rtl w:val="true"/>
              </w:rPr>
              <w:tab/>
            </w:r>
            <w:r>
              <w:rPr>
                <w:rStyle w:val="IndexLink"/>
              </w:rPr>
              <w:t>229</w:t>
            </w:r>
          </w:hyperlink>
        </w:p>
        <w:p>
          <w:pPr>
            <w:pStyle w:val="Contents3"/>
            <w:tabs>
              <w:tab w:val="clear" w:pos="8459"/>
              <w:tab w:val="right" w:pos="9026" w:leader="dot"/>
            </w:tabs>
            <w:rPr/>
          </w:pPr>
          <w:hyperlink w:anchor="__RefHeading___Toc5200298_211673320">
            <w:r>
              <w:rPr>
                <w:webHidden/>
                <w:rStyle w:val="IndexLink"/>
                <w:rtl w:val="true"/>
              </w:rPr>
              <w:t>نظريه ي عدالت صحابه در ترازوي نقد</w:t>
            </w:r>
            <w:r>
              <w:rPr>
                <w:rStyle w:val="IndexLink"/>
                <w:rtl w:val="true"/>
              </w:rPr>
              <w:tab/>
            </w:r>
            <w:r>
              <w:rPr>
                <w:rStyle w:val="IndexLink"/>
              </w:rPr>
              <w:t>231</w:t>
            </w:r>
          </w:hyperlink>
        </w:p>
        <w:p>
          <w:pPr>
            <w:pStyle w:val="Contents4"/>
            <w:tabs>
              <w:tab w:val="clear" w:pos="8176"/>
              <w:tab w:val="right" w:pos="9026" w:leader="dot"/>
            </w:tabs>
            <w:rPr/>
          </w:pPr>
          <w:hyperlink w:anchor="__RefHeading___Toc5200300_211673320">
            <w:r>
              <w:rPr>
                <w:webHidden/>
                <w:rStyle w:val="IndexLink"/>
                <w:rtl w:val="true"/>
              </w:rPr>
              <w:t>نقد ادله</w:t>
            </w:r>
            <w:r>
              <w:rPr>
                <w:rStyle w:val="IndexLink"/>
                <w:rtl w:val="true"/>
              </w:rPr>
              <w:tab/>
            </w:r>
            <w:r>
              <w:rPr>
                <w:rStyle w:val="IndexLink"/>
              </w:rPr>
              <w:t>231</w:t>
            </w:r>
          </w:hyperlink>
        </w:p>
        <w:p>
          <w:pPr>
            <w:pStyle w:val="Contents3"/>
            <w:tabs>
              <w:tab w:val="clear" w:pos="8459"/>
              <w:tab w:val="right" w:pos="9026" w:leader="dot"/>
            </w:tabs>
            <w:rPr/>
          </w:pPr>
          <w:hyperlink w:anchor="__RefHeading___Toc5200302_211673320">
            <w:r>
              <w:rPr>
                <w:webHidden/>
                <w:rStyle w:val="IndexLink"/>
                <w:rtl w:val="true"/>
              </w:rPr>
              <w:t>نظريه ي عدالت صحابه در ترازوي قرآن</w:t>
            </w:r>
            <w:r>
              <w:rPr>
                <w:rStyle w:val="IndexLink"/>
                <w:rtl w:val="true"/>
              </w:rPr>
              <w:tab/>
            </w:r>
            <w:r>
              <w:rPr>
                <w:rStyle w:val="IndexLink"/>
              </w:rPr>
              <w:t>233</w:t>
            </w:r>
          </w:hyperlink>
        </w:p>
        <w:p>
          <w:pPr>
            <w:pStyle w:val="Contents3"/>
            <w:tabs>
              <w:tab w:val="clear" w:pos="8459"/>
              <w:tab w:val="right" w:pos="9026" w:leader="dot"/>
            </w:tabs>
            <w:rPr/>
          </w:pPr>
          <w:hyperlink w:anchor="__RefHeading___Toc5200304_211673320">
            <w:r>
              <w:rPr>
                <w:webHidden/>
                <w:rStyle w:val="IndexLink"/>
                <w:rtl w:val="true"/>
              </w:rPr>
              <w:t>نظريه ي عدالت صحابه در ترازوي سنت</w:t>
            </w:r>
            <w:r>
              <w:rPr>
                <w:rStyle w:val="IndexLink"/>
                <w:rtl w:val="true"/>
              </w:rPr>
              <w:tab/>
            </w:r>
            <w:r>
              <w:rPr>
                <w:rStyle w:val="IndexLink"/>
              </w:rPr>
              <w:t>237</w:t>
            </w:r>
          </w:hyperlink>
        </w:p>
        <w:p>
          <w:pPr>
            <w:pStyle w:val="Contents3"/>
            <w:tabs>
              <w:tab w:val="clear" w:pos="8459"/>
              <w:tab w:val="right" w:pos="9026" w:leader="dot"/>
            </w:tabs>
            <w:rPr/>
          </w:pPr>
          <w:hyperlink w:anchor="__RefHeading___Toc5200306_211673320">
            <w:r>
              <w:rPr>
                <w:webHidden/>
                <w:rStyle w:val="IndexLink"/>
                <w:rtl w:val="true"/>
              </w:rPr>
              <w:t>رويكرد تقريطي در مسأله ي صحابه</w:t>
            </w:r>
            <w:r>
              <w:rPr>
                <w:rStyle w:val="IndexLink"/>
                <w:rtl w:val="true"/>
              </w:rPr>
              <w:tab/>
            </w:r>
            <w:r>
              <w:rPr>
                <w:rStyle w:val="IndexLink"/>
              </w:rPr>
              <w:t>239</w:t>
            </w:r>
          </w:hyperlink>
        </w:p>
        <w:p>
          <w:pPr>
            <w:pStyle w:val="Contents3"/>
            <w:tabs>
              <w:tab w:val="clear" w:pos="8459"/>
              <w:tab w:val="right" w:pos="9026" w:leader="dot"/>
            </w:tabs>
            <w:rPr/>
          </w:pPr>
          <w:hyperlink w:anchor="__RefHeading___Toc5200308_211673320">
            <w:r>
              <w:rPr>
                <w:webHidden/>
                <w:rStyle w:val="IndexLink"/>
                <w:rtl w:val="true"/>
              </w:rPr>
              <w:t>ريشه هاي فكري و سياسي نظريه عدالت صحابه</w:t>
            </w:r>
            <w:r>
              <w:rPr>
                <w:rStyle w:val="IndexLink"/>
                <w:rtl w:val="true"/>
              </w:rPr>
              <w:tab/>
            </w:r>
            <w:r>
              <w:rPr>
                <w:rStyle w:val="IndexLink"/>
              </w:rPr>
              <w:t>239</w:t>
            </w:r>
          </w:hyperlink>
        </w:p>
        <w:p>
          <w:pPr>
            <w:pStyle w:val="Contents3"/>
            <w:tabs>
              <w:tab w:val="clear" w:pos="8459"/>
              <w:tab w:val="right" w:pos="9026" w:leader="dot"/>
            </w:tabs>
            <w:rPr/>
          </w:pPr>
          <w:hyperlink w:anchor="__RefHeading___Toc5200310_211673320">
            <w:r>
              <w:rPr>
                <w:webHidden/>
                <w:rStyle w:val="IndexLink"/>
                <w:rtl w:val="true"/>
              </w:rPr>
              <w:t>پيامدهاي سياسي و فكري نظريه عدالت صحابه</w:t>
            </w:r>
            <w:r>
              <w:rPr>
                <w:rStyle w:val="IndexLink"/>
                <w:rtl w:val="true"/>
              </w:rPr>
              <w:tab/>
            </w:r>
            <w:r>
              <w:rPr>
                <w:rStyle w:val="IndexLink"/>
              </w:rPr>
              <w:t>243</w:t>
            </w:r>
          </w:hyperlink>
        </w:p>
        <w:p>
          <w:pPr>
            <w:pStyle w:val="Contents3"/>
            <w:tabs>
              <w:tab w:val="clear" w:pos="8459"/>
              <w:tab w:val="right" w:pos="9026" w:leader="dot"/>
            </w:tabs>
            <w:rPr/>
          </w:pPr>
          <w:hyperlink w:anchor="__RefHeading___Toc5200312_211673320">
            <w:r>
              <w:rPr>
                <w:webHidden/>
                <w:rStyle w:val="IndexLink"/>
                <w:rtl w:val="true"/>
              </w:rPr>
              <w:t>ارزيابي نهايي</w:t>
            </w:r>
            <w:r>
              <w:rPr>
                <w:rStyle w:val="IndexLink"/>
                <w:rtl w:val="true"/>
              </w:rPr>
              <w:tab/>
            </w:r>
            <w:r>
              <w:rPr>
                <w:rStyle w:val="IndexLink"/>
              </w:rPr>
              <w:t>245</w:t>
            </w:r>
          </w:hyperlink>
        </w:p>
        <w:p>
          <w:pPr>
            <w:pStyle w:val="Contents3"/>
            <w:tabs>
              <w:tab w:val="clear" w:pos="8459"/>
              <w:tab w:val="right" w:pos="9026" w:leader="dot"/>
            </w:tabs>
            <w:rPr/>
          </w:pPr>
          <w:hyperlink w:anchor="__RefHeading___Toc5200314_211673320">
            <w:r>
              <w:rPr>
                <w:webHidden/>
                <w:rStyle w:val="IndexLink"/>
                <w:rtl w:val="true"/>
              </w:rPr>
              <w:t>نظريه معتدل اماميه</w:t>
            </w:r>
            <w:r>
              <w:rPr>
                <w:rStyle w:val="IndexLink"/>
                <w:rtl w:val="true"/>
              </w:rPr>
              <w:tab/>
            </w:r>
            <w:r>
              <w:rPr>
                <w:rStyle w:val="IndexLink"/>
              </w:rPr>
              <w:t>248</w:t>
            </w:r>
          </w:hyperlink>
        </w:p>
        <w:p>
          <w:pPr>
            <w:pStyle w:val="Contents3"/>
            <w:tabs>
              <w:tab w:val="clear" w:pos="8459"/>
              <w:tab w:val="right" w:pos="9026" w:leader="dot"/>
            </w:tabs>
            <w:rPr/>
          </w:pPr>
          <w:hyperlink w:anchor="__RefHeading___Toc5200316_211673320">
            <w:r>
              <w:rPr>
                <w:webHidden/>
                <w:rStyle w:val="IndexLink"/>
                <w:rtl w:val="true"/>
              </w:rPr>
              <w:t>تأملي در احاديث ارتداد</w:t>
            </w:r>
            <w:r>
              <w:rPr>
                <w:rStyle w:val="IndexLink"/>
                <w:rtl w:val="true"/>
              </w:rPr>
              <w:tab/>
            </w:r>
            <w:r>
              <w:rPr>
                <w:rStyle w:val="IndexLink"/>
              </w:rPr>
              <w:t>250</w:t>
            </w:r>
          </w:hyperlink>
        </w:p>
        <w:p>
          <w:pPr>
            <w:pStyle w:val="Contents3"/>
            <w:tabs>
              <w:tab w:val="clear" w:pos="8459"/>
              <w:tab w:val="right" w:pos="9026" w:leader="dot"/>
            </w:tabs>
            <w:rPr/>
          </w:pPr>
          <w:hyperlink w:anchor="__RefHeading___Toc5200318_211673320">
            <w:r>
              <w:rPr>
                <w:webHidden/>
                <w:rStyle w:val="IndexLink"/>
                <w:rtl w:val="true"/>
              </w:rPr>
              <w:t>پژوهشي در حديث اصحابي كالنجوم</w:t>
            </w:r>
            <w:r>
              <w:rPr>
                <w:rStyle w:val="IndexLink"/>
                <w:rtl w:val="true"/>
              </w:rPr>
              <w:tab/>
            </w:r>
            <w:r>
              <w:rPr>
                <w:rStyle w:val="IndexLink"/>
              </w:rPr>
              <w:t>251</w:t>
            </w:r>
          </w:hyperlink>
        </w:p>
        <w:p>
          <w:pPr>
            <w:pStyle w:val="Contents3"/>
            <w:tabs>
              <w:tab w:val="clear" w:pos="8459"/>
              <w:tab w:val="right" w:pos="9026" w:leader="dot"/>
            </w:tabs>
            <w:rPr/>
          </w:pPr>
          <w:hyperlink w:anchor="__RefHeading___Toc5200320_211673320">
            <w:r>
              <w:rPr>
                <w:webHidden/>
                <w:rStyle w:val="IndexLink"/>
                <w:rtl w:val="true"/>
              </w:rPr>
              <w:t>پژوهشي در حديث سنت خلفاي راشد</w:t>
            </w:r>
            <w:r>
              <w:rPr>
                <w:rStyle w:val="IndexLink"/>
                <w:rtl w:val="true"/>
              </w:rPr>
              <w:tab/>
            </w:r>
            <w:r>
              <w:rPr>
                <w:rStyle w:val="IndexLink"/>
              </w:rPr>
              <w:t>254</w:t>
            </w:r>
          </w:hyperlink>
        </w:p>
        <w:p>
          <w:pPr>
            <w:pStyle w:val="Contents3"/>
            <w:tabs>
              <w:tab w:val="clear" w:pos="8459"/>
              <w:tab w:val="right" w:pos="9026" w:leader="dot"/>
            </w:tabs>
            <w:rPr/>
          </w:pPr>
          <w:hyperlink w:anchor="__RefHeading___Toc5200322_211673320">
            <w:r>
              <w:rPr>
                <w:webHidden/>
                <w:rStyle w:val="IndexLink"/>
                <w:rtl w:val="true"/>
              </w:rPr>
              <w:t>متن حديث</w:t>
            </w:r>
            <w:r>
              <w:rPr>
                <w:rStyle w:val="IndexLink"/>
                <w:rtl w:val="true"/>
              </w:rPr>
              <w:tab/>
            </w:r>
            <w:r>
              <w:rPr>
                <w:rStyle w:val="IndexLink"/>
              </w:rPr>
              <w:t>255</w:t>
            </w:r>
          </w:hyperlink>
        </w:p>
        <w:p>
          <w:pPr>
            <w:pStyle w:val="Contents3"/>
            <w:tabs>
              <w:tab w:val="clear" w:pos="8459"/>
              <w:tab w:val="right" w:pos="9026" w:leader="dot"/>
            </w:tabs>
            <w:rPr/>
          </w:pPr>
          <w:hyperlink w:anchor="__RefHeading___Toc5200324_211673320">
            <w:r>
              <w:rPr>
                <w:webHidden/>
                <w:rStyle w:val="IndexLink"/>
                <w:rtl w:val="true"/>
              </w:rPr>
              <w:t>تأملات سندي</w:t>
            </w:r>
            <w:r>
              <w:rPr>
                <w:rStyle w:val="IndexLink"/>
                <w:rtl w:val="true"/>
              </w:rPr>
              <w:tab/>
            </w:r>
            <w:r>
              <w:rPr>
                <w:rStyle w:val="IndexLink"/>
              </w:rPr>
              <w:t>255</w:t>
            </w:r>
          </w:hyperlink>
        </w:p>
        <w:p>
          <w:pPr>
            <w:pStyle w:val="Contents3"/>
            <w:tabs>
              <w:tab w:val="clear" w:pos="8459"/>
              <w:tab w:val="right" w:pos="9026" w:leader="dot"/>
            </w:tabs>
            <w:rPr/>
          </w:pPr>
          <w:hyperlink w:anchor="__RefHeading___Toc5200326_211673320">
            <w:r>
              <w:rPr>
                <w:webHidden/>
                <w:rStyle w:val="IndexLink"/>
                <w:rtl w:val="true"/>
              </w:rPr>
              <w:t>تأملات دلالي</w:t>
            </w:r>
            <w:r>
              <w:rPr>
                <w:rStyle w:val="IndexLink"/>
                <w:rtl w:val="true"/>
              </w:rPr>
              <w:tab/>
            </w:r>
            <w:r>
              <w:rPr>
                <w:rStyle w:val="IndexLink"/>
              </w:rPr>
              <w:t>257</w:t>
            </w:r>
          </w:hyperlink>
        </w:p>
        <w:p>
          <w:pPr>
            <w:pStyle w:val="Contents3"/>
            <w:tabs>
              <w:tab w:val="clear" w:pos="8459"/>
              <w:tab w:val="right" w:pos="9026" w:leader="dot"/>
            </w:tabs>
            <w:rPr/>
          </w:pPr>
          <w:hyperlink w:anchor="__RefHeading___Toc5200328_211673320">
            <w:r>
              <w:rPr>
                <w:webHidden/>
                <w:rStyle w:val="IndexLink"/>
                <w:rtl w:val="true"/>
              </w:rPr>
              <w:t>پژوهشي در حديث اقتدا به شيخين</w:t>
            </w:r>
            <w:r>
              <w:rPr>
                <w:rStyle w:val="IndexLink"/>
                <w:rtl w:val="true"/>
              </w:rPr>
              <w:tab/>
            </w:r>
            <w:r>
              <w:rPr>
                <w:rStyle w:val="IndexLink"/>
              </w:rPr>
              <w:t>261</w:t>
            </w:r>
          </w:hyperlink>
        </w:p>
        <w:p>
          <w:pPr>
            <w:pStyle w:val="Contents3"/>
            <w:tabs>
              <w:tab w:val="clear" w:pos="8459"/>
              <w:tab w:val="right" w:pos="9026" w:leader="dot"/>
            </w:tabs>
            <w:rPr/>
          </w:pPr>
          <w:hyperlink w:anchor="__RefHeading___Toc5200330_211673320">
            <w:r>
              <w:rPr>
                <w:webHidden/>
                <w:rStyle w:val="IndexLink"/>
                <w:rtl w:val="true"/>
              </w:rPr>
              <w:t>تأملي در مفهوم اجتهاد صحابي</w:t>
            </w:r>
            <w:r>
              <w:rPr>
                <w:rStyle w:val="IndexLink"/>
                <w:rtl w:val="true"/>
              </w:rPr>
              <w:tab/>
            </w:r>
            <w:r>
              <w:rPr>
                <w:rStyle w:val="IndexLink"/>
              </w:rPr>
              <w:t>262</w:t>
            </w:r>
          </w:hyperlink>
        </w:p>
        <w:p>
          <w:pPr>
            <w:pStyle w:val="Contents3"/>
            <w:tabs>
              <w:tab w:val="clear" w:pos="8459"/>
              <w:tab w:val="right" w:pos="9026" w:leader="dot"/>
            </w:tabs>
            <w:rPr/>
          </w:pPr>
          <w:hyperlink w:anchor="__RefHeading___Toc5200332_211673320">
            <w:r>
              <w:rPr>
                <w:webHidden/>
                <w:rStyle w:val="IndexLink"/>
                <w:rtl w:val="true"/>
              </w:rPr>
              <w:t>پژوهشي در سب صحابه</w:t>
            </w:r>
            <w:r>
              <w:rPr>
                <w:rStyle w:val="IndexLink"/>
                <w:rtl w:val="true"/>
              </w:rPr>
              <w:tab/>
            </w:r>
            <w:r>
              <w:rPr>
                <w:rStyle w:val="IndexLink"/>
              </w:rPr>
              <w:t>267</w:t>
            </w:r>
          </w:hyperlink>
        </w:p>
        <w:p>
          <w:pPr>
            <w:pStyle w:val="Contents3"/>
            <w:tabs>
              <w:tab w:val="clear" w:pos="8459"/>
              <w:tab w:val="right" w:pos="9026" w:leader="dot"/>
            </w:tabs>
            <w:rPr/>
          </w:pPr>
          <w:hyperlink w:anchor="__RefHeading___Toc5200334_211673320">
            <w:r>
              <w:rPr>
                <w:webHidden/>
                <w:rStyle w:val="IndexLink"/>
                <w:rtl w:val="true"/>
              </w:rPr>
              <w:t>آراء پيرامون دشنام دهنده</w:t>
            </w:r>
            <w:r>
              <w:rPr>
                <w:rStyle w:val="IndexLink"/>
                <w:rtl w:val="true"/>
              </w:rPr>
              <w:tab/>
            </w:r>
            <w:r>
              <w:rPr>
                <w:rStyle w:val="IndexLink"/>
              </w:rPr>
              <w:t>267</w:t>
            </w:r>
          </w:hyperlink>
        </w:p>
        <w:p>
          <w:pPr>
            <w:pStyle w:val="Contents3"/>
            <w:tabs>
              <w:tab w:val="clear" w:pos="8459"/>
              <w:tab w:val="right" w:pos="9026" w:leader="dot"/>
            </w:tabs>
            <w:rPr/>
          </w:pPr>
          <w:hyperlink w:anchor="__RefHeading___Toc5200336_211673320">
            <w:r>
              <w:rPr>
                <w:webHidden/>
                <w:rStyle w:val="IndexLink"/>
                <w:rtl w:val="true"/>
              </w:rPr>
              <w:t>تأملات</w:t>
            </w:r>
            <w:r>
              <w:rPr>
                <w:rStyle w:val="IndexLink"/>
                <w:rtl w:val="true"/>
              </w:rPr>
              <w:tab/>
            </w:r>
            <w:r>
              <w:rPr>
                <w:rStyle w:val="IndexLink"/>
              </w:rPr>
              <w:t>270</w:t>
            </w:r>
          </w:hyperlink>
        </w:p>
        <w:p>
          <w:pPr>
            <w:pStyle w:val="Contents3"/>
            <w:tabs>
              <w:tab w:val="clear" w:pos="8459"/>
              <w:tab w:val="right" w:pos="9026" w:leader="dot"/>
            </w:tabs>
            <w:rPr/>
          </w:pPr>
          <w:hyperlink w:anchor="__RefHeading___Toc5200338_211673320">
            <w:r>
              <w:rPr>
                <w:webHidden/>
                <w:rStyle w:val="IndexLink"/>
                <w:rtl w:val="true"/>
              </w:rPr>
              <w:t>نگرشي به تاريخچه ي ظهور سب در اسلام</w:t>
            </w:r>
            <w:r>
              <w:rPr>
                <w:rStyle w:val="IndexLink"/>
                <w:rtl w:val="true"/>
              </w:rPr>
              <w:tab/>
            </w:r>
            <w:r>
              <w:rPr>
                <w:rStyle w:val="IndexLink"/>
              </w:rPr>
              <w:t>275</w:t>
            </w:r>
          </w:hyperlink>
        </w:p>
        <w:p>
          <w:pPr>
            <w:pStyle w:val="Contents3"/>
            <w:tabs>
              <w:tab w:val="clear" w:pos="8459"/>
              <w:tab w:val="right" w:pos="9026" w:leader="dot"/>
            </w:tabs>
            <w:rPr/>
          </w:pPr>
          <w:hyperlink w:anchor="__RefHeading___Toc5200340_211673320">
            <w:r>
              <w:rPr>
                <w:webHidden/>
                <w:rStyle w:val="IndexLink"/>
                <w:rtl w:val="true"/>
              </w:rPr>
              <w:t>چكيده سخن</w:t>
            </w:r>
            <w:r>
              <w:rPr>
                <w:rStyle w:val="IndexLink"/>
                <w:rtl w:val="true"/>
              </w:rPr>
              <w:tab/>
            </w:r>
            <w:r>
              <w:rPr>
                <w:rStyle w:val="IndexLink"/>
              </w:rPr>
              <w:t>278</w:t>
            </w:r>
          </w:hyperlink>
        </w:p>
        <w:p>
          <w:pPr>
            <w:pStyle w:val="Contents2"/>
            <w:tabs>
              <w:tab w:val="clear" w:pos="8743"/>
              <w:tab w:val="right" w:pos="9026" w:leader="dot"/>
            </w:tabs>
            <w:rPr/>
          </w:pPr>
          <w:hyperlink w:anchor="__RefHeading___Toc5200342_211673320">
            <w:r>
              <w:rPr>
                <w:webHidden/>
                <w:rStyle w:val="IndexLink"/>
                <w:rtl w:val="true"/>
              </w:rPr>
              <w:t>تحريف ناپذيري قرآن</w:t>
            </w:r>
            <w:r>
              <w:rPr>
                <w:rStyle w:val="IndexLink"/>
                <w:rtl w:val="true"/>
              </w:rPr>
              <w:tab/>
            </w:r>
            <w:r>
              <w:rPr>
                <w:rStyle w:val="IndexLink"/>
              </w:rPr>
              <w:t>283</w:t>
            </w:r>
          </w:hyperlink>
        </w:p>
        <w:p>
          <w:pPr>
            <w:pStyle w:val="Contents3"/>
            <w:tabs>
              <w:tab w:val="clear" w:pos="8459"/>
              <w:tab w:val="right" w:pos="9026" w:leader="dot"/>
            </w:tabs>
            <w:rPr/>
          </w:pPr>
          <w:hyperlink w:anchor="__RefHeading___Toc5200344_21167332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5200346_211673320">
            <w:r>
              <w:rPr>
                <w:webHidden/>
                <w:rStyle w:val="IndexLink"/>
                <w:rtl w:val="true"/>
              </w:rPr>
              <w:t>تحرير محل بحث</w:t>
            </w:r>
            <w:r>
              <w:rPr>
                <w:rStyle w:val="IndexLink"/>
                <w:rtl w:val="true"/>
              </w:rPr>
              <w:tab/>
            </w:r>
            <w:r>
              <w:rPr>
                <w:rStyle w:val="IndexLink"/>
              </w:rPr>
              <w:t>285</w:t>
            </w:r>
          </w:hyperlink>
        </w:p>
        <w:p>
          <w:pPr>
            <w:pStyle w:val="Contents3"/>
            <w:tabs>
              <w:tab w:val="clear" w:pos="8459"/>
              <w:tab w:val="right" w:pos="9026" w:leader="dot"/>
            </w:tabs>
            <w:rPr/>
          </w:pPr>
          <w:hyperlink w:anchor="__RefHeading___Toc5200348_211673320">
            <w:r>
              <w:rPr>
                <w:webHidden/>
                <w:rStyle w:val="IndexLink"/>
                <w:rtl w:val="true"/>
              </w:rPr>
              <w:t>ادله ي تحريف ناپذيري قرآن</w:t>
            </w:r>
            <w:r>
              <w:rPr>
                <w:rStyle w:val="IndexLink"/>
                <w:rtl w:val="true"/>
              </w:rPr>
              <w:tab/>
            </w:r>
            <w:r>
              <w:rPr>
                <w:rStyle w:val="IndexLink"/>
              </w:rPr>
              <w:t>286</w:t>
            </w:r>
          </w:hyperlink>
        </w:p>
        <w:p>
          <w:pPr>
            <w:pStyle w:val="Contents3"/>
            <w:tabs>
              <w:tab w:val="clear" w:pos="8459"/>
              <w:tab w:val="right" w:pos="9026" w:leader="dot"/>
            </w:tabs>
            <w:rPr/>
          </w:pPr>
          <w:hyperlink w:anchor="__RefHeading___Toc5200350_211673320">
            <w:r>
              <w:rPr>
                <w:webHidden/>
                <w:rStyle w:val="IndexLink"/>
                <w:rtl w:val="true"/>
              </w:rPr>
              <w:t>آراي دانشمندان اماميه در باب نفي تحريف</w:t>
            </w:r>
            <w:r>
              <w:rPr>
                <w:rStyle w:val="IndexLink"/>
                <w:rtl w:val="true"/>
              </w:rPr>
              <w:tab/>
            </w:r>
            <w:r>
              <w:rPr>
                <w:rStyle w:val="IndexLink"/>
              </w:rPr>
              <w:t>292</w:t>
            </w:r>
          </w:hyperlink>
        </w:p>
        <w:p>
          <w:pPr>
            <w:pStyle w:val="Contents3"/>
            <w:tabs>
              <w:tab w:val="clear" w:pos="8459"/>
              <w:tab w:val="right" w:pos="9026" w:leader="dot"/>
            </w:tabs>
            <w:rPr/>
          </w:pPr>
          <w:hyperlink w:anchor="__RefHeading___Toc5200352_211673320">
            <w:r>
              <w:rPr>
                <w:webHidden/>
                <w:rStyle w:val="IndexLink"/>
                <w:rtl w:val="true"/>
              </w:rPr>
              <w:t>اخبار تحريف در منابع اهل سنت</w:t>
            </w:r>
            <w:r>
              <w:rPr>
                <w:rStyle w:val="IndexLink"/>
                <w:rtl w:val="true"/>
              </w:rPr>
              <w:tab/>
            </w:r>
            <w:r>
              <w:rPr>
                <w:rStyle w:val="IndexLink"/>
              </w:rPr>
              <w:t>295</w:t>
            </w:r>
          </w:hyperlink>
        </w:p>
        <w:p>
          <w:pPr>
            <w:pStyle w:val="Contents3"/>
            <w:tabs>
              <w:tab w:val="clear" w:pos="8459"/>
              <w:tab w:val="right" w:pos="9026" w:leader="dot"/>
            </w:tabs>
            <w:rPr/>
          </w:pPr>
          <w:hyperlink w:anchor="__RefHeading___Toc5200354_211673320">
            <w:r>
              <w:rPr>
                <w:webHidden/>
                <w:rStyle w:val="IndexLink"/>
                <w:rtl w:val="true"/>
              </w:rPr>
              <w:t>نقد نظريه نسخ تلاوت</w:t>
            </w:r>
            <w:r>
              <w:rPr>
                <w:rStyle w:val="IndexLink"/>
                <w:rtl w:val="true"/>
              </w:rPr>
              <w:tab/>
            </w:r>
            <w:r>
              <w:rPr>
                <w:rStyle w:val="IndexLink"/>
              </w:rPr>
              <w:t>299</w:t>
            </w:r>
          </w:hyperlink>
        </w:p>
        <w:p>
          <w:pPr>
            <w:pStyle w:val="Contents3"/>
            <w:tabs>
              <w:tab w:val="clear" w:pos="8459"/>
              <w:tab w:val="right" w:pos="9026" w:leader="dot"/>
            </w:tabs>
            <w:rPr/>
          </w:pPr>
          <w:hyperlink w:anchor="__RefHeading___Toc5200356_211673320">
            <w:r>
              <w:rPr>
                <w:webHidden/>
                <w:rStyle w:val="IndexLink"/>
                <w:rtl w:val="true"/>
              </w:rPr>
              <w:t>قائلان به تحريف در اماميه</w:t>
            </w:r>
            <w:r>
              <w:rPr>
                <w:rStyle w:val="IndexLink"/>
                <w:rtl w:val="true"/>
              </w:rPr>
              <w:tab/>
            </w:r>
            <w:r>
              <w:rPr>
                <w:rStyle w:val="IndexLink"/>
              </w:rPr>
              <w:t>300</w:t>
            </w:r>
          </w:hyperlink>
        </w:p>
        <w:p>
          <w:pPr>
            <w:pStyle w:val="Contents3"/>
            <w:tabs>
              <w:tab w:val="clear" w:pos="8459"/>
              <w:tab w:val="right" w:pos="9026" w:leader="dot"/>
            </w:tabs>
            <w:rPr/>
          </w:pPr>
          <w:hyperlink w:anchor="__RefHeading___Toc5200358_211673320">
            <w:r>
              <w:rPr>
                <w:webHidden/>
                <w:rStyle w:val="IndexLink"/>
                <w:rtl w:val="true"/>
              </w:rPr>
              <w:t>كليني و تحريف</w:t>
            </w:r>
            <w:r>
              <w:rPr>
                <w:rStyle w:val="IndexLink"/>
                <w:rtl w:val="true"/>
              </w:rPr>
              <w:tab/>
            </w:r>
            <w:r>
              <w:rPr>
                <w:rStyle w:val="IndexLink"/>
              </w:rPr>
              <w:t>300</w:t>
            </w:r>
          </w:hyperlink>
        </w:p>
        <w:p>
          <w:pPr>
            <w:pStyle w:val="Contents3"/>
            <w:tabs>
              <w:tab w:val="clear" w:pos="8459"/>
              <w:tab w:val="right" w:pos="9026" w:leader="dot"/>
            </w:tabs>
            <w:rPr/>
          </w:pPr>
          <w:hyperlink w:anchor="__RefHeading___Toc5200360_211673320">
            <w:r>
              <w:rPr>
                <w:webHidden/>
                <w:rStyle w:val="IndexLink"/>
                <w:rtl w:val="true"/>
              </w:rPr>
              <w:t>اخباريان و تحريف</w:t>
            </w:r>
            <w:r>
              <w:rPr>
                <w:rStyle w:val="IndexLink"/>
                <w:rtl w:val="true"/>
              </w:rPr>
              <w:tab/>
            </w:r>
            <w:r>
              <w:rPr>
                <w:rStyle w:val="IndexLink"/>
              </w:rPr>
              <w:t>303</w:t>
            </w:r>
          </w:hyperlink>
        </w:p>
        <w:p>
          <w:pPr>
            <w:pStyle w:val="Contents3"/>
            <w:tabs>
              <w:tab w:val="clear" w:pos="8459"/>
              <w:tab w:val="right" w:pos="9026" w:leader="dot"/>
            </w:tabs>
            <w:rPr/>
          </w:pPr>
          <w:hyperlink w:anchor="__RefHeading___Toc5200362_211673320">
            <w:r>
              <w:rPr>
                <w:webHidden/>
                <w:rStyle w:val="IndexLink"/>
                <w:rtl w:val="true"/>
              </w:rPr>
              <w:t>ادله ي اخباريان بر تحريف</w:t>
            </w:r>
            <w:r>
              <w:rPr>
                <w:rStyle w:val="IndexLink"/>
                <w:rtl w:val="true"/>
              </w:rPr>
              <w:tab/>
            </w:r>
            <w:r>
              <w:rPr>
                <w:rStyle w:val="IndexLink"/>
              </w:rPr>
              <w:t>304</w:t>
            </w:r>
          </w:hyperlink>
        </w:p>
        <w:p>
          <w:pPr>
            <w:pStyle w:val="Contents4"/>
            <w:tabs>
              <w:tab w:val="clear" w:pos="8176"/>
              <w:tab w:val="right" w:pos="9026" w:leader="dot"/>
            </w:tabs>
            <w:rPr/>
          </w:pPr>
          <w:hyperlink w:anchor="__RefHeading___Toc5200364_211673320">
            <w:r>
              <w:rPr>
                <w:webHidden/>
                <w:rStyle w:val="IndexLink"/>
                <w:rtl w:val="true"/>
              </w:rPr>
              <w:t>سوء ظن تاريخي</w:t>
            </w:r>
            <w:r>
              <w:rPr>
                <w:rStyle w:val="IndexLink"/>
                <w:rtl w:val="true"/>
              </w:rPr>
              <w:tab/>
            </w:r>
            <w:r>
              <w:rPr>
                <w:rStyle w:val="IndexLink"/>
              </w:rPr>
              <w:t>304</w:t>
            </w:r>
          </w:hyperlink>
        </w:p>
        <w:p>
          <w:pPr>
            <w:pStyle w:val="Contents4"/>
            <w:tabs>
              <w:tab w:val="clear" w:pos="8176"/>
              <w:tab w:val="right" w:pos="9026" w:leader="dot"/>
            </w:tabs>
            <w:rPr/>
          </w:pPr>
          <w:hyperlink w:anchor="__RefHeading___Toc5200366_211673320">
            <w:r>
              <w:rPr>
                <w:webHidden/>
                <w:rStyle w:val="IndexLink"/>
                <w:rtl w:val="true"/>
              </w:rPr>
              <w:t>روايات تحريف در منابع اماميه</w:t>
            </w:r>
            <w:r>
              <w:rPr>
                <w:rStyle w:val="IndexLink"/>
                <w:rtl w:val="true"/>
              </w:rPr>
              <w:tab/>
            </w:r>
            <w:r>
              <w:rPr>
                <w:rStyle w:val="IndexLink"/>
              </w:rPr>
              <w:t>306</w:t>
            </w:r>
          </w:hyperlink>
        </w:p>
        <w:p>
          <w:pPr>
            <w:pStyle w:val="Contents3"/>
            <w:tabs>
              <w:tab w:val="clear" w:pos="8459"/>
              <w:tab w:val="right" w:pos="9026" w:leader="dot"/>
            </w:tabs>
            <w:rPr/>
          </w:pPr>
          <w:hyperlink w:anchor="__RefHeading___Toc5200368_211673320">
            <w:r>
              <w:rPr>
                <w:webHidden/>
                <w:rStyle w:val="IndexLink"/>
                <w:rtl w:val="true"/>
              </w:rPr>
              <w:t>تأملات سندي</w:t>
            </w:r>
            <w:r>
              <w:rPr>
                <w:rStyle w:val="IndexLink"/>
                <w:rtl w:val="true"/>
              </w:rPr>
              <w:tab/>
            </w:r>
            <w:r>
              <w:rPr>
                <w:rStyle w:val="IndexLink"/>
              </w:rPr>
              <w:t>306</w:t>
            </w:r>
          </w:hyperlink>
        </w:p>
        <w:p>
          <w:pPr>
            <w:pStyle w:val="Contents3"/>
            <w:tabs>
              <w:tab w:val="clear" w:pos="8459"/>
              <w:tab w:val="right" w:pos="9026" w:leader="dot"/>
            </w:tabs>
            <w:rPr/>
          </w:pPr>
          <w:hyperlink w:anchor="__RefHeading___Toc5200370_211673320">
            <w:r>
              <w:rPr>
                <w:webHidden/>
                <w:rStyle w:val="IndexLink"/>
                <w:rtl w:val="true"/>
              </w:rPr>
              <w:t>تأملات دلالي</w:t>
            </w:r>
            <w:r>
              <w:rPr>
                <w:rStyle w:val="IndexLink"/>
                <w:rtl w:val="true"/>
              </w:rPr>
              <w:tab/>
            </w:r>
            <w:r>
              <w:rPr>
                <w:rStyle w:val="IndexLink"/>
              </w:rPr>
              <w:t>310</w:t>
            </w:r>
          </w:hyperlink>
        </w:p>
        <w:p>
          <w:pPr>
            <w:pStyle w:val="Contents3"/>
            <w:tabs>
              <w:tab w:val="clear" w:pos="8459"/>
              <w:tab w:val="right" w:pos="9026" w:leader="dot"/>
            </w:tabs>
            <w:rPr/>
          </w:pPr>
          <w:hyperlink w:anchor="__RefHeading___Toc5200372_211673320">
            <w:r>
              <w:rPr>
                <w:webHidden/>
                <w:rStyle w:val="IndexLink"/>
                <w:rtl w:val="true"/>
              </w:rPr>
              <w:t>مصحف امام علي</w:t>
            </w:r>
            <w:r>
              <w:rPr>
                <w:rStyle w:val="IndexLink"/>
                <w:rtl w:val="true"/>
              </w:rPr>
              <w:tab/>
            </w:r>
            <w:r>
              <w:rPr>
                <w:rStyle w:val="IndexLink"/>
              </w:rPr>
              <w:t>315</w:t>
            </w:r>
          </w:hyperlink>
        </w:p>
        <w:p>
          <w:pPr>
            <w:pStyle w:val="Contents3"/>
            <w:tabs>
              <w:tab w:val="clear" w:pos="8459"/>
              <w:tab w:val="right" w:pos="9026" w:leader="dot"/>
            </w:tabs>
            <w:rPr/>
          </w:pPr>
          <w:hyperlink w:anchor="__RefHeading___Toc5200374_211673320">
            <w:r>
              <w:rPr>
                <w:webHidden/>
                <w:rStyle w:val="IndexLink"/>
                <w:rtl w:val="true"/>
              </w:rPr>
              <w:t>نخستين گردآوري</w:t>
            </w:r>
            <w:r>
              <w:rPr>
                <w:rStyle w:val="IndexLink"/>
                <w:rtl w:val="true"/>
              </w:rPr>
              <w:tab/>
            </w:r>
            <w:r>
              <w:rPr>
                <w:rStyle w:val="IndexLink"/>
              </w:rPr>
              <w:t>316</w:t>
            </w:r>
          </w:hyperlink>
        </w:p>
        <w:p>
          <w:pPr>
            <w:pStyle w:val="Contents3"/>
            <w:tabs>
              <w:tab w:val="clear" w:pos="8459"/>
              <w:tab w:val="right" w:pos="9026" w:leader="dot"/>
            </w:tabs>
            <w:rPr/>
          </w:pPr>
          <w:hyperlink w:anchor="__RefHeading___Toc5200376_211673320">
            <w:r>
              <w:rPr>
                <w:webHidden/>
                <w:rStyle w:val="IndexLink"/>
                <w:rtl w:val="true"/>
              </w:rPr>
              <w:t>سرنوشت مصحف علي</w:t>
            </w:r>
            <w:r>
              <w:rPr>
                <w:rStyle w:val="IndexLink"/>
                <w:rtl w:val="true"/>
              </w:rPr>
              <w:tab/>
            </w:r>
            <w:r>
              <w:rPr>
                <w:rStyle w:val="IndexLink"/>
              </w:rPr>
              <w:t>321</w:t>
            </w:r>
          </w:hyperlink>
        </w:p>
        <w:p>
          <w:pPr>
            <w:pStyle w:val="Contents3"/>
            <w:tabs>
              <w:tab w:val="clear" w:pos="8459"/>
              <w:tab w:val="right" w:pos="9026" w:leader="dot"/>
            </w:tabs>
            <w:rPr/>
          </w:pPr>
          <w:hyperlink w:anchor="__RefHeading___Toc5200378_211673320">
            <w:r>
              <w:rPr>
                <w:webHidden/>
                <w:rStyle w:val="IndexLink"/>
                <w:rtl w:val="true"/>
              </w:rPr>
              <w:t>نتايج كلي</w:t>
            </w:r>
            <w:r>
              <w:rPr>
                <w:rStyle w:val="IndexLink"/>
                <w:rtl w:val="true"/>
              </w:rPr>
              <w:tab/>
            </w:r>
            <w:r>
              <w:rPr>
                <w:rStyle w:val="IndexLink"/>
              </w:rPr>
              <w:t>321</w:t>
            </w:r>
          </w:hyperlink>
        </w:p>
        <w:p>
          <w:pPr>
            <w:pStyle w:val="Contents3"/>
            <w:tabs>
              <w:tab w:val="clear" w:pos="8459"/>
              <w:tab w:val="right" w:pos="9026" w:leader="dot"/>
            </w:tabs>
            <w:rPr/>
          </w:pPr>
          <w:hyperlink w:anchor="__RefHeading___Toc5200380_211673320">
            <w:r>
              <w:rPr>
                <w:webHidden/>
                <w:rStyle w:val="IndexLink"/>
                <w:rtl w:val="true"/>
              </w:rPr>
              <w:t>مصحف فاطمه</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3_6676"/>
      <w:bookmarkStart w:id="1" w:name="pg603_6676"/>
      <w:bookmarkEnd w:id="1"/>
    </w:p>
    <w:p>
      <w:pPr>
        <w:pStyle w:val="Heading2"/>
        <w:numPr>
          <w:ilvl w:val="1"/>
          <w:numId w:val="1"/>
        </w:numPr>
        <w:rPr/>
      </w:pPr>
      <w:bookmarkStart w:id="2" w:name="pg603_6676"/>
      <w:bookmarkStart w:id="3" w:name="__RefHeading___Toc520008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فخلعي محمدتقي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گفتمان هاي مذاهب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محمدتقي فخلعي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ص همچنين بصورت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مذاهب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0082_211673320"/>
      <w:bookmarkStart w:id="6" w:name="_Toc2"/>
      <w:bookmarkEnd w:id="5"/>
      <w:r>
        <w:rPr>
          <w:rtl w:val="true"/>
        </w:rPr>
        <w:t>اشاره</w:t>
      </w:r>
      <w:bookmarkStart w:id="7" w:name="pg603_668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200084_211673320"/>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از نشانه هاي نيكبختي هر قوم و ملتي است كه با نگاه به گذشته ي تاريخ خود، علل و عوامل بهروزي و كمال و شكست و انحطاط را شناسايي كرده، جرأت نقد آن را يافته و از اين رهگذر پندها و عبرتهاي لازم را براي تداوم حيات خود برگيرد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پيدايش فرق و مذاهب اسلامي و آنگاه اختلافات مذهبي بخش مهم و غير قابل انكاري از تاريخ اسلامي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علل و مناشيء اختلافات، آنچه در روابط ميان مذاهب رخ نموده فضاي تيره و تار نزاع و خصومت و خشونت و نابردباري بوده است كه نه تنها طبقه ي عوام و پيروان ساده دل بلكه حتي خواص، عالمان و داعيان را هم سخت تحت تأثير قرار داده، بگونه اي كه كوشش ها بيرحمانه و به نحو مبالغه آميزي مصروف نفي و طرد و تحقير يكديگر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نمونه ي كوچكي از خشونتهاي مذهبي را در گزينش نامها براي تأليفاتي كه دربردارنده ي موضوعاتي با گرايش تهاجمي به مذاهب مخالف بوده است مي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علي اهل البدع و الزندقة</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مانند آن كه به خوبي از احساس مؤلفان در برابر رقيبان خود در ديگر مذاهب حكايت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ديگر به عيان معلوم گشته كه بخش مهمي از ناكامي هاي مسلمين ناشي از درگيريهاي مذهبي فرسايشي بوده كه به پاي آن توان انبوهي از مسلمانان تلف گشته و جز ميوه ي تلخ دشمني، كينه توزي و بيگانه گشتن از يكديگر، ثمره اي ببار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نو در دوران بيداري اسلامي بيش از هر زمان ديگر به آثار زيانبار نزاع ها و كشمكش هاي مذهبي پي برده و در انديشه يافتن راهي براي بيرون رفتن از آن مي باشد و اين درحالي است كه همچنان نعره هاي طايفي گري و فريادهاي خشونت بار كه جز به جدايي و كينهورزي بيشتر فرا نمي خواند از سوي برخي از كانونهاي مذهبي سنتي و تحجرگراي جهان اسلام سرداده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در يك تحليل و جمع بندي جامع سه گرايش متفاوت در شرايط كنوني جهان اسلام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گروهها و جريانهاي سنتي محافظه كار كه اصرار در حفظ شرايط گذشته داشته و بر اين باورند كه حفظ اصول و مباني مذهبي آنان در گرو آن است كه بي مهابا به مذاهب مخالف خود بتازند و با سلاح تكفير و تفسيق بر مخالفان خود يورش برده و همه كس جز خود را مشرك و فاسق و بدعت آور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با اينان كمترين سخني از وحدت، مصلحت و همگرايي نتوان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بخش اعظم حركت هاي سلفي در جهان اسلام از اين خط مشي پيروي كرده و بدين رو از خود چهره اي خشن و غير قابل تحمل براي نسل جوانِ امت اسلامي ارائه كرده 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گروه نورسيدگان و جريانهاي تجديدنظرطلب هستند كه رسالت خود را در ترديدآفريني و تضعيف باورهاي مذهبي جامعه مسلمين يافته و با شبهه افكني هاي خود شتابزده در پي نفي اصول و مباني مذهبي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آنان تنها راه دستيابي به تفاهم</w:t>
      </w:r>
    </w:p>
    <w:p>
      <w:pPr>
        <w:pStyle w:val="BookText"/>
        <w:rPr/>
      </w:pPr>
      <w:r>
        <w:rPr>
          <w:rFonts w:ascii="IRNazanin" w:hAnsi="IRNazanin" w:eastAsia="IRNazanin"/>
          <w:color w:val="111111"/>
          <w:sz w:val="28"/>
          <w:sz w:val="28"/>
          <w:szCs w:val="28"/>
          <w:rtl w:val="true"/>
          <w:lang w:bidi="fa-IR"/>
        </w:rPr>
        <w:t>و پايان بخشيدن به منازعات مذهبي، نفي اصول گرايي و صرفنظر كردن يا دست كم بي تفاوت شدن در برابر اصول عقيده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آناني كه اصولي همچون عصمت و نص را در مذهب شيعه مورد ترديد قرار مي دهند در اين زمره جاي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برخي از داعيان تقريب و تسامح مذهبي در جهان اسلام به كوتاه آمدن و سهل انگاري متهم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اين گروه در چنان اشتباهي باشند كه آثار تخريبي جبران ناپذير آن كمتر از خشونتورزيها و تحجرگرايي دسته اول نباشد چه آنكه دستاورد اين گرايش چيزي جز رواج ولنگاري عقيدتي و اباحيگري و بي تفاوتي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اين دو دسته ياد شده در دولبه ي افراط و تفريط سير كرده و هيچيك ره به صواب نمي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راه صواب در اين است كه با حفظ پاي بنديهاي قطعي مذهبي همزمان عرصه براي گسترش گفتگوهاي انتقادي ميان مذاهب در جو تفاهم آميز به انگيزه جستجوي حقايق افزونتر فراهم آيد و صد البته اين رسالت اختصاص به عالمان، مذهب پژوهان و اصحاب نقد و نظر دارد و گرنه عوام و توده هاي پيرو مذاهب را بايد از اين امر معاف داشته و تنها نسخه ي محبت و مدارا و همزيستي با احساس اخوّت ديني را برايشان تجويز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عرصه ي نظر بايد آكنده از بحث و انتقاد علمي گردد ولي ميدان اجتماع تجلي گاه عشق و عواطف و مدارا و مسالمت و ديگر كرايم اخلاقي در بين ابناي امت از تمامي فرق و مذاهب بشود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مقوله ي نقد و نظر سخن به ميان آمد يك نياز ضروري امت اسلامي در همه ي زمان ها است كه ريشه در آموزه هاي روشن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دعوت جاويدان و هميشگي قرآن كريم است كه بندگان خدا را به حضور پيوسته در ميدان نقد و نظر با داشتن گوشي شنوا و دلي بيدار براي گزينش سخن و رأي برتر فرامي خواند كه به حق بايد اين پيام را همواره بر لوح زرين دل خود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تحقق چنين هدفي دست كم يك پيش نياز قطعي مي طلبد و آن برخورداري از خوي بردباري است كه گرچه براي همگان يك زيور است ولي براي انديشمندان و دانشوران و اصحاب علم و فقه يك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 خطابه و قلم،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اوصاف متقين از كتاب نهج البلاغه در بيان اوصاف پارسايان از جمله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بردباري رابا دانش درآميخته 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حقيقت نابردباري آفت علم و تحقيق و مانع از دستيابي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خود را در جايگاه رفيع علم و درايت پنداشت ولي بي نياز از اين وصف؟ مگر نه اين است كه بخش مهمي از محنت گذشته مسلمين ناشي از نابردباريهايي بوده است كه همه ي طرفها گرفتار آن بوده اند؟ بگونه اي كه حاضر به تأمل كافي در آراي مخالفان خود نبوده، عنان اختيار در كف احساسات داده و به كمترين بهانه اي فرياد بر سر رقيب كشيده و با كمترين وهمي به داوري صريح پيرامون او نشسته و نابردبارانه عرصه را براي مخالفان تنگ نموده و درصدد از ميدان بدر بردن آنان برآمده اند؟ و آيا به طور مثال شيعه اماميه نبايد به اين واقعيت تاريخي معترض باشد كه بخش مهمي از داوريها پيرامون اين مذهب برخاسته از جهل و ناآگاهي و يا حدس و گمانِ صرف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گماني كه به تعبير قرآن هرگز از حقيقت بي نيازي نياورد؟ </w:t>
      </w:r>
      <w:r>
        <w:rPr>
          <w:rStyle w:val="FootnoteAnchor"/>
          <w:rtl w:val="true"/>
        </w:rPr>
        <w:footnoteReference w:id="7"/>
      </w:r>
      <w:r>
        <w:rPr>
          <w:rFonts w:ascii="Amiri" w:hAnsi="Amiri" w:eastAsia="Amiri" w:cs="Amiri"/>
          <w:color w:val="111111"/>
          <w:sz w:val="28"/>
          <w:sz w:val="28"/>
          <w:szCs w:val="28"/>
          <w:rtl w:val="true"/>
          <w:lang w:bidi="ar-SA"/>
        </w:rPr>
        <w:t>و همه ي اينها ناشي از فقدان خوي بردباري و نشستن عصبيت و لجاجت برجاي آن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بر همه ي دلسوزان و مصلحان جهان اسلام فرض است كه درصدد برآيند در محافل و مجامع علمي و تحقيقاتي باب مفاهمه را بيش از پيش گشوده، بردباري پيشه خود ساخته با حوصله ي تمام آراي مخالف را شنوا گشته، در آن درنگ نمايند و احساسات و عواطف را در نقد و نظر دخالت ندهند تا از اين رهگذر به غايات تقريب نزديك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 كه دوران هجوم و شبيخون و مچ گيري و حمله و ضد حمله بسرآمده و عصر تبادل انديشه و تلاقي آرا و افكار فرا رسيده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نسبت به مخاطره آميز بودن شرائط كنوني مسلمين جهان بدرستي واقفيم و</w:t>
      </w:r>
    </w:p>
    <w:p>
      <w:pPr>
        <w:pStyle w:val="BookText"/>
        <w:rPr/>
      </w:pPr>
      <w:r>
        <w:rPr>
          <w:rFonts w:ascii="IRNazanin" w:hAnsi="IRNazanin" w:eastAsia="IRNazanin"/>
          <w:color w:val="111111"/>
          <w:sz w:val="28"/>
          <w:sz w:val="28"/>
          <w:szCs w:val="28"/>
          <w:rtl w:val="true"/>
          <w:lang w:bidi="fa-IR"/>
        </w:rPr>
        <w:t>به وضوح مي نگريم شيطان سيرتان حاكم بر تقديرات بين المللي كه در اقليت صهيونيسم جهاني و نومحافظه كاران حاكم بر كاخ سپيد خلاصه مي شوند، بيش از هر زمان حلقه ي محاصره را بر ملتهاي اسلامي تنگ كرده و ما همچنان قصه ي پر درد و رنج فلسطين را پيش رو داريم و زخم عميقي كه بر سينه ي امت اسلام، دردآور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عالمان و مناديان دين و مذهب بايد بيش از ديگران بار سنگين مسئوليت را بر جان و تن خود حس كنند و به حكم ضرورت كوشش خود را در جهت تلطيف فضاي روابط ميان مذاهب بكار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 حتي اگر شرائط جهان اسلام اينچنين مخاطره آميز نبود و دشمني ها در اين حدّ جديت نيافته بود و زخمهايي همچون فلسطين و عراق، كالبد امت اسلامي را به درد نمي آورد، بازهم به حكم عقل و شرع هيچ راهي جز تفاهم و تقارب و سعي در درك مشترك يافتن و مدارا و مسالمت برويمان گشوده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جهاني كه همه ي فاصله ها برداشته شده و فرهنگها در يكديگر اندماج مي يابد و ما اسلاميان مترصّد آنيم كه اراده الهي در غلبه ي انديشه و فرهنگ و تمدن اسلامي بر ساير ملل حقيقت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بدان اميد اين سطور را رقم مي زند كه دفتر حاضر بتواند گام كوچكي در راستاي نهادينه كردن فرهنگ نقد و نظر و رقابت علمي صحيح با انگيزه تفاهم جويانه در جامعه اسلامي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نوشتاري كه در پيش رو داريد دفتر اول از مجموعه گفتمان هاي مذاهب اسلامي است كه در دو فصل گفتمان تقريب و گفتمان عقيده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از اصول و راههاي تحقق آرمان تقريب سخن به ميان آمده و قرار گرفتن اين مباحث در فصل آغازين اين مجموعه به درستي بيانگر آن است كه روح غالب بر سراسر تحقيق، تفاهم جويي و همگرايي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از پايگاه يك شيعي پاي بند مهم ترين موضوعات و گفتمان هاي اختلافي در زمينه ي عقيده طرح شده و كوشش شده مباني و اصول مذهب اماميه با بيان استدلالي به طور محكم تبيين شود و همزمان در عرض و نقد آراي اهل سنت سعي شده اصل ارزيابي بيطرفانه در حد توان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خود فرض مي داند كمال احترام و ادب خود را نثار همه ي عالمان فرهيخته امت اسلامي در طول تاريخ گذشته و عصرحاضر كرده و اميد آن دارد كه از سهم بسيار ناچيزي در بارور كردن درخت معرفت و محبت ديني برخوردار شود و از درگاه خدايش مسئلت دارد كه انگيزه اش را در مسير خيرخواهي و اصلاح طلبي استقامت بخشد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إلاّ الإصلاح مَااسْتَطَعْت وَ ماتوفِيقي إلاّ بِالله عَليهِ تَوكلتُ و إليهِ اُنيبُ</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0" w:name="pg603_6694"/>
    </w:p>
    <w:p>
      <w:pPr>
        <w:pStyle w:val="Heading2"/>
        <w:numPr>
          <w:ilvl w:val="1"/>
          <w:numId w:val="1"/>
        </w:numPr>
        <w:rPr/>
      </w:pPr>
      <w:bookmarkStart w:id="11" w:name="__RefHeading___Toc5200086_211673320"/>
      <w:bookmarkStart w:id="12" w:name="_Toc4"/>
      <w:bookmarkEnd w:id="10"/>
      <w:bookmarkEnd w:id="11"/>
      <w:r>
        <w:rPr>
          <w:rtl w:val="true"/>
        </w:rPr>
        <w:t>گفتمان تقريب</w:t>
      </w:r>
      <w:bookmarkEnd w:id="12"/>
    </w:p>
    <w:p>
      <w:pPr>
        <w:pStyle w:val="Heading3"/>
        <w:numPr>
          <w:ilvl w:val="2"/>
          <w:numId w:val="1"/>
        </w:numPr>
        <w:rPr/>
      </w:pPr>
      <w:bookmarkStart w:id="13" w:name="__RefHeading___Toc5200088_211673320"/>
      <w:bookmarkStart w:id="14" w:name="_Toc5"/>
      <w:bookmarkEnd w:id="13"/>
      <w:r>
        <w:rPr>
          <w:rtl w:val="true"/>
        </w:rPr>
        <w:t>مباني وحدت اسلامي</w:t>
      </w:r>
      <w:bookmarkEnd w:id="14"/>
    </w:p>
    <w:p>
      <w:pPr>
        <w:pStyle w:val="BookText"/>
        <w:rPr/>
      </w:pPr>
      <w:r>
        <w:rPr>
          <w:rFonts w:ascii="IRNazanin" w:hAnsi="IRNazanin" w:eastAsia="IRNazanin"/>
          <w:color w:val="111111"/>
          <w:sz w:val="28"/>
          <w:sz w:val="28"/>
          <w:szCs w:val="28"/>
          <w:rtl w:val="true"/>
          <w:lang w:bidi="fa-IR"/>
        </w:rPr>
        <w:t>وحدت وهمبستگي مقوله ي ارزشمندي است كه همه ي جوامع بشري از آن به نيكي ياد كرده وبه عنوان يك آرزو وآرمان بلند در پي تحقق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هر اجتماعي در راه رسيدن به اهداف خود سخت نيازمند به اقدام منسجم و متحد و تعامل مشترك آحاد و اعضاي خود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وجود به زمينه هاي گوناگون اختلاف و تفاوت در ميان انسان ها، دست يافتن به آرمان اتحاد وهمبستگي كارچندان راحتي نبوده بلكه نيازمند به جهد وسيع و كوشش مستمر براي فراهم آوردن مقتضيات و برداشتن موانع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يكي از مهم ترين غايات بعثت پيامبران، گردآوردن آرا و اهواي پراكنده ي انسان ها، پايان دادن به ستيزهاي فرسايشي و دميدن روح يكپارچگي و اتحاد و انسجام به آنها بوده 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اذعان كرد كه يكي از معجزات آئين اسلام اين بود كه اقوام و جوامعي با انديشه ها و اميال و سلايق متفاوت و نژادها و قبايل گوناگون را در كنار يكديگر گردآورده و جبهه اي متحد و همسو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همسويي و همگرايي بر اساس</w:t>
      </w:r>
    </w:p>
    <w:p>
      <w:pPr>
        <w:pStyle w:val="BookText"/>
        <w:rPr/>
      </w:pPr>
      <w:r>
        <w:rPr>
          <w:rFonts w:ascii="IRNazanin" w:hAnsi="IRNazanin" w:eastAsia="IRNazanin"/>
          <w:color w:val="111111"/>
          <w:sz w:val="28"/>
          <w:sz w:val="28"/>
          <w:szCs w:val="28"/>
          <w:rtl w:val="true"/>
          <w:lang w:bidi="fa-IR"/>
        </w:rPr>
        <w:t>مباني و اصول عقيدتي، فكري و اخلاقي به شرح زير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وحدت عقيده؛ به يقين مهم ترين محور اتحاد و همبستگي اسلامي را عقايد و اصول مشترك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پيامبر اسلام هم عمدتاً مصروف آشناكردن انسان ها با توحيد و يكتاپرستي بود و بدينگونه كوشيد افكار و باورهاي خرافي، موهوم و غلط را از دل ها بيرون برده و فكر و عقيده ي مشترك به توحيد و يگانه پرستي را جانشين آن كند و بدينسان ايده ي امت واحده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پروردگاري يگانه، امتي يكپارچه و سير به سوي غايتي بي منتها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عبوديت و يكتاپرستي؛ عقيده و باور به خداي يكتا سبب مي شود كه هواها و هوس هاي پراكنده و گرايش هاي دنيا مدارانه، از دل ها بيرون رفته و با درنظر آوردن غايات جاودانه، جبهه اي متحد از عبوديت خداي يگانه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هيچ اثري از خودخواهي، هواپرستي، لجبازي و درگيري ميان موحدان نيست و همه در صراطي واحد به سوي مقصد جاويدان توحيد روانند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رهبري فرزانگان؛ ايمان، تسليم واطاعت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تكروي ها و كشمكش هاي ميان انسان ها خاتمه داده و وحدت رويه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عشق و عواطف جوشان رهروان به ساحت پيشواي بزرگشان دل ها را نرم و خاضع كرده و روح تسليم و انقياد در برابر او را ببار خواهد آورد و بدينگونه نقش محوري پيامبر اسلام چه در بعد تشريع و تبليغ و چه در بُعد پيشوايي و زمامداري، در متحد كردن امت آشكار مي گردد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معني در خصوص ساير رهبران صالح و فرزانه امت هم صدق مي كند چه آنكه بي گمان تنها رهبران حكيم و شايسته قادرند با تدبير نيكوي خود مانع پراكندگي ها شده نيروهاي پراكنده را انسجام بخشيده و اين انرژي متراكم را در راستاي اهداف اصيل اسلامي رها كرده و موجبات سعادت امت را فراهم 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اخوت و مودت اسلامي؛ در پي عناصر وحدت عقيده و فرمانبرداري نوبت به عنصر اخلاقي مي رسد كه در نتيجه ي تربيت درست ديني تحقق مي يابد و آن اخوت و مودت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شاهد مي گرديم كه چگونه در پرتو ايمان و توحيد نائره ي حقد و كينه و حسد در جان ها خاموش مي گردد و مهر و محبت و صفا جايگزين آن مي شود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بر اين اساس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دعوت تأخَوْا في اللهِ أخوينَ أخوينَ را مطرح كرده و در پي آن مسلمانان مهاجر و انصار با يكديگر پيوند برادري برقرار ساختند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نتيجه رشد و بلوغ اخلاقي منافع و مصالح امت اسلامي به يكديگر پيوند مي خورد و هركس هر آنقدر كه در انديشه ي خويش است در انديشه ي ديگران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خود مي پسندد بر ديگران مي پسندد </w:t>
      </w:r>
      <w:r>
        <w:rPr>
          <w:rStyle w:val="FootnoteAnchor"/>
          <w:rtl w:val="true"/>
        </w:rPr>
        <w:footnoteReference w:id="15"/>
      </w:r>
      <w:r>
        <w:rPr>
          <w:rFonts w:ascii="IRNazanin" w:hAnsi="IRNazanin" w:eastAsia="IRNazanin"/>
          <w:color w:val="111111"/>
          <w:sz w:val="28"/>
          <w:sz w:val="28"/>
          <w:szCs w:val="28"/>
          <w:rtl w:val="true"/>
          <w:lang w:bidi="fa-IR"/>
        </w:rPr>
        <w:t>، بنيان رحمت و عاطفه در دل ها آنچنان استوار مي گردد كه همگان بمثابه جسد واحدي درمي آيند كه هرگاه عضوي از آن دچار درد شود ديگر اعضا گرفتار تب و بيداري شوند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به مقتضاي برادري اسلامي</w:t>
      </w:r>
      <w:bookmarkStart w:id="15" w:name="pg603_6697"/>
    </w:p>
    <w:p>
      <w:pPr>
        <w:pStyle w:val="BookText"/>
        <w:rPr/>
      </w:pPr>
      <w:bookmarkEnd w:id="15"/>
      <w:r>
        <w:rPr>
          <w:rFonts w:ascii="IRNazanin" w:hAnsi="IRNazanin" w:eastAsia="IRNazanin"/>
          <w:color w:val="111111"/>
          <w:sz w:val="28"/>
          <w:sz w:val="28"/>
          <w:szCs w:val="28"/>
          <w:rtl w:val="true"/>
          <w:lang w:bidi="fa-IR"/>
        </w:rPr>
        <w:t>هر شخص آيينه ي راهنماي درست برادر خويش است و هرگز در صدد خيانت بدو نيست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برائت از دشمنان؛ مرزبندي بين حق و باطل، عقل و جهل، حقيقت جويي و هواپرستي، فضيلت و رذيلت، ايمان و شرك، يك واقعيت جدي است نه پندار و تصور، همچنانكه نبرد بين اين دو جبهه به درازاي عمر تاريخ بشر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اصحاب حقيقت، مؤمنان و موحدان نسبت به خطرها، آسيب ها و تهديدهاي طرف ديگر در مراقبت كامل بسر برده و با بدست گرفتن سپر دفاعي برائت از دشمنان هويت حقيقي خود را صيانت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بيداري و مراقبت از دشمنان وحدتي خلل ناپذير و هميشگي را بين آنان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حكايت حضرت ابراهيم و پيروانش را بر اين معني گواه مي آورد، آنجا كه به قوم مشرك خود گفتند ما يكپارچه از شما و بتاني كه به جاي خدا مي پرستيد بيزاريم و به آئينتان كفر ورزيده ايم و دشمني و كينه ميان ما و شما تا ابد پايدار گشته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5200090_211673320"/>
      <w:bookmarkStart w:id="17" w:name="_Toc6"/>
      <w:bookmarkEnd w:id="16"/>
      <w:r>
        <w:rPr>
          <w:rtl w:val="true"/>
        </w:rPr>
        <w:t>گفتمان تقريب</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گمان نتوان سخن از وحدت و همبستگي اسلامي راند و چشم را بر روي اختلاف ها و گوناگوني هاي ناشي از تعدد و تنوع مذاهب اسلامي فرو بسته و نسبت به موضوع مهمي همچون تقريب بين مذاهب اسلامي بي تفاوت گشت و يا با بدبيني از آن رويگردان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سرنوشت اتحاد اسلامي و تقريب بين مذاهب كاملاً به يكديگر گره خورده و با انكار مقوله ي تقريب سخن از وحدت و همبستگي، گزافه اي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مهم ترين موضوعاتي كه در گفتمانهاي مذاهب اسلامي بايد مورد توجه قرار</w:t>
      </w:r>
      <w:bookmarkStart w:id="18" w:name="pg603_6698"/>
    </w:p>
    <w:p>
      <w:pPr>
        <w:pStyle w:val="BookText"/>
        <w:rPr/>
      </w:pPr>
      <w:bookmarkEnd w:id="18"/>
      <w:r>
        <w:rPr>
          <w:rFonts w:ascii="IRNazanin" w:hAnsi="IRNazanin" w:eastAsia="IRNazanin"/>
          <w:color w:val="111111"/>
          <w:sz w:val="28"/>
          <w:sz w:val="28"/>
          <w:szCs w:val="28"/>
          <w:rtl w:val="true"/>
          <w:lang w:bidi="fa-IR"/>
        </w:rPr>
        <w:t>گيرد گفتمان تقريب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بايد معلوم شود كه مقصود از تقريب چيست؟ كدامين تقريب منظور است؟ چه ضرورتي ما را به آن فرا مي خواند؟ اصول و مباني تقريب چيست؟ راه عملي به سوي تقريب چگونه طي مي شود؟ و موانع آن كدامست؟ همه ي اينها و مباحث مرتبط ديگر در اين فصل با حوصله دنبال مي شود</w:t>
      </w:r>
      <w:r>
        <w:rPr>
          <w:rFonts w:eastAsia="IRNazanin" w:cs="IRNazanin"/>
          <w:color w:val="111111"/>
          <w:sz w:val="28"/>
          <w:szCs w:val="28"/>
          <w:rtl w:val="true"/>
          <w:lang w:bidi="fa-IR"/>
        </w:rPr>
        <w:t>.</w:t>
      </w:r>
    </w:p>
    <w:p>
      <w:pPr>
        <w:pStyle w:val="Heading3"/>
        <w:numPr>
          <w:ilvl w:val="2"/>
          <w:numId w:val="1"/>
        </w:numPr>
        <w:rPr/>
      </w:pPr>
      <w:bookmarkStart w:id="19" w:name="__RefHeading___Toc5200092_211673320"/>
      <w:bookmarkStart w:id="20" w:name="_Toc7"/>
      <w:bookmarkEnd w:id="19"/>
      <w:r>
        <w:rPr>
          <w:rtl w:val="true"/>
        </w:rPr>
        <w:t xml:space="preserve">معنا و مفهوم تقريب </w:t>
      </w:r>
      <w:r>
        <w:rPr>
          <w:rtl w:val="true"/>
        </w:rPr>
        <w:t>(</w:t>
      </w:r>
      <w:r>
        <w:rPr>
          <w:rtl w:val="true"/>
        </w:rPr>
        <w:t>تحرير محل بحث</w:t>
      </w:r>
      <w:r>
        <w:rPr>
          <w:rtl w:val="true"/>
        </w:rPr>
        <w:t>)</w:t>
      </w:r>
      <w:bookmarkEnd w:id="20"/>
    </w:p>
    <w:p>
      <w:pPr>
        <w:pStyle w:val="BookText"/>
        <w:rPr/>
      </w:pPr>
      <w:r>
        <w:rPr>
          <w:rFonts w:ascii="IRNazanin" w:hAnsi="IRNazanin" w:eastAsia="IRNazanin"/>
          <w:color w:val="111111"/>
          <w:sz w:val="28"/>
          <w:sz w:val="28"/>
          <w:szCs w:val="28"/>
          <w:rtl w:val="true"/>
          <w:lang w:bidi="fa-IR"/>
        </w:rPr>
        <w:t>تقريب بين مذاهب اسلامي از جمله مباحثي است كه تقريباً در طول تاريخ گذشته ي مسلمين هر زمان به صورتي مطرح بوده ولي در دوران معاصر و طي قرن گذشته بيش از هر زمان تقريب را مدافعان و مخالفاني بوده و هست كه هر كدام بر حسب نگرش خاص خود در حمايت از آن يا مخالفت با آن كوشش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قبل از هر چيز بايد معلوم شود تقريب مورد نظر كدامست و مباني آن چيست؟ در اين باره چندين فرضيه مي تواند مطرح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فرضيه اول؛ شايد گمان شود مقصود از تقريب آن است كه در ميان مذاهب متعدد اسلامي، يك مذهب به عنوان اصل و عمده انتخاب شده و به عنوان معيار درستي و حقيقت معرفي شده و ديگر مذاهب الزام يابند خود را با آن هماهنگ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اين فرضيه يكسان سازي مذاهب از طريق اختيار مذهب واحد و انحلال ساير مذاهب به نفع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بر پايه ي واقعيات قطعي و اجتناب ناپذير، چنين فرضيه اي قابل تحقق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پيروي و تعبد به هر مذهب به مفهوم درست تر و برتر دانستن آن است و چگونه مي توان پيروان و متدينان بعضي از مذاهب را وادار كرد كه دست از باورها و عقايد مذهبي خاص خود به نفع مذهبي ديگر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دست كم در شروع راه تقريب كه با امواجي از عشق و عواطف و خلوص و تعصب و جانبداري پيروان مذاهب نسبت به مذهب خود روبروست ناممكن است و حتي اگر به نحو مدلّل برتري يكي از مذاهب برسايرين در اصول و مباني و ديدگاه هاي اجتهادي ثابت باشد باز نتوان به عنوان يك دستورالعمل، سيادت و برتري آن را به ديگران تحميل كرد و اين با اصول رقابت درست علمي كه قرار گرفتن اطراف بحث و رقابت در جايگاه برابر را اقتضا مي كند</w:t>
      </w:r>
    </w:p>
    <w:p>
      <w:pPr>
        <w:pStyle w:val="BookText"/>
        <w:rPr/>
      </w:pP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فرضيه دوم؛ شايد برخي بپندارند مقصود از تقريب عقد مذهب جديدي است با بهره گيري از مشتركات مذاهب و كنارگذاشتن مسائل اختلافي كه در اين فرضيه هم سرانجام يكسان سازي مذاهب قصد شده است ولي به طريق تأسيس مذهبي جديد كه حاوي مشتركات مذاهب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ارزيابي بايد گفت، اين فرضيه هيچ ارزش علمي و عملي معتنابهي ندارد چه آنكه در مقام نظر اين مذهب واحد در هيچ يك از جوانب عقيده و فقه معلوم بالتفصيل نيست چرا كه با وجود تكثر آراي اجتهادي مذاهب در جزئيات عقيده و فقه، أخذ به مشتركات يعني اجزاي كثيري از شريعت را به اجمال وانهادن و نامعلوم رها كردن و بدين ترتيب بناي ساخته شده دچار نقص ها و كاستي هاي فراواني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اينكه اين فرضيه، باب بحث و نظر و اجتهاد و تخطئه و تصويب را كه از بنيادين ترين حاجات فطري بشر در ساحت انديشه مي باشد براي ابد مي بندد و اساساً پاك كردن صورت مسأله، علاج قطعي اختلاف ها و گوناگوني ها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نيز به دلايل گفته شده در فرضيه نخست نه امكان منصرف كردن پيروان شيفته مذاهب از باورهاي عميق و رسوخ يافته در جان آنها وجود دارد و نه در اين امر مصلحتي ملحوظ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فرضيه سوم؛ بر اساس اين پندار تقريب بين مذاهب به معني نفي تعبد به مذهب معين است، يعني اينكه هر شخصي آزاد باشد در هر مسأله اي طبق رأي هرمذهبي كه خواسته عمل كرده بدون اينكه خود را ملتزم به مذهب معيني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مذاهب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در مباني و اصول با يكديگر تكافو يافته اند و اختيار يكي از آنها ترجيح بدون</w:t>
      </w:r>
    </w:p>
    <w:p>
      <w:pPr>
        <w:pStyle w:val="BookText"/>
        <w:rPr/>
      </w:pPr>
      <w:r>
        <w:rPr>
          <w:rFonts w:ascii="IRNazanin" w:hAnsi="IRNazanin" w:eastAsia="IRNazanin"/>
          <w:color w:val="111111"/>
          <w:sz w:val="28"/>
          <w:sz w:val="28"/>
          <w:szCs w:val="28"/>
          <w:rtl w:val="true"/>
          <w:lang w:bidi="fa-IR"/>
        </w:rPr>
        <w:t>مرجّح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بر اساس اين نظريه منشأ عصبيت هاي زيانبار و نزاع هاي فرقه اي و مذهبي در طول تاريخ همان پاي بندي هاي مذهبي است كه با گشودن اين گره مي توان علاجي براي اين مشكلات تاريخي هم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 رسد اين نگرش به تقريب هم از اشكالات ساختاري جدي برخوردار است كه آن را در دو لايه ي اجتماعي خواص و عوام دنبال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ي عوام بدون ترديد مذهب تخيير در اعتقاد و عمل ثمره اي جز هرج و مرج مذهبي، تضعيف پاي بندي هاي ديني و مذهبي و در هم تنيدن مرزهاي هويت مذهبي ببار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عامي با عقلانيت بسيط خود هر زمان دلبستگي تازه اي مي يابد و بگونه اي رفتار مي كند كه چه بسا با دلبستگي و رفتار گذشته او متفاوت باشد و اين مي تواند به دفعات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اصول و مباني عقيده و رفتار او بدرستي روشن نيست و از دخالت هوا و هوس ها هم نمي توان ايمن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نتيجه ي اين نگرش چيزي جز تضعيف بنيان مذهب در ميان عوام و توده ها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لايه ي خواص و فرهيختگان هم اگر مقصود اين است كه از سوي آنان نگاه انتقادي همه جانبه به مباني، اصول و فروع مذاهب انداخته شده و گلچيني از بهترين ها گرد هم آيد و مذهب جديدي تأسيس شود، اين امر اگر به طريق اجتهاد روشمند انجام گيرد و مذهب جديد در بنيان خود دست كم از استحكامي در حد مذاهب موجود برخوردار باشد، شايد بتوان اين را اقدامي موجه به شمار آورد چرا كه مذاهب موجود هم محصول كوشش هاي اجتهادي سلف بوده و چرا راه به روي خلف براي اصلاح و تعديل گشوده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لازم و اساسي آن است كه كوشش جديد به طريق اجتهاد روشمند انجام گيرد و گرنه باب دخالت رأي و هوا و هوس و بدعت آوري گشوده مي شود كه خطرات آن بسيار زيانبارتر از اشكالات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نيست با اعمال اين روش گامي در جهت مقاصد تقريب بين مذاهب به پيش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تأسيس مذهب نوين تنها به افزايش تعداد مذاهب مي انجامد و چگونه مي توان اميد داشت كه شبه اجماعي از نخبگان و عالمان امت اسلامي بر روي اين مذهب جديد حاصل شود بلكه به طور طبيعي مذاهب موجود كه از ريشه هاي عميق تاريخي</w:t>
      </w:r>
    </w:p>
    <w:p>
      <w:pPr>
        <w:pStyle w:val="BookText"/>
        <w:rPr/>
      </w:pPr>
      <w:r>
        <w:rPr>
          <w:rFonts w:ascii="Amiri" w:hAnsi="Amiri" w:eastAsia="Amiri" w:cs="Amiri"/>
          <w:color w:val="111111"/>
          <w:sz w:val="28"/>
          <w:sz w:val="28"/>
          <w:szCs w:val="28"/>
          <w:rtl w:val="true"/>
          <w:lang w:bidi="ar-SA"/>
        </w:rPr>
        <w:t>برخوردارند بنيانشان استوارتر از هر راه حلّ نو بوده و ضمانت بقاء و استمرارشان بيشتر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آنكه اين فرضيه هم نمي تواند صورت قابل قبولي از تقريب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فرضيه چهارم؛ بر طبق اين فرضيه، تقريب بين مذاهب يك تاكتيك و تمهيد ضروري و داراي ماهيت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اين نظريه بر اين باورندكه هرچند اختلاف هاي عميق و همه جانبه اي بين مذاهب وجود داشته در حدي كه اميد به نزديكي ديدگاه هاي طرف هاي نزاع نمي رود ولي با توجه به خطرهايي كه كيان مسلمين را تهديد مي كند و توطئه هايي كه از سوي جبهه ي كفار و مشركان متوجه مسلمين گشته است به حكم ضرورت و بر اساس قاعده ي تقديم اهمّ بر مهم، مذاهب بايد اختلاف ها را كنار گذارده و فعلاً در صفي متحد و منسجم در برابر دشمنان مهاجم ايستادگي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عالمان و انديشمندان شيعه و اهل سنت در تحليل معناي تقريب چنين نگرشي را تبليغ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هم از چند اشكال عمده برخوردار است نخست آنكه تقريب به مفهوم سياسي صرفاً يك راه حل اضطراري تحميلي است كه با رفع ضرورت ديگر حاجتي بدان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خود مقوله ي تقريب هيچ مصلحت نفس الامري وجود نداشته بلكه به عنوان ثانوي و در حالت ضرورت، مصلحت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شود روزي دشمن در كار نباشد بار ديگر فرصت پديد مي آيد تا نزاع ها و تسويه حساب هاي مذهبي بيرحمانه و خشن دنبال شده و هيچ اميدي به آشتي و مصالحه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اين اتحاد سياسي به دليل نداشتن بنيان هاي فكري معين نه از استحكام لازم برخوردار بوده و نه تضميني براي دوام و استمرار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در صدد آن نيست كه نقش و جايگاه مهم وحدت استراتژيك مسلمانان در مواجهه با دشمنان را مورد ترديد قرار دهد ولي بر اين باور است كه اين امر به تنهايي نمي تواند اساس تقريب واقع شود بلكه اگر تقريب با اصول و مباني روشن و مصالح نفس الامري آن تحقق يابد در پي آن اميد بسيار مي رود كه وحدت استراتژيك و سياسي مسلمانان هم در بالاترين حد عملي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فرضيه پنجم؛ براساس اين نظريه كه تعريف برگزيده ي نگارنده را تشكيل مي دهد،</w:t>
      </w:r>
      <w:bookmarkStart w:id="21" w:name="pg603_6702"/>
    </w:p>
    <w:p>
      <w:pPr>
        <w:pStyle w:val="BookText"/>
        <w:rPr/>
      </w:pPr>
      <w:bookmarkEnd w:id="21"/>
      <w:r>
        <w:rPr>
          <w:rFonts w:ascii="IRNazanin" w:hAnsi="IRNazanin" w:eastAsia="IRNazanin"/>
          <w:color w:val="111111"/>
          <w:sz w:val="28"/>
          <w:sz w:val="28"/>
          <w:szCs w:val="28"/>
          <w:rtl w:val="true"/>
          <w:lang w:bidi="fa-IR"/>
        </w:rPr>
        <w:t>تقريب بين مذاهب كوششي است مستمر و مبارك در جهت نزديكي مذاهب به يكديگر</w:t>
      </w:r>
    </w:p>
    <w:p>
      <w:pPr>
        <w:pStyle w:val="BookText"/>
        <w:rPr/>
      </w:pPr>
      <w:r>
        <w:rPr>
          <w:rFonts w:ascii="Amiri" w:hAnsi="Amiri" w:eastAsia="Amiri" w:cs="Amiri"/>
          <w:color w:val="111111"/>
          <w:sz w:val="28"/>
          <w:sz w:val="28"/>
          <w:szCs w:val="28"/>
          <w:rtl w:val="true"/>
          <w:lang w:bidi="ar-SA"/>
        </w:rPr>
        <w:t>از طريق تفاهم و تعامل مشترك در تمامي ميادين نظري و عملي با تأكيد و تركيز بر مشتركات و تقويت روح تسامح و مدارا به عنوان يك فضيلت اخلاقي و تمرين همزيستي احترام آميز و آكنده از مهر و عواطف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تعريف تقريب بين مذاهب نه به مفهوم قطع دلبستگي هاي مذهبي و ايجاد شكاكيت و ترديد و ترويج اباحيگري و گسستن علايق مذهبي و نه تمهيدي مصلحت انديشانه و عرفي از نوع پيمان ها و همدستي هاي مرسوم در پهنه ي سياست جهاني است كه به انگيزه ي مقابله با دشمن مشترك و بهبود جبهه ي مسلمين در برابر دشمنان مطرح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حقيقتي است والا و ارزشمند و برخوردار از مطلوبيت ذاتي و مصلحت نفس الامري كه مباني روشن آن ريشه در كتاب و سنت و مضامين شريعت دارد</w:t>
      </w:r>
      <w:r>
        <w:rPr>
          <w:rFonts w:eastAsia="IRNazanin" w:cs="IRNazanin"/>
          <w:color w:val="111111"/>
          <w:sz w:val="28"/>
          <w:szCs w:val="28"/>
          <w:rtl w:val="true"/>
          <w:lang w:bidi="fa-IR"/>
        </w:rPr>
        <w:t>.</w:t>
      </w:r>
    </w:p>
    <w:p>
      <w:pPr>
        <w:pStyle w:val="Heading3"/>
        <w:numPr>
          <w:ilvl w:val="2"/>
          <w:numId w:val="1"/>
        </w:numPr>
        <w:rPr/>
      </w:pPr>
      <w:bookmarkStart w:id="22" w:name="__RefHeading___Toc5200094_211673320"/>
      <w:bookmarkStart w:id="23" w:name="_Toc8"/>
      <w:bookmarkEnd w:id="22"/>
      <w:r>
        <w:rPr>
          <w:rtl w:val="true"/>
        </w:rPr>
        <w:t>اصول و مباني تقريب</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يكي از اساسي ترين اصول تقريب، پذيرش كثرت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كه اختلاف نظر و رأي به خودي خود واقعيتي اجتناب ناپذير بوده كه طبيعت اولي آدميان بر آن ارتكاز يافته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اختلاف تنها زماني زيانبار خواهد بود كه در اثر دخالت عوامل عاطفي، حب و بغض ها، خودبيني ها و تعصبات كور و لجاجت ها به مرحله ي نزاع و كشمكش وارد شود كه در اين صورت بايد ريشه هاي نزاع و سركشي را درمان نمود و گرنه اختلاف به خودي خود امر ممدوح و ميمون بوده و در يك تعامل منطقي مبدأ رشد و تحول افكار و انديشه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با پديده ي تنوع و تكثر مذاهب با ديده ي احترام و تعظيم و تكريم روبرو شده و باور آورد كه يكايك مذاهب موجود به رغم ضعف ها و قوت ها از ريشه هاي عميق و كهني در تاريخ انديشه و تمدن اسلامي برخوردار بوده و هركدام ميراث عظيمي از فقه و عقيده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 نباشد كه به طور مطلق از بي پايگي و موهون بودن آنها سخن به ميان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پي اصل به رسميت شناختن يكديگر نوبت به اصل دوم يعني پذيرش گفتگو و رقابت علمي مي رسد كه اگر با رعايت همه ي قواعد رقابت و مناظره همراه گردد نتايج علمي روشني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نمود كه بخش عظيمي از رشد و بالندگي علمي مسلمين در طول تاريخ گذشته مرهون رقابت هاي عالمان و انديشمندان مذاهب بوده كه در عرصه هاي مختلف عقيده، كلام، اصول و فقه به داد و ستد علمي پرداخته و با نقد افكار و آراي يكديگر به بارور شدن درخت علم و معرفت كمك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تقريب آنچه منظور مي باشد جدي انگاشتن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هرگز از يكي از اطراف مناظره درخواست نمي شود كه در مقدمه ي راه تقريب براي خوشايند طرف ديگر منفعلانه دست از برخي از عقايد اختصاصي خود بكشد بلكه مطلوب آن است كه تمام طرف ها با قوت و صلابت علمي بر مواضع خود پايداري ورزيده، همچنانكه با رأي طرف هاي ديگر هم با تأمل و استفهام حقيقي روبرو شوند و جستجوي حقيقت راهنما و دليل راهشان گردد و با پيروي از منطق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ي مقارنه ي علمي آرا با تكيه بر برهان و استدلال، ترجيح رأي طرف مقابل بود منفتحانه آماده ي پذيرش رأي و نظر جديد شوند و عوامل تاريخي و دلبستگي هاي عاطفي مانع از اين امر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يكي ديگر از اصول تقريب مذاهب گرد آمدن بر انبوه مشتركات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كه افراطي ها وانمود مي كنند، مذاهب اسلامي در بخش هاي مهمي از اصول و فروع با يكديگر مشترك مي باشند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چه آنكه اگر به سه زمينه ي نظام اعتقادي، عملي و اخلاقي نظر افكنيم در بخش سوم اختلاف ها بسيار اندك و در حد صفر بوده، اختلاف هاي فقهي هم بويژه در بخش هاي معاملات بسيار كمتر از آنچيزي است كه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وانمود شده و در زمينه ي عقيده هم تمامي مسلمين در اركان اسلام اجمالاً اتفاق نظر دارند و بيشتر اختلاف ها در فروع عقيده بروز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تأكيد بر مشتركات از</w:t>
      </w:r>
    </w:p>
    <w:p>
      <w:pPr>
        <w:pStyle w:val="BookText"/>
        <w:rPr/>
      </w:pPr>
      <w:r>
        <w:rPr>
          <w:rFonts w:ascii="Amiri" w:hAnsi="Amiri" w:eastAsia="Amiri" w:cs="Amiri"/>
          <w:color w:val="111111"/>
          <w:sz w:val="28"/>
          <w:sz w:val="28"/>
          <w:szCs w:val="28"/>
          <w:rtl w:val="true"/>
          <w:lang w:bidi="ar-SA"/>
        </w:rPr>
        <w:t>مهم ترين اصولي است كه بسياري از انديشمندان طرفدار تقريب بر آن تكيه كرده اند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يافتن به مشتركات و تأكيد پيوسته بر آنها نقش مهمي در فراهم آوردن عوامل و مقتضيات رواني تقريب دارا مي باشد چه آنكه با باور يافتن به اين معني احساس قرابت و صميميت به طور فزاينده در دل هاي مسلمانان دميده و عميقاً باور مي آورند كه همگان اعضاي يك خانواده بوده و به سوي مقصد مشتركي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تكرار حديث ملال آور اختلاف ها و ناهمگوني ها به شعلهور شدن نائره ي حقد و عصبيت و نزاع مي انجامد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يكي ديگر از اصول تقريب توجه يافتن به مصالح مشترك و اهداف اهمّ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كاخ رفيع تمدن اسلامي در قرون اوليه در نتيجه ي تلاش مشترك همه ي مسلمانان بنا گرديده و هيچ فرقه و طائفه اي نمي تواند خود را منحصراً بنيانگذار آن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شروع هزاره ي سوم ميلادي و پس از گذشت بيش از چهارده قرن از مجد اوليه مسلمين و در نظر گرفتن ناكامي ها و شكست ها و با عبرت اندوختن از آنها مسلمانان تنها با وفاق و همگرايي و تشريك مساعي و نگرش به مصالح كلان اسلامي خواهند توانست به بازسازي فرهنگ و تمدن آسيب ديده ي خود بپردازند و اين همان</w:t>
      </w:r>
      <w:bookmarkStart w:id="24" w:name="pg603_6705"/>
    </w:p>
    <w:p>
      <w:pPr>
        <w:pStyle w:val="BookText"/>
        <w:rPr/>
      </w:pPr>
      <w:bookmarkEnd w:id="24"/>
      <w:r>
        <w:rPr>
          <w:rFonts w:ascii="IRNazanin" w:hAnsi="IRNazanin" w:eastAsia="IRNazanin"/>
          <w:color w:val="111111"/>
          <w:sz w:val="28"/>
          <w:sz w:val="28"/>
          <w:szCs w:val="28"/>
          <w:rtl w:val="true"/>
          <w:lang w:bidi="fa-IR"/>
        </w:rPr>
        <w:t>چيزي است كه بايد از آن به عنوان تعامل و همياري مسلمين در ساحت عمل تعبير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بخشي ديگر از مباني تقريب را اصول اخلاقي آن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هايي همچون مسامحه، مدارا، ميانه روي واعتدال، مهر ومحبت و عواطف اسلامي، خوش بيني و اعتماد و مانند آن اصول اخلاقي تقريب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در ميدان عمل دستورهاي روشن و صريحي را به همراه دارد و در جاي خود بدانها اشاره خواهد شد</w:t>
      </w:r>
      <w:r>
        <w:rPr>
          <w:rFonts w:eastAsia="IRNazanin" w:cs="IRNazanin"/>
          <w:color w:val="111111"/>
          <w:sz w:val="28"/>
          <w:szCs w:val="28"/>
          <w:rtl w:val="true"/>
          <w:lang w:bidi="fa-IR"/>
        </w:rPr>
        <w:t>.</w:t>
      </w:r>
    </w:p>
    <w:p>
      <w:pPr>
        <w:pStyle w:val="Heading3"/>
        <w:numPr>
          <w:ilvl w:val="2"/>
          <w:numId w:val="1"/>
        </w:numPr>
        <w:rPr/>
      </w:pPr>
      <w:bookmarkStart w:id="25" w:name="__RefHeading___Toc5200096_211673320"/>
      <w:bookmarkStart w:id="26" w:name="_Toc9"/>
      <w:bookmarkEnd w:id="25"/>
      <w:r>
        <w:rPr>
          <w:rtl w:val="true"/>
        </w:rPr>
        <w:t>شبهات مخالفانِ تقريب</w:t>
      </w:r>
      <w:bookmarkEnd w:id="26"/>
    </w:p>
    <w:p>
      <w:pPr>
        <w:pStyle w:val="BookText"/>
        <w:rPr/>
      </w:pPr>
      <w:r>
        <w:rPr>
          <w:rFonts w:ascii="IRNazanin" w:hAnsi="IRNazanin" w:eastAsia="IRNazanin"/>
          <w:color w:val="111111"/>
          <w:sz w:val="28"/>
          <w:sz w:val="28"/>
          <w:szCs w:val="28"/>
          <w:rtl w:val="true"/>
          <w:lang w:bidi="fa-IR"/>
        </w:rPr>
        <w:t>مخالفان تقريب هم در رد گرايش به تقريب شبهاتي را ساخته و پرداخته اند كه يادآوري و ارزيابي آنها با اهميت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اختلاف ميان مذاهب بويژه شيعه و سني، اصولي و عمده مي باشد و اگر تقريب بين مذاهبي كه فقط در فروع با يكديگر اختلاف دارند نظير مذاهب فقهي اربعه امكان پذير باشد ولي تقريب بين دو مذهب شيعه و سني كه اصول هر يك مغاير ديگري بوده و هر كدام منابع و مصادر خاص خود را دنبال مي كنند به هيچ وجه امكان پذير نيست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يا مفتي فقيد ديار سعودي براين فتوي بود كه چون عقيده ي اهل سنت و جماعت د رتوحيد و اخلاص و دوستي صحابه و ايمان به خلفاي اربعه كاملاً، بر خلاف رافضه است هرگز امكان گردآمدن آنان نيست همچنانكه امكان گردآمدن با يهود و نصاري و بت پرستان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عبدالله بن بازمجموعة الفتاوي و المقالات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 در اين سو هم پاره اي از شيعيان ممكن است بر اين باور باشند كه سني مساوي با ناصبي است و مذاهب اهل سنت سرتاپا بدعت و خرافه است و فقهاي مذاهب اربعه يكسره در پي آن بودند كه برخلاف امامان شيعه عليهم السلام حكم و فتوي دهند و مانند آن بنابراين ميان شيعه و اهل سنت تباين وجود دارد و به هيچ نحو با يكديگر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رأي و نظر عالمان و محققان در هر دو سو برخلاف آن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پذيرش گفتگو و تعامل با ديگران برخاسته از شك در مذهب خود يا مستلزم پذيرش ضمني و تلويحي ديدگاه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تقريب مذاهب با هدف يكسان سازي و تحميل يك مذهب بر ديگران است چون اين امر باطل است فراخوان تقريب هم باطل و غير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تقريب ميان مذاهب، انتقال پيروان يك مذهب به مذهب ديگر را آسان كرده و موجب به هم خوردن تعادل در پيروان مذاهب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تقريب، پوششي براي نفوذ در مذاهب ديگر و تبليغ آموزه هاي مغاير و ايجاد ترديد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تقريب حركتي سياسي است كه از دواعي و انگيزه هاي سياسي برخوردار بوده و ربطي به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شبهات فوق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اصول اسلام كه عبارتند از ايمان اجمالي به توحيد، تصديق پيامبر اكرم و التزام به سنت او، باور به قرآن كريم و پاي بندي به تشريعات آن و ايمان به روز رستاخيز و نيز ضروريات فقهي همچون نماز و جهاد و حج و زكات و مانند آن مشترك بوده و اختلاف در آنهاجزئي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افزون بر آن وجود اختلاف آرا و عقايد هر قدر زياد باشد مانع از آن نمي شود كه بر سر مشتركات اتحاد و تعامل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ادله ي موافقان و مخالفانِ تقريب مي 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تصور مي كنند، تنها مذاهبي كه در فروع با هم اختلاف دارند مي توانند با هم متحد شوند و در يك صف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مذاهبي كه در اصول اختلاف دارند به هيچ وجه نمي توانند برادر باشند از نظر اين دسته اصولِ مذهبي مجموعه اي به هم پيوسته و به اصطلاح اقل و اكثر ارتباطي است كه آسيب ديدن يكي عين آسيب ديدن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امامت آسيب پذيرد و قرباني شود ديگر</w:t>
      </w:r>
    </w:p>
    <w:p>
      <w:pPr>
        <w:pStyle w:val="BookText"/>
        <w:rPr/>
      </w:pPr>
      <w:r>
        <w:rPr>
          <w:rFonts w:ascii="IRNazanin" w:hAnsi="IRNazanin" w:eastAsia="IRNazanin"/>
          <w:color w:val="111111"/>
          <w:sz w:val="28"/>
          <w:sz w:val="28"/>
          <w:szCs w:val="28"/>
          <w:rtl w:val="true"/>
          <w:lang w:bidi="fa-IR"/>
        </w:rPr>
        <w:t>وحدت و اُخوت منتفي است به همين دليل شيعه و سني هرگز نمي توانند دست يكديگر را به عنوان دو مسلمان بفشارند و در يك جبهه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عقيده ي طالبانِ وحدت دليلي ندارد ما اصول را در حكم يك مجموعه ي به هم پيوسته بشماريم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همه يا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پيروي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جاي قاعده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 لايسقط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گفتگو در اسلام از چنان اهميتي برخوردار است كه قرآن كريم آن را در برخورد با مشركان و اهل كتاب هم به رسميت شناخته است؛ آنجا كه به طور مثال اهل كتاب را دعوت مي كند كه بيايند بر سر اصول مشترك اديان الهي، يعني عبوديت و يكتاپرستي و طرد اربابان غير از خدا با مسلمانان متفق گردند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به شهادت تاريخ پيشوايان مذاهب در كنار يكديگر مي زيستند از هم درس اخذ مي كردند و گاه به شاگردي هم افتخار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موضع خصمانه با يكديگر نداشته و به هنگام اختلاف گفتگو در فضاي مدارا و مسالمت را دنبال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جاي خود تقرير گشت تقريب هرگز به مفهوم يكسان سازي و تحميل يك مذهب بر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از آن تقويت زمينه هاي گفتمان مشترك و گشودن افق هاي جديد اعتماد و خوش بيني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ي نفوذ مذهبي در مذهب ديگر و نشر آموزه هاي مغاير و به هم خوردن تعادل نسبت پيروان مذاهب، بي اساس و ناموجّه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عالمان هر مذهب به استواري و استحكام بنيان مذهب خود باور داشته و منطق خود را برتر از ديگران مي دانند چه جاي آن است كه نخواهند در ميدان رقابت علمي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بتوانند با صلابت و تكيه بر منطق و برهان از انديشه ي خود دفاع كنند و اصولاً خودداري از ورود به ميادين نقد و نظر و گفتگو و رقابت، منطق سست رأيان و ضعيفاني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بيم آن دارند مغلوب گردند و اگر هنوز كساني وجود دارند كه مي پندارند با حصار آهنين سانسور مي توانند از ديانت و مذهب خود حمايت كنند، بايد بدانند</w:t>
      </w:r>
      <w:bookmarkStart w:id="27" w:name="pg603_6708"/>
    </w:p>
    <w:p>
      <w:pPr>
        <w:pStyle w:val="BookText"/>
        <w:rPr/>
      </w:pPr>
      <w:bookmarkEnd w:id="27"/>
      <w:r>
        <w:rPr>
          <w:rFonts w:ascii="IRNazanin" w:hAnsi="IRNazanin" w:eastAsia="IRNazanin"/>
          <w:color w:val="111111"/>
          <w:sz w:val="28"/>
          <w:sz w:val="28"/>
          <w:szCs w:val="28"/>
          <w:rtl w:val="true"/>
          <w:lang w:bidi="fa-IR"/>
        </w:rPr>
        <w:t>واقعيات پر شتاب عرصه ي زندگي بشر ناممكن بودن اين حيله را دير زماني است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اصول رقابت علمي درست آن است كه امكان داوري به همه ي ناظران داده شده و در اين فرايند دمكراتيك اگر پاره اي از مردم از روي قناعت و اطمينان مذهب خويش را تغيير دهند چه جاي نگراني مي باشد؟ تنها كساني به اين نگراني دچار مي گردند كه نسبت به صلابت و استحكام مباني انديشه ي خود ترديد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محقق شد تقريب مورد نظر هرگز مفهوم سياسي آن نيست بلكه ريشه در اصول و مباني برگرفته شده از عقل و شرع و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معلوم مي گردد ادله ي مخالفانِ تقريب شبهاتي موهون و غير قابل اعتنا مي باشد</w:t>
      </w:r>
      <w:r>
        <w:rPr>
          <w:rFonts w:eastAsia="IRNazanin" w:cs="IRNazanin"/>
          <w:color w:val="111111"/>
          <w:sz w:val="28"/>
          <w:szCs w:val="28"/>
          <w:rtl w:val="true"/>
          <w:lang w:bidi="fa-IR"/>
        </w:rPr>
        <w:t>.</w:t>
      </w:r>
    </w:p>
    <w:p>
      <w:pPr>
        <w:pStyle w:val="Heading3"/>
        <w:numPr>
          <w:ilvl w:val="2"/>
          <w:numId w:val="1"/>
        </w:numPr>
        <w:rPr/>
      </w:pPr>
      <w:bookmarkStart w:id="28" w:name="__RefHeading___Toc5200098_211673320"/>
      <w:bookmarkStart w:id="29" w:name="_Toc10"/>
      <w:bookmarkEnd w:id="28"/>
      <w:r>
        <w:rPr>
          <w:rtl w:val="true"/>
        </w:rPr>
        <w:t>موانع تقريب</w:t>
      </w:r>
      <w:bookmarkEnd w:id="29"/>
    </w:p>
    <w:p>
      <w:pPr>
        <w:pStyle w:val="Heading4"/>
        <w:numPr>
          <w:ilvl w:val="3"/>
          <w:numId w:val="1"/>
        </w:numPr>
        <w:rPr/>
      </w:pPr>
      <w:bookmarkStart w:id="30" w:name="__RefHeading___Toc5200100_21167332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موضوع نزاع هاي مذهبي و فرقه اي و صف آرائيهاي شيعي و سني و اشعري و معتزلي و صوفي و سلفي و مانند آن پديده اي زشت در تاريخ مسلمين بوده و تلخ كامي ها و زيان هاي جبران ناپذيري را ببار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انرژي انبوهي از مسلمين كه مي بايست در مسير شكوفايي تمدن اسلامي صرف مي شد در جريان اين درگيري هاي فرسايشي و بي ثمر تلف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كنوني اگر اين واقعيت خطير را دريافته و درصدد پايان دادن به جنگ هاي مذهبي است بايد نخست آزادانه و مستقل درتاريخ گذشته نظر افكنده، ريشه هاي تفرقه و جدايي را بدرستي بشناسد و با جديت عزم خود را در خشكانيدن اين ريشه ها بكار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مبحث حاضر به بررسي ريشه هاي نزاع و موانع تقريب اختصاص دارد</w:t>
      </w:r>
      <w:r>
        <w:rPr>
          <w:rFonts w:eastAsia="IRNazanin" w:cs="IRNazanin"/>
          <w:color w:val="111111"/>
          <w:sz w:val="28"/>
          <w:szCs w:val="28"/>
          <w:rtl w:val="true"/>
          <w:lang w:bidi="fa-IR"/>
        </w:rPr>
        <w:t>.</w:t>
      </w:r>
    </w:p>
    <w:p>
      <w:pPr>
        <w:pStyle w:val="Heading4"/>
        <w:numPr>
          <w:ilvl w:val="3"/>
          <w:numId w:val="1"/>
        </w:numPr>
        <w:rPr/>
      </w:pPr>
      <w:bookmarkStart w:id="32" w:name="__RefHeading___Toc5200102_211673320"/>
      <w:bookmarkStart w:id="33" w:name="_Toc12"/>
      <w:bookmarkEnd w:id="32"/>
      <w:r>
        <w:rPr>
          <w:rtl w:val="true"/>
        </w:rPr>
        <w:t>موانع اخلاقي؛ خود بيني، تحجر، خشونت و افراطي گري</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جدي ترين موانع راهِ وحدت اسلامي و تقريب مذاهب اين است كه بعضي از گروههاي مسلمين خود را مفسر انحصاري دين ناميده و برداشت ها و نظريات اجتهادي خود را اسلام محض دانسته و هر كه را با آنها در اين باورها شريك و همراه</w:t>
      </w:r>
    </w:p>
    <w:p>
      <w:pPr>
        <w:pStyle w:val="BookText"/>
        <w:rPr/>
      </w:pPr>
      <w:r>
        <w:rPr>
          <w:rFonts w:ascii="IRNazanin" w:hAnsi="IRNazanin" w:eastAsia="IRNazanin"/>
          <w:color w:val="111111"/>
          <w:sz w:val="28"/>
          <w:sz w:val="28"/>
          <w:szCs w:val="28"/>
          <w:rtl w:val="true"/>
          <w:lang w:bidi="fa-IR"/>
        </w:rPr>
        <w:t>نباشد به اتهام بدعت و شرك و ضلالت و نفاق و لامذهبي طرد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 اين نيست كه هر دسته اي بر مواضع و آراي خود كه در نتيجه ي اجتهاد در منابع ديني بدانها دست يافته و دلش بر آن سكون و قرار گرفته پاي بند گردد بلكه مشكل آنگاه بروز مي كند كه او ديگران را كه مطابق او نينديشيده و با استفاده از حق برابراجتهاد خود به نتايج و نظريات متفاوتي دست يافته اند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در تاريخ جوامع مسلمين و فرق اسلامي هزاران اثر و نشاني مي يابيم از اينكه كساني با حربه ي تكفير و تفسيق با مخالفان خود روبرو شده اند و به شهادت تاريخ عناصر تحجر، خشونت و افراطي گري هم آغوشِ هم بيشترين ضربه ها را بر بناي وحدت مسلمين وارد كرده و كينه و دشمني را ميان مسلمانان ببار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 رغم اختلاف هاي ميان شيعه و اهل سنت، در يكسو علماي روشن بين دو طرف رأي معتدل و قابل قبولي در برابر هم ابراز كرده و هر دو يكديگر را مسلمان و موحد ناميده اند ولي در سوي ديگر جريان هاي افراطي بدبينانه طرف خود را محكوم به كفر و شرك و بدعت و خروج از دين كرده اند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درحاليكه تكفير، حربه ي اصلي افراطي ها در برخورد با مخالفانِ خود است شواهد بسياري در دست است كه بزرگان مذاهب و چهره هاي سرشناس تاريخ مسلمين هرگز</w:t>
      </w:r>
    </w:p>
    <w:p>
      <w:pPr>
        <w:pStyle w:val="BookText"/>
        <w:rPr/>
      </w:pPr>
      <w:r>
        <w:rPr>
          <w:rFonts w:ascii="Amiri" w:hAnsi="Amiri" w:eastAsia="Amiri" w:cs="Amiri"/>
          <w:color w:val="111111"/>
          <w:sz w:val="28"/>
          <w:sz w:val="28"/>
          <w:szCs w:val="28"/>
          <w:rtl w:val="true"/>
          <w:lang w:bidi="ar-SA"/>
        </w:rPr>
        <w:t>روا ندانسته اند از اين سلاح عليه مخالفان استفاده كنند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همچنين نقل قول هاي مشابهي از شخصيت هاي تابعي و پيشوايان مذاهب فقهي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اوزاعي حكايت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پاره پاره شوم هيچيك از كساني كه شهادتين گفته باشند را تكفير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سفيان بن سعيد ثوري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دشمني شخص موحد كه هوي و هوس او را از حقيقت منحرف كرده باشد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مسيّب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كه به اسلام انتساب يافته دشمن مدار هرچند به خطا رفته باشد چرا كه همه ي مسلمانان مورد آمرزش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حسن بصري درباره ي دسته جات منحرف سؤال شد،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ي اهل توحيد از امت پيامبر صلي الله عليه وآله قطعاً در بهشت داخل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سيرين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 اهل قبله نجات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حزم ظاهري در الفصل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گروهي از علما اگر مسلماني از سر اعتقاد و فتوي سخني گويد كافر و فاسق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 چيزي كه آنرا حق مي داند اجتهاد كند به هر حال مأجور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برسد دو اجر و اگر خطا كند يك اجر براي او ثابت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ابي ليلي و ابوحنيفه و شافعي و سفيان ثوري و داوودبن علي و اشخاصي از صحابه كه در اين باره نظري داده باشند همين است و من مخالفي در اين رأي نمي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الفصل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 الدين سبكي در پاسخ به سؤالي درباره ي تكفير منحرفان و بدعت آوران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مؤمنان كار بس دشواري است و هركه ايمان در دلش جاي دارد اين امر را خطير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شهادت به يگانگي خدا و رسالت محمد صلي الله عليه وآله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تصريح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مؤمن اقتضا مي كند هيچيك از منحرفان و بدعت آوران را تكفير نكند مگر آنكه از سر عناد و انكار، با احكام و نصوص صريح شرعي كه هرگز قابل تأويل نيست مخالفت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اليواقيت و الجواهر، مبحث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رشيد رضا محدث سلفي در تفسير المنار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بزرگترين بلاياي فرق اسلامي آن است كه برخي از آنان برخي ديگر را متهم به فسق و كفر مي كنند درحاليكه قصد همگان در تلاش هايشان دست يافتن به حقيقت بوده است و مجتهد هرگاه به خطا رود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المنار،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603_6711"/>
    </w:p>
    <w:p>
      <w:pPr>
        <w:pStyle w:val="Heading4"/>
        <w:numPr>
          <w:ilvl w:val="3"/>
          <w:numId w:val="1"/>
        </w:numPr>
        <w:rPr/>
      </w:pPr>
      <w:bookmarkStart w:id="35" w:name="__RefHeading___Toc5200104_211673320"/>
      <w:bookmarkStart w:id="36" w:name="_Toc13"/>
      <w:bookmarkEnd w:id="34"/>
      <w:bookmarkEnd w:id="35"/>
      <w:r>
        <w:rPr>
          <w:rtl w:val="true"/>
        </w:rPr>
        <w:t>جهالت</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موانع تقريب جهل به حقايق مذاهب است، عاملي كه مسلمانان را در طول تاريخ از يكديگر دور كرده و احساس بيگانگي در آنان را نسبت به يكديگر بوجود آورده و آنگاه به خصومت و نزاع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آمده است، انسان ها دشمن آنچه كه بدان جهل ميورزند مي باشند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باري بسياري از مشكلات حل نشدني مسلمانان ناشي از بي خبري فرق از يكديگر و ناآگاهي آنان از حقايق درونِ مذاهب و نظريات دقيق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كرد در طول تاريخ كوشش مؤثر و قابل قبولي از سوي علما در راه شناخت دقيق مذاهب رقيب صورت نگرفته و همواره موانع رواني، تاريخي و سياسي از پيوستن آنان به يكديگر و تماس ها و گفتگوهاي مستقيم جلوگيري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بسياري از داوري ها بر اساس كج فهمي، دريافت هاي ناقص و نقل قول ها و حكايات ديگران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قضايايي همچون شتم و تكفير صحابه عقيده ي گروه اندكي از غاليان به عنوان نظريه ي تمامي شيعيان تلقي شده است و در موضوع گرايش به اهل بيت پيامبر و عصمت و مرجعيت آن بزرگواران هيچگاه مبناي اين عقيده و ادله و براهين آن به قدر كافي مورد توجه قرار نگرفته است و در موضوع تحريف قرآن رأي اندكي از اخباريان و غير آنان دستاويزي شده براي نسبت دادن عقيده ي تحريف به تمامي شيعه و بسياري از داوري ها و اظهار نظرهاي عجولانه و نادرست ديگر كه در خوش بينانه ترين نگاه، ناشي از جهل و ناآگاهي طراحان آنها مي 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خلاصه سخن در اين باب اينكه درك نادرست مذاهب از يكديگر در</w:t>
      </w:r>
      <w:bookmarkStart w:id="37" w:name="pg603_6712"/>
    </w:p>
    <w:p>
      <w:pPr>
        <w:pStyle w:val="BookText"/>
        <w:rPr/>
      </w:pPr>
      <w:bookmarkEnd w:id="37"/>
      <w:r>
        <w:rPr>
          <w:rFonts w:ascii="IRNazanin" w:hAnsi="IRNazanin" w:eastAsia="IRNazanin"/>
          <w:color w:val="111111"/>
          <w:sz w:val="28"/>
          <w:sz w:val="28"/>
          <w:szCs w:val="28"/>
          <w:rtl w:val="true"/>
          <w:lang w:bidi="fa-IR"/>
        </w:rPr>
        <w:t>هميشه ي تاريخ گذشته به جدايي و دوري آنها انجاميده است و اگر اين جهالت و ناآشنايي در طبقه ي خواص و علما مسأله ساز گشته، حالِ عوامِ دنباله رو كه صرفاً بر اساس شنيده هاي ناقص و شايعات پراكنده و اقاويل السنه و افواه نسبت به احوال مذاهب ديگر به داوري مي نشينند و حكم به كيفر و گمراهي و فسق ديگران مي كنند بسي مصيبت بارتر است</w:t>
      </w:r>
      <w:r>
        <w:rPr>
          <w:rFonts w:eastAsia="IRNazanin" w:cs="IRNazanin"/>
          <w:color w:val="111111"/>
          <w:sz w:val="28"/>
          <w:szCs w:val="28"/>
          <w:rtl w:val="true"/>
          <w:lang w:bidi="fa-IR"/>
        </w:rPr>
        <w:t>.</w:t>
      </w:r>
    </w:p>
    <w:p>
      <w:pPr>
        <w:pStyle w:val="Heading4"/>
        <w:numPr>
          <w:ilvl w:val="3"/>
          <w:numId w:val="1"/>
        </w:numPr>
        <w:rPr/>
      </w:pPr>
      <w:bookmarkStart w:id="38" w:name="__RefHeading___Toc5200106_211673320"/>
      <w:bookmarkStart w:id="39" w:name="_Toc14"/>
      <w:bookmarkEnd w:id="38"/>
      <w:r>
        <w:rPr>
          <w:rtl w:val="true"/>
        </w:rPr>
        <w:t>عصبيت جاهلانه</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عصبيت به مفهوم دلبستگي شديد و جانبداري دور از عقل و منطق از مهم ترين موانعي است كه امكان دست يابي به حقيقت را از آدميان سلب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از قبيل قوم وعشيره ونژاد ومذهبوفرقهومانندآن مي توانندمنشأعصبيتواقع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عصبيت همواره پيامدهاي خطيري را در پي دارد كه به بخشي از آنها در اين گفتار اشاره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اديان و مذاهب مشحون از گرايش هاي تعصب آلود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بسياري از خردورزان غربي را به اين باور رسانده كه گويا عصبيت لازمه ي قطعي دين داري است و گويا دينداري با آزادانديشي و عقل گرايي هرگز قابل اجتماع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مذاهب اسلامي از اين قاعده مستثنا نبوده و واقعيات هولناكي را دراين باره گزارش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حالي اين واقعيت در تاريخ مذاهب ريشه دوانيده كه اسلام در رأس همه ي اديان و بيش از همه به آزادانديشي و حق طلبي دعوت نموده و به پيرايش ايمان و عقيده ي مذهبي مردم از عصبيت ها اهتمام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پيامدهاي ظهور عصبيت فروكاسته شدن روحيه ي حقيقت جويي و غلبه ي تقليد كوركورانه و دنباله روي كودكانه است كه اين پديده نه تنها در ميان عوام بلكه در پاره اي از خواص و عالم نمايان هم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ي نگارنده خيلي از اين عالم نمايان در صحنه ي علم كودكاني بوده اند كه گفته هاي پيشينيان را بدون كمترين درنگ و تأملي در آن به عنوان حقايق محض و تغييرناپذيري پذيرفته و تكرار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مجموعه اي از خرافات و موهومات و يا عقايد ناقص و برداشت هاي سطحي به عنوان باورهاي مسلم ديني، قرن ها در ميان مسلمانان جاي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مادامي كه شخصيت زدگي و دنباله روي در محافل علمي و مذهبي حرف اول را بزند هرگز اميد به تغيير و اصلاح و تقريب نخواهدبود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مغنيه دانشمند شيعي لبناني دراين باره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آن نيست كه به رأي خود و معتقدات نياكان اطمينان نموده و بتواند پيرامون آن به خوبي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عالم كسي است كه واقعيت را از شخصيت و عواطف خود جدا كرده و آزاد و بي قيد و بند انديشه كند و هيچ تعصبي نسبت به رأيي عليه رأي ديگر به خرج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هر گفته اي به عنوان ترديد و سؤال بنگرد هر چند گويندگان آن بسيار بوده و پيشينيان به آن ايمان آورده باشند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معارف مذهبي به جز آنچه كه انتساب آن به معصوم قطعي بوده و يا</w:t>
      </w:r>
    </w:p>
    <w:p>
      <w:pPr>
        <w:pStyle w:val="BookText"/>
        <w:rPr/>
      </w:pPr>
      <w:r>
        <w:rPr>
          <w:rFonts w:ascii="IRNazanin" w:hAnsi="IRNazanin" w:eastAsia="IRNazanin"/>
          <w:color w:val="111111"/>
          <w:sz w:val="28"/>
          <w:sz w:val="28"/>
          <w:szCs w:val="28"/>
          <w:rtl w:val="true"/>
          <w:lang w:bidi="fa-IR"/>
        </w:rPr>
        <w:t>قطعاً جزو ضروريات محسوب مي شود، هر معرفت و دانش نظري در خور آن است كه در معرض بحث و فحص و ترديد و استفهام قرار گيرد و اين شأن عالمان و دانش پژوهان است كه در ميادين گفتگو به نقادي پردازند و هيچ عصبيتي مانع ازاين امر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چگونه مي توان انتظار داشت درخت تقريب به بار نشيند؟</w:t>
      </w:r>
    </w:p>
    <w:p>
      <w:pPr>
        <w:pStyle w:val="BookText"/>
        <w:rPr/>
      </w:pPr>
      <w:r>
        <w:rPr>
          <w:rFonts w:ascii="IRNazanin" w:hAnsi="IRNazanin" w:eastAsia="IRNazanin"/>
          <w:color w:val="111111"/>
          <w:sz w:val="28"/>
          <w:sz w:val="28"/>
          <w:szCs w:val="28"/>
          <w:rtl w:val="true"/>
          <w:lang w:bidi="fa-IR"/>
        </w:rPr>
        <w:t>از ديگر پيامدهاي عصبيت بي اعتنايي و بي احترامي و هيچ انگاشتن مقدسات و باورهاي مذهبي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متعصب خود خواه همواره سر در لاك خود فرو برده، زحمت هر گونه نگاه و كاوش در افكار و عقايد ديگران را به خود نداده و به يافته هاي خود فريفته و دلخوش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ديگر عصبيت خروج از دايره ي عدالت و انصاف در برخورد با رقيبان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تعصب راهي است به سوي عناد و لجبازي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واقعيات تلخ و آزار دهنده ي تاريخ اسلام اين است كه بسياري از شخصيت ها ومحافل مذهبي به جاي كوشش در جهت فهم و شناخت يكديگر و تحكيم پايه هاي تفاهم و تقريب به روش هاي غير اخلاقي سعي در تخريب چهره ي يكديگر كرده و با نشر دروغ و تهمت و داوري هاي ناصواب و تركيز بر روي حواشي و بزرگ نمايي اشكالات سعي در تشويه چهره ي مذهب مخالف خود نموده اند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پيامدهاي عصبيت گسترش نزاعها، مشاجره ها و فتنه هاي مذهبي بوده كه اجزاي تاريكي از تاريخ مذاهب را به خود اختصاص داده است</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بدينسان عصبيت كور</w:t>
      </w:r>
      <w:bookmarkStart w:id="40" w:name="pg603_6715"/>
    </w:p>
    <w:p>
      <w:pPr>
        <w:pStyle w:val="BookText"/>
        <w:rPr/>
      </w:pPr>
      <w:bookmarkEnd w:id="40"/>
      <w:r>
        <w:rPr>
          <w:rFonts w:ascii="IRNazanin" w:hAnsi="IRNazanin" w:eastAsia="IRNazanin"/>
          <w:color w:val="111111"/>
          <w:sz w:val="28"/>
          <w:sz w:val="28"/>
          <w:szCs w:val="28"/>
          <w:rtl w:val="true"/>
          <w:lang w:bidi="fa-IR"/>
        </w:rPr>
        <w:t>جاهلي چهره ي زشت و منفور خود را در تعميق اختلافات و تحريك احساسات و تشديد خصومت هاي مذهبي مينماياند</w:t>
      </w:r>
      <w:r>
        <w:rPr>
          <w:rFonts w:eastAsia="IRNazanin" w:cs="IRNazanin"/>
          <w:color w:val="111111"/>
          <w:sz w:val="28"/>
          <w:szCs w:val="28"/>
          <w:rtl w:val="true"/>
          <w:lang w:bidi="fa-IR"/>
        </w:rPr>
        <w:t>.</w:t>
      </w:r>
    </w:p>
    <w:p>
      <w:pPr>
        <w:pStyle w:val="Heading4"/>
        <w:numPr>
          <w:ilvl w:val="3"/>
          <w:numId w:val="1"/>
        </w:numPr>
        <w:rPr/>
      </w:pPr>
      <w:bookmarkStart w:id="41" w:name="__RefHeading___Toc5200108_211673320"/>
      <w:bookmarkStart w:id="42" w:name="_Toc15"/>
      <w:bookmarkEnd w:id="41"/>
      <w:r>
        <w:rPr>
          <w:rtl w:val="true"/>
        </w:rPr>
        <w:t>موانع سياسي و تاريخي</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گمان اسلام نيز به مانند همه ي اديان آسماني همواره دو جبهه از دشمنان بيروني و دروني را روياروي خود داشته و خطرناك ترين اين دو همان دشمنان خانگي بوده اند كه مكارانه در صفوف مسلمانان جازده و با همه ي توان خود در هدم پايه هاي دين كوشيده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بوده اند كه تفرقه، پراكندگي، چندگانگي و در پي آن نزاع ها و كشمكش هاي دروني را به ارمغان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بخشي از اختلاف هاي ميان فرقه هاي مسلمين مسلماً ناشي از توطئه و دسيسه و تلاش هاي سوء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خلافت بني اميه مصداق روشن دشمني و كينه توزي نسبت به اساس دين بوده و</w:t>
      </w:r>
    </w:p>
    <w:p>
      <w:pPr>
        <w:pStyle w:val="BookText"/>
        <w:rPr/>
      </w:pPr>
      <w:r>
        <w:rPr>
          <w:rFonts w:ascii="IRNazanin" w:hAnsi="IRNazanin" w:eastAsia="IRNazanin"/>
          <w:color w:val="111111"/>
          <w:sz w:val="28"/>
          <w:sz w:val="28"/>
          <w:szCs w:val="28"/>
          <w:rtl w:val="true"/>
          <w:lang w:bidi="fa-IR"/>
        </w:rPr>
        <w:t>ريشه ي بسياري از پراكندگي ها و اختلاف هاي مسلمين به اقدام هاي آنان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كوشش معاويه و دار و دسته اش در بهم ريختن وحدت مسلمانان و برافروختن آتش جنگ و مسلمان كشي، تخريب و نابودي شخصيت هاي استوانه اي مسلمانان همچون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عترت و منسوبان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صحابه ي پاكباز و مؤمن آن حضرت و تحريك احساسات مردم ساده دل عليه شايسته ترين انسان ها و رواج نفرين و دشنام گويي در همه جا و تحكيم پايه هاي استبداد و سلطنت موروثي و سلب آزادي و امنيت مخالفان و اعمال زور و اختناق عليه شيعيان و دهها اقدام تبهكارانه و منافقانه ديگر مي نگريم به راحتي اذعان مي كنيم كه اساس تفرقه و جدايي در اين امت توسط اين شجره ي خبيثه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تمامي تلاش هايي كه در صدر اسلام به كنارگذاردن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مرجعيت علمي و ديني امت انجاميده و مردم را با آن بزرگواران بيگانه نمود از سوي جريان هاي حاكم و اصحاب سلطه تدبير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ها نقش مهمي در پيدايش انحراف و ظهور تفسيرها و قرائت هاي جاهلانه و ناموزون از دين و گسترش دسته بندي ها و افروخته شدن آتش نزاع ها ميان مسلمانان ايفا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قرون چهارده گانه اسلامي هم در بسياري مواقع ارباب سياست و قدرت پيام آور تفرقه براي مسلمانان بوده اند بگونه اي كه هرگاه حكومت هاي فرقه گرا با يكديگر درگير مي شده اند، اين معركه در مجامع عوام هم رخنه كرده و آنان را روياروي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دست پليد صاحبان زر و زور در وراي جنگ هاي مذهبي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از مذهب به عنوان ابزاري براي تحكيم سلطه ي خود استفاده كرده و اين هدف رابا ايجاد دل مشغوليهاي زيانبار براي عوام، تحريك عواطف مذهبي و كشاندن آنان به صحنه ي درگيري هاي فرقه اي دنبال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عواطف مذهبي در درگيري هاي دولت هاي رقيب هم نمايان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سرسختي دو حكومت متعصب سني عثماني و شيعه ي صفوي به جنگ هاي شديدي ميان آن دو منجر شده و ذهنيت بدي رادر اذهان مردم اين دو دولت و پيروان دو مذهب به جا 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جمع كثيري از مردم قرباني اين كشمكش مي گردند</w:t>
      </w:r>
      <w:r>
        <w:rPr>
          <w:rFonts w:eastAsia="IRNazanin" w:cs="IRNazanin"/>
          <w:color w:val="111111"/>
          <w:sz w:val="28"/>
          <w:szCs w:val="28"/>
          <w:rtl w:val="true"/>
          <w:lang w:bidi="fa-IR"/>
        </w:rPr>
        <w:t>.</w:t>
      </w:r>
      <w:bookmarkStart w:id="43" w:name="pg603_6717"/>
    </w:p>
    <w:p>
      <w:pPr>
        <w:pStyle w:val="BookText"/>
        <w:rPr/>
      </w:pPr>
      <w:bookmarkEnd w:id="43"/>
      <w:r>
        <w:rPr>
          <w:rFonts w:ascii="IRNazanin" w:hAnsi="IRNazanin" w:eastAsia="IRNazanin"/>
          <w:color w:val="111111"/>
          <w:sz w:val="28"/>
          <w:sz w:val="28"/>
          <w:szCs w:val="28"/>
          <w:rtl w:val="true"/>
          <w:lang w:bidi="fa-IR"/>
        </w:rPr>
        <w:t>از زماني كه استعمار غرب پا در بلاد اسلامي گذاشته با شناخت خلل هاي موجود در فرهنگ و اعتقادات مذهبي مردم، روش تفرقه افكني و دامن زدن به عصبيت هاي مذهبي و گسترش طايفه گري را همواره سرلوحه اقدامات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همه ي مسلمانان نيك انديش بايد ردپاي استعمار متجاوز را در جاي جاي بلاد اسلامي و هر جا كه نغمه ي شوم تفرقه و نزاع مذهبي به گوش مي رسد بيابند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200110_211673320"/>
      <w:bookmarkStart w:id="45" w:name="_Toc16"/>
      <w:bookmarkEnd w:id="44"/>
      <w:r>
        <w:rPr>
          <w:rtl w:val="true"/>
        </w:rPr>
        <w:t>گام هاي عملي در راه تقريب</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تبيين مباني و اصول تقريب و موانع تحقق اين هدف، نوبت به آن مي رسد كه با ديده ي باز، روش هاي عملي و اقدام هاي لازم در راه تحقق آرمان تقريب مورد</w:t>
      </w:r>
    </w:p>
    <w:p>
      <w:pPr>
        <w:pStyle w:val="BookText"/>
        <w:rPr/>
      </w:pPr>
      <w:r>
        <w:rPr>
          <w:rFonts w:ascii="IRNazanin" w:hAnsi="IRNazanin" w:eastAsia="IRNazanin"/>
          <w:color w:val="111111"/>
          <w:sz w:val="28"/>
          <w:sz w:val="28"/>
          <w:szCs w:val="28"/>
          <w:rtl w:val="true"/>
          <w:lang w:bidi="fa-IR"/>
        </w:rPr>
        <w:t>بررسي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نخستين و مهم ترين اقدام بايسته تأمين شرايط رواني مناسب براي پذيرش معناي تقريب مي باشد كه در اين راه بايد به كوشش وسيعي در جهت تصحيح برخي ذهنيت ها و ترميم باورهاي گذشته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 آنها است باور آوردن و به رسميت شناختن كثرت و اختلاف به عنوان يك واقعيت اجتناب ناپذير فطري، اجتماعي و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بايد پذيرفت همه ي گوناگوني هاي حاصل ميان مسلمين به ويژه در حوزه ي فروع عقايد و احكام ناشي از تحريف، توطئه و دشمني نبوده و پندار برچيدن آن به طور كامل هم دست كم در روند عادي تاريخ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اين معنا ديگر چه جاي در كمين يكديگر نشستن و سوداي نابودي هم را در سر پروراندن است؟بايد در پي آن بود كه زمينه هاي مفاهمه و تعامل مشترك را به طور همه جانبه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باور آورد كه اغلب فرق و مذاهب اسلامي </w:t>
      </w:r>
      <w:r>
        <w:rPr>
          <w:rStyle w:val="FootnoteAnchor"/>
          <w:rtl w:val="true"/>
        </w:rPr>
        <w:footnoteReference w:id="35"/>
      </w:r>
      <w:r>
        <w:rPr>
          <w:rFonts w:ascii="IRNazanin" w:hAnsi="IRNazanin" w:eastAsia="IRNazanin"/>
          <w:color w:val="111111"/>
          <w:sz w:val="28"/>
          <w:sz w:val="28"/>
          <w:szCs w:val="28"/>
          <w:rtl w:val="true"/>
          <w:lang w:bidi="fa-IR"/>
        </w:rPr>
        <w:t>به رغم اختلاف هاي عقيدتي و فقهي حقيقتاً مسلمان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ي اسلام آنان را گرد آورده و اصل اخوت اسلامي همه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آنچه كه ضروري دين شمرده مي شود يعني ايمان به خداوند يكتا و تنزيه او، رسالت محمدي و رستاخيز انسان ها و نيز اصول ضروري احكام از قبيل عقيده ي به نماز و روزه و زكات و حج مشترك بوده و تفاوت ها در جنبه هاي غير ضروري دين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نگاه به نقاط اشتراك شوق افزون تري در جهت تحكيم بنيان هاي دوستي و عاطفه و همياري برانگيخته همچنانكه نظر به نقاط اختلاف در يك بستر علمي و پژوهشي باعث جديت و تلاش بيشتر در بحث و تحقيق براي تبيين آرا و نظريات ديگران و رسيدن به حقايق افزونتر مي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باورسوم دراين راه پذيرش اصل تسامح مذهبي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توضيح كه آنچه از تسامح در اينجا منظور مي باشد تسامح نظري است در برابر تسامح عملي كه از آن تحت عنوان فضيلت اخلاقي مدارا بعداً بحث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نظري نه به مفهوم نسبيت و شكاكيت</w:t>
      </w:r>
    </w:p>
    <w:p>
      <w:pPr>
        <w:pStyle w:val="BookText"/>
        <w:rPr/>
      </w:pPr>
      <w:r>
        <w:rPr>
          <w:rFonts w:ascii="IRNazanin" w:hAnsi="IRNazanin" w:eastAsia="IRNazanin"/>
          <w:color w:val="111111"/>
          <w:sz w:val="28"/>
          <w:sz w:val="28"/>
          <w:szCs w:val="28"/>
          <w:rtl w:val="true"/>
          <w:lang w:bidi="fa-IR"/>
        </w:rPr>
        <w:t>و ترديد و نه به معناي تكافوي ادله بلكه به مفهوم معذور داشتن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بر اين بنيان استوار است كه اختلاف هاي موجود در حيطه ي مباحث نظري و اجتهادي مي باشد و هر مجتهدي را در نتايج اجتهادش بايد معذور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حساسيت بحث بيان چند نكته ضروري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به نظر نگارنده مسأله ي اجتهاد تنها اختصاص به فروع احكام عملي و آنچه كه امروزه در اصطلاح بدان فقه گويند نداشته بلكه دامنه ي آن ساير بخش هاي شريعت يعني عقايد و حتي اخلاقيات را هم در بر مي گيرد بنابر اين تمامي اختلاف هايي كه در جزئيات و تفاصيل مسائل عقيدتي يا به طور مثال در كيفيت سلوك اخلاقي پديد آمده در حيطه موضوعات اجتهادي واقع مي شود و بايد به طريق اجتهاد روشمند كوشيد در هر زمينه به پاسخ قانع كننده و اطمينان بخش دست يافت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چون گفته شود آراي خاص مذاهب در زمينه هاي عقيدتي و فقه و غيره ناشي از اجتهادات علما و پيشوايان مذاهب است ممكن است اشكال شود كه عقيده و مذهب درست واحد بوده و ديگر آرا و عقايد، موهوم و باطل بوده و ريشه در توطئه و تحريف و فريبكاري دارند </w:t>
      </w:r>
      <w:r>
        <w:rPr>
          <w:rStyle w:val="FootnoteAnchor"/>
          <w:rtl w:val="true"/>
        </w:rPr>
        <w:footnoteReference w:id="36"/>
      </w:r>
      <w:r>
        <w:rPr>
          <w:rFonts w:ascii="IRNazanin" w:hAnsi="IRNazanin" w:eastAsia="IRNazanin"/>
          <w:color w:val="111111"/>
          <w:sz w:val="28"/>
          <w:sz w:val="28"/>
          <w:szCs w:val="28"/>
          <w:rtl w:val="true"/>
          <w:lang w:bidi="fa-IR"/>
        </w:rPr>
        <w:t>پاسخ اين است كه اولاً اين داوري به اطلاق آن هرگز پذيرفته نيست چرا كه اگر مذهب حق واحد بوده و ديگر مذاهب سراپا مولود جهل و هوا و فريب و توطئه مي باشند پس تكليف انبوهي از مشتركات چه مي شود؟ ثانياً حتي اگر نقش عوامل فوق را در بنيان اوليه ي مذاهب اجمالاً تصديق كنيم باز در ادامه راه نمي توان تلاش هاي ممدوح عالمان مذاهب در جهت تشييد مباني و تفريعات را در ادامه ي خط توطئه و فريب 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شخصيت اين عالمان را ارج نهاده و كوشش آنان در راه تقويم انديشه ي اسلامي و مذهبي را گرامي داشت و به راحتي آنها را متهم به عناد و غرض ورزي و اِعراض آگاهانه از حقيقت ننمود و صد البته در اين جهان به ندرت مي توان ذهن و انديشه ي كاملاً صاف و پيراسته از آلايش ها و تأثيرات عواملِ زماني،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مكاني، قومي و عاطفي را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كوشش ها و اجتهادات عالمان در راه نيل به حقيقت نسبي، محدود و متأثر از تأثيرات زمان و مكان، اجتماع و غيره مي باشد و همه ي اينها موجب نمي شود كه اجتهادات آنان ناچيز و ناديده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وقتي از اجتهادات مذهبي سخن به ميان مي آيد مقصود آن نيست كه كار به تكافوي ادله كشيده و همه ي آراي اجتهادي و دريافت هاي مذهبي در عرض واحد از ارزش يكساني برخوردار شده و همه در صواب و خطا با يكديگر برابر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چه بسا يكي از مذاهب و يا برخي از آنها به دليل برخورداري از اصول و مباني محكم تر به نتايج برتر و كامل تري دست يافته و در مقام تدليل به جهت برخورداري از پشتوانه هاي عقل و نقل قطعي بر ديگران تفوق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مسأله هم در مسير بحث و جستجوي آزادانه ي علمي بايد معلوم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آنكه منظور از اجتهاد در اينجا، اجتهاد روشمند با تكيه بر اصول و مباني روشن و روش هاي پذيرفته شده نزد اهل فن است نه كنار گذاشتن ادله و نصوص روشن و قطعي و بي ميزان و معيار سخن گفتن و دخالت دادن هوا و هوس و تعصب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بايد اذعان كرد كه فجايع بسياري در تاريخ اسلام تحت نام اجتهاد و تأويل روي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پاره اي از امور نزد برخي از مذاهب به صورت مباني قطعي و خلل ناپذير پذيرفته شده است در حاليكه نزد ديگر مذاهب چيزي فراتر از يك شبهه نيست و دست كم در يك حد از وضوح و قطعيت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نكته حائز اهميت آن است كه هر كس به نتيجه ي اجتهاد خود پايبند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اگر حاصلِ اجتهاد به قطع و يقين انجامد چنانچه اصوليان گفته اند حجيت قطع ذاتي و انفكاك ناپذير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قطع به چيزي با قطع يا ظن و حتي ترديد به خلاف آن قابل جمع نيست و اگر حاصل آن اطمينان عقلايي باشد باز هم سخن دلپذير اصوليان تحت عنوان منجزيت و معذريت مطرح مي شود و اين همان معناي تخطئه اي است كه اغلب مذاهب در باب اجتهاد بر آن تسالم كرده اند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بنابراين جز اين انتظار نمي رود كه هر مجتهدي بر دستاورد</w:t>
      </w:r>
    </w:p>
    <w:p>
      <w:pPr>
        <w:pStyle w:val="BookText"/>
        <w:rPr/>
      </w:pPr>
      <w:r>
        <w:rPr>
          <w:rFonts w:ascii="IRNazanin" w:hAnsi="IRNazanin" w:eastAsia="IRNazanin"/>
          <w:color w:val="111111"/>
          <w:sz w:val="28"/>
          <w:sz w:val="28"/>
          <w:szCs w:val="28"/>
          <w:rtl w:val="true"/>
          <w:lang w:bidi="fa-IR"/>
        </w:rPr>
        <w:t>اجتهاد خود دل آرام گردد و اينجاست كه باب شكاكيت و ترديد مسدود گشته و حقيقت اين معنا روشن مي گردد كه در موضوعات اختلافي لازم است به آرا و سلايق مخالف به ديده ي تقدير و احترام نظر كرده و اصحاب آن را معذور دانست بدون آنكه اين موضوع به سست شدن بنيان هاي فكري و باورهاي مذهبي متدينان منتهي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زدودن آثار زيانبار تفرقه و جدايي نيازمند عزم جدي از همه ي طرف هاي قضيه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بايدقطعاً بخواهند كه ديوار بلند بي اعتمادي و دشمني كه در طي حوادث تلخ و جانكاه قرن هاي گذشته بنا نهاده شده را فروريخته و افق هاي تازه اي از وحدت و همگرايي را بگشايند در اين راستا اقدام هايي چند ضروري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مطالعه ي درست پيشينه ي تاريخ به قصد شناسايي عوامل تفرقه و عبرت گرفتن از مصائب روزگاران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برداشتن عقال تقليد از پاي خود و توجه يافتن به مقتضيات زمان و هيچگاه حال خود را با گذشتگان مقايسه نكردن چرا كه اگر آنان به هر دليلي در زمان خود به خصومت و تفرقه خوانده شدند، امروزه ديگر ادامه ي چنين روندي با موقعيت جامعه ي بشري و بلوغ ديني و عقلاني مسلمانان سازگار نيست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پايان بخشيدن به دوران تهمت و دروغ و فحاشي و داوري هاي سطحي و تحريك عواطف و احساسات مذهبي عليه يكديگر و كنار گذاشتن چماق تكفير و تفسيق در برخورد با مخالفان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تمامي خواسته هاي فوق بايد از طبقات بالاي اجتماع و اقشار روشنفكر و فرهيخته شروع شده و رفته رفته سعي شود، اين معاني به لايه هاي متوسط اجتماع و آنگاه عوام و توده ها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بدون تغيير نگرش و اصلاح فكر اقشار و گروههاي تأثير</w:t>
      </w:r>
    </w:p>
    <w:p>
      <w:pPr>
        <w:pStyle w:val="BookText"/>
        <w:rPr/>
      </w:pPr>
      <w:r>
        <w:rPr>
          <w:rFonts w:ascii="IRNazanin" w:hAnsi="IRNazanin" w:eastAsia="IRNazanin"/>
          <w:color w:val="111111"/>
          <w:sz w:val="28"/>
          <w:sz w:val="28"/>
          <w:szCs w:val="28"/>
          <w:rtl w:val="true"/>
          <w:lang w:bidi="fa-IR"/>
        </w:rPr>
        <w:t>گذار نمي توان در لايه هاي پائين اجتماع انتظار معجزه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گسترش فرهنگ بحث و تحقيق و گفتگوي علمي از مهم ترين اقدام هاي لازم تقريبي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توجه به چند امر مهم ضروري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دائره ي بحث و گفتگوي آزادانه ي علمي تمامي موضوعات اختلافي را بدون استثناء در برمي گيردو هر گونه توصيه ي خيرخواهانه و مصلحت انديشانه براي كنار گذاشتن برخي موضوعات از دائره ي بحث و تحقيق با گوهر تقريب آنگونه كه تقرير شد، مغاير بوده و با آن تلقي از تقريب سازگار مي افتد كه آن را تمهيدي مصلحت انديشانه و ضرورت سياسي تعبير مي كرد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 به رغم پذيرش ضرورت نخست به عنوان يك اصل مبنايي، باز تعيين اولويت در گفتگوهاي علمي، اصل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توجه به تجارب گذشته ي تاريخ و واقعيات جاري در عرصه هاي حيات مسلمين به موضوعاتي بيشتر اهتمام ورزيده و موضوعاتي را هم هرچند موقتاً صرفنظر كرده و يا كمتر مجال طرح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 جاي پرداختن به بحث هاي تاريخي و خلافت سياسي پس از پيامبر بر روي بحث محوري مرجعيت علمي و ديني اهل بيت تركيز يافته و به جاي سردكردن مطاعن خلفا از محبت و مودت اهل بيت به عنوان اصل مورد اتفاق مسلمين سخن گفته به جاي بحث از عدالت صحابه و جرح آنها سعي در گردآوري روايات مشترك صحابه و راويان ائمه ي اهل البيت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تقديم مباحثي كه از ارزش علمي و عملي بيشتر برخوردار بوده و تعويق بحث هاي حساسيت برانگيز و تحريك كننده ي احساسات و عواطف، عين مقتضاي حكمت و مصلحت مي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اينكه در جهت عمل به خطاب 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إِلي سَبِيلِ رَبِّكَ بِالْحِكْمَةِ وَالْمَوْعِظَةِ الْحَسَنَةِ 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ابزار اخلاق و ادب و متانت و با</w:t>
      </w:r>
    </w:p>
    <w:p>
      <w:pPr>
        <w:pStyle w:val="BookText"/>
        <w:rPr/>
      </w:pPr>
      <w:r>
        <w:rPr>
          <w:rFonts w:ascii="IRNazanin" w:hAnsi="IRNazanin" w:eastAsia="IRNazanin"/>
          <w:color w:val="111111"/>
          <w:sz w:val="28"/>
          <w:sz w:val="28"/>
          <w:szCs w:val="28"/>
          <w:rtl w:val="true"/>
          <w:lang w:bidi="fa-IR"/>
        </w:rPr>
        <w:t>كمال اخلاص و حسن نيّت به نشر عقايد راسخ و حقايق مذهب تشيع پرداخته و فحاشي و دروغ پردازي دشمنان تقريب و سلفي هاي افراطي در زمان حاضر نبايد به تندروي و مقابله به مثل بينجامد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اينكه در جهت عمل به پيام ديگر قرآن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بايد بي دريغ در راه شناخت دقيق و علمي ويژگي هاي مذاهب از راه مطالعه و پژوهش در منابع اصلي و تماس هاي مستقيم، جدي و صميمانه با علماي آنان و انجام گفتگوهاي انتقادي مبتني بر صدق و خيرخواهي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اظهارنظر فاقد پشتوانه ي علمي و مبتني بر شذوذ و موهونات نسبت به مذاهب خودداري ورزيده آمادگي لازم را براي شنيدن اشكال ها و اعتراض هاي طرف مقابل كسب كرده و بدون برانگيخته شدن حساسيت هاي عاطفي و عصبيت ها به ارزيابي آنها پرداخت و سرانجام منفتحانه آماده ي پذيرش هر سخن حق و صواب گرديد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اينكه اهتمام به تقريب به عنوان يك زير بناي فكري علمي و اخلاقي بايد در تمام زمينه هاي تبادل فرهنگي از قبيل كتابت، سخنراني، تبليغ، تشكيل نهادهاي علمي، تحقيقاتي، تأسيس مراكز دانشگاهي، برپايي همايش هاي علمي مشترك، انتشار مجلات تخصصي در موضوعات مرتبط و مانند آنها با جديت دنبال شود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تعامل ديني و اجتماعي پيروان مذاهب يكي ديگر از بايسته هاي تقريب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بايد سعي در گسترش رفتارهاي متحد و منسجم ديني و اجتماعي نمود كه از جمله ي آنها است احياي شعاير، بزرگداشت مناسبت هاي ديني از قبيل دو عيد فطر و اضحي و ميلاد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بپا داشتن نمازهاي جمعه و جماعت بطور مشترك و در اين ميان نقش و جايگاه مناسك عظيم حج و حركت منسجم مسلمانان به هنگام حضور در حرمين و مشاعر عظام سهم ويژه و انحصاري در معارفه ي آنان با يكديگر و ايجاد ارتباط و انس دلها برخوردار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همزيستي مسالمت آميز و برادرانه با پيروان ديگر مذاهب و رعايت معيارهاي اخلاقي و احترام به حقوق شهروندي بويژه نسبت به اقليت ها از اهميت بسيار بالايي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اصل اخلاقي مدارا و تسامح بر اخلاق و رفتار حاكم بوده كه ريشه در كتاب و سنت و سيره 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سرانجام معلّي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شبي باراني امام صادق عليه السلام به قصد رفتن به ظلّه بني ساعده از خانه بيرون آمده و من هم پشت سر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پي بردم انباني پر از نان همراه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رخصت مي دهي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خود بايد آنرا بردارم، ليكن تو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تاظله ي بني ساعده با امام عليه السلام رفتم كه در آنجا جمعي را خفته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پيش رفته و زير بار و بنه ي هر يك قرصي نان به آرامي گذاشت و چون اين كار تا آخرين نفر انجام گرفت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همه بر مذهب حق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مذهب حق بودند در همه چيز حتي نمك طعاممان شريكشان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 صدقة الليل،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603_6725"/>
    </w:p>
    <w:p>
      <w:pPr>
        <w:pStyle w:val="Heading3"/>
        <w:numPr>
          <w:ilvl w:val="2"/>
          <w:numId w:val="1"/>
        </w:numPr>
        <w:rPr/>
      </w:pPr>
      <w:bookmarkStart w:id="47" w:name="__RefHeading___Toc5200112_211673320"/>
      <w:bookmarkStart w:id="48" w:name="_Toc17"/>
      <w:bookmarkEnd w:id="46"/>
      <w:bookmarkEnd w:id="47"/>
      <w:r>
        <w:rPr>
          <w:rtl w:val="true"/>
        </w:rPr>
        <w:t>نجات يابندگان</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حاضر به داوري شبهه اي مي نشينيم كه پاره اي از دواير تندرو اهل سنت و سلفي هاي افراطي عليه شيعه منتشر مي كنندو آن اينكه گويا شيعه اساساً معتقد است تمامي فرق غير شيعي كافر و ملعون بوده و مستحق آتش ابدي خداوند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اين پندار در ذهن بسيط پاره اي از عوام شيعه هم رسوخ كرده باشد كه سني گري را معادل نصب و عداوت با اهل بيت شمرده و بر اين باور باشند كه راه نجات اخروي به غير از شيعه به روي همه ي اصحاب اديان و مذاهب ديگر كاملاً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را از آنجا آغاز مي كنيم كه بر اساس نصوص و روايات مستفيض اهل بيت و اجماع فقيهانِ اماميه هر آنكه به يگانگي خداوند و رسالت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دهد در جرگه ي مسلمانان وارد شده و تمام آثار و احكام مسلماني بر او بار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نصوص مي توان به رواياتي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عبارتست از همان ظاهري است كه مردم بر آنند يعني گواهي به اينكه خداوند يگانه است و محمد فرستاده ي اوست و به پاي داشتن نماز و بخشيدن زكات و گزاردن حج و روزه ي ماه رمضان</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گواهي به توحيد خداوند و راست انگاشتن پيامبر او است كه د رپي آن خون ها حرمت يافته و احكام زناشويي و ارث جاري مي شود و عامه ي مردم بر اين ظاهرند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گفتار يا رفتار ظاهري كه انبوه مردم از تمامي فرقه ها بر آنند و بر اثر آن خون ها حرمت يافته، ارث جاري شده، و نكاح روا گشته و مردم بر نماز و روزه و حج گرد مي آيند و به اين ترتيب از كفر بدر آمده و به ايمان نسبت مي يابند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پيامبر اكرم روايت كرده است كه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گشتم با مردم كارزار كنم تا اينكه توحيد را بر زبان آورند و چون چنين كنند ديگر خون ها و مال هايشان بر من حرام گردد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فتاواي فقيهانِ اماميه هم در اين باره كاملاً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مثال محمد حسن نجفي مؤلف موسوعه ي فقهي جواهر الكلام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شده بر اينكه مواريث بر اسلام و نه ايمان مبتني است و اسلام همانست كه عامه ي مردم از تمامي فرقه ها بر آن مي باشند كه در اثر آن خون هاحرمت يافته و نكاح و ارث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سلف هم گواه است بر اينكه مسلمانان در تمامي اعصار از يكديگر ارث مي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مسأله فتاواي فقيهان و شهرت نيز پر واضح است ولي غاليان و ناصبي مسلكان و ديگراني كه ضروري دين را منكر شوند از مسلمانان ارث نمي برند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شبهاتي چند مطرح مي گردد از جمله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مستفيض، موضوع ولايت ائمه ي اهل البيت يكي از اركان اسلام بلكه مهم ترين ركن شمرده شده </w:t>
      </w:r>
      <w:r>
        <w:rPr>
          <w:rStyle w:val="FootnoteAnchor"/>
          <w:rtl w:val="true"/>
        </w:rPr>
        <w:footnoteReference w:id="50"/>
      </w:r>
      <w:r>
        <w:rPr>
          <w:rFonts w:ascii="IRNazanin" w:hAnsi="IRNazanin" w:eastAsia="IRNazanin"/>
          <w:color w:val="111111"/>
          <w:sz w:val="28"/>
          <w:sz w:val="28"/>
          <w:szCs w:val="28"/>
          <w:rtl w:val="true"/>
          <w:lang w:bidi="fa-IR"/>
        </w:rPr>
        <w:t>بنابراين هر كه به اين معني باور نيافته باشد مهم ترين پايه ي دين او فروريخته است و رواياتي ديگر به اين معنا دلالت داشته كه منكر ولايت در حكم كافر است و كسي كه بدون معرفت به امام خود بميرد به مرگ جاهلي مرده است و اينكه ولايت ائمه ي هدي از ضروريات دين بوده و هر كه اين ضروري را انكار كند از دين بيرون شده است و اينكه هر كه شيعي نيست لاجرم ناصبي است و ناصبي را بايد كافر ناميد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 اصطلاح ايمان و اسلام در استعمالات شرعي معمولاً در دو معني استفاده شده هر چند در مواردي هم در معني مترادف بكار</w:t>
      </w:r>
    </w:p>
    <w:p>
      <w:pPr>
        <w:pStyle w:val="BookText"/>
        <w:rPr/>
      </w:pP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به نظر مي رسد ولايت ائمه ي هدي ركن و مايه ي كمال بنيان ايمان شخص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معني رواياتي نيز دلالت دارد از قبيل روايتي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ظاهري است كه عموم مردم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عبارت است از معرفت يافتن به ولايت و كسي كه معرفت بدان نيابد مسلمان گمشده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تصريح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شك اعتقاد به ولايت در اسلام اعتبار نشده و اين امر نزد تمامي طايفه ي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اين ضرورت كه سيره ي مستمره از صدر اسلام تا زمان حاضر بر معاشرت و هم نشيني و خوردن ذبيحه ي آنان و نمازگزاردن در پوست اين ذبيحه و ترتيب بخشيدن آثار سوق مسلمين بر بازارهاي ايشان استقرار يافته است بدون اينكه اين مسأله ناشي از تقيه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مقصود از اجماع مسلمين در كتب اصحابمان اعمّ از هر دو طائفه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مقام ارزيابي رواياتي كه دلالت بركفر مخالفان دارد مي 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اخبار را بايد بر برخي مراتب كفر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اسلام و شرك در كتاب و سنت در معاني مختلفي به كار رفته و آن را مراتب متفاوت و مدارج گوناگوني است چنانچه اين معنا از نصوصِ صريحه و در نتيجه ي تدبر در آيات آشكار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ازاي هر يك از مراتب اسلام و ايمان مرتبه اي از كفر و شرك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روايات مي نگري بر اشخاص همچون غير امامي، كفران كننده ي نعمت، ترك كننده ي نماز، زاني، شارب الخمر، بدعت گزار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مشرك اطلاق شده همچنانكه طبق اخبار مستفيضه رياكار مشرك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مي تواند ادعا كند كه تمامي اشخاص مذكور كافر و مشرك و ملحق به كفار و اهل كتابند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انصاف مي دهد كه سنخ روايات وارده در زمينه ي معارف غير از سنخ رواياتي است كه در فقه وارد شده و در هم آميختن اين دو مقام شخص را به اشتباه مي اندازد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پيروي از نظر مشهور اماميه جداً بر اين باور است كه امامت اصلي از اصول مذهب است نه از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مفهومي كه نزد اماميه است از ضروريات نيست چرا كه ضروريات عبارت است از آن امور واضح و بديهي نزد تمامي طبقات مسلمين و چه بسا خلاف اين معني براي بسياري ضروري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امامت از اصول مذهب بوده و منكر آن از مذهب خارج است نه از اسلام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بار مي نويسد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مي رود كه اصل امامت در صدر اول از ضروريات بوده و طبقه ي نخستي كه بدو شبهه ي پذيرفته اي منكر امامت اميرالمؤمنين بوده، انكار ضروري كرده باشند بويژه اصحاب حل و عقد ولي براي طبقات بعدي به دليل شدت اعتمادشان به طبقه ي نخست و اينكه اصلاً احتمال تخلف از گفتار پيغمبر اكرم و يا سهو و نسيان اين جمع انبوه را نداده اند شبهه واقع شده باشد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سخن اينكه، اين پندار كه هركس قائل به تقديم دو خليفه ي نخست 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ناصبي ناميده مي شود، قطعاً نادرست و بر خلاف واقع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مفهوم نصب عبارت است از دشمني و عداوت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چون در تاريخ بنگريم ناصبيان عبارت بوده اند از اعوان ظلمه و كارگزاران دستگاه جور امويان و غيره و بدرستي ثابت شده كه اساس دشمني با عترت پيامبر توسط معاويه و بستگان و ملازمان او نهاده شد و ترديدي در اين معني نيست كه دشمني با اساس نيكي ها و مبدأ فضيلت ها كشف از پليدي باطن و بدنهادي شخص مي كند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نيز به دليل ضرورت ثابت شده كه تمامي مذاهب شناخته شده ي اهل سنت بر محبت و دوستي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نموده اند </w:t>
      </w:r>
      <w:r>
        <w:rPr>
          <w:rStyle w:val="FootnoteAnchor"/>
          <w:rtl w:val="true"/>
        </w:rPr>
        <w:footnoteReference w:id="60"/>
      </w:r>
      <w:r>
        <w:rPr>
          <w:rFonts w:ascii="Amiri" w:hAnsi="Amiri" w:eastAsia="Amiri" w:cs="Amiri"/>
          <w:color w:val="111111"/>
          <w:sz w:val="28"/>
          <w:sz w:val="28"/>
          <w:szCs w:val="28"/>
          <w:rtl w:val="true"/>
          <w:lang w:bidi="ar-SA"/>
        </w:rPr>
        <w:t>اين در حالي است كه اغلب آنان به مقتضاي مذهب خود به تقديم شيخين هم باور يافته اند و با وجود اين اطلاق ناصبي بر آنان بي دليل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اشاره به رواياتي كه بدانها استدلال شده بر اينكه هر كه معتقد به خلافت شيخين بوده و آن دو را 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بدارد </w:t>
      </w:r>
      <w:r>
        <w:rPr>
          <w:rStyle w:val="FootnoteAnchor"/>
          <w:rtl w:val="true"/>
        </w:rPr>
        <w:footnoteReference w:id="61"/>
      </w:r>
      <w:r>
        <w:rPr>
          <w:rFonts w:ascii="IRNazanin" w:hAnsi="IRNazanin" w:eastAsia="IRNazanin"/>
          <w:color w:val="111111"/>
          <w:sz w:val="28"/>
          <w:sz w:val="28"/>
          <w:szCs w:val="28"/>
          <w:rtl w:val="true"/>
          <w:lang w:bidi="fa-IR"/>
        </w:rPr>
        <w:t xml:space="preserve">و يا هر آنكس كه دشمني شيعه را در دل داشته باشد ولي خود را خصم اهل بيت نداند ناصبي گفته مي شود </w:t>
      </w:r>
      <w:r>
        <w:rPr>
          <w:rStyle w:val="FootnoteAnchor"/>
          <w:rtl w:val="true"/>
        </w:rPr>
        <w:footnoteReference w:id="62"/>
      </w:r>
      <w:r>
        <w:rPr>
          <w:rFonts w:ascii="IRNazanin" w:hAnsi="IRNazanin" w:eastAsia="IRNazanin"/>
          <w:color w:val="111111"/>
          <w:sz w:val="28"/>
          <w:sz w:val="28"/>
          <w:szCs w:val="28"/>
          <w:rtl w:val="true"/>
          <w:lang w:bidi="fa-IR"/>
        </w:rPr>
        <w:t>، اين روايات را سنداً و دلالتاً مخدوش دانسته و خود با استناد به دليل تبادر و اجماع عملي فقهاي اماميه بر اين باور قرار مي گيرد كه ناصبي كسي است كه با خود ائمه سركينه و دشمني داشته باشد و هيچ معناي ديگري براي آن پذيرفته نيست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تا به اينجا معلوم گشت پيروان مذاهب اهل سنت همگي حقيقتاً مسلمان بوده و روا نيست بر آنان كافر، ناصبي و منكر ضروري دين اطلاق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ي ديگر بحث اين سؤال مطرح مي شود كه آيا طريق نجات از عذاب</w:t>
      </w:r>
    </w:p>
    <w:p>
      <w:pPr>
        <w:pStyle w:val="BookText"/>
        <w:rPr/>
      </w:pPr>
      <w:r>
        <w:rPr>
          <w:rFonts w:ascii="IRNazanin" w:hAnsi="IRNazanin" w:eastAsia="IRNazanin"/>
          <w:color w:val="111111"/>
          <w:sz w:val="28"/>
          <w:sz w:val="28"/>
          <w:szCs w:val="28"/>
          <w:rtl w:val="true"/>
          <w:lang w:bidi="fa-IR"/>
        </w:rPr>
        <w:t>اخروي چه بوده و نجات يابندگان چه كساني مي باشند؟</w:t>
      </w:r>
    </w:p>
    <w:p>
      <w:pPr>
        <w:pStyle w:val="BookText"/>
        <w:rPr/>
      </w:pPr>
      <w:r>
        <w:rPr>
          <w:rFonts w:ascii="IRNazanin" w:hAnsi="IRNazanin" w:eastAsia="IRNazanin"/>
          <w:color w:val="111111"/>
          <w:sz w:val="28"/>
          <w:sz w:val="28"/>
          <w:szCs w:val="28"/>
          <w:rtl w:val="true"/>
          <w:lang w:bidi="fa-IR"/>
        </w:rPr>
        <w:t>ممكن است كسي به راحتي پاسخ دهد كه نجات و رستگاري آخرت تنها در گرو ايمان به ولايت ائمه ي معصومين و اطاعت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عنوان يك شيعي عقيده مند جز اين نتوان ملتزم گشت كه معرفت درست يافتن به ساحت آن پاكان و ولايت ايشان را به عنوان يك اصل عقيدتي مهم و منشأ تمام رفتارها و جهت گيري هاي ديني پذيرفتن، شخص را به بالاترين مدارج كمال و سعادت نائل خواهد كرد ولي آيا اين بدان معني است كه خيل انبوه انسان هاي معتقد به مذاهب و مرام هاي ديگر جملگي راه به سمت دوزخ مي برند و سرنوشتي جز عذاب دردناك اخروي در انتظارشان نيست؟ شايد از ظاهر برخي از روايات كه شرط قبولي هر طاعتي را عقيده به ولايت دانسته و مخالفان آنرا به عذاب الهي تهديد كرده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نيز احاديث فرقه ي ناجيه در منابع اماميه مجلسي، بحارالانوار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اين معنا فهميده نشود ولي اين سؤال همچنان نيازمند به تأمل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مباني شريعت و مذهب برمي آيد آن است كه علم و آگاهي منجرِّ تكليف و مسؤوليت مي باشد و شخص جاهل و ناآگاه مادامي كه منشأ جهل او قصور باشد تكليف در حق او تنجز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اصوليان يكي از شرايط تنجز تكليف علم و التفات بدان بوده و جاهل قاصر بر جهل خود مؤاخذه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ميان جهل قصوري و تقصيري تفكيك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در پهنه ي عالم تشريع حقايق بي شماري وجود دارد ولي آيا همه ي بندگان خدا به راحتي مي توانند تمام حقايق را صيد كنند و آيا انسان هايي كه دستشان از بخشي از حقايق كوتاه مانده تكليفشان چيست؟ آيا بايد خود را براي عذاب ابدي مهيا كنند؟ بي گمان عقل سليم و فطري اين معنا را براي جاهلان قاصر نمي پذيرد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ولايت مداري ائمه ي اهل بيت هم از جمله حقايق برتري است كه اگر</w:t>
      </w:r>
    </w:p>
    <w:p>
      <w:pPr>
        <w:pStyle w:val="BookText"/>
        <w:rPr/>
      </w:pPr>
      <w:r>
        <w:rPr>
          <w:rFonts w:ascii="IRNazanin" w:hAnsi="IRNazanin" w:eastAsia="IRNazanin"/>
          <w:color w:val="111111"/>
          <w:sz w:val="28"/>
          <w:sz w:val="28"/>
          <w:szCs w:val="28"/>
          <w:rtl w:val="true"/>
          <w:lang w:bidi="fa-IR"/>
        </w:rPr>
        <w:t>چنانچه شخصي به حقيقت آن التفات يابد در ترك آن هيچ عذري ندارد ولي اين واقعيت را هم نبايد از نظر دور داشت كه اغلب پيروان مذاهب بلكه متدينان به اديان و مذاهب از طبقات ميانه و پايين اجتماع و از عقلانيتي در حد متوسط برخوردار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در طاعت الهي و تحصيل اخلاق و فضيلت بكوشند و به ورطه ي ستم و گناه درنيفتند چه بسا مشمول لطف و رحمت پروردگار واقع شده و به بهشت او اندر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همينان اگر حقايق مربوط به ولايت معصومين برايشان عيان شده و شبهه ها به كنار رود به راحتي تسليم حقيقت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حكم عقل سليم اين گروه استحقاق عقاب نمي يابند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نكات ديگر قابل تأمل در مسأله اينكه گفته ي مشهوري است كه انسان بايد در مسائل اعتقادي بكوشد طوق تقليد از ديگران را از گردن برداشته و آزادانه به جستجوي حقيقت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مي توان اين انتظار را در بالاترين حد آن از عموم مردم داشت؟ آنجا كه مي نگريم نه تنها توده ي انسانها بلكه حتي اهل انديشه و نظر هم در گرايش هاي خود به انحاي گوناگون متأثر از شرائط زماني، مكاني، عرف هاي رايج، برداشت هاي غالب زمانه و غيره بوده و اساساً طبيعت آدمي با محدوديت هاي گوناگون احاطه شده و با اين وجود كجا مي توان انتظار داشت كه به صورت مطلق، كار تحقيق و جستجوي همه جانبه ي حقيقت با نتايج و دستاوردهاي كامل به فرجام رسد؟ آيا اين واقعيت انكار ناپذير ما را وادار نمي سازد كه دست از سخت سري برداشته بيشتر انسان ها را در جهل خود بي تقصير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ديگر آنكه تمام تهديدهاي قرآن و روايات در خصوص عذاب انسان ها بر محور عناد و انكار دور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به حق گرفتار عذاب ابدي خواهند شد كه عالمانه و عامدانه از حقيقت ها رويگردان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ادعا كرد رواياتي كه مخالفان را به عذاب تهديد كرده ناظر به اشخاصي است كه از سر عناد و ستيزه جويي نخواسته اند به خاندان رسالت و معادن كمال و فضيلت باور آورده و با آن بزرگواران راه دشمني و خصومت پيش گرفته اند</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بر اين اساس اغلب</w:t>
      </w:r>
    </w:p>
    <w:p>
      <w:pPr>
        <w:pStyle w:val="BookText"/>
        <w:rPr/>
      </w:pPr>
      <w:r>
        <w:rPr>
          <w:rFonts w:ascii="Amiri" w:hAnsi="Amiri" w:eastAsia="Amiri" w:cs="Amiri"/>
          <w:color w:val="111111"/>
          <w:sz w:val="28"/>
          <w:sz w:val="28"/>
          <w:szCs w:val="28"/>
          <w:rtl w:val="true"/>
          <w:lang w:bidi="ar-SA"/>
        </w:rPr>
        <w:t>مخالفان و سنيان از شمول اين روايات خارج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سخن اينكه مفاهيمي همچون سعادت و شقاوت و ايمان و كفر و عدالت و فسق از اموري نيستند كه بتوان با چنگ زدن به ظاهر چند روايت تكليف آنها را يكسره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آنگاه كه روايات و نصوص ديگري هم در برابر قرار مي گيرد كه مي تواند مؤيد حكم عقل و مفسر روايات نخست واقع شود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عياشي در ذيل آيه ي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 نساء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مستضعفان كساني مي باشند كه توانايي آن را ندارند كه در راه اهل حق وارد شده و درصدد نصب و عداوت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يدخلون الجنة بأعمال حسنه و باجتناب المحارم الّتي نهي الله عنها و لاينالون منازل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رفتار حسنه ي خود و دوري از محارمي كه خداوند از آن نهي كرده در بهشت داخل شده ولي به منزل گاه هاي ابرار نمي رسند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شيخ صدوق هم از امام صادق عليه السلام از اجدادش از اميرالمؤمنين عليه السلام روايت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للجنّة ثمانية أبواب، باب يدخل منه النّبيون و الصديقون و باب يدخل منه الشهداء و الصالحون و خمسة ابواب يدخل منه شيعتنا و 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يدخل منه سائر المسلمون ممن شهد أن لااله الا الله و لم يكن في قلبه مقدار ذرة من بغضنا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بهشت را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 كه از آن ديگر مسلمين و كساني كه گواهي به توحيد داده و در قلبشان ذره اي از بغض ما اهل بيت نيست وارد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الخصال، باب الثمانية،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مؤسسة النشر الاسلامي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طوسي روايت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مفوّضه و مقصّره كامل بن ابراهيم مدني را به خدمت امام عسكري عليه السلام فرستادند و اين شخص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چون نزد امام برسم از او درباره ي بهشت نرفتن هركس كه با من هم عقيده نيست سؤال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را در آن سوي پرده ديدم كه گويا پاره ي ماه است و سن او در حدود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مرا ديد به نام صدايم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ولي خدا و حجت او و باب علم او آمده اي از او بپرسي كه آيا جز هم كيشان تو كسي وارد بهشت مي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كه بهشتيان بسيار اندك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كساني كه به آنها حقيّه گفته مي شود نيز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اند كه به خاطر محبتي كه به علي عليه السلام دارند به حق او قسم مي خورند در حاليكه نه حق او را مي دانند نه فضل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الغيبة،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مؤسسة المعارف الاسلامية، قم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بيان شده از نظر فقيهان و انديشمندان شيعه هم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زين الدين عاملي، شهيد ثاني در باب شهادات كتاب مسالك پس از نقل اتفاق نظر علماي شيعه بر پذيرفته نبودن شهادت غير شيعه ي اثني عشري بر آن اشكال كرده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قبول شهادت عدم فسق شاهد بوده و فسق با ارتكاب معصيت و علم به اينكه آن علم معصيت است تحقق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مادامي كه شخص معتقد باشد عمل او طاعت الهي است نمي تواند عاصي خوانده شود و كسي كه ندانسته و از روي عقيده با حقيقت مخالفت كرده و مخالفت خود را طاعت مي داند، خواه اعتقادش از روي تحقيق و نظر باشد يا از سر تقليد، چنين شخصي ستمكار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ستمكار كسي است كه دانسته با حق دشمني ورزد، امري كه كم اتفاق مي افتد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كه عدالت نسبت به همه ي اهل ملل محقق مي گردد با عمل آنان به مقتضاي آن بر حسب عقيده شان</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مطهري نيز بر اين باور بود كه آيات و رواياتي كه دلالت مي كند اعمال منكران نبوت يا امامت مقبول نيست، ناظر به آن است كه آن انكار از روي عناد و لجاج و تعصب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انكارهايي كه صرفاً عدم اعتراف است و منشأ عدم اعتراف هم قصور است نه تقصير مورد نظر آيات و روايات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منكران از نظر قرآن كريم مستضعف و مرجون لأمرالله به شمار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حكماي اسلام از قبيل بوعلي و صدرالمتألهين، اكثريت مردمي كه به حقيقت اعتراف ندارند قاصرند و نه مقصر چنين اشخاصي اگر خداشناس باشند و به معاد اعتقاد داشته باشند و عملي خالص قربة الي الله انجام دهند پاداش نيك عمل خويش را خواهند گرفت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ايشان همچنين بر اين عقيده است كه يكي از عوامل انحطاط و تباهي اجتماعات مسلمانان در عصر حاضر، غرور عجيبي است كه در آنان در دوره هاي متأخر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افراد پرسيده شود كه آيا اعمال نيك غير شيعه مورد قبول درگاه خدا واقع مي شود، بسياري از آنها جواب مي دهند نه و اگر از آنان پرسيده شود كه اعمال بد و گناهان شيعه چه حكمي دارد؟ جواب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استاد شهيد بر اين باور مي گردد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كلي در باب عقاب گناهان هيچيك از آنها مخصوص كافران يا مسلمانان غير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ي سخن در اين باب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هيچ تلازمي بين حقانيت يك عقيده و استحقاق عقاب اخروي يافتن در صورت جهل و عدم اعتراف بدان وجود ندارد، اين تلازم زماني ثبوت و قطعيت مي يابد كه منشأ جهل و عدم اعتراف تقصير، عناد و لجاجت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بنابر عقيده ي قطعي ما نسبت به عدل الهي، به يقين در مقام ثواب و عقاب و بهشت و دوزخ، اين اصل مهم، اساس و زير بناي داوري الهي را تشكيل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رستاخيز، اين عدالت الهي است كه تكليف عاصيان و فرمانبرداران، قاصران و مقصران،</w:t>
      </w:r>
      <w:bookmarkStart w:id="49" w:name="pg603_6736"/>
    </w:p>
    <w:p>
      <w:pPr>
        <w:pStyle w:val="BookText"/>
        <w:rPr/>
      </w:pPr>
      <w:bookmarkEnd w:id="49"/>
      <w:r>
        <w:rPr>
          <w:rFonts w:ascii="IRNazanin" w:hAnsi="IRNazanin" w:eastAsia="IRNazanin"/>
          <w:color w:val="111111"/>
          <w:sz w:val="28"/>
          <w:sz w:val="28"/>
          <w:szCs w:val="28"/>
          <w:rtl w:val="true"/>
          <w:lang w:bidi="fa-IR"/>
        </w:rPr>
        <w:t>كاميابان و تبهكاران را مشخص كرده و صفوف آنان را از يكديگر متمايز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همانطور كه در اين جهان تكليف و مسئوليت به قدر استعدادها و قابليت هاي اشخاص تنجز مي يابد در آخرت نيز ثواب و عقاب الهي بر همين مبنا توزيع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آنجا كه افزون بر اصل عدالت، خداوند در جايگاه مهر و رحمت و شفقت نسبت به بندگان قرار گرفته، توصيه مي شود سخت سري را كنار گذاشته و داوري درباره ي بهشت و دوزخ را به او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با اين خوش بيني زمينه براي گسترش انواع تعامل ها ميان اديان و مذاهب بيش از پيش فراهم مي شود</w:t>
      </w:r>
      <w:r>
        <w:rPr>
          <w:rFonts w:eastAsia="IRNazanin" w:cs="IRNazanin"/>
          <w:color w:val="111111"/>
          <w:sz w:val="28"/>
          <w:szCs w:val="28"/>
          <w:rtl w:val="true"/>
          <w:lang w:bidi="fa-IR"/>
        </w:rPr>
        <w:t>.</w:t>
      </w:r>
    </w:p>
    <w:p>
      <w:pPr>
        <w:pStyle w:val="Heading3"/>
        <w:numPr>
          <w:ilvl w:val="2"/>
          <w:numId w:val="1"/>
        </w:numPr>
        <w:rPr/>
      </w:pPr>
      <w:bookmarkStart w:id="50" w:name="__RefHeading___Toc5200114_211673320"/>
      <w:bookmarkStart w:id="51" w:name="_Toc18"/>
      <w:bookmarkEnd w:id="50"/>
      <w:r>
        <w:rPr>
          <w:rtl w:val="true"/>
        </w:rPr>
        <w:t>وفاق گرايي در سيره ي امام علي</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يكپارچگي نقش مهم و تعيين كننده اي در سعادت ملت ها و اقوام بشري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رمز پيروزي و سرافرازي مسلمين در صدر اسلام و زمان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 و وفاقي بود كه در سايه ي ايمان به خدا و دل سپردن به پيام آسماني و نصايح حكيمانه پيغمبر و دست شستن از آمال و مقاصد قبيله اي و فرقه اي و فردي حاصل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دستاورد مقدس همچنان مصون مي ماند مسير عزت و كرامت امت شتابان به سوي مقصد ادامه مي يافت ولي با كمال تأسف حوادث غير قابل قبولي پس از رحلت آن پيشواي فرزانه رخ داد كه بيش از هر چيز وحدت و يكپارچگي امت را در معرض تهديد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شخصيت عزيز، دلسوز و حكيمي همچون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ديگران به خطير بودن اوضاع و شرائط جامعه ي مسلمين و آفات بنيان كني كه آنرا تهديد مي كرد واقف بوده و با كمال اخلاص تمام كوشش خود را در تحكيم پايه هاي وحدت و طرد علل و عوامل تفرقه بكار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كوشش هاي آن بزرگوار و ديگر مخلصان صحابه در گذر زمان آسيب ها و شكست هاي جبران ناپذيري ببار آمد كه منشأ آنها همانا از دست رفتن همبستگي و يكپارچگي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بياني شافي درباره ي ريشه هاي سربلندي و انحطاط ملت ها و اقوام ايراد كرده و با نصايح خيرخواهانه خود مردم را به عبرت گرفتن از سرنوشت پيشينيان و كوشش در جهت شناسايي عوامل سربلندي و انحطاط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كلام خود رمز</w:t>
      </w:r>
    </w:p>
    <w:p>
      <w:pPr>
        <w:pStyle w:val="BookText"/>
        <w:rPr/>
      </w:pPr>
      <w:r>
        <w:rPr>
          <w:rFonts w:ascii="IRNazanin" w:hAnsi="IRNazanin" w:eastAsia="IRNazanin"/>
          <w:color w:val="111111"/>
          <w:sz w:val="28"/>
          <w:sz w:val="28"/>
          <w:szCs w:val="28"/>
          <w:rtl w:val="true"/>
          <w:lang w:bidi="fa-IR"/>
        </w:rPr>
        <w:t>عزت و عافيت گذشتگان را اينگونه توضيح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خوشبختي و بدبختي آنان انديشيديد، عهده دار شويد آنچه را كه عزيزشان گرداند و دشمنان را از سرشان راند و عافيت را براي آنان پايدار ساخت، نعمت ها را در چنگ آنان باقي داشت و پيوند با رشته ي كرامت را استوار ساخت و آن از پراكندگي دور بودن و دلبسته ي الفت بودن و يكديگر را بدان برانگيختن و سفارش كردن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دوري كنيد از هر امري كه پشت آنان را شكست و نيرويشان را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كينه در دل داشتن و دشمني در سينه كاشتن و از هم بريدن و دست از ياري يكديگر برداشتن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چسان مي نمودند آنگاه كه گروه ها گرد آمده، آرزوها به هم پيوسته، دل ها راست گشته و دست ها مددكار يكديگر شده و شمشيرها به ياري يكديگر برخاسته، ديده ها به يك سو دوخته و اراده ها يكپارچه گشته، آيا در اين حال مهتران سراسر زمين نبودند و به جهانيان پادشاهي نمي كردند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افول آفتاب آنان سخن مي 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پايان كارشان به كجا انجاميد، آنگاه كه ميانشان جدايي افتاد و الفت به پراكندگي انجاميد و سخن ها و دل ها گوناگون شد و به حال اختلاف از يكديگر جدا گشتند و ستيزجويان به حزب ها گرويدند و در اين هنگام خداوند لباس</w:t>
      </w:r>
    </w:p>
    <w:p>
      <w:pPr>
        <w:pStyle w:val="BookText"/>
        <w:rPr/>
      </w:pPr>
      <w:r>
        <w:rPr>
          <w:rFonts w:ascii="IRNazanin" w:hAnsi="IRNazanin" w:eastAsia="IRNazanin"/>
          <w:color w:val="111111"/>
          <w:sz w:val="28"/>
          <w:sz w:val="28"/>
          <w:szCs w:val="28"/>
          <w:rtl w:val="true"/>
          <w:lang w:bidi="fa-IR"/>
        </w:rPr>
        <w:t>كرامت را از تنشان بيرون كرده و نعمت هاي فراوانش را از دستشان بدر آورد و داستان آنان در بين شما ماند كه عبرت آموزان از آن پند گيرند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همانندي حال همه ي اقوام و قانونمندي حاكم بر سرنوشت تاريخ اشاره كرده و با يادآوري اقتدار گذشته مسلمين در سايه ي اتحاد و انسجام، ايشان را از آنچه كه به تضعيف شوكت و اقتدارشان انجامد برحذر 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دستانتان را از رشته ي طاعت رها كرديد و با روي كردن به داوري هاي جاهلي در دژ ايمن الهي رخنه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بر جماعت اين امت، منت نهاد كه به الفت ميانشان پيوند داد، پيوندي كه در سايه ي آن ره پويند و در پناه آن آرام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كه هيچ يك از آفريدگان بهاي آن نداند چرا كه از هر بهايي برتر و از هر رتبت و منزلتي گرانقدرتر</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زماني اين سخنان ايراد مي شود كه نزديك سي سال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دوران طلايي شكوه و اقتدار مسلمين سپري شده به تدريج انحراف ها آشكار گشته، دشمنان خانگي سربرداشته، قدرت طلبان و هواپرستان در پي نيل به اطماع خويش فتنه ها به راه انداخته رفته رفته حال مردم به ضعف و سستي گراييده و شور ايمان و همدلي روبه زوال رفته و بار ديگر سياهي جاهليت چهره نمايانده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گلايه مي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شما پس از هجرت و ادب ديني آموختن به خوي باديه نشيني بازگشتيد و پس از دوستي به چند دستگي روي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جز به نام آن</w:t>
      </w:r>
    </w:p>
    <w:p>
      <w:pPr>
        <w:pStyle w:val="BookText"/>
        <w:rPr/>
      </w:pPr>
      <w:r>
        <w:rPr>
          <w:rFonts w:ascii="IRNazanin" w:hAnsi="IRNazanin" w:eastAsia="IRNazanin"/>
          <w:color w:val="111111"/>
          <w:sz w:val="28"/>
          <w:sz w:val="28"/>
          <w:szCs w:val="28"/>
          <w:rtl w:val="true"/>
          <w:lang w:bidi="fa-IR"/>
        </w:rPr>
        <w:t>دلبستگي نداريد و از ايمان جز نشان ظاهري آن چيزي نمي شناسيد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از ضرورت مبارزه با تفرقه افكنان سخن گفته و فتنه گران و جدايي اندازان را محكوم به مرگ مي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مردم همراه گرديد كه دست خدا با جماعت است و از تفرقه بپرهيزيد كه آنكه از جمع مسلمانان به يك سو رود بهره ي شيطان است چنانكه گوسفند چون از گله دورماند نصيب گرگ بيابان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هركه مردم را به تفرقه خواند او را بكشيد هرچند كه زير عمامه ي من باشد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بر خيرانديشي، مصلحت جويي و وحدت طلبي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دردمندانه شاهد به غارت رفتن ميراث خويش شده،رفتار ناجوانمردانه ي قوم با خويشان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ولي به خاطر مصلحت عمومي امت نه تنها سكوت كرده و آرام مي گيرد بلكه آستين ياري خلفا بالازده و برترين جلوه ي از خودگذشتگي و ايثار را در تاريخ به نمايش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ديگر نمي توان جنبه ي مصلحت جويي و وفاق گرايي و شكيبايي بيست و پنج ساله ي امير مؤمنان در عهد خلفاي سه گانه را ناديده گرفت، كه اگر اين نبود مي بايست از آغاز دست به شمشير برده و مخالفت آشكار كرده و بيعت كساني را كه مي خواستند در برابر خليفه ي اول با او بيعت كنند مي پذيرفت </w:t>
      </w:r>
      <w:r>
        <w:rPr>
          <w:rStyle w:val="FootnoteAnchor"/>
          <w:rtl w:val="true"/>
        </w:rPr>
        <w:footnoteReference w:id="76"/>
      </w:r>
      <w:r>
        <w:rPr>
          <w:rFonts w:ascii="IRNazanin" w:hAnsi="IRNazanin" w:eastAsia="IRNazanin"/>
          <w:color w:val="111111"/>
          <w:sz w:val="28"/>
          <w:sz w:val="28"/>
          <w:szCs w:val="28"/>
          <w:rtl w:val="true"/>
          <w:lang w:bidi="fa-IR"/>
        </w:rPr>
        <w:t>و يا دست كم از صحنه ي سياست خلفا كنار مي رفت و با انزوا گزيني همه ي حمايت هاي خود را</w:t>
      </w:r>
    </w:p>
    <w:p>
      <w:pPr>
        <w:pStyle w:val="BookText"/>
        <w:rPr/>
      </w:pPr>
      <w:r>
        <w:rPr>
          <w:rFonts w:ascii="IRNazanin" w:hAnsi="IRNazanin" w:eastAsia="IRNazanin"/>
          <w:color w:val="111111"/>
          <w:sz w:val="28"/>
          <w:sz w:val="28"/>
          <w:szCs w:val="28"/>
          <w:rtl w:val="true"/>
          <w:lang w:bidi="fa-IR"/>
        </w:rPr>
        <w:t>از دستگاه حاكم دريغ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هيچ يك از اين دو راه را برنگزيد بلكه بر خود فرض دانست به رغم اختلاف ها به ياري وضع موجود شتافته و تا مي تواند در اصلاح امور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به مالك اشتر هدف خود از اين گونه رفتار را بازگو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دست خود باز كشيدم تا اينكه ديدم گروهي از مردم از اسلام روي برگردانده و مردم را به نابود ساختن آيين محمد فرا مي خوانند در اين وقت ترسيدم كه اگر اسلام و مسلمانان را ياري نكنم،آنچنان رخنه يا ويراني را در آن ببينم كه مصيبت آن بر من سخت تر از دست رفتن حكومت شما باشد كه روزهايي چند است و چون سرابي نهان مي شود و يا چون ابرگرد نيامده پراكنده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اين آشوب و غوغا برخاستم تا باطل محو و نابود شد و دين استوار گرديد و بر جاي خود آرام گرفت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مؤيد ديگر بر اين سيره گفتاري است كه ابن ابي الحديد در شرح نهج البلاغه از آن حضرت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خداوند جان پيامبرش را گرفت، قريش امر خلافت را از آن خود دانست و ما را از حقي كه بدان از همه ي مردم سزاوارتر بوديم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ديدم كه شكيب بر اين مسأله برتر از پراكندن رأي مسلمين و ريختن خونشان است درحاليكه مردم تازه اسلام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دار احياء الكتب العربيه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وفاق هرگز به مفهوم دست برداشتن و صرف نظر كردن از حق خود و همدوش فراموشي و خاموشي نبود بلكه گرچه آن حضرت در اين دوران نسبت به مسأله ي ربودن خلافت راه شكيبايي و خموشي در پيش گرفته و كمتر زبان به سخن گشود ولي در سوي ديگر با نقد انحراف ها و ضعف ها و بيان رهنمودها همواره كوشيد از تمامي ظرفيت هاي اصلاح پذيري نظام استفاده كرده، تمام سعي خود را در</w:t>
      </w:r>
    </w:p>
    <w:p>
      <w:pPr>
        <w:pStyle w:val="BookText"/>
        <w:rPr/>
      </w:pPr>
      <w:r>
        <w:rPr>
          <w:rFonts w:ascii="Amiri" w:hAnsi="Amiri" w:eastAsia="Amiri" w:cs="Amiri"/>
          <w:color w:val="111111"/>
          <w:sz w:val="28"/>
          <w:sz w:val="28"/>
          <w:szCs w:val="28"/>
          <w:rtl w:val="true"/>
          <w:lang w:bidi="ar-SA"/>
        </w:rPr>
        <w:t>جهت حفظ نظام امت در برابر خطرها و تهديدها بكار بندد</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بررسي خطبه ها و كلمات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اين حقيقت پي مي بريم كه گرچه آن حضرت در پس واقعه ي سقيفه كوتاه زماني، از حقيقت خود و ربودن خلافت توسط ديگران معترضانه سخن مي گفت </w:t>
      </w:r>
      <w:r>
        <w:rPr>
          <w:rStyle w:val="FootnoteAnchor"/>
          <w:rtl w:val="true"/>
        </w:rPr>
        <w:footnoteReference w:id="79"/>
      </w:r>
      <w:r>
        <w:rPr>
          <w:rFonts w:ascii="IRNazanin" w:hAnsi="IRNazanin" w:eastAsia="IRNazanin"/>
          <w:color w:val="111111"/>
          <w:sz w:val="28"/>
          <w:sz w:val="28"/>
          <w:szCs w:val="28"/>
          <w:rtl w:val="true"/>
          <w:lang w:bidi="fa-IR"/>
        </w:rPr>
        <w:t>ولي سپس به دليل مصالح زماني سكوت و خويشتنداري را ترجيح داد و بار ديگر پس از عهد خلفا زبان به بيان حقايق گشوده و از جفاهاي انجام گرفته و نيز برتري و شايستگي منحصر به فرد خود و اهل بيت پيامبر سخن گفت و كوشيد اين حقايق در سطرهاي كتاب تاريخ جاويدان گشته و مانع از فراموشي آن تا ابد شود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البته آنگاه هم كه زبان به بيان حقيقت مي گشود، با رعايت مصالح زماني و ظرفيت مخاطب، كوتاه سخن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روزي يكي از اهالي قبيله ي بني اسد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قومتان شما را از اين مقام بازداشتند درحاليكه شما بدان سزاوارتر بوديد؟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سست زباني هستي و بي موقع هر جا سخن مي گويي ولي به جهت حرمت خويشاوندي و حق پرسشي كه بر من داري تو را پاسخ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 كوتاه و سربسته پاسخ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اينكه خودسرانه خلافت را عهده دار شدند و آن را از ما دريغ داشتند درحاليكه نسب ما برتر بوده و پيوندمان با رسول خدا استوارتر، به سبب خودخواهي بود كه گروهي بخل ورزيده و آن را از خود خواستند و گروهي</w:t>
      </w:r>
    </w:p>
    <w:p>
      <w:pPr>
        <w:pStyle w:val="BookText"/>
        <w:rPr/>
      </w:pPr>
      <w:r>
        <w:rPr>
          <w:rFonts w:ascii="IRNazanin" w:hAnsi="IRNazanin" w:eastAsia="IRNazanin"/>
          <w:color w:val="111111"/>
          <w:sz w:val="28"/>
          <w:sz w:val="28"/>
          <w:szCs w:val="28"/>
          <w:rtl w:val="true"/>
          <w:lang w:bidi="fa-IR"/>
        </w:rPr>
        <w:t>سخاوتمندانه از آن چشم پوشيدند در اين ميان داوري از آن خدا و بازگشت در رستاخيز بسوي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او خواست كه سخن از آنچه در گوشه و كنار به غارت رفته به ميان نياورد و داستان فرزند ابوسفيان و فتنه گري او را يادآور شود </w:t>
      </w:r>
      <w:r>
        <w:rPr>
          <w:rStyle w:val="FootnoteAnchor"/>
          <w:rtl w:val="true"/>
        </w:rPr>
        <w:footnoteReference w:id="81"/>
      </w:r>
      <w:r>
        <w:rPr>
          <w:rFonts w:ascii="IRNazanin" w:hAnsi="IRNazanin" w:eastAsia="IRNazanin"/>
          <w:color w:val="111111"/>
          <w:sz w:val="28"/>
          <w:sz w:val="28"/>
          <w:szCs w:val="28"/>
          <w:rtl w:val="true"/>
          <w:lang w:bidi="fa-IR"/>
        </w:rPr>
        <w:t xml:space="preserve">و بدينوسيله فهماند كه در اين شرايط حساس همه بايد متحدانه براي مقابله با جنگ افروزي معاويه بسيج گشته و مسائل حاشيه اي كه به تشويش اذهان و تفرق آرا مي انجامد را كنار بگذارند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پيشتر اشاره شد موضع مسالمت جويانه 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خلفا ناشي از علاقه ي وافر ايشان به وحدت، و همبستگي امت و حفظ نظام مسلمين بود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ضرورت آن حضرت را در نهايت خود گذشتگي به ياور و مشاوري امين براي خلفا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انبوهي از شواهد، آن حضرت با خلفا به تعامل پرداخته و خالصانه ترين رأيها و ارشادهاي خود را تقديم آنان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رضي در كتاب نهج البلاغه كلماتي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كه در جنگ با روميان و پارسيان، خليفه را نصيحت نمود كه خود شخصاً در نبرد حضور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مركز خلافت باقي بماند تا گزندي به پيشواي مردم نرسد و نظام مختل نشود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خود به سوي اين دشمن روي و با آنان روبرو شوي و رنجي يابي، مسلمانان تا دورترين شهرهاي خود، ديگر پناهگاهي ندارند و پس از تو كسي نيست كه به او روي آورند، مردي دلير را به سوي آنان روانه كن و جنگ آزمودگان و خيرخواهان را با او همراه كن، اگر خدا تو را ظفر داد چنان است كه دوست داري و اگر نتيجه ي ديگري حاصل شد تو در جاي خويش، پناه مردمان و مرجع مسلمانان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چون براي رفتن به جنگ پارسيان راي حضرت را خواست پاسخ شنيد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زمامدار در اين كار، جايگاه رشته اي است كه مهره ها را به هم گرد آورده و برخي را به برخي ديگر مي پيوندد كه اگر رشته ببرد، مهره ها پراكنده شود و از ميان رود و ديگر به تمامي گرد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قطب برجاي بمان و عرب را چون سنگ آسياب گرد خود بگردان كه اگر از اين سرزمين بيرون شوي، عرب از هر سو تو را رها كرده و عهد بسته را بشكند و چنان شود كه نگاهداري مرزها كه پشت سر مي گذاري براي تو مهم تر باشد از آنچه پيش رو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خ</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نشانه هاي ياري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رساندن حضرت به خلفاء در امر سياست و تدبير و قضاء و داوري و غيره افزون از حد شمارش است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او خود گرچه از پذيرش هر گونه سمت و مسئوليتي ابا ميورزيد ولي نزديكان و ياوران خاص خود را به جدّ توصيه مي كرد كه در جنگ ها حضور يابند و مسئوليت ها را پذيرا شوند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جريان شوراي شش نفره اي كه براي تعيين خليفه پس از ترور عمر تشكيل شد گرچه هواخواهي و غرضورزي بعضي از حاضران در انجمن سبب شد بار ديگر امر خلافت به بيراهه رود ولي آن حضرت همچنان به استراتژي مدارا و مسالمت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مي دانيد كه من از ديگران به خلافت شايسته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همچنان سازش خواهم كرد چندان كه امور مسلمانان سلامت باشد و تنها به من جفا رفته باشد، اين كار من در تمناي پاداش و فضيلت آن و نشانه ي بي ميلي من به زر و زيوري است كه شما بر سر آن به رقابت برخاسته ايد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زماني كه بر اثر بدرفتاري خليفه و دستيارانش آشوب بپا شده و اعتراض هاي مردمي بالا 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خيرخواهانه براي اصلاح امور و آرامش جامعه كوشيد و با ميانجي گري هاي متعدد كوشيد از بروز فتنه اي خونين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قتل خليفه واقعه را اينگونه ارزيابي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استبداد ورزيد بد گونه استبدادي و شما برافروختيد و بدگونه بيتابي كرديد و خداوند در قيامت نسبت به خودخواه و ناشكيبا داوري كند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موضع شكيب و مداراي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خلافت به خواست و اصرار مردم به ايشان رسيد، فتنه جويانِ بي تاب از عطش قدرت، ناجوانمردانه از هر سو سربرداشته و آتش ها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اقدام خود دانسته ساز تفرقه نواختند و هزاران مسلمان را به پاي منافع و اميال خود به دم تيغ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صبوري براي جلوگيري از بروز فتنه كوشيد و تا مجبور نشد دست به تيغ نبرد و هر فرصتي را براي بازگشت آرامش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داوري صفين در نامه اي به ابوموسي اشعري اينگونه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هيچ كس در گرد آوردن امت محمد و سازگاري آنان با يكديگر از من حريص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كار پاداش نيكو و جايگاه گرامي را نزد خداوند خواهانم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52" w:name="pg603_6745"/>
    </w:p>
    <w:p>
      <w:pPr>
        <w:pStyle w:val="BookText"/>
        <w:rPr/>
      </w:pPr>
      <w:bookmarkEnd w:id="52"/>
      <w:r>
        <w:rPr>
          <w:rFonts w:ascii="IRNazanin" w:hAnsi="IRNazanin" w:eastAsia="IRNazanin"/>
          <w:color w:val="111111"/>
          <w:sz w:val="28"/>
          <w:sz w:val="28"/>
          <w:szCs w:val="28"/>
          <w:rtl w:val="true"/>
          <w:lang w:bidi="fa-IR"/>
        </w:rPr>
        <w:t xml:space="preserve">سيره ي كريمه 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شكيب و مدارا و پاسداشت وحدت تا ابد الگوي خيرخواهان و مصلحان باقي مي ماند</w:t>
      </w:r>
      <w:r>
        <w:rPr>
          <w:rFonts w:eastAsia="IRNazanin" w:cs="IRNazanin"/>
          <w:color w:val="111111"/>
          <w:sz w:val="28"/>
          <w:szCs w:val="28"/>
          <w:rtl w:val="true"/>
          <w:lang w:bidi="fa-IR"/>
        </w:rPr>
        <w:t>.</w:t>
      </w:r>
    </w:p>
    <w:p>
      <w:pPr>
        <w:pStyle w:val="Heading3"/>
        <w:numPr>
          <w:ilvl w:val="2"/>
          <w:numId w:val="1"/>
        </w:numPr>
        <w:rPr/>
      </w:pPr>
      <w:bookmarkStart w:id="53" w:name="__RefHeading___Toc5200116_211673320"/>
      <w:bookmarkStart w:id="54" w:name="_Toc19"/>
      <w:bookmarkEnd w:id="53"/>
      <w:r>
        <w:rPr>
          <w:rtl w:val="true"/>
        </w:rPr>
        <w:t>وفاق گرايي در سيره ي ساير ائمه ي اهل البيت</w:t>
      </w:r>
      <w:bookmarkEnd w:id="54"/>
    </w:p>
    <w:p>
      <w:pPr>
        <w:pStyle w:val="BookText"/>
        <w:rPr/>
      </w:pPr>
      <w:r>
        <w:rPr>
          <w:rFonts w:ascii="IRNazanin" w:hAnsi="IRNazanin" w:eastAsia="IRNazanin"/>
          <w:color w:val="111111"/>
          <w:sz w:val="28"/>
          <w:sz w:val="28"/>
          <w:szCs w:val="28"/>
          <w:rtl w:val="true"/>
          <w:lang w:bidi="fa-IR"/>
        </w:rPr>
        <w:t xml:space="preserve">گرايش به وفاق و همگرايي در سيره ي كريمه ي ائمه ي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جايگاه ويژه اي داشته و بررسي حيات اجتماعي آن بزرگواران نقاط روشني را در اين باره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اين رويكرد زندگي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جهت مي توان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صلح جويي، پرهيز از فتنه و جنگ و آشوب اجتماعي در حد مقدور؛ اين معنا به وضوح در نرمش تاريخي امام مجتبي در برابر معاويه ديده مي شود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البته بايد دانست پاي بندي به آرامش و امنيت و مسالمت جويي در سيره ي ائمه هدي بطور مطلق پذيرفته نيست كه اين امر اگر به نابودي دين و گسترش تبهكاري بينجامد چاره اي جز قيام و جنبش انقلابي باقي نمي ماند و نهضت عاشوراي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همين راستا توجيه مي 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در همين هنگام اعياني از صحابه 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جويي خود را دلبستگي به وحدت قلمداد كرده و آن حضرت را از پيمان شكني و تفرقه افكني برحذر مي 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نصيحت و ارشاد حاكمان؛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حكومت هاي جور اموي و عباسي را از اساس فاقد مشروعيت مي دانستند ليكن آنگاه كه ميسر مي گشت با ارشادها و</w:t>
      </w:r>
    </w:p>
    <w:p>
      <w:pPr>
        <w:pStyle w:val="BookText"/>
        <w:rPr/>
      </w:pPr>
      <w:r>
        <w:rPr>
          <w:rFonts w:ascii="IRNazanin" w:hAnsi="IRNazanin" w:eastAsia="IRNazanin"/>
          <w:color w:val="111111"/>
          <w:sz w:val="28"/>
          <w:sz w:val="28"/>
          <w:szCs w:val="28"/>
          <w:rtl w:val="true"/>
          <w:lang w:bidi="fa-IR"/>
        </w:rPr>
        <w:t>رهنمودهاي راهگشاي خود مي كوشيدند هر چند گامي كوچك در جهت صلاح امور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تاريخ حكايت مي كند كه 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ضرب سكه ي اسلامي را به خليفه ي اموي، عبدالملك بن مروان آموخت كه جايگزين سكه ي رومي شده و مسلمانان را در برابر كافران استقلال پولي و اقتصادي بخشد </w:t>
      </w:r>
      <w:r>
        <w:rPr>
          <w:rStyle w:val="FootnoteAnchor"/>
          <w:rtl w:val="true"/>
        </w:rPr>
        <w:footnoteReference w:id="92"/>
      </w:r>
      <w:r>
        <w:rPr>
          <w:rFonts w:ascii="IRNazanin" w:hAnsi="IRNazanin" w:eastAsia="IRNazanin"/>
          <w:color w:val="111111"/>
          <w:sz w:val="28"/>
          <w:sz w:val="28"/>
          <w:szCs w:val="28"/>
          <w:rtl w:val="true"/>
          <w:lang w:bidi="fa-IR"/>
        </w:rPr>
        <w:t xml:space="preserve">و نيز روايت شده كه عمر بن عبدالعزيز خود را ملتزم مي يافت نمايندگاني را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رأي ايشان را در امور حكومت و اجتماع جويا شود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آن حضرت نيز از زمينه ي مساعد اين شخص بهره جسته و نصايح خود را از وي دريغ نمي داشت</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خيرخواهي ها و توجيهات گرانقدر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عباسي در چگونگي اداره ي سرزمين ها نيز در همين راستا ارزيابي مي شود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ـ همنشيني و گفتگو با عالمان و اصحاب فكر و رأي از مذاهب ديگر نيز سخت مورد اهتمام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آثار زيادي نقل شده كه جمعي از وجوه و اعيان مذاهب از قبيل سفيان ثوري، ابوحنيفه، مالك بن انس، ابن ابي ليلي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داشته و از معدن دانش و فضيلت او بهره گرفته و شيفته ي كرامت و بزرگواري ايشان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دعوت به مدارا و اخلاق نيكو و تعامل اجتماعي و ديني با مردم نيز وجهي ديگر از رويكرد ائمه ي معصومين به همگرايي و همبستگي را تشكيل مي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سيره ي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حضور در نمازهاي جماعت و عيدين كه توسط منصوبان خلفا اقامه مي شد </w:t>
      </w:r>
      <w:r>
        <w:rPr>
          <w:rStyle w:val="FootnoteAnchor"/>
          <w:rtl w:val="true"/>
        </w:rPr>
        <w:footnoteReference w:id="96"/>
      </w:r>
      <w:r>
        <w:rPr>
          <w:rFonts w:ascii="Amiri" w:hAnsi="Amiri" w:eastAsia="Amiri" w:cs="Amiri"/>
          <w:color w:val="111111"/>
          <w:sz w:val="28"/>
          <w:sz w:val="28"/>
          <w:szCs w:val="28"/>
          <w:rtl w:val="true"/>
          <w:lang w:bidi="ar-SA"/>
        </w:rPr>
        <w:t xml:space="preserve">و روايات وارده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 فضيلت حضور 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نمازهاي جماعت عامه </w:t>
      </w:r>
      <w:r>
        <w:rPr>
          <w:rStyle w:val="FootnoteAnchor"/>
          <w:rtl w:val="true"/>
        </w:rPr>
        <w:footnoteReference w:id="97"/>
      </w:r>
      <w:r>
        <w:rPr>
          <w:rFonts w:ascii="IRNazanin" w:hAnsi="IRNazanin" w:eastAsia="IRNazanin"/>
          <w:color w:val="111111"/>
          <w:sz w:val="28"/>
          <w:sz w:val="28"/>
          <w:szCs w:val="28"/>
          <w:rtl w:val="true"/>
          <w:lang w:bidi="fa-IR"/>
        </w:rPr>
        <w:t>و ديگر سفارش هاي آن بزرگواران به شيعيان خود نسبت به مدارا و عطوفت و هم نشيني با مخالفان در همين راستا ارزيابي مي شود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بدينسان سيره ي امامان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و پاي بندي به وحدت و وفاق سرمشق پيروان آگاه مي باشد</w:t>
      </w:r>
      <w:r>
        <w:rPr>
          <w:rFonts w:eastAsia="IRNazanin" w:cs="IRNazanin"/>
          <w:color w:val="111111"/>
          <w:sz w:val="28"/>
          <w:szCs w:val="28"/>
          <w:rtl w:val="true"/>
          <w:lang w:bidi="fa-IR"/>
        </w:rPr>
        <w:t>.</w:t>
      </w:r>
      <w:bookmarkStart w:id="55" w:name="pg603_6750"/>
    </w:p>
    <w:p>
      <w:pPr>
        <w:pStyle w:val="Heading2"/>
        <w:numPr>
          <w:ilvl w:val="1"/>
          <w:numId w:val="1"/>
        </w:numPr>
        <w:rPr/>
      </w:pPr>
      <w:bookmarkStart w:id="56" w:name="__RefHeading___Toc5200118_211673320"/>
      <w:bookmarkStart w:id="57" w:name="_Toc20"/>
      <w:bookmarkEnd w:id="55"/>
      <w:bookmarkEnd w:id="56"/>
      <w:r>
        <w:rPr>
          <w:rtl w:val="true"/>
        </w:rPr>
        <w:t>گفتمان امامت و خلافت</w:t>
      </w:r>
      <w:bookmarkEnd w:id="57"/>
    </w:p>
    <w:p>
      <w:pPr>
        <w:pStyle w:val="Heading3"/>
        <w:numPr>
          <w:ilvl w:val="2"/>
          <w:numId w:val="1"/>
        </w:numPr>
        <w:rPr/>
      </w:pPr>
      <w:bookmarkStart w:id="58" w:name="__RefHeading___Toc5200120_211673320"/>
      <w:bookmarkStart w:id="59" w:name="_Toc21"/>
      <w:bookmarkEnd w:id="58"/>
      <w:r>
        <w:rPr>
          <w:rtl w:val="true"/>
        </w:rPr>
        <w:t>تحرير محل بحث</w:t>
      </w:r>
      <w:bookmarkEnd w:id="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رهبري و زعامت همه جانبه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حياتشان از آن گونه ضرورياتي است كه هيچ مسلمان واقعي در آن خدشه و ترديد وارد نكرده است،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آيين الهي را به جهانيان تبليغ نموده، جوانب مختلف عقيده وفقه و اخلاق الهي را براي مردم تبيين مي كرد، نمونه ي برتر انسان كامل و اسوه ي حسنه ي همه پيروان بود، در طي سال هاي حضور در مدينه حكومت تأسيس نموده و خود عهده دار رياست اين حكومت گرديد و از مقبوليت فراگيري برخوردار گشت و موارد ديگر مرتبط به رسالت و رهبري ايشان مورد پذيرش قاطبه ي مسلمين در همه ي زمانها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لزوم تمسك به سنت و طريقه ي آن بزرگوار هم هيچكس ترديد به خود راه نداده ولي با ارتحال آن رهبر يگانه اختلاف بر سر اين موضوع آغاز گشته و در مدار زمان عميق تر و گسترده تر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موضوع آنگاه بيش از پيش معلوم مي گردد كه با نيم نگاهي به تاريخ گذشته ي مسلمين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نيك گواه مي گرديم كه چگونگي نگاه به مسأله ي امامت و رهبري منشأ تحولات عظيمي در عرصه ي انديشه و عمل و رفتارهاي اجتماعي و سياسي جوامع اسلامي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اين موضوع مؤثرترين عامل در بنيانگذاري مذاهب و جدايي آنها از يكديگر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اين معنا تسالم نموده اند كه مهم ترين عامل جدا كننده و گوهر اختلافات ميان دو فرقه ي بزرگ اسلامي يعني شيعه و اهل سنت را موضوع امامت و</w:t>
      </w:r>
      <w:bookmarkStart w:id="60" w:name="pg603_6751"/>
    </w:p>
    <w:p>
      <w:pPr>
        <w:pStyle w:val="BookText"/>
        <w:rPr/>
      </w:pPr>
      <w:bookmarkEnd w:id="60"/>
      <w:r>
        <w:rPr>
          <w:rFonts w:ascii="IRNazanin" w:hAnsi="IRNazanin" w:eastAsia="IRNazanin"/>
          <w:color w:val="111111"/>
          <w:sz w:val="28"/>
          <w:sz w:val="28"/>
          <w:szCs w:val="28"/>
          <w:rtl w:val="true"/>
          <w:lang w:bidi="fa-IR"/>
        </w:rPr>
        <w:t>خلافت تشكيل داده و ساير فرق هاي ميان آن دو جنبه ي فرعي و عرضي داشته و بر اين اصل ابتنا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 ديگر بخش اعظم نزاعها و خصومت ها و كشمكش هاي تاريخي جوامع مسلمين ريشه در اين اختلاف داشته كه متأسفانه بايد اذعان كرد بيشترين زيان ها از اين ناحيه متوجه مسلمانان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در الملل و النحل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شمشيري در اسلام برروي اصلي ديني كشيده نشده آنگونه كه در هر زمان بر روي امامت شمشير كشيده شد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امروزه در ميدان بحث و گفتگوي مذاهب مهم ترين و محوري ترين موضوعي كه لازم است به بحث گذاشته شود موضوع امامت وخلافت مي باشد اين بحث بادو گفتمان امامت و خلافت شروع مي شود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5200122_211673320"/>
      <w:bookmarkStart w:id="62" w:name="_Toc22"/>
      <w:bookmarkEnd w:id="61"/>
      <w:r>
        <w:rPr>
          <w:rtl w:val="true"/>
        </w:rPr>
        <w:t>گفتمان امامت</w:t>
      </w:r>
      <w:bookmarkEnd w:id="62"/>
    </w:p>
    <w:p>
      <w:pPr>
        <w:pStyle w:val="BookText"/>
        <w:rPr/>
      </w:pPr>
      <w:r>
        <w:rPr>
          <w:rFonts w:ascii="IRNazanin" w:hAnsi="IRNazanin" w:eastAsia="IRNazanin"/>
          <w:color w:val="111111"/>
          <w:sz w:val="28"/>
          <w:sz w:val="28"/>
          <w:szCs w:val="28"/>
          <w:rtl w:val="true"/>
          <w:lang w:bidi="fa-IR"/>
        </w:rPr>
        <w:t>به عقيده ي شيعيان امامت به مثابه يكي از اصول اعتقادي از معناي جامع و گسترده اي برخوردار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معتقد است امامت در ادامه ي اصل نبوت و پيامبري مفهوم مي يابد و عبارت</w:t>
      </w:r>
    </w:p>
    <w:p>
      <w:pPr>
        <w:pStyle w:val="BookText"/>
        <w:rPr/>
      </w:pPr>
      <w:r>
        <w:rPr>
          <w:rFonts w:ascii="IRNazanin" w:hAnsi="IRNazanin" w:eastAsia="IRNazanin"/>
          <w:color w:val="111111"/>
          <w:sz w:val="28"/>
          <w:sz w:val="28"/>
          <w:szCs w:val="28"/>
          <w:rtl w:val="true"/>
          <w:lang w:bidi="fa-IR"/>
        </w:rPr>
        <w:t>است از رهبري و مرجعيت عامه ي مسلمين درتمام شؤون ديني و دنيوي، امري كه تنها با نصب الهي انجام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يوسف بن مطهر حلّي امامت را از اصول و اركان دين دانسته كه ثبوت آن به دليل ضرورت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همو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كسي است كه از سوي خداي تعالي رياست عام دين و دنيا را دارا شده است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مرتضي علم الهدي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همان رياست عامه در دين است كه اصالتاً از جانب خدا و نه به نيابت از مكلفان ثابت مي گردد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همين باره شيخ صدوق روايتي از پيامبر اكرم صلي الله عليه وآله نقل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آن رو امام گويند كه مقتداي مردم است و از سوي خداي تعالي منصوب شده و پيروي اش بر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معاني الاخبار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مؤسسة النشر الاسلامي،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باور شيعه امامت جايگاه والا و برتري است كه از حد زمامداري و رهبري سياسي جامعه بسيار فراتر مي باشد امامت عهدي است از جانب خدا و با جعل و نصب الهي ثابت مي شود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متكلمان شيعه ضرورت امامت را به استناد قاعده ي عقلي لطف تفسير مي كنند، يعني همان قاعده اي كه لزوم بعثت و انگيزش پيامبران الهي نيز براساس آن تفسير مي شود به اين معني كه به دليل عقل بر خداوند واجب است كه در مقام لطف، با</w:t>
      </w:r>
    </w:p>
    <w:p>
      <w:pPr>
        <w:pStyle w:val="BookText"/>
        <w:rPr/>
      </w:pPr>
      <w:r>
        <w:rPr>
          <w:rFonts w:ascii="IRNazanin" w:hAnsi="IRNazanin" w:eastAsia="IRNazanin"/>
          <w:color w:val="111111"/>
          <w:sz w:val="28"/>
          <w:sz w:val="28"/>
          <w:szCs w:val="28"/>
          <w:rtl w:val="true"/>
          <w:lang w:bidi="fa-IR"/>
        </w:rPr>
        <w:t>نصب امام زمينه ي استمرار و بقاي شريعت و هدايت بندگان را به سوي سعادت و كمال فراهم نمايد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عقيده ي شيعه امام از شايستگي ها و صلاحيت هاي بسيار برتر از يك حاكم معمولي برخوردار بوده و هر كسي نمي تواند به اين جايگاه نائل شود مگر آنكه برخوردار از عنايت ويژه و موهبت خداوندي باشد و بر اين اساس ويژگي عصمت امام مطرح شده و انسان كامل معصوم فقط از جانب خدا تعيين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عقيده ي شيعه امام وظائف و شئون زير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بيان حقايق و احكام دين و رهبري و مرجعيت ديني و علمي مسلمين آنگونه كه عموم مردم معارف و احكام خود را از او آموخته و رأي و سخن او را يكسره صواب و درست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پيشوائي معنوي مردم در مسير رشد و تربيت اخلاقي آنطور كه مردم به عنوان الگوي تمام عيار اخلاق و فضيلت بدو اقتدا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رهبري سياسي و زمامداري جامعه ي اسلامي كه لزوم پيروي عموم از فرمان ها و دستورهاي او را در مسائل سياسي و اجتماعي و ديگر شئون حكومتي</w:t>
      </w:r>
    </w:p>
    <w:p>
      <w:pPr>
        <w:pStyle w:val="BookText"/>
        <w:rPr/>
      </w:pPr>
      <w:r>
        <w:rPr>
          <w:rFonts w:ascii="IRNazanin" w:hAnsi="IRNazanin" w:eastAsia="IRNazanin"/>
          <w:color w:val="111111"/>
          <w:sz w:val="28"/>
          <w:sz w:val="28"/>
          <w:szCs w:val="28"/>
          <w:rtl w:val="true"/>
          <w:lang w:bidi="fa-IR"/>
        </w:rPr>
        <w:t>در پي آورد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نظر مرحوم مطهري اگر امامت در حد مفهوم نخست خلاصه شود جزو فروع دين مي گردد چنانچه اهل سنت آن را از فروع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مفهوم دوم امامت است كه آن را وجهه ي متمايز بخشيده و تبديل به يك اصل عقيدتي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مرتبه ي سوم معتقد است كه اينجا نقطه ي التقاي ميان عرفان و تشيع مي باشد يعني همانطور كه اهل عرفان معتقدند در هر دوره اي بايد يك قطب و يك انسان كامل وجود داشته باشد شيعه مي گويد در هر دوره اي يك امام و حجت وجود دارد كه او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مطهري باور به اين مفهوم خاص از امامت را به اكثريت علماي شيعه نسبت داده و خود هم اين معنا را باور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مجموعه 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ولاءها و ولايت ها،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بر اين عقيده است از آنجا كه وظائف و شئون امام بسيار فراتر از يك حاكم سياسي است، امامت او همواره پابرجااست خواه مردم رهبري او را پذيرفته و او بتواند حكومت تشكيل دهد يا از طاعت او رويگردان شوند و امر حكومت را به ديگران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زمين هيچگاه از امام و حجت خداوند كه طاعتش واجب است، خالي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عقيده ي عصمت، امام به لطف الهي از تمامي رذايل و گناهان آشكار و پنهان و نيز سهو و اشتباه مصون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حافظ شريعت بوده و وظيفه ي بيان درست دين و ارشاد مردم به سوي حق و بازداشتنشان از باطل بر عهده 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دليلي كه عصمت پيامبران را لازم مي شمرد عصمت امام را هم اقتضا مي نمايد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 را در تمامي جهات علم و اخلاق و فضيلت از ساير خلق برتر مي داند و به</w:t>
      </w:r>
      <w:bookmarkStart w:id="63" w:name="pg603_6755"/>
    </w:p>
    <w:p>
      <w:pPr>
        <w:pStyle w:val="BookText"/>
        <w:rPr/>
      </w:pPr>
      <w:bookmarkEnd w:id="63"/>
      <w:r>
        <w:rPr>
          <w:rFonts w:ascii="Amiri" w:hAnsi="Amiri" w:eastAsia="Amiri" w:cs="Amiri"/>
          <w:color w:val="111111"/>
          <w:sz w:val="28"/>
          <w:sz w:val="28"/>
          <w:szCs w:val="28"/>
          <w:rtl w:val="true"/>
          <w:lang w:bidi="ar-SA"/>
        </w:rPr>
        <w:t>حكم عقل، تقديم مفضول بر فاضل را قبيح مي شمرد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اينكه شيعه بر اين عقيده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به دفعات و در مناسبت هاي گوناگون، از جمله در واقعه ي غديرخم، علي بن ابيطالب را به عنوان وصي و امام پس از خود نصب و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ي سخن اينكه از سه عنصر نصّ، عصمت و مرجعيت عامه مي توان به عنوان عناصر گوهري در گفتمان امامت ياد كرد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200124_211673320"/>
      <w:bookmarkStart w:id="65" w:name="_Toc23"/>
      <w:bookmarkEnd w:id="64"/>
      <w:r>
        <w:rPr>
          <w:rtl w:val="true"/>
        </w:rPr>
        <w:t>گفتمان خلافت</w:t>
      </w:r>
      <w:bookmarkEnd w:id="65"/>
    </w:p>
    <w:p>
      <w:pPr>
        <w:pStyle w:val="BookText"/>
        <w:rPr/>
      </w:pPr>
      <w:r>
        <w:rPr>
          <w:rFonts w:ascii="IRNazanin" w:hAnsi="IRNazanin" w:eastAsia="IRNazanin"/>
          <w:color w:val="111111"/>
          <w:sz w:val="28"/>
          <w:sz w:val="28"/>
          <w:szCs w:val="28"/>
          <w:rtl w:val="true"/>
          <w:lang w:bidi="fa-IR"/>
        </w:rPr>
        <w:t>گرچه پاره اي از تعاريف گفته شده در باب امامت و امام در گفتمان خلافت با مفاهيم ارائه شده در گفتمان امامت نزديكي و همخواني داشته ولي با دقت نظر بيشتر مي توان به تفاوت گوهري ميان آن دو پي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عضد الدين ايجي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خلافت پيامبر در اقامه ي دين و حفظ حوزه ي شريعت دانسته كه پيروي از او بر همه ي امت واجب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معتقدند كه امام بايد در اصول و فروع مجتهد باشد تا بتواند امور دين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عقايد ديني برهان اقامه كند، شبهات را حل كند و در حوادث و احكام بدون كمك ديگران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مهم ترين چيزي كه از امامت مقصود</w:t>
      </w:r>
    </w:p>
    <w:p>
      <w:pPr>
        <w:pStyle w:val="BookText"/>
        <w:rPr/>
      </w:pPr>
      <w:r>
        <w:rPr>
          <w:rFonts w:ascii="Amiri" w:hAnsi="Amiri" w:eastAsia="Amiri" w:cs="Amiri"/>
          <w:color w:val="111111"/>
          <w:sz w:val="28"/>
          <w:sz w:val="28"/>
          <w:szCs w:val="28"/>
          <w:rtl w:val="true"/>
          <w:lang w:bidi="ar-SA"/>
        </w:rPr>
        <w:t xml:space="preserve">است حفظ عقايد و فيصله دادن محاكم و رفع دعاوي است و اين امور بدون اجتهاد در اصول و فروع تمام نمي شود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سعدالدين تفتازاني در باب حكمت وجود امام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فقهي يادآور شده ايم كه امت نيازمند به امامي است كه دين را زنده كرده، سنت را به پا دارد، داد مظلومان را بستاند، حقوق را استيفا كرده و آنها را در مواقع خود قرار دهد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آنكه در اين تعاريف غايات و مقاصد ديني در زمره ي شئون امامت لحاظ گشته ولي اين به تنهايي كافي نيست كه شأن خلافت را نزد سنيان به مثابه شيعيان ارتقا بخشد چرا كه به هر حال در گفتمان اهل سنت، خلافت يك امر زميني و بشري است و امام و خليفه چيزي فراتر از يك حاكم و زمامدار عادي نبوده كه امر گزينش او به اختيار امت وانهاده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بسياري از عالمان اهل سنت بر اين معني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ابن خلدون حكومت را در زمره ي مصالح عامه مي داند كه به نظر امت واگذار شده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قاضي عبدالجبار معتزلي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جهت به امام نياز دارند كه احكامي از قبيل اقامه ي حدود و حفظ مرزهاي كشور اسلامي، تجهيز لشكر، جنگ با دشمنان، احراز عدالت شهود و نظاير آنها را اجرا كند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همو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 و شريعت را از امام نمي آموزيم و امام شأن خاصي همچون اميران و حكمرانان دارد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تعريف ايجي هم گذشت كه او از شرط اجتهاد حاكم و امام مسلمين 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ها مستلزم نفي عقيده به عصمت امام بوده و تنها شايستگي نسبي امام را اقتضا مي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عقيده ي اهل سنت عصمت امام ثابت نبوده و لزومي براي افضليت او از ساير خلق در كار نبوده و امامت مفضول با وجود فاضل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آنان وجود</w:t>
      </w:r>
      <w:bookmarkStart w:id="66" w:name="pg603_6757"/>
    </w:p>
    <w:p>
      <w:pPr>
        <w:pStyle w:val="BookText"/>
        <w:rPr/>
      </w:pPr>
      <w:bookmarkEnd w:id="66"/>
      <w:r>
        <w:rPr>
          <w:rFonts w:ascii="IRNazanin" w:hAnsi="IRNazanin" w:eastAsia="IRNazanin"/>
          <w:color w:val="111111"/>
          <w:sz w:val="28"/>
          <w:sz w:val="28"/>
          <w:szCs w:val="28"/>
          <w:rtl w:val="true"/>
          <w:lang w:bidi="fa-IR"/>
        </w:rPr>
        <w:t xml:space="preserve">هرگونه نص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 و نصوص مورد پذيرش شيعه را بگونه اي به تأويل مي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در گفتمان اهل سنت، خليفه ي پيامبر و امام مسلمين مترادف است با زمامدار و حاكم جامعه ي اسلامي كه امر گزينش او به اختيار مردم واگذار شده و براي او وظايف و مسئوليت هايي در حدّ هر حاكم سياسي ديگر تعيين شده، امري كه مستلزم برتري مطلق او بر ساير خلق نمي باشد و به اين ترتيب موضوع خلافت و جانشيني پيامبر به يك امر زميني و بشري تبديل مي گردد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200126_211673320"/>
      <w:bookmarkStart w:id="68" w:name="_Toc24"/>
      <w:bookmarkEnd w:id="67"/>
      <w:r>
        <w:rPr>
          <w:rtl w:val="true"/>
        </w:rPr>
        <w:t>نصوص امامت</w:t>
      </w:r>
      <w:bookmarkEnd w:id="68"/>
    </w:p>
    <w:p>
      <w:pPr>
        <w:pStyle w:val="Heading4"/>
        <w:numPr>
          <w:ilvl w:val="3"/>
          <w:numId w:val="1"/>
        </w:numPr>
        <w:rPr/>
      </w:pPr>
      <w:bookmarkStart w:id="69" w:name="__RefHeading___Toc5200128_211673320"/>
      <w:bookmarkStart w:id="70" w:name="_Toc25"/>
      <w:bookmarkEnd w:id="69"/>
      <w:r>
        <w:rPr>
          <w:rtl w:val="true"/>
        </w:rPr>
        <w:t>اشاره</w:t>
      </w:r>
      <w:bookmarkEnd w:id="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گمان مهم ترين و حساس ترين بخش گفتمان امامت را نصوص امامت در كتاب و سنت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اماميه در طول تاريخ گذشته همواره كوشيده اند نظريه ي خود را با ادله ي متقن و استوار به اثبات رسانند در سوي ديگر هم علماي مكتب خلافت سعي كرده اند با مقاومت بر مواضع خود و القاي شبهات گوناگون ادله ي اماميه را از كارايي و اثر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طرف به درستي مي دانند كه حل مسأله تأثير تعيين كننده اي بر تمامي اختلاف هاي نظري ديگر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ثبوت نص يا عدم آن به مثابه قاعده و اساسي است كه بنيان انديشه ي طرفين بر آن استوار گشته است و ترديد در هر يك از آن دو به تزلزل و سرانجام فروپاشي نظام فكري يكي از دو طرف منجر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مكتب فكري اهل سنت كه بر انكار نص ابتنا يافته زحمت آوردن دليل را چندان به دوش نمي كشد بلكه اين مكتب اماميه است كه با ادعاي نص بايد كوشش وافري را براي اثبات آن متحمل شده و از اين راه مباني طرف ديگر را به چالش فراخواند و شبهات را از ساحت انديشه و عقيده ي خود بزدايد در اين بحث كوشش بر آن است كه مهم ترين نصوص مورد ادعاي اماميه طرح شده و سؤالها با شبهه ها و ترديدهاي القاشده به دقت مورد نقد و ارزيابي قرارگيرد</w:t>
      </w:r>
      <w:r>
        <w:rPr>
          <w:rFonts w:eastAsia="IRNazanin" w:cs="IRNazanin"/>
          <w:color w:val="111111"/>
          <w:sz w:val="28"/>
          <w:szCs w:val="28"/>
          <w:rtl w:val="true"/>
          <w:lang w:bidi="fa-IR"/>
        </w:rPr>
        <w:t>.</w:t>
      </w:r>
      <w:bookmarkStart w:id="71" w:name="pg603_6758"/>
    </w:p>
    <w:p>
      <w:pPr>
        <w:pStyle w:val="Heading4"/>
        <w:numPr>
          <w:ilvl w:val="3"/>
          <w:numId w:val="1"/>
        </w:numPr>
        <w:rPr/>
      </w:pPr>
      <w:bookmarkStart w:id="72" w:name="__RefHeading___Toc5200130_211673320"/>
      <w:bookmarkStart w:id="73" w:name="_Toc26"/>
      <w:bookmarkEnd w:id="71"/>
      <w:bookmarkEnd w:id="72"/>
      <w:r>
        <w:rPr>
          <w:rtl w:val="true"/>
        </w:rPr>
        <w:t>نصوص امامت در قرآن كريم</w:t>
      </w:r>
      <w:bookmarkEnd w:id="73"/>
    </w:p>
    <w:p>
      <w:pPr>
        <w:pStyle w:val="Heading5"/>
        <w:numPr>
          <w:ilvl w:val="4"/>
          <w:numId w:val="1"/>
        </w:numPr>
        <w:rPr/>
      </w:pPr>
      <w:bookmarkStart w:id="74" w:name="__RefHeading___Toc5200132_21167332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از مهم ترين آياتي كه پيوسته مورد استناد علماي اماميه قرار داشته است مي توان به آيه ولايت </w:t>
      </w:r>
      <w:r>
        <w:rPr>
          <w:rStyle w:val="FootnoteAnchor"/>
          <w:rtl w:val="true"/>
        </w:rPr>
        <w:footnoteReference w:id="116"/>
      </w:r>
      <w:r>
        <w:rPr>
          <w:rFonts w:ascii="Amiri" w:hAnsi="Amiri" w:eastAsia="Amiri" w:cs="Amiri"/>
          <w:color w:val="111111"/>
          <w:sz w:val="28"/>
          <w:sz w:val="28"/>
          <w:szCs w:val="28"/>
          <w:rtl w:val="true"/>
          <w:lang w:bidi="ar-SA"/>
        </w:rPr>
        <w:t xml:space="preserve">، آيه تطهير </w:t>
      </w:r>
      <w:r>
        <w:rPr>
          <w:rStyle w:val="FootnoteAnchor"/>
          <w:rtl w:val="true"/>
        </w:rPr>
        <w:footnoteReference w:id="117"/>
      </w:r>
      <w:r>
        <w:rPr>
          <w:rFonts w:ascii="Amiri" w:hAnsi="Amiri" w:eastAsia="Amiri" w:cs="Amiri"/>
          <w:color w:val="111111"/>
          <w:sz w:val="28"/>
          <w:sz w:val="28"/>
          <w:szCs w:val="28"/>
          <w:rtl w:val="true"/>
          <w:lang w:bidi="ar-SA"/>
        </w:rPr>
        <w:t xml:space="preserve">، آيه عهد </w:t>
      </w:r>
      <w:r>
        <w:rPr>
          <w:rStyle w:val="FootnoteAnchor"/>
          <w:rtl w:val="true"/>
        </w:rPr>
        <w:footnoteReference w:id="118"/>
      </w:r>
      <w:r>
        <w:rPr>
          <w:rFonts w:ascii="Amiri" w:hAnsi="Amiri" w:eastAsia="Amiri" w:cs="Amiri"/>
          <w:color w:val="111111"/>
          <w:sz w:val="28"/>
          <w:sz w:val="28"/>
          <w:szCs w:val="28"/>
          <w:rtl w:val="true"/>
          <w:lang w:bidi="ar-SA"/>
        </w:rPr>
        <w:t xml:space="preserve">، آيه تبليغ </w:t>
      </w:r>
      <w:r>
        <w:rPr>
          <w:rStyle w:val="FootnoteAnchor"/>
          <w:rtl w:val="true"/>
        </w:rPr>
        <w:footnoteReference w:id="119"/>
      </w:r>
      <w:r>
        <w:rPr>
          <w:rFonts w:ascii="Amiri" w:hAnsi="Amiri" w:eastAsia="Amiri" w:cs="Amiri"/>
          <w:color w:val="111111"/>
          <w:sz w:val="28"/>
          <w:sz w:val="28"/>
          <w:szCs w:val="28"/>
          <w:rtl w:val="true"/>
          <w:lang w:bidi="ar-SA"/>
        </w:rPr>
        <w:t xml:space="preserve">، و آيه اكمال </w:t>
      </w:r>
      <w:r>
        <w:rPr>
          <w:rStyle w:val="FootnoteAnchor"/>
          <w:rtl w:val="true"/>
        </w:rPr>
        <w:footnoteReference w:id="120"/>
      </w:r>
      <w:r>
        <w:rPr>
          <w:rFonts w:ascii="IRNazanin" w:hAnsi="IRNazanin" w:eastAsia="IRNazanin"/>
          <w:color w:val="111111"/>
          <w:sz w:val="28"/>
          <w:sz w:val="28"/>
          <w:szCs w:val="28"/>
          <w:rtl w:val="true"/>
          <w:lang w:bidi="fa-IR"/>
        </w:rPr>
        <w:t>اشاره كرد و دقيق ترين بحث ها پيرامون اين آيات روي داده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اين مناسبت تنها به آيه ي ولايت پرداخته و بحث از ساير آيات را به جاي ديگر و مناسبت ديگر موكول مي كنيم</w:t>
      </w:r>
      <w:r>
        <w:rPr>
          <w:rFonts w:eastAsia="IRNazanin" w:cs="IRNazanin"/>
          <w:color w:val="111111"/>
          <w:sz w:val="28"/>
          <w:szCs w:val="28"/>
          <w:rtl w:val="true"/>
          <w:lang w:bidi="fa-IR"/>
        </w:rPr>
        <w:t>.</w:t>
      </w:r>
    </w:p>
    <w:p>
      <w:pPr>
        <w:pStyle w:val="Heading5"/>
        <w:numPr>
          <w:ilvl w:val="4"/>
          <w:numId w:val="1"/>
        </w:numPr>
        <w:rPr/>
      </w:pPr>
      <w:bookmarkStart w:id="76" w:name="__RefHeading___Toc5200134_211673320"/>
      <w:bookmarkStart w:id="77" w:name="_Toc28"/>
      <w:bookmarkEnd w:id="76"/>
      <w:r>
        <w:rPr>
          <w:rtl w:val="true"/>
        </w:rPr>
        <w:t>آيه ولايت</w:t>
      </w:r>
      <w:bookmarkEnd w:id="77"/>
    </w:p>
    <w:p>
      <w:pPr>
        <w:pStyle w:val="Heading6"/>
        <w:numPr>
          <w:ilvl w:val="5"/>
          <w:numId w:val="1"/>
        </w:numPr>
        <w:rPr/>
      </w:pPr>
      <w:bookmarkStart w:id="78" w:name="__RefHeading___Toc5200136_211673320"/>
      <w:bookmarkStart w:id="79" w:name="_Toc29"/>
      <w:bookmarkEnd w:id="78"/>
      <w:r>
        <w:rPr>
          <w:rtl w:val="true"/>
        </w:rPr>
        <w:t>اشاره</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و ولي شما تنها خداست و پيامبر او و آنها كه ايمان آورده اند همانها كه نماز را برپا مي دارند و در حال ركوع زكات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ي شأن نزول آيه كريمه جمع بسياري از مفسران، محدثان، تاريخ نگاران اهل سنت روايت كرده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مستمندي وارد مسجد شده و از مسلمانان تقاضاي كمك كرد ولي كسي به او اعتنا نكرده و او همچنان به درخواست خود ادامه مي داد تا اينكه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ركوع نماز بود با دست خود اشاره كرد كه پيش آمده و انگشتري را از دستش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جبرئيل نازل شده و اين آيه را</w:t>
      </w:r>
    </w:p>
    <w:p>
      <w:pPr>
        <w:pStyle w:val="BookText"/>
        <w:rPr/>
      </w:pPr>
      <w:r>
        <w:rPr>
          <w:rFonts w:ascii="IRNazanin" w:hAnsi="IRNazanin" w:eastAsia="IRNazanin"/>
          <w:color w:val="111111"/>
          <w:sz w:val="28"/>
          <w:sz w:val="28"/>
          <w:szCs w:val="28"/>
          <w:rtl w:val="true"/>
          <w:lang w:bidi="fa-IR"/>
        </w:rPr>
        <w:t xml:space="preserve">با خود فرود آورد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دلالت آيه كريمه چند نكته ي مهم در خورد توجه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در اين آيه كريمه مطلب به گونه اي بيان شده كه عموميت بردار نيست و به هيچ وجه نمي توان احتمال داد كه اين آيه درصدد بيان يك حكم و قانون كلي است به طور مثال استحباب يا وجوب اداي زكات در حالت ركوع به عنوان يك تشريع ديني منظور نبوده بلكه اشاره به عمل واقع شده اي است كه فردي در خارج انجام داده و اكنون قرآن اين عمل را معرف آن فرد قرار داده و مي خواهد شأن خاصي را براي او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حكم آيه از قبيل احكام كلي شرعي نيست كه بصورت قضاياي حقيقيه انشا مي شود بلكه به گونه ي قضيه ي شخصيه ي خارجيه و اشاره به واقعه ي معيني بوده كه تنها يك بار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برداشت اينكه در دستورات ديني حكمي براي استحباب صدقه و زكات در ركوع نيامده و هيچيك از فقهاي مذاهب فتوي به اين امر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ولايت مذكور در آيه ي كريمه به معناي سرپرستي و صاحب</w:t>
      </w:r>
      <w:bookmarkStart w:id="80" w:name="pg603_6760"/>
    </w:p>
    <w:p>
      <w:pPr>
        <w:pStyle w:val="BookText"/>
        <w:rPr/>
      </w:pPr>
      <w:bookmarkEnd w:id="80"/>
      <w:r>
        <w:rPr>
          <w:rFonts w:ascii="IRNazanin" w:hAnsi="IRNazanin" w:eastAsia="IRNazanin"/>
          <w:color w:val="111111"/>
          <w:sz w:val="28"/>
          <w:sz w:val="28"/>
          <w:szCs w:val="28"/>
          <w:rtl w:val="true"/>
          <w:lang w:bidi="fa-IR"/>
        </w:rPr>
        <w:t>اختياري بوده و اراده ي هر معناي ديگري از اين لفظ غير ممكن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صدر آيه ي كريمه لفظ انما ذكر شده كه به تصريح اديبان و لغويان از قوي ترين ادوات حصر مي باشد در نتيجه ولايت منظور در آيه تنها براي خداوند و رسول و شخصي با ويژگي هاي مذكور در آيه انحصار مي يابد و چنانچه معاني ديگري همچون محب و ناصر و مانند آن منظور بود با حصروارد در آيه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معاني بر بسياري از مؤمنان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قيدهاي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نوبه ي خود دايره ي شمول آيه را تضييق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معنايي غير از ولايت امر و سرپرستي مقصود بود مي بايست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شده و ساير قيود ذكر نشود زيرا به درستي معلوم است كه مردان و زنان مؤمن همگي دوست و ناصر يكديگرند نه فرد يا گروه خاصي از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ي كريمه ولايت براي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مؤمني كه در حال ركوع زكات مي دهد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لفظ ولي يكبار در صدر آيه ذكر شده و آنگاه اولياي سه گانه به يكديگر عطف شده اند بايد براي هر سه، معناي واحدي از ولايت مقصود باشد و از آنجا كه نسبت به خدا و پيامبر معناي اولويت و سرپرستي بدون هيچگونه اعتراض و مناقشه اي ثابت بوده براي شخص سوم هم بايد چنين باشد</w:t>
      </w:r>
      <w:r>
        <w:rPr>
          <w:rFonts w:eastAsia="IRNazanin" w:cs="IRNazanin"/>
          <w:color w:val="111111"/>
          <w:sz w:val="28"/>
          <w:szCs w:val="28"/>
          <w:rtl w:val="true"/>
          <w:lang w:bidi="fa-IR"/>
        </w:rPr>
        <w:t>.</w:t>
      </w:r>
    </w:p>
    <w:p>
      <w:pPr>
        <w:pStyle w:val="Heading6"/>
        <w:numPr>
          <w:ilvl w:val="5"/>
          <w:numId w:val="1"/>
        </w:numPr>
        <w:rPr/>
      </w:pPr>
      <w:bookmarkStart w:id="81" w:name="__RefHeading___Toc5200138_211673320"/>
      <w:bookmarkStart w:id="82" w:name="_Toc30"/>
      <w:bookmarkEnd w:id="81"/>
      <w:r>
        <w:rPr>
          <w:rtl w:val="true"/>
        </w:rPr>
        <w:t>نقد و بررسي شبهات</w:t>
      </w:r>
      <w:bookmarkEnd w:id="82"/>
    </w:p>
    <w:p>
      <w:pPr>
        <w:pStyle w:val="BookText"/>
        <w:rPr/>
      </w:pPr>
      <w:r>
        <w:rPr>
          <w:rFonts w:ascii="IRNazanin" w:hAnsi="IRNazanin" w:eastAsia="IRNazanin"/>
          <w:color w:val="111111"/>
          <w:sz w:val="28"/>
          <w:sz w:val="28"/>
          <w:szCs w:val="28"/>
          <w:rtl w:val="true"/>
          <w:lang w:bidi="fa-IR"/>
        </w:rPr>
        <w:t>در برابر استدلال اماميه به آيه ولايت شبهه ها و اشكال هاي چندي مطرح شده كه اهم آنها عرض و نقد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شده، عبارت آيه ي شريفه به صورت جمع به كار رفته، در حاليكه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بيشتر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در تقرير اين اشكال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موضع از آيه الفاظ جمع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الذين، يقيمون، يؤتون، هم، راكعون و اگر چه استعمال صيغه ي جمع در معناي مفرد به نحو تعظيم جايز است ولي اصل بر آن است</w:t>
      </w:r>
    </w:p>
    <w:p>
      <w:pPr>
        <w:pStyle w:val="BookText"/>
        <w:rPr/>
      </w:pPr>
      <w:r>
        <w:rPr>
          <w:rFonts w:ascii="Amiri" w:hAnsi="Amiri" w:eastAsia="Amiri" w:cs="Amiri"/>
          <w:color w:val="111111"/>
          <w:sz w:val="28"/>
          <w:sz w:val="28"/>
          <w:szCs w:val="28"/>
          <w:rtl w:val="true"/>
          <w:lang w:bidi="ar-SA"/>
        </w:rPr>
        <w:t>كه هر لفظ بر معناي حقيقي خود حمل شود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مدح در برابر عمل واجب يا مستحب ثابت مي گردد و به اجماع فقها زكات در حال نماز نه واجب است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پرداختن زكات در نماز ستوده باشد نبايد فرقي بين حالت ركوع و غير آن باشد بلكه در قيام و قعود هم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فقها گفته اند اخراج انگشتري در زكات مجزي نمي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زكات، ستوده آن است كه در ابتدا و پيش از پيدا شدن مستحقان زكات مال اخراج شود و زكات دهنده در انتظار سائل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سخت و فقيرانه اي را مي گذراند و هيچگاه زكات بر او واجب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اشكال نخست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صيغه ي جمع در معناي مفرد امر شايعي است كه سراسر گفتار فصيحان و بليغان عرب از آن انباشته شده و به مجاز شايع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مجمع البيان آمده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لفظ جمع بر امير مؤمنان به جهت تفخيم و تعظيم ايشان مي باشد و لغويان به اين جهت لفظ جمع را براي يك فرد بسيار بكار مي برند و اين امر آنقدر رايج و مشهور است كه نيازمند استدلال نمي باشد</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83" w:name="pg603_6762"/>
    </w:p>
    <w:p>
      <w:pPr>
        <w:pStyle w:val="BookText"/>
        <w:rPr/>
      </w:pPr>
      <w:bookmarkEnd w:id="83"/>
      <w:r>
        <w:rPr>
          <w:rFonts w:ascii="IRNazanin" w:hAnsi="IRNazanin" w:eastAsia="IRNazanin"/>
          <w:color w:val="111111"/>
          <w:sz w:val="28"/>
          <w:sz w:val="28"/>
          <w:szCs w:val="28"/>
          <w:rtl w:val="true"/>
          <w:lang w:bidi="fa-IR"/>
        </w:rPr>
        <w:t>عبدالحسين شرف الدين وجه ديگري را براي اين مسأله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جهت لفظ جمع در اين آيه به كار رفته كه دشمنان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حسودان و كينهورزان طاقت شنيدن آن به لفظ مفرد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صورت ديگر جايي براي مطامع آنان در به اغوا كشاندن مردم نمانده و بيم آن مي رفت حوادث نگران كننده اي در پي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نزول آيه به لفظ جمع براي پيشگيري از كيد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واقعه نصوص ديگر يكي پس از ديگري آمده و امر ولايت و رهبري را به تدريج آنگونه كه عادت حكيمان در تبليغ اموري كه بر مردم گران آيد است تثبيت مي كند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انبوه رواياتي كه در ذيل آيه ي شريفه رسيده و مورد آن را مشخص كرده در حكم نص قطعي بوده كه مجالي براي اجتهاد در برابر آن را باقي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شبهات ابن تيميه ناشي از اين است كه وي ماهيت حكم وارد در آيه را به درستي درك نكرده و پنداشته كه سخن از تشريع زكات در حالت ركوع در ميان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پيشتر تقرير شد كه آيه ي شريفه در مقام اشاره به رويداد معيني است و به گونه ي قضيه ي شخصيه و خارجيه انشا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ديگر اينكه بايد اين معني را بپذيريم كه لفظ زكات نه در مفهوم خاص آن بلكه در معناي عام كه شامل صدقات مستحبي و هر گونه انفاق در راه خداوند مي شود به كار رفته بنابراين جايي براي طرح برخي از فروع فقهي زكات در مقام القاي شبهه باقي نمي ماند</w:t>
      </w:r>
      <w:r>
        <w:rPr>
          <w:rFonts w:eastAsia="IRNazanin" w:cs="IRNazanin"/>
          <w:color w:val="111111"/>
          <w:sz w:val="28"/>
          <w:szCs w:val="28"/>
          <w:rtl w:val="true"/>
          <w:lang w:bidi="fa-IR"/>
        </w:rPr>
        <w:t>.</w:t>
      </w:r>
    </w:p>
    <w:p>
      <w:pPr>
        <w:pStyle w:val="Heading4"/>
        <w:numPr>
          <w:ilvl w:val="3"/>
          <w:numId w:val="1"/>
        </w:numPr>
        <w:rPr/>
      </w:pPr>
      <w:bookmarkStart w:id="84" w:name="__RefHeading___Toc5200140_211673320"/>
      <w:bookmarkStart w:id="85" w:name="_Toc31"/>
      <w:bookmarkEnd w:id="84"/>
      <w:r>
        <w:rPr>
          <w:rtl w:val="true"/>
        </w:rPr>
        <w:t>نصوص امامت در سنت</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اماميه از ديرباز در كتب و آثار خود از احاديث نبوي بسياري براي اثبات نص بر امامت كمك گرفته اند ولي تجربه نشان مي دهد در ميدان بحث هاي ميان فريقين سه حديث غدير، ثقلين و منزلت درخشان ترين اسناد و مدارك اماميه براي اثبات نص</w:t>
      </w:r>
      <w:bookmarkStart w:id="86" w:name="pg603_6763"/>
    </w:p>
    <w:p>
      <w:pPr>
        <w:pStyle w:val="BookText"/>
        <w:rPr/>
      </w:pPr>
      <w:bookmarkEnd w:id="86"/>
      <w:r>
        <w:rPr>
          <w:rFonts w:ascii="IRNazanin" w:hAnsi="IRNazanin" w:eastAsia="IRNazanin"/>
          <w:color w:val="111111"/>
          <w:sz w:val="28"/>
          <w:sz w:val="28"/>
          <w:szCs w:val="28"/>
          <w:rtl w:val="true"/>
          <w:lang w:bidi="fa-IR"/>
        </w:rPr>
        <w:t>مي باشد اهميت اين سه هم از نظر قطعي بودن سند و هم وضوح و ظهور دلالت جلوه گر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نگارنده ي اين سطور ترجيح مي دهد به تفصيل پيرامون اين سه بحث به ميان آورده و تحقيق در ساير نصوص را به متون و كتب تفصيلي ارجاع دهد</w:t>
      </w:r>
      <w:r>
        <w:rPr>
          <w:rFonts w:eastAsia="IRNazanin" w:cs="IRNazanin"/>
          <w:color w:val="111111"/>
          <w:sz w:val="28"/>
          <w:szCs w:val="28"/>
          <w:rtl w:val="true"/>
          <w:lang w:bidi="fa-IR"/>
        </w:rPr>
        <w:t>.</w:t>
      </w:r>
    </w:p>
    <w:p>
      <w:pPr>
        <w:pStyle w:val="Heading3"/>
        <w:numPr>
          <w:ilvl w:val="2"/>
          <w:numId w:val="1"/>
        </w:numPr>
        <w:rPr/>
      </w:pPr>
      <w:bookmarkStart w:id="87" w:name="__RefHeading___Toc5200142_211673320"/>
      <w:bookmarkStart w:id="88" w:name="_Toc32"/>
      <w:bookmarkEnd w:id="87"/>
      <w:r>
        <w:rPr>
          <w:rtl w:val="true"/>
        </w:rPr>
        <w:t>حديث غدير</w:t>
      </w:r>
      <w:bookmarkEnd w:id="88"/>
    </w:p>
    <w:p>
      <w:pPr>
        <w:pStyle w:val="Heading4"/>
        <w:numPr>
          <w:ilvl w:val="3"/>
          <w:numId w:val="1"/>
        </w:numPr>
        <w:rPr/>
      </w:pPr>
      <w:bookmarkStart w:id="89" w:name="__RefHeading___Toc5200144_211673320"/>
      <w:bookmarkStart w:id="90" w:name="_Toc33"/>
      <w:bookmarkEnd w:id="89"/>
      <w:r>
        <w:rPr>
          <w:rtl w:val="true"/>
        </w:rPr>
        <w:t>متن حديث</w:t>
      </w:r>
      <w:bookmarkEnd w:id="90"/>
    </w:p>
    <w:p>
      <w:pPr>
        <w:pStyle w:val="BookText"/>
        <w:rPr/>
      </w:pPr>
      <w:r>
        <w:rPr>
          <w:rFonts w:ascii="IRNazanin" w:hAnsi="IRNazanin" w:eastAsia="IRNazanin"/>
          <w:color w:val="111111"/>
          <w:sz w:val="28"/>
          <w:sz w:val="28"/>
          <w:szCs w:val="28"/>
          <w:rtl w:val="true"/>
          <w:lang w:bidi="fa-IR"/>
        </w:rPr>
        <w:t xml:space="preserve">حديث غدير گفتار رسا و تاريخي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ضمن يك رويداد مهم و تاريخي ايراد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ي اين رويداد مهم آنكه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حجة الوداع در سال دهم هجري و آنگاه كه از واديي به نام غدير خم عبور مي كرد از جانب خداوند مأمور شد پيام آسماني درباره ي نصب جانشين پس از خود را به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اين باره صريح و قاطع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كاملاً به مردم برسان و اگر نكني رسالت او را انجام نداده اي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جمعيت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روز هجدهم ماه ذي الحجه و در سرزمين جحفه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غدير خم كه محل جدا شدن راههاي مدينه و مصر و شام بود رفته درنگ نمود و دستور داد پيشگامان برگشته و بازماندگان از راه برسند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 عظيمي از دهها هزار حاجيان بر گرد وجودش حلقه زده، در اين هنگام به پا خاسته شروع به ايراد خطابه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خدا را حمد و ثنا گفته، مردم را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دعوت پروردگار مرا برسد و من ناگزير از اجابت آن گردم هر آينه من و شما همه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مي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گواهي دهيم كه تو پيامت را رسانده و اندرز دادي و خدايت پاداش نيكو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گواهي دهيد كه خداوند يكتا است محمد بنده و پيام آور او است و بهشت و دوزخ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چنين گواهي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بشنويد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پيشي گرفته و شما در حوض بر من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من از شما درباره ي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پرسم بنگريد چگونه حرمت آن دو را پاس مي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 اين دو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آن دو كتاب خدا است كه يك سر آن به دست خدا و سر ديگرش در دستان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زنيد تا گمراه نشويد و در آن تغيير ندهيد و ديگري عترتم يعني همان اهل بيتم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خبر كرده كه اين دو از يكديگر جدا نشوند تا در حوض بر من وارد شوند و من از خدا درباره ي آن دو خواهم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پيشي نگيريد كه هلاك شويد و از آن دو باز نمانيد كه تباه شويد و به ايشان تعليم ندهيد چه آنكه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نمي دانيد كه من به مؤمنان صاحب اختيارتر از خودشان هستم؟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 اي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دست علي بن ابيطالب را گرفته و چندان بلند كرد كه سپيدي زير بغل آن دو آشكار شد و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و صاحب اختيار من و من سرپرست و صاحب</w:t>
      </w:r>
      <w:bookmarkStart w:id="91" w:name="pg603_6765"/>
    </w:p>
    <w:p>
      <w:pPr>
        <w:pStyle w:val="BookText"/>
        <w:rPr/>
      </w:pPr>
      <w:bookmarkEnd w:id="91"/>
      <w:r>
        <w:rPr>
          <w:rFonts w:ascii="IRNazanin" w:hAnsi="IRNazanin" w:eastAsia="IRNazanin"/>
          <w:color w:val="111111"/>
          <w:sz w:val="28"/>
          <w:sz w:val="28"/>
          <w:szCs w:val="28"/>
          <w:rtl w:val="true"/>
          <w:lang w:bidi="fa-IR"/>
        </w:rPr>
        <w:t>اختيار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آنكه من سرپرست اويم علي نيز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آنكه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آنكه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 آنكه او را ياري كند و خوار گردان آنكه دست از ياري او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آنكه او را دوست بدارد و دشمن بدار آنكه به او كينه ورزد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پي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پيامبر و علي از يكديگر جدا نشده بودند كه اين آيه نازل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خدا را تكبير گفت بر اينكه دين را كامل كرده، نعمت را تمام نموده و به رسالت او و ولايت علي خرسند گشته است</w:t>
      </w:r>
      <w:r>
        <w:rPr>
          <w:rFonts w:eastAsia="IRNazanin" w:cs="IRNazanin"/>
          <w:color w:val="111111"/>
          <w:sz w:val="28"/>
          <w:szCs w:val="28"/>
          <w:rtl w:val="true"/>
          <w:lang w:bidi="fa-IR"/>
        </w:rPr>
        <w:t>.</w:t>
      </w:r>
    </w:p>
    <w:p>
      <w:pPr>
        <w:pStyle w:val="Heading4"/>
        <w:numPr>
          <w:ilvl w:val="3"/>
          <w:numId w:val="1"/>
        </w:numPr>
        <w:rPr/>
      </w:pPr>
      <w:bookmarkStart w:id="92" w:name="__RefHeading___Toc5200146_211673320"/>
      <w:bookmarkStart w:id="93" w:name="_Toc34"/>
      <w:bookmarkEnd w:id="92"/>
      <w:r>
        <w:rPr>
          <w:rtl w:val="true"/>
        </w:rPr>
        <w:t>بحث سندي</w:t>
      </w:r>
      <w:bookmarkEnd w:id="93"/>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ويژگي و امتياز حديث غدير خم استحكام و صلابت سند آن مي باشد بطوري كه به لحاظ كثرت راويان و ناقلان جزو كم نظيرترين احاديثي است كه در منابع فريقين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 استناد به اين حديث شريف كوشش مي شود يكي از اصولِ اعتقادي اماميه به اثبات رسد، انتظار مي رود سند آن قطعي و يقيني بوده و هيچ خدشه در آن راه نيابد و اين مستلزم تحقيق پيرامون تواتر حديث مي باشد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زمينه ي اثبات تواتر حديث غدير پژوهش هاي ارزنده و مبسوطي توسط علماي نامدار اماميه انجام گرفته كه از مهم ترين آنها مي توان به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اميني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ميرحامد حسين كهنوي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مراجعه به آنها مفيد و جالب مي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را دهها تن از صحابه و تابعان و صدها نفر از محدثان، تاريخ نگاران و ديگر عالمان شيعه و اهل سنت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حديث در تمامي نقل ها به طور تفصيلي و با همه جزئيات آن به يك بيان وارد نشده ولي در همه ي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 خورد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 ـ هر آنكه پيامبر سرپرست او است علي هم سرپرست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مطلب را در روايات صحابه اي همچون عامر بن ضمرة، حذيفة بن اسيد، امام اميرمؤمنان و ديگران مي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 و سوم را در روايات امام علي، ام سلمه و مورد دوم و سوم را در روايات شماري از صحابه از جمله ابوسعيد خدري، حذيفة بن اسيد، عامربن ضمره، زيد بن ارقم، براءبن عازب و سعدبن ابي وقاص و سرانجام مطلب سوم را در روايات دهها تن از صحابه از جمله ابوليلي انصاري، خالد بن زيد انصاري، سهل بن سعد، طلحة بن عبدالله، عبدالله بن عباس، عبدالله بن عمر، عبدالله بن مسعود، عثمان بن عفان، عدي بن حاتم، عماربن ياسر، ابوهيثم بن تيهان، حبيب بن بديل، خزيمة بن ثابت، قيس بن ثابت، قيس بن سعد و هاشم بن عتبه مي توانيم بيابيم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عبدالحسين اميني در تحقيق خود اسامي يكصدوده تن صحابي و هشتاد و چهار تابعي كه حديث غدير را روايت كرده اند را ذكر مي كند برخي از راويان حديث در طبقه ي صحابه عبارتند 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ابوهريره 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براء بن عازب 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ارقم 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اسيد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ابي وقاص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 از راويان حديث در طبقه ي تابعان هم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 بن سعد عوفي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طاوس بن كيسان 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ابي 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حبيب بن ابي ثابت اسدي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بسياري از عالمان و حديث شناسان اهل سنت به صحت حديث و يا تواتر آن تصريح كرده اند كه به چند مورد آن اشاره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عيسي 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خود پس از ذكر حديث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حسن و صحيحي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في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حديث مؤاخات و پرچم و غدير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ي اين ها اخبار ثابتي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از نظر</w:t>
      </w:r>
    </w:p>
    <w:p>
      <w:pPr>
        <w:pStyle w:val="BookText"/>
        <w:rPr/>
      </w:pPr>
      <w:r>
        <w:rPr>
          <w:rFonts w:ascii="Amiri" w:hAnsi="Amiri" w:eastAsia="Amiri" w:cs="Amiri"/>
          <w:color w:val="111111"/>
          <w:sz w:val="28"/>
          <w:sz w:val="28"/>
          <w:szCs w:val="28"/>
          <w:rtl w:val="true"/>
          <w:lang w:bidi="ar-SA"/>
        </w:rPr>
        <w:t xml:space="preserve">سند صحيح بوده و خدشه اي در راويان آن نيست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بن المغازلي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نقل حديث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حديث صحيحي است از پيامبر خدا و نزديك به صد تن از جمله عشره ي مبشّره آن را روايت كرده اند و هيچ اشكالي در آن نبوده و اين فضيلت علي منحصر به فرد بوده و هيچكس با او شريك نمي باشد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در چند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طريق روايت كرده و در فتح الباري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من كنت مولاه فعليّ مولاه را ترمذي و نسائي اخراج نموده و آن را طرق بسيار زيادي است كه ابن عقده آنرا در يك كتاب گرد آورده و بسياري از اسانيد آن صحيح و حسن است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هيثمي شافعي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كه در آن ترديد راه نمي يابد را جماعتي همچون ترمذي، نسائي، احمد بن حنبل آورده و طرق آن بسيار مي باشد به طوري كه شانزده صحابي آن را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از اين اسانيد صحيح و حسن است</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را سي تن از صحابه ي پيامبر روايت كرده اند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شايسته است پيرامون مؤلفات تني چند از عالمان اهل سنت درباره ي حديث غدير گفتاري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لازم است از محمد بن جرير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طرق حديث غدير به رشته ي نگارش درآورده و در آن حديث غدير را به بيش از هفتاد طريق روايت كرده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حال طبري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w:t>
      </w:r>
    </w:p>
    <w:p>
      <w:pPr>
        <w:pStyle w:val="BookText"/>
        <w:rPr/>
      </w:pPr>
      <w:r>
        <w:rPr>
          <w:rFonts w:ascii="IRNazanin" w:hAnsi="IRNazanin" w:eastAsia="IRNazanin"/>
          <w:color w:val="111111"/>
          <w:sz w:val="28"/>
          <w:sz w:val="28"/>
          <w:szCs w:val="28"/>
          <w:rtl w:val="true"/>
          <w:lang w:bidi="fa-IR"/>
        </w:rPr>
        <w:t>مي كند كه طبري در شروع آن درباره ي صحت اخبار غدير خم سخن گفته است</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ذهبي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ابن جرير خبر رسيد كه فرزند ابوداود </w:t>
      </w:r>
      <w:r>
        <w:rPr>
          <w:rStyle w:val="FootnoteAnchor"/>
          <w:rtl w:val="true"/>
        </w:rPr>
        <w:footnoteReference w:id="154"/>
      </w:r>
      <w:r>
        <w:rPr>
          <w:rFonts w:ascii="Amiri" w:hAnsi="Amiri" w:eastAsia="Amiri" w:cs="Amiri"/>
          <w:color w:val="111111"/>
          <w:sz w:val="28"/>
          <w:sz w:val="28"/>
          <w:szCs w:val="28"/>
          <w:rtl w:val="true"/>
          <w:lang w:bidi="ar-SA"/>
        </w:rPr>
        <w:t>درباره ي حديث غدير تشكيك كرده، شروع به نوشتن كتاب فضائل كرده و به تصحيح آن اهتمام 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ادامه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جلد از كتاب ابن جرير درباره ي طرق حديث را ديده و از زيادي آن شگفت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ذهبي همچنين اشاره مي كند كه طبري به دليل اين اثر متهم به تشيع مي شود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طبري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كتابي از او ديدم كه در آن احاديث غدير خم را در دو جلد قطور گردآورده بود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به تازگي به كوشش آقاي رسول جعفريان پژوهشگر تاريخ اسلام متن عربي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تصحيح و از سوي انتشارات دليل روانه ي بازار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كم حجم بخش هاي بجامانده از كتاب اصلي است كه تا كنون به دست آمده و آقاي جعفريان بر اين اثر مقدمه اي عالمانه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شخصي كه درباره ي طرق حديث غدير كتابي نگاشته، ابوالعباس 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در كتاب خود حديث را به صدو پنج طريق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روايات ابن عقده را،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خبر مي دهد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سومين شخص، شمس الدين محمد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او را كتابي بوده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مي كند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ذهبي در تلخيص</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هم تعدادي از طرق حديث را صحيح شمرده و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حديث</w:t>
      </w:r>
    </w:p>
    <w:p>
      <w:pPr>
        <w:pStyle w:val="BookText"/>
        <w:rPr/>
      </w:pPr>
      <w:r>
        <w:rPr>
          <w:rFonts w:ascii="IRNazanin" w:hAnsi="IRNazanin" w:eastAsia="IRNazanin"/>
          <w:color w:val="111111"/>
          <w:sz w:val="28"/>
          <w:sz w:val="28"/>
          <w:szCs w:val="28"/>
          <w:rtl w:val="true"/>
          <w:lang w:bidi="fa-IR"/>
        </w:rPr>
        <w:t xml:space="preserve">متواتر بوده و پيامبر قطعاً آن را گفته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زيادتي است كه اسناد آن قوي بوده و گروهي از اعلام صحابه صحت 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جاي ديگر در پي نقل حديث غدير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حسن و بسيار بلند سند بوده و حديثي به مانند آن متواتر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سرانجام بايد به شمس الدين جزري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 كه وي حديث غدير را به هشتاد طريق روايت كرده و در اثبات تواتر آن رساله اي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اسني المطالب في مناقب علي بن ابيطالب</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درباره ي حديث غدير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صحيح به صورت هاي گوناگون از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رسيده و جمع زيادي آن را نقل كرده اند افراد بي اطلاعي هم كه در تضعيف حديث مي كوشند قابل اعتنا نمي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آنگاه نام گروهي از راويان صحابه را ذكر كرده و در پي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خبر اين گروه قطع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استحكام سند حديث غدير، مي نگريم معدود عالمان مكتب خلافت از قبيل احمد بن تيميه حراني، صحت انتساب حديث را به پيامبر مورد انكار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 </w:t>
      </w:r>
      <w:r>
        <w:rPr>
          <w:rStyle w:val="FootnoteAnchor"/>
          <w:rtl w:val="true"/>
        </w:rPr>
        <w:footnoteReference w:id="161"/>
      </w:r>
      <w:r>
        <w:rPr>
          <w:rFonts w:ascii="IRNazanin" w:hAnsi="IRNazanin" w:eastAsia="IRNazanin"/>
          <w:color w:val="111111"/>
          <w:sz w:val="28"/>
          <w:sz w:val="28"/>
          <w:szCs w:val="28"/>
          <w:rtl w:val="true"/>
          <w:lang w:bidi="fa-IR"/>
        </w:rPr>
        <w:t xml:space="preserve">ين الالباني حديث پژوه بزرگ سلفي معاصر در مخالفت با ابن تيميه در گفتاري تفصيلي به اثبات صحت كامل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در پايان نتيجه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قسمت اين حديث صحيح و بخش اول آن متواتر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مي نويسد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بدان سبب به تحرير صحت حديث غدير پرداختم كه شيخ الاسلام ابن تيميه قسمت اول حديث را تضعيف كرده و قسمت دوم را دروغ دانسته است و اين</w:t>
      </w:r>
      <w:bookmarkStart w:id="94" w:name="pg603_6772"/>
    </w:p>
    <w:p>
      <w:pPr>
        <w:pStyle w:val="BookText"/>
        <w:rPr/>
      </w:pPr>
      <w:bookmarkEnd w:id="94"/>
      <w:r>
        <w:rPr>
          <w:rFonts w:ascii="IRNazanin" w:hAnsi="IRNazanin" w:eastAsia="IRNazanin"/>
          <w:color w:val="111111"/>
          <w:sz w:val="28"/>
          <w:sz w:val="28"/>
          <w:szCs w:val="28"/>
          <w:rtl w:val="true"/>
          <w:lang w:bidi="fa-IR"/>
        </w:rPr>
        <w:t xml:space="preserve">سخن او ناشي از مبالغه اي است كه در تضعيف شتابزده ي احاديث پيش از آنكه تمامي طرق آن را جمع كرده و مورد دقت قرار دهد به او دست داده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5200148_211673320"/>
      <w:bookmarkStart w:id="96" w:name="_Toc35"/>
      <w:bookmarkEnd w:id="95"/>
      <w:r>
        <w:rPr>
          <w:rtl w:val="true"/>
        </w:rPr>
        <w:t>بحث دلالي</w:t>
      </w:r>
      <w:bookmarkEnd w:id="96"/>
    </w:p>
    <w:p>
      <w:pPr>
        <w:pStyle w:val="BookText"/>
        <w:rPr/>
      </w:pPr>
      <w:r>
        <w:rPr>
          <w:rFonts w:ascii="IRNazanin" w:hAnsi="IRNazanin" w:eastAsia="IRNazanin"/>
          <w:color w:val="111111"/>
          <w:sz w:val="28"/>
          <w:sz w:val="28"/>
          <w:szCs w:val="28"/>
          <w:rtl w:val="true"/>
          <w:lang w:bidi="fa-IR"/>
        </w:rPr>
        <w:t xml:space="preserve">شيعه بر اين باور است كه دلالت حديث غدير بر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شفاف و بي ابهام بوده و اين حديث را سند درخشان تبيين نظام فكري امامت محسوب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اين امر متوقف بر اين است كه از لفظ مولا معناي اولويت، سرپرستي و صاحب اختياري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سخن آنكه لغويان و اديبان براي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متعددي را ذكر كرده اند كه گفته شده بالغ بر بيست و هفت معني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رب، عم، ابن عم، صاحب، همسايه، قريب، منعم، صهر، معتق، محب، ناصر و أولي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اكثر راويان اهل سنت كه فقره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اند بر روي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تركيز يافته و با بحث از معناي لغوي و عرفي آن كوشيده اند دلالت آن بر معناي سرپرستي را مورد ترديد و انكار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تحقيق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برخي از محققان تصريح نموده اند كه بازگشت تمامي معاني لفظ 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با پذيرش اين نظر مي توان گفت تنها معني مقصود از لفظ مولا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به معناي اثبات ولايت زعامت و سرپرستي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با اصرار بر اشتراك لفظي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معاني لفظ مولا برخي از آنها مثل رب، عم، ابن عم و مانند آن قطعاً مقصود نبوده، بعضي ديگر مثل صاحب و همسايه در اينجا سخيف مي باشد و تكليف ساير معاني را قرائن حالي و مقالي بايد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قرائن متعددي در كار مي باشد كه توجه به آنها تكليف لفظ مولا را يكسره</w:t>
      </w:r>
    </w:p>
    <w:p>
      <w:pPr>
        <w:pStyle w:val="BookText"/>
        <w:rPr/>
      </w:pPr>
      <w:r>
        <w:rPr>
          <w:rFonts w:ascii="IRNazanin" w:hAnsi="IRNazanin" w:eastAsia="IRNazanin"/>
          <w:color w:val="111111"/>
          <w:sz w:val="28"/>
          <w:sz w:val="28"/>
          <w:szCs w:val="28"/>
          <w:rtl w:val="true"/>
          <w:lang w:bidi="fa-IR"/>
        </w:rPr>
        <w:t>كرده و حاجتي به بحث و مجادله و رجوع به منابع لغوي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مشيت الهي و تدبير پيامبر اجزاي واقعه را بگونه اي مرتب گردانده كه هيچ صاحب خرد منصفي در فهم مقصود سخن دچار ترديد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نحوه ي ابلاغ پيام رسول خدا در غدير خم كم نظير و استثنايي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نفر مسلمان را در راه بازگشت از حج به هنگام ظهر در دشتي سوزان و آفتاب داغ و پيش از آنكه قافله هاي سرزمين هاي مختلف از يكديگر جدا شوند، يك جا گردآورد به پيشگامان فرمان دهد برگشته، عقب افتادگان را منتظر بماند تا از راه برسند، به درستي گواهي مي دهد كه پيام و سخن پيامبر خدا نمي تواند از طراز پيام هاي معمولي و عادي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شگفت است كه در چنين حالتي كه همگان كنجكاوانه در انتظار دريافت خبر مهمي هستند از دوستي و ياري و خويشاوندي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كه نه 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بوده </w:t>
      </w:r>
      <w:r>
        <w:rPr>
          <w:rStyle w:val="FootnoteAnchor"/>
          <w:rtl w:val="true"/>
        </w:rPr>
        <w:footnoteReference w:id="164"/>
      </w:r>
      <w:r>
        <w:rPr>
          <w:rFonts w:ascii="Amiri" w:hAnsi="Amiri" w:eastAsia="Amiri" w:cs="Amiri"/>
          <w:color w:val="111111"/>
          <w:sz w:val="28"/>
          <w:sz w:val="28"/>
          <w:szCs w:val="28"/>
          <w:rtl w:val="true"/>
          <w:lang w:bidi="ar-SA"/>
        </w:rPr>
        <w:t>و نه كسي از آن بي خبر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تصريح بسياري از مفسران و مؤلفان اسباب النزول در پيشاپيش واقعه و قبل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گردآمدن مردم فرمان دهد آيه 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 اللهُ يَعْصِمُكَ مِنَ النّاسِ إِنَّ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درباره ي اين آيه ي كريمه چند نكته در خور توجه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در غدير خم و ارتباط آن با اين واقعه گواهي مي دهد كه حديث غدير در زمره ي اخبار عادي از سوي خود پيامبر نبوده بلكه به وحي و فرمان الهي</w:t>
      </w:r>
    </w:p>
    <w:p>
      <w:pPr>
        <w:pStyle w:val="BookText"/>
        <w:rPr/>
      </w:pPr>
      <w:r>
        <w:rPr>
          <w:rFonts w:ascii="IRNazanin" w:hAnsi="IRNazanin" w:eastAsia="IRNazanin"/>
          <w:color w:val="111111"/>
          <w:sz w:val="28"/>
          <w:sz w:val="28"/>
          <w:szCs w:val="28"/>
          <w:rtl w:val="true"/>
          <w:lang w:bidi="fa-IR"/>
        </w:rPr>
        <w:t>انجام گرفته است و از اينجا معني آسماني و تنصيصي بودن امر ولايت و امامت فهميده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پيام آنقدر زياد بوده كه اهمال در آن مرادف با فرو گذاشتن و ناقص رهاكردن امر رسالت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را دلگرمي و اطمينان مي بخشد كه از هر گزند و آسيبي مصون بماند بي ترديد پيامبر نه برجان خود بيم داشت بلكه از آن رو نگران بود كه شايد نتواند پيام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درستي رسانده و يا مردم تاب سخن او را نياورند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جمع كثيري از مفسران و تاريخ نگاران بر نزول آيه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پي رخداد غدير تصريح كرده 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به هر حال نزول دو آيه ي تبليغ و اكمال در شروع و پايان رخداد غدير، بر اهميت موضوع بسيار افزوده و ما را به فهم مدلول سخن پيامبر نزديك تر مي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ترتيب گفتار پيامبر در مقدمه ي خطبه ي غدير هم حكايت از آن دارد كه آن حضرت كوشيده توجه مخاطبان را كاملاً به خود جلب كرده و آنان را به اهميت اين گفتار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از نزديك بودن رحيل و كوچ خود به سوي خداوند و مسؤوليت</w:t>
      </w:r>
    </w:p>
    <w:p>
      <w:pPr>
        <w:pStyle w:val="BookText"/>
        <w:rPr/>
      </w:pPr>
      <w:r>
        <w:rPr>
          <w:rFonts w:ascii="IRNazanin" w:hAnsi="IRNazanin" w:eastAsia="IRNazanin"/>
          <w:color w:val="111111"/>
          <w:sz w:val="28"/>
          <w:sz w:val="28"/>
          <w:szCs w:val="28"/>
          <w:rtl w:val="true"/>
          <w:lang w:bidi="fa-IR"/>
        </w:rPr>
        <w:t>همگاني در برابر خداوند سخن گفته، از مخاطبان بر توحيد و رسالت و بهشت و دوزخ و چگونگي پيام آوردن خود را اقرار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آن از دو يادگار گران سنگ خود در ميان امت خبر داده و بار ديگر از مردم اقرار مي گيرد كه بر آنان ولايت و سرپرستي تام و مطلق دارد و سپس پيام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ابلاغ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است هر چه از شروع اين همايش مي گذرد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مي يابد بر كنجكاوي مخاطب افزوده شده و شعف دريافتن پيام اصلي در جان او شدت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حالت باز هم مي توان قضيه را ساده و پيش پا افتاده جلوه داد و ادعا نمود كه امر مهمي اتفاق نيفتاده و سخن از دوستي و خويشاوندي علي در كار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چون به سياق حديث بنگريم قرائن ديگري مي يابيم كه به كمك آنها مدلول لفظ مولا كاملاً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أولي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معني مقصود از آن قطعاً اولويت و سرپرستي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بوده و ارتباط و انسجام بين اجزاي سخن پيامبر گواه آن مي شود كه در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معني اولويت و سرپرستي مقصود باشد نه چيز ديگر و يا در روايات برخي از صحابه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 أنا مولي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ترتيبب مولويت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مولويت مطلقه ي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و اين هم شاهد خوبي است بر اينكه معناي اولويت و صاحب اختياري منظور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تاريخ نگاران چنين گزارش كرده اند كه در پي واقعه ي غدير عمر بن خطاب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و به او تهنيت گفت اينگونه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ابوطالب تو اكنون سرپرست هر مرد و زن مؤمن گشتي</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 ديگر حكايت مي 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97" w:name="pg603_6776"/>
    </w:p>
    <w:p>
      <w:pPr>
        <w:pStyle w:val="BookText"/>
        <w:rPr/>
      </w:pPr>
      <w:bookmarkEnd w:id="97"/>
      <w:r>
        <w:rPr>
          <w:rFonts w:ascii="IRNazanin" w:hAnsi="IRNazanin" w:eastAsia="IRNazanin"/>
          <w:color w:val="111111"/>
          <w:sz w:val="28"/>
          <w:sz w:val="28"/>
          <w:szCs w:val="28"/>
          <w:rtl w:val="true"/>
          <w:lang w:bidi="fa-IR"/>
        </w:rPr>
        <w:t xml:space="preserve">پايان خطبه دستور دادنخست امهات مؤمنين </w:t>
      </w:r>
      <w:r>
        <w:rPr>
          <w:rStyle w:val="FootnoteAnchor"/>
          <w:rtl w:val="true"/>
        </w:rPr>
        <w:footnoteReference w:id="170"/>
      </w:r>
      <w:r>
        <w:rPr>
          <w:rFonts w:ascii="IRNazanin" w:hAnsi="IRNazanin" w:eastAsia="IRNazanin"/>
          <w:color w:val="111111"/>
          <w:sz w:val="28"/>
          <w:sz w:val="28"/>
          <w:szCs w:val="28"/>
          <w:rtl w:val="true"/>
          <w:lang w:bidi="fa-IR"/>
        </w:rPr>
        <w:t xml:space="preserve">و آنگاه يكايك صحابه 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او را تهنيت گويند </w:t>
      </w:r>
      <w:r>
        <w:rPr>
          <w:rStyle w:val="FootnoteAnchor"/>
          <w:rtl w:val="true"/>
        </w:rPr>
        <w:footnoteReference w:id="171"/>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پايان خطبه ي غدير حسان بن ثابت از شعراي مسلمين از پيامبر اجازت طلبيد تا رخداد آن روز را به نظم درآورد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أسمع بالرّسول منادياً</w:t>
      </w:r>
    </w:p>
    <w:p>
      <w:pPr>
        <w:pStyle w:val="BookText"/>
        <w:rPr/>
      </w:pPr>
      <w:r>
        <w:rPr>
          <w:rFonts w:ascii="Amiri" w:hAnsi="Amiri" w:eastAsia="Amiri" w:cs="Amiri"/>
          <w:color w:val="111111"/>
          <w:sz w:val="28"/>
          <w:sz w:val="28"/>
          <w:szCs w:val="28"/>
          <w:rtl w:val="true"/>
          <w:lang w:bidi="ar-SA"/>
        </w:rPr>
        <w:t>بانّي مولاكم نعم و نبيّكم فقالوا</w:t>
      </w:r>
    </w:p>
    <w:p>
      <w:pPr>
        <w:pStyle w:val="BookText"/>
        <w:rPr/>
      </w:pPr>
      <w:r>
        <w:rPr>
          <w:rFonts w:ascii="Amiri" w:hAnsi="Amiri" w:eastAsia="Amiri" w:cs="Amiri"/>
          <w:color w:val="111111"/>
          <w:sz w:val="28"/>
          <w:sz w:val="28"/>
          <w:szCs w:val="28"/>
          <w:rtl w:val="true"/>
          <w:lang w:bidi="ar-SA"/>
        </w:rPr>
        <w:t>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w:t>
      </w:r>
    </w:p>
    <w:p>
      <w:pPr>
        <w:pStyle w:val="BookText"/>
        <w:rPr/>
      </w:pPr>
      <w:r>
        <w:rPr>
          <w:rFonts w:ascii="Amiri" w:hAnsi="Amiri" w:eastAsia="Amiri" w:cs="Amiri"/>
          <w:color w:val="111111"/>
          <w:sz w:val="28"/>
          <w:sz w:val="28"/>
          <w:szCs w:val="28"/>
          <w:rtl w:val="true"/>
          <w:lang w:bidi="ar-SA"/>
        </w:rPr>
        <w:t>ولاتجدن في الخلق للامر عاصياً</w:t>
      </w:r>
    </w:p>
    <w:p>
      <w:pPr>
        <w:pStyle w:val="BookText"/>
        <w:rPr/>
      </w:pPr>
      <w:r>
        <w:rPr>
          <w:rFonts w:ascii="Amiri" w:hAnsi="Amiri" w:eastAsia="Amiri" w:cs="Amiri"/>
          <w:color w:val="111111"/>
          <w:sz w:val="28"/>
          <w:sz w:val="28"/>
          <w:szCs w:val="28"/>
          <w:rtl w:val="true"/>
          <w:lang w:bidi="ar-SA"/>
        </w:rPr>
        <w:t>فقال له قم يا علي فانّني</w:t>
      </w:r>
    </w:p>
    <w:p>
      <w:pPr>
        <w:pStyle w:val="BookText"/>
        <w:rPr/>
      </w:pPr>
      <w:r>
        <w:rPr>
          <w:rFonts w:ascii="Amiri" w:hAnsi="Amiri" w:eastAsia="Amiri" w:cs="Amiri"/>
          <w:color w:val="111111"/>
          <w:sz w:val="28"/>
          <w:sz w:val="28"/>
          <w:szCs w:val="28"/>
          <w:rtl w:val="true"/>
          <w:lang w:bidi="ar-SA"/>
        </w:rPr>
        <w:t>رضيتك من بعدي إماماً و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 فرائد السمطين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مؤسسة المحمودي للطباعة و النشر،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گزارش شده كه در پي رخداد غدير فردي به نام نعمان بن حرث فهري پيش آمده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توحيد و رسالت خود و جهاد و حج و صوم و زكات دستور دادي و به آنها بسنده نكردي تا اينكه اين جوان را به جانشيني نصب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سوي تو است يا خدا؟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از 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نعمان بن حرث روبرگردانده در حاليكه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از سوي توست بر سر ما از آسمان سنگ ببار در اين وقت سنگي بر سرش فرود آمده و از تهيگاه او خارج شده و او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همه ي اين موارد گواه بر آن است كه حاضران صحنه ي غدير نيز 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معنايي جز اثبات ولايت و زعامت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نفهميدند</w:t>
      </w:r>
      <w:r>
        <w:rPr>
          <w:rFonts w:eastAsia="IRNazanin" w:cs="IRNazanin"/>
          <w:color w:val="111111"/>
          <w:sz w:val="28"/>
          <w:szCs w:val="28"/>
          <w:rtl w:val="true"/>
          <w:lang w:bidi="fa-IR"/>
        </w:rPr>
        <w:t>.</w:t>
      </w:r>
    </w:p>
    <w:p>
      <w:pPr>
        <w:pStyle w:val="Heading4"/>
        <w:numPr>
          <w:ilvl w:val="3"/>
          <w:numId w:val="1"/>
        </w:numPr>
        <w:rPr/>
      </w:pPr>
      <w:bookmarkStart w:id="98" w:name="__RefHeading___Toc5200150_211673320"/>
      <w:bookmarkStart w:id="99" w:name="_Toc36"/>
      <w:bookmarkEnd w:id="98"/>
      <w:r>
        <w:rPr>
          <w:rtl w:val="true"/>
        </w:rPr>
        <w:t>نصوص مكمل</w:t>
      </w:r>
      <w:bookmarkEnd w:id="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از منابع اهل سنت روايت شده، اشخاصي از صحابه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خشمگين شده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 خواهيد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علي از من است و من از اويم و او پس از من سرپرست هر فرد با</w:t>
      </w:r>
      <w:bookmarkStart w:id="100" w:name="pg603_6777"/>
    </w:p>
    <w:p>
      <w:pPr>
        <w:pStyle w:val="BookText"/>
        <w:rPr/>
      </w:pPr>
      <w:bookmarkEnd w:id="100"/>
      <w:r>
        <w:rPr>
          <w:rFonts w:ascii="Amiri" w:hAnsi="Amiri" w:eastAsia="Amiri" w:cs="Amiri"/>
          <w:color w:val="111111"/>
          <w:sz w:val="28"/>
          <w:sz w:val="28"/>
          <w:szCs w:val="28"/>
          <w:rtl w:val="true"/>
          <w:lang w:bidi="ar-SA"/>
        </w:rPr>
        <w:t>ايمان است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خصوص اين روايات جلب نظر مي كند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پيامبر بوده كه اين قيد قرينه ي روشني است بر اينكه از لفظ ولي معناي سرپرست مقصود بوده در غير اين صورت معاني محبت، نصرت، خويشاوندي در زمان حيات پيامبر هم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گفتگو ثابت بوده است</w:t>
      </w:r>
      <w:r>
        <w:rPr>
          <w:rFonts w:eastAsia="IRNazanin" w:cs="IRNazanin"/>
          <w:color w:val="111111"/>
          <w:sz w:val="28"/>
          <w:szCs w:val="28"/>
          <w:rtl w:val="true"/>
          <w:lang w:bidi="fa-IR"/>
        </w:rPr>
        <w:t>.</w:t>
      </w:r>
    </w:p>
    <w:p>
      <w:pPr>
        <w:pStyle w:val="Heading3"/>
        <w:numPr>
          <w:ilvl w:val="2"/>
          <w:numId w:val="1"/>
        </w:numPr>
        <w:rPr/>
      </w:pPr>
      <w:bookmarkStart w:id="101" w:name="__RefHeading___Toc5200152_211673320"/>
      <w:bookmarkStart w:id="102" w:name="_Toc37"/>
      <w:bookmarkEnd w:id="101"/>
      <w:r>
        <w:rPr>
          <w:rtl w:val="true"/>
        </w:rPr>
        <w:t>حديث ثقلين</w:t>
      </w:r>
      <w:bookmarkEnd w:id="102"/>
    </w:p>
    <w:p>
      <w:pPr>
        <w:pStyle w:val="Heading4"/>
        <w:numPr>
          <w:ilvl w:val="3"/>
          <w:numId w:val="1"/>
        </w:numPr>
        <w:rPr/>
      </w:pPr>
      <w:bookmarkStart w:id="103" w:name="__RefHeading___Toc5200154_211673320"/>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دومين نص روايي مهمي كه براي اثبات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مي شود حديث شريف ثقلين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ده ها روايت از گروه زيادي از صحابه نقل شده و از آنجا كه همه ي عبارات حديث در كليه ي نقل ها به طور كامل ذكر نشده، متن حديث را به چند روايت نقل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صحيح مسلم به روايت زيد بن ارقم صحابي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در آبگاهي كه خم ناميده مي شد در بين راه مكه و مدينه به سخن ايستاد پس خدا را حمد و ثنا گفته و مردم را اندرز داد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أيهاالناس فإنَّما انا بشرٌ يوشك أن يأتي رسول ربِّي فاُجيب و أنا تاركٌ فيكم ثقلين، أولّهما كتاب الله فيه الهدي و النُّور فخذوا بكتاب الله و استمسكوا به فحثَّ علي كتاب الله و رغَّب فيه ثمَّ قال 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بشري هستم كه نزديك است سروش پروردگارم برسد و من دعوت</w:t>
      </w:r>
    </w:p>
    <w:p>
      <w:pPr>
        <w:pStyle w:val="BookText"/>
        <w:rPr/>
      </w:pPr>
      <w:r>
        <w:rPr>
          <w:rFonts w:ascii="IRNazanin" w:hAnsi="IRNazanin" w:eastAsia="IRNazanin"/>
          <w:color w:val="111111"/>
          <w:sz w:val="28"/>
          <w:sz w:val="28"/>
          <w:szCs w:val="28"/>
          <w:rtl w:val="true"/>
          <w:lang w:bidi="fa-IR"/>
        </w:rPr>
        <w:t>او را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شما دو گوهر نفيس به يادگار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دو كتاب خداست كه در آن هدايت و نور است پس كتاب خدا را برگرفته و بدان چنگ زنيد و بدينگونه به قرآن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آن دو اهل بيتم مي باشند خدا را يادآورتان مي شوم درباره ي اهل بيتم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صحيح ترمذي به نقل از زيد بن ارقم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كتابُ الله حبلٌ ممدودٌ من السَّماء إلي الأرض و عترتي أهل بيتي و لن يفترقا حتَّي يردا عليَّ الحوض فانظروا كيف تخلفوني فيهما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بين شما يادگاري را مي نهم كه اگر به آن چنگ زنيد هرگز پس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بزرگتر از ديگري است و آن كتاب خدا است كه ريسمان پيوسته اي است از آسمان به زمين و ديگري عترتم يعني اهل بيتم و اين دو هرگز از يكديگر جدا نشوند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بنگريد چگونه جانشيناني در بين آن دو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خصائص اميرالمؤمنين و غيره از زيد بن ارقم روايت شده كه آنگاه كه پيامبر خدا از حجة الوداع بر مي گشت در غدير خم فرود آمده و فرمان داد سايبان ها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 فأجبت و إنِّي قد تركت فيكم الثَّقلين أحدُهما أكبر من الاخر كتاب الله و عترتي أهل بيتي فانظروا كيف تخلفوني فيهما فانَّهما لن يفترقا حتَّي يردا عليّ الحوض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 كه فراخوانده شده و من نيز پاسخ گفته ام و هرآينه در بين شما دو گوهر نفيس به يادگار نهاده ام كه يكي از آن دو از ديگري بزرگتر است كتاب خدا و عترتم يعني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چگونه جانشيناني براي من در بين آن دو مي باشيد</w:t>
      </w:r>
      <w:bookmarkStart w:id="105" w:name="pg603_6779"/>
    </w:p>
    <w:p>
      <w:pPr>
        <w:pStyle w:val="BookText"/>
        <w:rPr/>
      </w:pPr>
      <w:bookmarkEnd w:id="105"/>
      <w:r>
        <w:rPr>
          <w:rFonts w:ascii="IRNazanin" w:hAnsi="IRNazanin" w:eastAsia="IRNazanin"/>
          <w:color w:val="111111"/>
          <w:sz w:val="28"/>
          <w:sz w:val="28"/>
          <w:szCs w:val="28"/>
          <w:rtl w:val="true"/>
          <w:lang w:bidi="fa-IR"/>
        </w:rPr>
        <w:t>و به درستي كه آن دو هرگز از يكديگر جدا نشوند تا اينكه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حديث ابوطفيل عامربن وائله گويد از زيد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اين سخن را شنيدي؟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هيچكس در آن سايبان ها نبود مگر آنكه به چشم خود ديده و به گوش خود شنيد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5200156_211673320"/>
      <w:bookmarkStart w:id="107" w:name="_Toc39"/>
      <w:bookmarkEnd w:id="106"/>
      <w:r>
        <w:rPr>
          <w:rtl w:val="true"/>
        </w:rPr>
        <w:t>بحث سندي</w:t>
      </w:r>
      <w:bookmarkEnd w:id="107"/>
    </w:p>
    <w:p>
      <w:pPr>
        <w:pStyle w:val="BookText"/>
        <w:rPr/>
      </w:pPr>
      <w:r>
        <w:rPr>
          <w:rFonts w:ascii="IRNazanin" w:hAnsi="IRNazanin" w:eastAsia="IRNazanin"/>
          <w:color w:val="111111"/>
          <w:sz w:val="28"/>
          <w:sz w:val="28"/>
          <w:szCs w:val="28"/>
          <w:rtl w:val="true"/>
          <w:lang w:bidi="fa-IR"/>
        </w:rPr>
        <w:t>حديث ثقلين از جمله احاديثي است كه به سان حديث غدير از نظر سند در بالاترين درجه ي اعتبار و استحكام قرار داشته و بي گمان مصداق حديث متواتر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عالمان شيعي و سني به بررسي اسناد آن اهتمام ورزيده و آثار و مؤلفاتي از خود به جاي گذاشته اند كه از جمله مي 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ميرحامد حسين كهنوي هندي و نيز رساله اي كه به همت شيخ قوام الدين وشنوه اي در قم تهيه شده و توسط دارالتقريب قاهره انتشار يافته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عبقات نام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و نوزده تابعي را در فهرست راويان حديث ذكر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تحقيق او بيش از سيصد تن از حديث نگاران اهل سنت اين حديث را در كتب خويش به اسناد گوناگون آورده اند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راويان صحابي بايد به نام هاي زيد بن ارقم انصاري، ابوذر غفاري، ابو ايوب انصاري، ابوسعيد خدري، ابوهريره دوسي، امّ سلمه، انس بن مالك، براء بن عازب، جابر بن عبدالله انصاري، حذيفة بن اسيد غفاري، حذيفة بن اليمان، سعد بن ابي وقاص، سلمان الفارسي، عبدالرحمن بن عوف، عبدالله بن عباس، عدي بن حاتم، عمربن الخطاب، خزيمة بن ثابت ذوالشهادتين، ابوالهيثم بن التيهان، عامر بن ليلي و ديگران و از تابعان به نام هاي يزيد بن حيان، حبيب بن ابي ثابت، عطية بن سعد عوفي، اصبغ بن نباتة،</w:t>
      </w:r>
      <w:bookmarkStart w:id="108" w:name="pg603_6780"/>
    </w:p>
    <w:p>
      <w:pPr>
        <w:pStyle w:val="BookText"/>
        <w:rPr/>
      </w:pPr>
      <w:bookmarkEnd w:id="108"/>
      <w:r>
        <w:rPr>
          <w:rFonts w:ascii="Amiri" w:hAnsi="Amiri" w:eastAsia="Amiri" w:cs="Amiri"/>
          <w:color w:val="111111"/>
          <w:sz w:val="28"/>
          <w:sz w:val="28"/>
          <w:szCs w:val="28"/>
          <w:rtl w:val="true"/>
          <w:lang w:bidi="ar-SA"/>
        </w:rPr>
        <w:t>حارث همداني، عبدالله بن ابي رافع، حصين بن سبره و غيره اشاره كرد</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نكات قابل توجه درباره ي حديث ثقلين آنكه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چندين مناسبت و به دفعات تكرار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مراسم حجة الوداع در سرزمين عرفه </w:t>
      </w:r>
      <w:r>
        <w:rPr>
          <w:rStyle w:val="FootnoteAnchor"/>
          <w:rtl w:val="true"/>
        </w:rPr>
        <w:footnoteReference w:id="179"/>
      </w:r>
      <w:r>
        <w:rPr>
          <w:rFonts w:ascii="Amiri" w:hAnsi="Amiri" w:eastAsia="Amiri" w:cs="Amiri"/>
          <w:color w:val="111111"/>
          <w:sz w:val="28"/>
          <w:sz w:val="28"/>
          <w:szCs w:val="28"/>
          <w:rtl w:val="true"/>
          <w:lang w:bidi="ar-SA"/>
        </w:rPr>
        <w:t xml:space="preserve">و در مسجد خيف </w:t>
      </w:r>
      <w:r>
        <w:rPr>
          <w:rStyle w:val="FootnoteAnchor"/>
          <w:rtl w:val="true"/>
        </w:rPr>
        <w:footnoteReference w:id="180"/>
      </w:r>
      <w:r>
        <w:rPr>
          <w:rFonts w:ascii="Amiri" w:hAnsi="Amiri" w:eastAsia="Amiri" w:cs="Amiri"/>
          <w:color w:val="111111"/>
          <w:sz w:val="28"/>
          <w:sz w:val="28"/>
          <w:szCs w:val="28"/>
          <w:rtl w:val="true"/>
          <w:lang w:bidi="ar-SA"/>
        </w:rPr>
        <w:t xml:space="preserve">و در سرزمين غدير خم </w:t>
      </w:r>
      <w:r>
        <w:rPr>
          <w:rStyle w:val="FootnoteAnchor"/>
          <w:rtl w:val="true"/>
        </w:rPr>
        <w:footnoteReference w:id="181"/>
      </w:r>
      <w:r>
        <w:rPr>
          <w:rFonts w:ascii="Amiri" w:hAnsi="Amiri" w:eastAsia="Amiri" w:cs="Amiri"/>
          <w:color w:val="111111"/>
          <w:sz w:val="28"/>
          <w:sz w:val="28"/>
          <w:szCs w:val="28"/>
          <w:rtl w:val="true"/>
          <w:lang w:bidi="ar-SA"/>
        </w:rPr>
        <w:t xml:space="preserve">و بر منبر مدينه </w:t>
      </w:r>
      <w:r>
        <w:rPr>
          <w:rStyle w:val="FootnoteAnchor"/>
          <w:rtl w:val="true"/>
        </w:rPr>
        <w:footnoteReference w:id="182"/>
      </w:r>
      <w:r>
        <w:rPr>
          <w:rFonts w:ascii="IRNazanin" w:hAnsi="IRNazanin" w:eastAsia="IRNazanin"/>
          <w:color w:val="111111"/>
          <w:sz w:val="28"/>
          <w:sz w:val="28"/>
          <w:szCs w:val="28"/>
          <w:rtl w:val="true"/>
          <w:lang w:bidi="fa-IR"/>
        </w:rPr>
        <w:t xml:space="preserve">و در خانه ي خود به هنگام بيماري وفات </w:t>
      </w:r>
      <w:r>
        <w:rPr>
          <w:rStyle w:val="FootnoteAnchor"/>
          <w:rtl w:val="true"/>
        </w:rPr>
        <w:footnoteReference w:id="183"/>
      </w:r>
      <w:r>
        <w:rPr>
          <w:rFonts w:ascii="IRNazanin" w:hAnsi="IRNazanin" w:eastAsia="IRNazanin"/>
          <w:color w:val="111111"/>
          <w:sz w:val="28"/>
          <w:sz w:val="28"/>
          <w:szCs w:val="28"/>
          <w:rtl w:val="true"/>
          <w:lang w:bidi="fa-IR"/>
        </w:rPr>
        <w:t xml:space="preserve">و اين بيانگر اهميت موضوعي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و تفهيم آن بوده است</w:t>
      </w:r>
      <w:r>
        <w:rPr>
          <w:rFonts w:eastAsia="IRNazanin" w:cs="IRNazanin"/>
          <w:color w:val="111111"/>
          <w:sz w:val="28"/>
          <w:szCs w:val="28"/>
          <w:rtl w:val="true"/>
          <w:lang w:bidi="fa-IR"/>
        </w:rPr>
        <w:t>.</w:t>
      </w:r>
    </w:p>
    <w:p>
      <w:pPr>
        <w:pStyle w:val="Heading4"/>
        <w:numPr>
          <w:ilvl w:val="3"/>
          <w:numId w:val="1"/>
        </w:numPr>
        <w:rPr/>
      </w:pPr>
      <w:bookmarkStart w:id="109" w:name="__RefHeading___Toc5200158_211673320"/>
      <w:bookmarkStart w:id="110" w:name="_Toc40"/>
      <w:bookmarkEnd w:id="109"/>
      <w:r>
        <w:rPr>
          <w:rtl w:val="true"/>
        </w:rPr>
        <w:t>بحث دلالي</w:t>
      </w:r>
      <w:bookmarkEnd w:id="110"/>
    </w:p>
    <w:p>
      <w:pPr>
        <w:pStyle w:val="BookText"/>
        <w:rPr/>
      </w:pPr>
      <w:r>
        <w:rPr>
          <w:rFonts w:ascii="Amiri" w:hAnsi="Amiri" w:eastAsia="Amiri" w:cs="Amiri"/>
          <w:color w:val="111111"/>
          <w:sz w:val="28"/>
          <w:sz w:val="28"/>
          <w:szCs w:val="28"/>
          <w:rtl w:val="true"/>
          <w:lang w:bidi="ar-SA"/>
        </w:rPr>
        <w:t>دلالت حديث ثقلين هم همانند سند آن صريح و روشن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خلاصه معاني زير را مي توان از اين حديث بدست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الفـ عصمت اهل البيت، زيرا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را با قرآني كه هرگز در آن باطل و نادرستي راه نمي يابد </w:t>
      </w:r>
      <w:r>
        <w:rPr>
          <w:rStyle w:val="FootnoteAnchor"/>
          <w:rtl w:val="true"/>
        </w:rPr>
        <w:footnoteReference w:id="184"/>
      </w:r>
      <w:r>
        <w:rPr>
          <w:rFonts w:ascii="IRNazanin" w:hAnsi="IRNazanin" w:eastAsia="IRNazanin"/>
          <w:color w:val="111111"/>
          <w:sz w:val="28"/>
          <w:sz w:val="28"/>
          <w:szCs w:val="28"/>
          <w:rtl w:val="true"/>
          <w:lang w:bidi="fa-IR"/>
        </w:rPr>
        <w:t>قرين گردانده و به تأكيد گفته است كه آن دو از هم جدا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صورتي كه</w:t>
      </w:r>
    </w:p>
    <w:p>
      <w:pPr>
        <w:pStyle w:val="BookText"/>
        <w:rPr/>
      </w:pPr>
      <w:r>
        <w:rPr>
          <w:rFonts w:ascii="IRNazanin" w:hAnsi="IRNazanin" w:eastAsia="IRNazanin"/>
          <w:color w:val="111111"/>
          <w:sz w:val="28"/>
          <w:sz w:val="28"/>
          <w:szCs w:val="28"/>
          <w:rtl w:val="true"/>
          <w:lang w:bidi="fa-IR"/>
        </w:rPr>
        <w:t>مخالفت با قرآن از ايشان سربزند چه از سر عمد يا اشتباه و غفلت، افتراق و جدايي تحقق يافته و اين برخلاف لفظ صريح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هرگز از هم جدا نمي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 آنكه به قرآن و عترت تمسك يابد تا ابد ديگر گمراه نشود اگر قرار باشد از عترت خطا يا لغزشي سر زند ديگر نمي تواند مصونيت بخش باشد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به دليل عقلي آن چيز مي تواند مصونيت آور باشد كه خود در ذاتش مصون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لغزش و خطا و در نتيجه مخالفت با كتاب و جدايي از آن را روا شمريم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كذب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در مقام تبليغ امري اجماعي است و بي شك سفارش پيامبر به ثقلين به دفعات و در مناسبت هاي تبليغي متعدد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اين حديث دليل بر برجستگي و برتري علمي و جايگاه ديني عترت مي باشد به اين معني كه عترت و قرآن، دو گوهر نفيس و معدن علوم و اسرار الهي و احكام شرعي مي باشند در اين باره ابن حجر مكي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قرآن و عترت را ثقلين ناميد چرا كه هر چيز گرانبها و عظيم و مصوني را ثقل نامند و اين دو معدن علوم لدني و اسرار و حكمت هاي عاليه و احكام شرعيه مي باشند و از اين رو پيامبر امر به تمسك به ايشان و آموختن از ايشان نموده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جـ حديث ثقلين دلالت مي كند بر وجوب پيروي عترت و اهل بيت در همه ي اقوال و احكام و عقايد و باور يافتن به مقام پيشوايي علمي و ديني ايشان اين ويژگي برتر تنها براي كسي تحقق مي يابد كه صاحب مقام زعامت كبري و امامت عظمي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تفتازاني در اين باره مي نويسد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كتاب خدا قرين ساخته و تمسك بديشان را</w:t>
      </w:r>
      <w:bookmarkStart w:id="111" w:name="pg603_6782"/>
    </w:p>
    <w:p>
      <w:pPr>
        <w:pStyle w:val="BookText"/>
        <w:rPr/>
      </w:pPr>
      <w:bookmarkEnd w:id="111"/>
      <w:r>
        <w:rPr>
          <w:rFonts w:ascii="IRNazanin" w:hAnsi="IRNazanin" w:eastAsia="IRNazanin"/>
          <w:color w:val="111111"/>
          <w:sz w:val="28"/>
          <w:sz w:val="28"/>
          <w:szCs w:val="28"/>
          <w:rtl w:val="true"/>
          <w:lang w:bidi="fa-IR"/>
        </w:rPr>
        <w:t xml:space="preserve">مايه ي نجات از گمراهي دانسته است همچنانكه معني تمسك به كتاب چيزي جز گرفتن علم و هدايت از آن نيست درباره ي عترت هم اينچنين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در متن حديث سخن از تمسك به هر دو ثقل الهي يعني قرآن و عترت به ميان آمده و جدايي از آن دو مايه ي گمراهي شمرده شده است معني اين سخن اينكه نمي توان در راه رشد و سعادت از هدايت يكي از آن دو بي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طبيعي قرين بودن قرآن و عترت هم اين است كه عترت ترجمان قرآن بوده و چگونگي تبيين و تفسير آيات الهي را بايد از عترت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ذيل عبارت طبراني به صراحت دلالت دارد در آنجا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آن دو پيشي نگيريد كه به هلاكت درافتيد هرگز از آن دوباز نمانيد كه باز هم هلاك گرديد و به عترت نياموزانيد كه ايشان از شما داناترند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جاودانگي عترت در كنار قرآن تا هنگام رستاخيز داشته و اينكه زمان هيچگاه از آن دو خالي نمي ماند به تعبير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احاديث اشاره است به اينكه همه ي زمان ها تا به قيامت از افراد شايسته و جامع الشرايط عترت خالي نبوده و به همين جهت آنان مايه ي امان اهل زمين مي باشند و گواه بر اين امر خبر ديگري است كه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نسلي از امتم دادگراني از اهل بيتم مي باشند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5200160_211673320"/>
      <w:bookmarkStart w:id="113" w:name="_Toc41"/>
      <w:bookmarkEnd w:id="112"/>
      <w:r>
        <w:rPr>
          <w:rtl w:val="true"/>
        </w:rPr>
        <w:t>نقد شبهات</w:t>
      </w:r>
      <w:bookmarkEnd w:id="113"/>
    </w:p>
    <w:p>
      <w:pPr>
        <w:pStyle w:val="BookText"/>
        <w:rPr/>
      </w:pPr>
      <w:r>
        <w:rPr>
          <w:rFonts w:ascii="IRNazanin" w:hAnsi="IRNazanin" w:eastAsia="IRNazanin"/>
          <w:color w:val="111111"/>
          <w:sz w:val="28"/>
          <w:sz w:val="28"/>
          <w:szCs w:val="28"/>
          <w:rtl w:val="true"/>
          <w:lang w:bidi="fa-IR"/>
        </w:rPr>
        <w:t>پيرامون حديث ثقلين شبهه ها و اشكالهايي مطرح شده از جمله اينكه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حرّاني روايت ترمذي را ضعيف شمرده و حديث ثقلين را فقط به روايت زيد بن ارقم در صحيح مسلم درست دانسته و ادعا مي كند در حديث صحيح مسلم سخن</w:t>
      </w:r>
    </w:p>
    <w:p>
      <w:pPr>
        <w:pStyle w:val="BookText"/>
        <w:rPr/>
      </w:pPr>
      <w:r>
        <w:rPr>
          <w:rFonts w:ascii="IRNazanin" w:hAnsi="IRNazanin" w:eastAsia="IRNazanin"/>
          <w:color w:val="111111"/>
          <w:sz w:val="28"/>
          <w:sz w:val="28"/>
          <w:szCs w:val="28"/>
          <w:rtl w:val="true"/>
          <w:lang w:bidi="fa-IR"/>
        </w:rPr>
        <w:t>از تمسك به كتاب خدا به ميان آمده و به پيروي از عترت امر نشده است</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ديگر اين احاديث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آن را در مقابل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گويا كوشيده اند اين دو را متعارض وانمود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ابوزهره حقوقدان معاصر مصري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بخش تر مي پندارد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شبهه ي ابن تيميه كافي است به حديث ثقلين به روايت مسلم نظر كوتاهي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روايت از قرآن و عترت به عنوان دو ثقل تعبير شده و به تصريح لغويان ثقل آن شيء گران مايه را گويند كه اخذ نمودن بدان و عمل به آن ثقيل افتد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اصولاً قرار گرفتن عترت در كنار قرآن و تعبير يكسان ثقل را براي آن دو به كار بردن، ارج و بهاي بالاي آن را آشكار مي سازد ارج و بهايي كه به افاده ي علوم و معارف و احكام الهي توسط قرآن و عترت 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اينكه پيامبر قرآن و عترت را وديعه و يادگار خود در بين امت مي نامد به چه معني مي باشد؟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سفارشي غير از استمرار بخشيدن به راه هدايت و رستگاري دارد؟ بديهي است كه اين دو يادگار وظيفه ي كشاندن مردم به سوي حق و هدايت را بر عهده داشته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اينكه پيامبر سه بار مردم را به حق شناسي و پاسداشتن حق اهل بيت خود مي خواند چه مفهومي مي تواند داشته باشد؟ آيا منصفانه است كه تفسيري صرفاً عاطفي براي آن ببافيم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خواسته اهل بيت او را دوست داشته و احترام گذارند؟ در حاليكه همه ي دغدغه ي آن بزرگوار استمرار هدايت مردم و به بيراهه نيفتادن ايشان در وراي وفات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به تحقيق ثابت شده معني</w:t>
      </w:r>
    </w:p>
    <w:p>
      <w:pPr>
        <w:pStyle w:val="BookText"/>
        <w:rPr/>
      </w:pPr>
      <w:r>
        <w:rPr>
          <w:rFonts w:ascii="IRNazanin" w:hAnsi="IRNazanin" w:eastAsia="IRNazanin"/>
          <w:color w:val="111111"/>
          <w:sz w:val="28"/>
          <w:sz w:val="28"/>
          <w:szCs w:val="28"/>
          <w:rtl w:val="true"/>
          <w:lang w:bidi="fa-IR"/>
        </w:rPr>
        <w:t>درست محبت اهل بيت در پيوند با عمل و اطاعت تحقق مي يابد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اينكه از ابن تيميه شگفت نيست كه به عادت خود هر حديث وارد در مدح و منقبت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پيامبر را شتابزده رد كند درحاليكه صدها تن از محدثان، مفسران، فقيهان و متكلمان و تاريخ نگاران اهل سنت به درستي حديث باور آورده اند و روايت مسلم از زيد بن ارقم هم تنها بخشي از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دربرداشته و باقيمانده ي سخن را به زبان همين صحابي و ديگران بايد در ساير منابع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از تعارض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مي شود،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تعارض بين اين دو حديث ثابت نيست، چرا كه هيچ يك از دو حديث در مقام حصر وارد نشده كه باستناد به مفهوم حصر بتوان از تعارض آن دو صحبت كرد مفهوم عدد را هم اصوليان ثابت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مي رود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هايي چند هر دو سخن را ايراد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مقتضاي جمع و عمل به هر دو آن است كه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به حق سنت نبوي و ناقلان به ديگران باشند براي اين حقيقت خدشه ناپذير مؤيدهاي بسياري مي 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حديث آمده 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تو ارث مي برم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پيامبران پيشين ارث بردند كتاب پروردگارشان و سنت پيامبرشان</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حتي اگر بر وجود چنين تعارضي تسالم كنيم باز هم وجهي براي ترجيح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طبقات راويان آن متواتر بوده و در انبوهي از كتب صحاح، سنن، مسانيد و تفاسير اهل سنت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روايت و سنتي كمتر از عدد انگشتان يك دست نقل شده و حديث شناسان همواره گفته اند كه خبر واحد تاب مقاومت دربرابر خبر متواتر را ندارد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به اين سؤال پاسخ مي گوييم كه كدامين ضرورت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مي خواندكه براي دوره ي پس از رحلت خود اشخاصي را به عنوان مرجع و پيشواي امت تعيين و معرفي كندو آيا كتاب خدا و سنت پيامبر براي مردم كافي نيست كه با مراجعه به آن دو راه را بروي خود بگشايند؟ پاسخ اينكه دسترسي به سنت پيامبر به عنوان مرجع امت پس از قرآن بايد از طريق منابع آن صورت گيرد و آحاد صحابه به چند دليل نمي توانستند خود به تفصيل به همه ي معالم سنت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آن حضرت يك جا گرد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ي صحابه بر تمامي ابعاد و مراتب علوم و سنن نبوي احاطه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همه جا حاضر نبودند كه حكم قضاياي گوناگون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مجموعه اي از احكام عام و خاص، مطلق و مقيد، ناسخ و منسوخ تشكيل داده كه علم به همه ي آنها براي يكايك صحابه امكان پذير نبوده و هيچ يك از آنها هم چنين ادعايي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صحابه 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استعداد و فهم و بضاعت علمي متفاوت در قضاياي شرعي نظريات متفاوتي ابراز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حوادث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سرزمين هاي دور و نزديك كوچ كرده و امكان گردآمدن ايشان و جستجو در اندوخته هاي علمي آنان وجود نداشته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محدوديت هايي ضروري مي نمود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تضمين سلامت و بقاي شريعت تا ابد و انتقال علوم و سنن خود به آيندگان گام بزرگي پيش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ديني معيني رابراي امت برگزيده و تمامي علوم و معارف دين و شريعت را به امانت نزد او بسپارد و اينان همان عترت و اهل بيت پيامبرند كه در گفتار ايشان به عنوان ثقل اصغر، عدل قرآن، كشتي نجات و مايه ي امان امت ناميده شده اند و درصدر ايشان شخصيت يگانه 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به شهادت تاريخ نخستين ياور و مخرن علوم و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ترين شخص به ايشان بوده است</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14" w:name="pg603_6786"/>
    </w:p>
    <w:p>
      <w:pPr>
        <w:pStyle w:val="Heading3"/>
        <w:numPr>
          <w:ilvl w:val="2"/>
          <w:numId w:val="1"/>
        </w:numPr>
        <w:rPr/>
      </w:pPr>
      <w:bookmarkStart w:id="115" w:name="__RefHeading___Toc5200162_211673320"/>
      <w:bookmarkStart w:id="116" w:name="_Toc42"/>
      <w:bookmarkEnd w:id="114"/>
      <w:bookmarkEnd w:id="115"/>
      <w:r>
        <w:rPr>
          <w:rtl w:val="true"/>
        </w:rPr>
        <w:t>حديث منزلت</w:t>
      </w:r>
      <w:bookmarkEnd w:id="116"/>
    </w:p>
    <w:p>
      <w:pPr>
        <w:pStyle w:val="BookText"/>
        <w:rPr/>
      </w:pPr>
      <w:r>
        <w:rPr>
          <w:rFonts w:ascii="IRNazanin" w:hAnsi="IRNazanin" w:eastAsia="IRNazanin"/>
          <w:color w:val="111111"/>
          <w:sz w:val="28"/>
          <w:sz w:val="28"/>
          <w:szCs w:val="28"/>
          <w:rtl w:val="true"/>
          <w:lang w:bidi="fa-IR"/>
        </w:rPr>
        <w:t>سومين نص روايي مهمي كه براي اثبات نظريه ي امامت به آن استناد مي شود حديث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نزد من به منزله ي هارون براي موسي هستي جز اينكه پس از من پيامبري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پيرامون حديث منزلت را با بحث كوتاه سندي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سند حديث چند نكته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اين حديث از جمله نصوصي است كه بيشترين عنايت بدان در منابع اهل سنت صورت گرفته و تنها نصي است كه دو حديث نگار بزرگ اهل سنت يعني محمد بن اسماعيل بخاري و مسلم بن حجاج در صحيح خود آن را آورده اند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 آنكه جمع كثيري از صحابه آن را روايت كرده اند ابن عبدالبرّ مي نويسد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صحيح ترين و ثابت ترين روايات بوده آن را سعد بن ابي وقاص،</w:t>
      </w:r>
    </w:p>
    <w:p>
      <w:pPr>
        <w:pStyle w:val="BookText"/>
        <w:rPr/>
      </w:pPr>
      <w:r>
        <w:rPr>
          <w:rFonts w:ascii="IRNazanin" w:hAnsi="IRNazanin" w:eastAsia="IRNazanin"/>
          <w:color w:val="111111"/>
          <w:sz w:val="28"/>
          <w:sz w:val="28"/>
          <w:szCs w:val="28"/>
          <w:rtl w:val="true"/>
          <w:lang w:bidi="fa-IR"/>
        </w:rPr>
        <w:t>عبدالله بن عباس، ابو سعيد خدري، ام سلمه، اسماء بنت عميس، جابربن عبدالله و گروهي ديگر روايت كرده اند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سيوطي نيز حديث را متواتر دانسته است</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آنكه حديث منزلت در موقعيت ها و مناسبت هاي گوناگون تكرار شده از جمله در روز نخست دعوت عمومي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 روز پيمان مؤاخات و برادري </w:t>
      </w:r>
      <w:r>
        <w:rPr>
          <w:rStyle w:val="FootnoteAnchor"/>
          <w:rtl w:val="true"/>
        </w:rPr>
        <w:footnoteReference w:id="201"/>
      </w:r>
      <w:r>
        <w:rPr>
          <w:rFonts w:ascii="IRNazanin" w:hAnsi="IRNazanin" w:eastAsia="IRNazanin"/>
          <w:color w:val="111111"/>
          <w:sz w:val="28"/>
          <w:sz w:val="28"/>
          <w:szCs w:val="28"/>
          <w:rtl w:val="true"/>
          <w:lang w:bidi="fa-IR"/>
        </w:rPr>
        <w:t xml:space="preserve">، هنگام بستن منازلي كه به مسجد گشوده مي شدند و بازنگهداشتن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مشهورترين نقل آن كه در جريان غزوه ي تبوك مي باشد و خلاصه ي سخن در اين باب اينكه به هنگام غزوه ي تبوك تحركات منافقان در مدينه شدت يافته بود بگونه اي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وقت نگران مركز دولت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طبقات ابن سعد آمده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من و يا تو بايد در مدينه بمانيم و آنگاه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قرار داده و چون راهي جنگ شد، برخي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جانشين خود نكرد مگر آنكه همراهي او را خوش نداشت چون اين سخن به علي رسيد در پي پيامبر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تو</w:t>
      </w:r>
    </w:p>
    <w:p>
      <w:pPr>
        <w:pStyle w:val="BookText"/>
        <w:rPr/>
      </w:pPr>
      <w:r>
        <w:rPr>
          <w:rFonts w:ascii="IRNazanin" w:hAnsi="IRNazanin" w:eastAsia="IRNazanin"/>
          <w:color w:val="111111"/>
          <w:sz w:val="28"/>
          <w:sz w:val="28"/>
          <w:szCs w:val="28"/>
          <w:rtl w:val="true"/>
          <w:lang w:bidi="fa-IR"/>
        </w:rPr>
        <w:t>رسيده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جز اينكه شنيدم از مردم كه مي پندارند تو مرا جانشين خود ساخته اي از اين رو كه از من كراهت داشته 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پسندي كه براي من همچون هارون براي موسي باشي جز اينكه تو پيامبر نيستي؟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ي دلالت حديث منزلت تنها با رجوع به آيات قرآن مي توان به جايگاه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آياتي كه درباره ي جايگاه هارون نسبت به</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چند شأن و منصب فهميده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ابلاغ آيين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جانشيني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در حديث منزلت فقط نبوت استثنا شده و اين به معناي اثبات ساير موارد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ترين شبهه كه درباره ي حديث منزلت مطرح شده اين است كه گفته اند اين حديث مربوط به جانشيني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ي تبوك بوده و سبب ايراد سخن هم اين بوده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از زخم زبان هاي منافقان دلداري دهد تا اينكه امر جانشيني در مدينه و عدم حضور در جبهه ي نبرد بر او دشوار نيايد و از ادامه ي بدگويي هاي منافقان هم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پاسخ اين شبهه گذشت كه حديث منزلت نه فقط به هنگام تبوك بلكه به دفعات و در مناسبت هاي گوناگون به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تأكيدهاي مستمر براي آن بود كه جايگاه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را به عموم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در اينجا اثبات مي شود قرابت، منزلت، وزارت و جانشيني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عام مي باشد نه در يك واقعه ي خاص افزون بر آن مسأله ي جانشيني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تبوك هم با توجه به حساسيت و خطير بودن اوضاع و شرايط مدينه يك منزلت ويژه و استثنايي بوده كه تنها براي نزديك ترين، مطمئن ترين و هوشمندترين ياوران رسول خدا مي توانست ثابت شود و اين امر گواه ديگري است بر اينكه نقش هاي بي بديل تاريخ اسلام در حيات پيامبر چه در جنگ يا صلح و اداره ي امور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دانست نصوص امامت در سنت در اين سه </w:t>
      </w:r>
      <w:r>
        <w:rPr>
          <w:rStyle w:val="FootnoteAnchor"/>
          <w:rtl w:val="true"/>
        </w:rPr>
        <w:footnoteReference w:id="204"/>
      </w:r>
      <w:r>
        <w:rPr>
          <w:rFonts w:ascii="IRNazanin" w:hAnsi="IRNazanin" w:eastAsia="IRNazanin"/>
          <w:color w:val="111111"/>
          <w:sz w:val="28"/>
          <w:sz w:val="28"/>
          <w:szCs w:val="28"/>
          <w:rtl w:val="true"/>
          <w:lang w:bidi="fa-IR"/>
        </w:rPr>
        <w:t>خلاصه نشده و دهها نص روايي ديگر در دست مي باشد كه مجموع آنها در افاده ي معناي مورد نظر قطعاً دخيل مي باشد ولي در اين نوشتار بر ايجاز و اختصار و گردآوري و بيان مهم ترين دلايل بنا نهاده شده است</w:t>
      </w:r>
      <w:r>
        <w:rPr>
          <w:rFonts w:eastAsia="IRNazanin" w:cs="IRNazanin"/>
          <w:color w:val="111111"/>
          <w:sz w:val="28"/>
          <w:szCs w:val="28"/>
          <w:rtl w:val="true"/>
          <w:lang w:bidi="fa-IR"/>
        </w:rPr>
        <w:t>.</w:t>
      </w:r>
      <w:bookmarkStart w:id="117" w:name="pg603_6789"/>
    </w:p>
    <w:p>
      <w:pPr>
        <w:pStyle w:val="Heading3"/>
        <w:numPr>
          <w:ilvl w:val="2"/>
          <w:numId w:val="1"/>
        </w:numPr>
        <w:rPr/>
      </w:pPr>
      <w:bookmarkStart w:id="118" w:name="__RefHeading___Toc5200164_211673320"/>
      <w:bookmarkStart w:id="119" w:name="_Toc43"/>
      <w:bookmarkEnd w:id="117"/>
      <w:bookmarkEnd w:id="118"/>
      <w:r>
        <w:rPr>
          <w:rtl w:val="true"/>
        </w:rPr>
        <w:t>نقد چند شبهه</w:t>
      </w:r>
      <w:bookmarkEnd w:id="119"/>
    </w:p>
    <w:p>
      <w:pPr>
        <w:pStyle w:val="Heading4"/>
        <w:numPr>
          <w:ilvl w:val="3"/>
          <w:numId w:val="1"/>
        </w:numPr>
        <w:rPr/>
      </w:pPr>
      <w:bookmarkStart w:id="120" w:name="__RefHeading___Toc5200166_211673320"/>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در ادامه ي گفتمان خلافت، اهل سنت چندين شبهه و اشكال در برابر مهم ترين ادعاي اماميه داير بر وجود نصوص و گفتارهاي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امامت و رهبري نهاده اند كه به مهم ترين آنها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ي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صحابه 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مخاطبان روياروي ايشان در وقايع مختلف بودند از نصوصي مانند حديث غدير و غير آن، مفهوم نص را نفهميدند و از اين رو با رجوع به اصل شورا، ابوبكر را به عنوان 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برگزيدند و با توجه به مقام ديني بالاي آنان نمي توان اين معنا را برتابيد كه ايشان از روي عمد از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سرپيچي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عمل و سيره ي صحابه را حمل بر صحت كرده و باور آورد كه از نصوص مورد ادعاي اماميه مفهوم خلافت و امامت به وضوح فهميده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خود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گفته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مفهوم نص را درنيافته، بنابراين هيچگاه در جريان سقيفه و نصب خلفاي بعدي براي اثبات حق خود به حديث غدير و مانند آن احتجاج نكرد و از مجموع گفته هاي ايشان برمي آيد كه ناخرسندي ايشان از نتايج سقيفه و گزينش خلفاي ديگر ناشي از آن بوده كه براي خود احقيّت و اولويت در اين امر را باور داشت نه اينكه خلافت را حق الهي مختص خود بداند كه با نص و تعيين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البيت پس از ايشان همگي به اصل شورا و بيعت به عنوان مبناي اختيار و گزينش خليفه و پيشواي مسلمين عميقاً باور داشته و هرگز نخواسته اند براي كسب سلطه از روش ديگري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علي بن ابيطالب هم پس از عثمان با استناد به اقبال عمومي و بيعت همگاني، خلافت را پذيرفت و در برابر مخالفان حكومت خود هم به همين اصل احتجاج مي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هر يك از اين شبهات نيازمند جستجوي عميق در تاريخ و پژوهش دقيق در احاديث و گفته هاي پيشوايان مي باشد كه گريزي از طرح آنها در اين نوشتار هر چند به</w:t>
      </w:r>
      <w:bookmarkStart w:id="122" w:name="pg603_6790"/>
    </w:p>
    <w:p>
      <w:pPr>
        <w:pStyle w:val="BookText"/>
        <w:rPr/>
      </w:pPr>
      <w:bookmarkEnd w:id="122"/>
      <w:r>
        <w:rPr>
          <w:rFonts w:ascii="IRNazanin" w:hAnsi="IRNazanin" w:eastAsia="IRNazanin"/>
          <w:color w:val="111111"/>
          <w:sz w:val="28"/>
          <w:sz w:val="28"/>
          <w:szCs w:val="28"/>
          <w:rtl w:val="true"/>
          <w:lang w:bidi="fa-IR"/>
        </w:rPr>
        <w:t>طور اختصار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بررسي شبهه ي سوم را به جاي ديگر موكول كرده </w:t>
      </w:r>
      <w:r>
        <w:rPr>
          <w:rStyle w:val="FootnoteAnchor"/>
          <w:rtl w:val="true"/>
        </w:rPr>
        <w:footnoteReference w:id="205"/>
      </w:r>
      <w:r>
        <w:rPr>
          <w:rFonts w:ascii="Amiri" w:hAnsi="Amiri" w:eastAsia="Amiri" w:cs="Amiri"/>
          <w:color w:val="111111"/>
          <w:sz w:val="28"/>
          <w:sz w:val="28"/>
          <w:szCs w:val="28"/>
          <w:rtl w:val="true"/>
          <w:lang w:bidi="ar-SA"/>
        </w:rPr>
        <w:t>و اكنون به نقد دو شبهه ي نخست روي مي آوريم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200168_211673320"/>
      <w:bookmarkStart w:id="124" w:name="_Toc45"/>
      <w:bookmarkEnd w:id="123"/>
      <w:r>
        <w:rPr>
          <w:rtl w:val="true"/>
        </w:rPr>
        <w:t xml:space="preserve">نقد شبهه ي </w:t>
      </w:r>
      <w:r>
        <w:rPr/>
        <w:t>01</w:t>
      </w:r>
      <w:bookmarkEnd w:id="124"/>
    </w:p>
    <w:p>
      <w:pPr>
        <w:pStyle w:val="Heading5"/>
        <w:numPr>
          <w:ilvl w:val="4"/>
          <w:numId w:val="1"/>
        </w:numPr>
        <w:rPr/>
      </w:pPr>
      <w:bookmarkStart w:id="125" w:name="__RefHeading___Toc5200170_211673320"/>
      <w:bookmarkStart w:id="126" w:name="_Toc46"/>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در اين شبهه مجموعاً سه ادعا طرح شده كه هرسه ي آنها مجال بررسي مي طلبد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بايدعمل صحابه را حمل بر صحت كرده و نتوان مخالفت عمدي با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صحابه از گفته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نصّ را در تعيين خليفه نفهميدند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خلافت ابوبكر با مراجعه به آراي عمومي و اِعمال اصل شورا تحقق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وهله ي نخست به نظر مي رسد اين شبهه بر يك اصل ابتنا يافته و آن خوش بيني فراگيري است كه ريشه در عواطف حداكثري نسبت به صحابه داشته، مجال نقد و تحليل و درايت را نسبت به اعمال، رفتار و سيره ي آنان بسته است و سبب شده تمام رفتارهاي صادره از آنان در پرتو اين اصل صحيح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اصل كه از مبناي عقلي و شرعي درستي برخوردار نيست به كنار رود و خردورزانه در پديده هاي تاريخي و دست كم بخشي از آنها كه اجمالاً به طريق تواتر ثابت شده نظر شود، نتيجه ي داوري چيز ديگري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نخستين چيزي كه به نظر مي رسد اين است كه چگونه ممكن است براي اشخاصي كه حيات پيامبر رادرك نكرده و با ايشان رويارو نبوده اند با اعمال اندك درايتي در گفته هاي متعدد و مكرر آن حضرت نسبت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قرائن و شواهد، مفهوم نص و تعيين را بفهمند درحاليكه حاضران و گواهان وقايع آن روز اين معنا را نفهميده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ي دوم تأملاتي چند در وقايع مقارنِ رحلت پيامبر و پس از آن نتايج و عبرت هاي بزرگي را پيش روي پژوهشگر قرار مي دهد</w:t>
      </w:r>
      <w:r>
        <w:rPr>
          <w:rFonts w:eastAsia="IRNazanin" w:cs="IRNazanin"/>
          <w:color w:val="111111"/>
          <w:sz w:val="28"/>
          <w:szCs w:val="28"/>
          <w:rtl w:val="true"/>
          <w:lang w:bidi="fa-IR"/>
        </w:rPr>
        <w:t>.</w:t>
      </w:r>
      <w:bookmarkStart w:id="127" w:name="pg603_6791"/>
    </w:p>
    <w:p>
      <w:pPr>
        <w:pStyle w:val="Heading5"/>
        <w:numPr>
          <w:ilvl w:val="4"/>
          <w:numId w:val="1"/>
        </w:numPr>
        <w:rPr/>
      </w:pPr>
      <w:bookmarkStart w:id="128" w:name="__RefHeading___Toc5200172_211673320"/>
      <w:bookmarkStart w:id="129" w:name="_Toc47"/>
      <w:bookmarkEnd w:id="127"/>
      <w:bookmarkEnd w:id="128"/>
      <w:r>
        <w:rPr>
          <w:rtl w:val="true"/>
        </w:rPr>
        <w:t>تأملي در وقايع مقارن با رحلت پيامبر</w:t>
      </w:r>
      <w:bookmarkEnd w:id="129"/>
    </w:p>
    <w:p>
      <w:pPr>
        <w:pStyle w:val="BookText"/>
        <w:rPr/>
      </w:pPr>
      <w:r>
        <w:rPr>
          <w:rFonts w:ascii="IRNazanin" w:hAnsi="IRNazanin" w:eastAsia="IRNazanin"/>
          <w:color w:val="111111"/>
          <w:sz w:val="28"/>
          <w:sz w:val="28"/>
          <w:szCs w:val="28"/>
          <w:rtl w:val="true"/>
          <w:lang w:bidi="fa-IR"/>
        </w:rPr>
        <w:t xml:space="preserve">در آخرين روزهاي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واقعه ي مهم روي مي دهد كه كاملاً در خور تأمل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تاريخ نگاران نوشته اند رسول خدا پيش از وفات خود لشكري از اهل مدينه و اطراف آن تهيه كرده و فرماندهي آنرا به اسامة بن زيد كه جوان نوزده ساله اي بود واگذاركرد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لشكر بسياري از وجوه صحابه نظير ابوبكر و عمر و ابوعبيده جراح و سعدبن ابي وقاص در تحت فرماندهي اسامة قرار گرفتند، امري كه سبب شد برخي به اعتراض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پسركي را فرمانده سپاهي مي كند كه افراد آن از مهاجران نخستين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گفته پيامبر به خشم آمده به حالت بيماري خود را به مسجد رسانده و بر فراز منبر شايستگي اين جوان را مورد تأكيد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سخني است كه درباره ي فرماندهي اسامة به من گزارش شده؟ همانا شما بوديد كه پيش از اين درباره ي فرماندهي پدرش اعتراض كرديد در صورتي كه سوگند به خدا پدرش لايق فرماندهي بود و پسرش هم همان لياقت و شايستگي را دارد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درحاليكه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برگسيل هرچه سريعتر لشكر اصرار ميورزيد، جمعي با مانع تراشي هاي خود عملاً اين امر را به تأخير انداختند و پيامبر خدا پيوسته دستور به اعزام سپاه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ظاهراً بدين معناست كه پيامبر مي خواسته به هنگام وفات خود مدينه را خالي از وجوه و اعيان صحابه، هماناني كه بعداً اداره ي ماجراي سقيفه را به دست گرفتند، ببيند در حالي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بالين خود مي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 دوم آنكه در آخرين ساعات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اطرافيان خود خواست برايش دوات و كاغذ فراهم كنندتا نوشته اي را بنگارد كه پس از او هرگز گمراه نشوند در برابر اين خواسته برخي كوشيدند با جنجال آفريني مانع نگارش اين وصيت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سخنان توهين آميزي هم نسبت به پيامبر خدا بر زبان شخصي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 بالاگرفتن</w:t>
      </w:r>
    </w:p>
    <w:p>
      <w:pPr>
        <w:pStyle w:val="BookText"/>
        <w:rPr/>
      </w:pPr>
      <w:r>
        <w:rPr>
          <w:rFonts w:ascii="IRNazanin" w:hAnsi="IRNazanin" w:eastAsia="IRNazanin"/>
          <w:color w:val="111111"/>
          <w:sz w:val="28"/>
          <w:sz w:val="28"/>
          <w:szCs w:val="28"/>
          <w:rtl w:val="true"/>
          <w:lang w:bidi="fa-IR"/>
        </w:rPr>
        <w:t>جنجال پيامبر اندوهگين شده دستور داد آن گروه از نزد او بيرون روند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ضمناً تمام قرائن حاكي است كه شخصي كه نسبت هذيان به پيامبر خدا داد كسي جز عمر بن خطاب نبوده است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در خور توجه آنكه به قرينه 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هماهنگي آن با عبارت حديث ثقلين مي توان كاملاً حدس زد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بوده است با نگارش اين وصيت در واپسين دم حيات خود، وصاياي خود را در شأن عترت طاهره كامل گردانده و باب هرگونه عذري راپس از آن ببندد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مخالفت هاي بروز كرده در واقعه ي اعزام ارتش اسامة و قضيه ي نگارش</w:t>
      </w:r>
      <w:bookmarkStart w:id="130" w:name="pg603_6793"/>
    </w:p>
    <w:p>
      <w:pPr>
        <w:pStyle w:val="BookText"/>
        <w:rPr/>
      </w:pPr>
      <w:bookmarkEnd w:id="130"/>
      <w:r>
        <w:rPr>
          <w:rFonts w:ascii="IRNazanin" w:hAnsi="IRNazanin" w:eastAsia="IRNazanin"/>
          <w:color w:val="111111"/>
          <w:sz w:val="28"/>
          <w:sz w:val="28"/>
          <w:szCs w:val="28"/>
          <w:rtl w:val="true"/>
          <w:lang w:bidi="fa-IR"/>
        </w:rPr>
        <w:t>وصيت پيامبر اين گمان قوي را بر مي انگيزد كه مقارن با رحلت پيامبر جرياني به دنبال آن بوده كه بر مسند خلافت و جانشيني پيامبر قرار گيرد و پيشاپيش تمهيدهاي لازم را براي آن تدارك ديده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وقايع پس از وفات پيامبر تأملات بيشتري را برمي انگيزد</w:t>
      </w:r>
      <w:r>
        <w:rPr>
          <w:rFonts w:eastAsia="IRNazanin" w:cs="IRNazanin"/>
          <w:color w:val="111111"/>
          <w:sz w:val="28"/>
          <w:szCs w:val="28"/>
          <w:rtl w:val="true"/>
          <w:lang w:bidi="fa-IR"/>
        </w:rPr>
        <w:t>.</w:t>
      </w:r>
    </w:p>
    <w:p>
      <w:pPr>
        <w:pStyle w:val="Heading5"/>
        <w:numPr>
          <w:ilvl w:val="4"/>
          <w:numId w:val="1"/>
        </w:numPr>
        <w:rPr/>
      </w:pPr>
      <w:bookmarkStart w:id="131" w:name="__RefHeading___Toc5200174_211673320"/>
      <w:bookmarkStart w:id="132" w:name="_Toc48"/>
      <w:bookmarkEnd w:id="131"/>
      <w:r>
        <w:rPr>
          <w:rtl w:val="true"/>
        </w:rPr>
        <w:t>چكيده ي ماجراي سقيفه</w:t>
      </w:r>
      <w:bookmarkEnd w:id="132"/>
    </w:p>
    <w:p>
      <w:pPr>
        <w:pStyle w:val="BookText"/>
        <w:rPr/>
      </w:pPr>
      <w:r>
        <w:rPr>
          <w:rFonts w:ascii="IRNazanin" w:hAnsi="IRNazanin" w:eastAsia="IRNazanin"/>
          <w:color w:val="111111"/>
          <w:sz w:val="28"/>
          <w:sz w:val="28"/>
          <w:szCs w:val="28"/>
          <w:rtl w:val="true"/>
          <w:lang w:bidi="fa-IR"/>
        </w:rPr>
        <w:t>پيامبر خدا در نيمروز دوشنبه چشم از دنيا فروبست درحاليكه عمر در مدينه بود و ابوبكر در منزل شخصي خود در 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عمر كوشيد وانمود كند پيامبر نمرده است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منافقان پنداشته اند پيامبر وفات يافته،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پروردگار خود رفته همچنانكه موسي بن عمران چهل روز نزد مردم غايب شد و چون پيامبر برگردد دست و پاي كساني كه پنداشته اند او مرده است خواهد بريد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بگويد او مرده است با شمشير سرش را جدا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رفته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همچنان از اين سخن ها مي گفت به گونه اي كه دو لب او را كف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ابوبكر از راه رسيد و آيه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آنچه خواندي آيه ي قرآن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در اين هنگام عمر آرام گرفت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رسيد كه انصار در سقيفه ي بني ساعده گردآمدهو بر سر تعيين خليفه در حال گفتگويند ابوبكر و عمر و ابوعبيده جراح شتابان خود را به آنجا رساندند و اين در حالي بود كه پيرامون جسد رسول خدا فقط نزديكان او يعني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فرزندانش و اسامة بن زيد و برخي ديگر حلقه زده به غسل و كفن مشغول بودند</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طايفه ي انصار</w:t>
      </w:r>
    </w:p>
    <w:p>
      <w:pPr>
        <w:pStyle w:val="BookText"/>
        <w:rPr/>
      </w:pPr>
      <w:r>
        <w:rPr>
          <w:rFonts w:ascii="IRNazanin" w:hAnsi="IRNazanin" w:eastAsia="IRNazanin"/>
          <w:color w:val="111111"/>
          <w:sz w:val="28"/>
          <w:sz w:val="28"/>
          <w:szCs w:val="28"/>
          <w:rtl w:val="true"/>
          <w:lang w:bidi="fa-IR"/>
        </w:rPr>
        <w:t>كانديداي خود يعني سعد بن عباده پيشواي خزرج را به حالت بيماري به سقيفه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سخن كرده و از مزاياي خود در اسلام بسيار گفتند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مقابل، ابوبكر شروع به سخن كرده و از قرابت و خويشاوندي مهاجران با پيامبر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خويشان و بستگان پيامبر و سزاوارترين مردم به جانشيني اويند و كسي جز ظالمان با آنان مخالفت نمي كند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حباب بن منذر از انصار پيشنهاد داد از هر يك از دو طايفه اميري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عمر همچنان احتجاج مي كرد به اينكه ما از خويشان و عشيره ي پيامبريم و كسي نبايد در امر خلافت با ما رقابت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درگيري بالا گرفت تا اينكه عمر پيشنهاد بيعت با ابوبكر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رقباي خزرج در بين انصار نظير اسيد بن خضير و بشير بن سعد با اين جماعت مهاجر همراه شده و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براثر ازدحام نزديك بود كه سعد بن عباده لگدمال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كه اطراف او را گرفته بودند فرياد زدند سعد را لگد مال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 او را بكشيد كه خدا وي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او را دعوت به آرامش كرد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در پي بيعت با ابوبكر جمعي از انصار معتقد بودند كه با كسي جز علي نبايدبيعت كنند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 با ابوبكر درحالي انجام گرفت كه هنوز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هاشم از غسل و تجهيز پيامبر فراغت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ابوبكر در ميدان مسابقه ي خلافت گوي سبقت را از ديگران ربوده و دست هاي بيعت جمعي از طرفداران هم به سوي او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بيعت سقيفه ابوبكر بر منبر رفت و عمر بپاخاسته و از مردم خواست كه با او بيعت كنند و 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كيفيت بيعت عمومي در مسجد انجام گرفت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تاريخ نگاران چنين گزارش كرده اند كه با پايان گرفتن كار خلافت ابوبكر مردم روز سه شنبه به سوي جنازه ي رسول خدا روي آوردند و گروه گروه بر پيكر ايشان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از مهاجران و انصار افزون بر بني هاشم به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يافته و درصدد برآمدند نتيجه ي سقيفه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 بودند از عباس بن عبدالمطلب، فضل بن عباس، زبير بن عوام، خالد بن سعيد، مقداد بن عمرو، سلمان فارسي، ابوذر غفاري، عمار ياسر، براء بن عازب و ابي بن كعب، و ابوبكر و عمر تصميم گرفتند براي در هم شكستن جبهه ي معارض نزد عباس رفته و ضمن گفتگو با او باب تطميع را بگشايند ولي او شديداً اعتراض خود را به آن دو بيان كرد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را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شديدترين نحو ممكن او را نزد من بياور و چون گفتگو بين آن دو در گرفت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 از پستان خلافت مي دوشي كه نيمي از آن براي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جوش و خروشي كه امروز از خود نشان مي دهي براي اين است كه فردا تو را برگزيند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ي كيفيت هجوم به خانه ي فاطمه جمعي چنين نوشته اند كه عمر بن خطاب با شعله ي آتشي به در خانه آمده و چون فاطمه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 آيا آمده اي كه خانه ي ما را آتش بزني؟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مگر آنكه با مردم هماهنگ شده و بيعت كنيد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در روايت ديگر آمده عمر چون بر در خانه آمده و اهالي آن را صدا زد آنان به</w:t>
      </w:r>
      <w:bookmarkStart w:id="133" w:name="pg603_6796"/>
    </w:p>
    <w:p>
      <w:pPr>
        <w:pStyle w:val="BookText"/>
        <w:rPr/>
      </w:pPr>
      <w:bookmarkEnd w:id="133"/>
      <w:r>
        <w:rPr>
          <w:rFonts w:ascii="IRNazanin" w:hAnsi="IRNazanin" w:eastAsia="IRNazanin"/>
          <w:color w:val="111111"/>
          <w:sz w:val="28"/>
          <w:sz w:val="28"/>
          <w:szCs w:val="28"/>
          <w:rtl w:val="true"/>
          <w:lang w:bidi="fa-IR"/>
        </w:rPr>
        <w:t>او اعتنا نكرده و از خانه بيرون نيامدند پس عمر هيزم خواست و گفت سوگند به خدا كه يا بيرون آييد و يا خانه را با كساني كه در آنند آتش خواهم زد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طبري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منزل علي وارد شد كه در آن طلحه و زبير و مرداني از مهاجر و انصار گردآمده بودند و چون زبير با شمشير برهنه به سوي او آمد پايش لغزيد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همراهان عمر بر او جستند و وي را گرفتند و سرانجام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كرده و نزد ابوبكر بردند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5200176_211673320"/>
      <w:bookmarkStart w:id="135" w:name="_Toc49"/>
      <w:bookmarkEnd w:id="134"/>
      <w:r>
        <w:rPr>
          <w:rtl w:val="true"/>
        </w:rPr>
        <w:t>موضوع امام علي در ماجراي سقيفه</w:t>
      </w:r>
      <w:bookmarkEnd w:id="135"/>
    </w:p>
    <w:p>
      <w:pPr>
        <w:pStyle w:val="BookText"/>
        <w:rPr/>
      </w:pPr>
      <w:r>
        <w:rPr>
          <w:rFonts w:ascii="IRNazanin" w:hAnsi="IRNazanin" w:eastAsia="IRNazanin"/>
          <w:color w:val="111111"/>
          <w:sz w:val="28"/>
          <w:sz w:val="28"/>
          <w:szCs w:val="28"/>
          <w:rtl w:val="true"/>
          <w:lang w:bidi="fa-IR"/>
        </w:rPr>
        <w:t xml:space="preserve">پيشتر به طور مشروح گذشت كه همه ي رخداد سقيفه تا تحقق خلافت ابوبكر در حالي گذشت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هياهوي بيرون به تجهيز پيامبر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ايشان خبر دادند كه پس از رسول خدا در سقيفه چه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اين بود كه از ما اميري و از شما اميري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آنان حجت نياورديد كه رسول خدا سفارش كرد با نيكوكاران انصار نيكي كنيد و از گناهكارانشان 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 حجتي است عليه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امارت از آن آنان مي بود سفارش آنان را كردن روا نمي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چه گفتند؟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آوردند كه آنان از درخت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احتجاج كرده و ميوه ي آن را تباه كردند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فان كنت بالشوري ملكت امورهم</w:t>
      </w:r>
    </w:p>
    <w:p>
      <w:pPr>
        <w:pStyle w:val="BookText"/>
        <w:rPr/>
      </w:pPr>
      <w:r>
        <w:rPr>
          <w:rFonts w:ascii="Amiri" w:hAnsi="Amiri" w:eastAsia="Amiri" w:cs="Amiri"/>
          <w:color w:val="111111"/>
          <w:sz w:val="28"/>
          <w:sz w:val="28"/>
          <w:szCs w:val="28"/>
          <w:rtl w:val="true"/>
          <w:lang w:bidi="ar-SA"/>
        </w:rPr>
        <w:t>فكيف بهذا و المشير غيبٌ</w:t>
      </w:r>
    </w:p>
    <w:p>
      <w:pPr>
        <w:pStyle w:val="BookText"/>
        <w:rPr/>
      </w:pPr>
      <w:r>
        <w:rPr>
          <w:rFonts w:ascii="IRNazanin" w:hAnsi="IRNazanin" w:eastAsia="IRNazanin"/>
          <w:color w:val="111111"/>
          <w:sz w:val="28"/>
          <w:sz w:val="28"/>
          <w:szCs w:val="28"/>
          <w:rtl w:val="true"/>
          <w:lang w:bidi="fa-IR"/>
        </w:rPr>
        <w:t xml:space="preserve">و إن كنت بالقربي حججت خصيمهم فغيرك أولي بالنبي و أقرب پيشين حكمت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شورا كار آنان را به دست گرفتي چه شورايي بود كه رأي دهندگان در آن نبودند و اگر از راه خويشاوندي برمدعيان حجت آوردي ديگران از تو به پيامبر نزديكتر و سزاوارترند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عمر و همراهان او با تهديد و زور تحصن خانه ي فاطمه را در هم شكستند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اكراه نزد خليفه بردند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در آنجا از او بيعت خواستندو او امتناع ميورزيد زيرا معتقد بود كه حق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اين رأي بود كه دست از وي برداشته تا بيعت كند و ابو عبيده جراح زبان به نصيحت او گشود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فرمانروايي محمد را از خانه و خاندانش بيرون مبريد و جايگاه خاندان پيامبر نزد مردم را از آنان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پيغمبر براي اين كار از شما سزاوارتريم چرا كه در بين ما خواننده ي كتاب خدا و فقيه در دين خدا و عالم به سنت پيامبر خدا و آشناي به امر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 و هوس خود پيروي نكنيد كه بيش از پيش، از راه حقيقت دور شويد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پي هجوم به خانه 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ديگري هم بين او و دارودسته ي حكومت بر سر ميراث فدك روي داد كه در پي گفتگوي شديد دختر پيامبر با ابوبكر، وي از خليفه رويگردان شده و ديگر هرگز با او سخن نگفت تا اينكه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بني هاشم از بيعت همچنان خودداري ورزيدند و سرانجام پس از رحلت فاطمه بنابر مصالحي با ابوبكر بيعت كردند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چرا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واقعه ي سقيفه هيچ تلاش جدي براي اعاده ي حق خود صورت نداده و دست به مبارزه ي قهرآميز نزد پاسخ آن را از گفته هاي خود ايشان بايد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چنين نقل شده كه در پي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و ابوسفيان بن حرب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با وي به خلافت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درخواست را نپذيرفته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مانند آب بدمزه و لقمه ي گلو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ميوه را نارسيده چيند، همچون كشاورزي است كه زمين ديگري را براي كشت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بگويم، گويند خلافت را آزمندانه خواهان است و اگر خاموش باشم گويند از مرگ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كجا و ترس از مرگ كجا پس از آن همه رزميدن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ابوطالب به مرگ دلبسته تر است از طفل به پستان مادر اما من چيزي مي دانم كه بر شما پوشيده است و اگر بگويم به لرزه درمي آييد به مانند لرزيدن ريسمان در چاهي ژرف كه ته آن ناپديد است</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گفتاري ديگر از ايشان نقل شده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نگريستم و ديدم مرا ياوري نيست و جز اهل بيتم مددكاري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آمدم</w:t>
      </w:r>
      <w:bookmarkStart w:id="136" w:name="pg603_6799"/>
    </w:p>
    <w:p>
      <w:pPr>
        <w:pStyle w:val="BookText"/>
        <w:rPr/>
      </w:pPr>
      <w:bookmarkEnd w:id="136"/>
      <w:r>
        <w:rPr>
          <w:rFonts w:ascii="IRNazanin" w:hAnsi="IRNazanin" w:eastAsia="IRNazanin"/>
          <w:color w:val="111111"/>
          <w:sz w:val="28"/>
          <w:sz w:val="28"/>
          <w:szCs w:val="28"/>
          <w:rtl w:val="true"/>
          <w:lang w:bidi="fa-IR"/>
        </w:rPr>
        <w:t>از اينكه به كام مرگ درآيند به ناچار خار اندوه در ديده شكسته نفس در سينه و گلو بسته، از حق خود چشم پوشيدم و شربت تلخ شكيبايي نوشيدم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برخي روايات تاريخي هم از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اگر چهل تن اشخاص استوار راست قامت داشتم براي حق خود به پا مي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ي شقشقيه هم كه اوج فرياد دادخواهي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به اين معنا اشاره شده كه فضا تيره و غبار آلود بوده است و او براي دست زدن به هر كوشش مؤثري جهت احقاق حق خود ناتوان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فلاني جامه ي خلافت را پوشيد و مي دانست كه خلافت جز مرا نشايد كه سنگ آسياب گرد استوانه من به گردش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كوه بلند را مانم كه سيلاب از ستيغ من ريزان است و مرغ از پريدن به قله ام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از خلافت درچيدم و پهلو از آن پيچيدم و ژرف بينديشيدم كه چه بكنم؟ آيا با دست تنها بستيزم يا صبر پيش گيرم و از ستيز بپرهيزم كه جهاني تيره است و بلا بر همگان چيره، بلايي كه پيران در آن فرسوده شوند و خردسالان، پير و ديندار تا ديدار پروردگار در چنگال رنج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خردمندانه ديدم كه به صبر گرايم در حالي كه ديده از خار اندوه خسته بود و آوا در گلو شكسته و مي ديدم كه ميراث من به غارت رفته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5200178_211673320"/>
      <w:bookmarkStart w:id="138" w:name="_Toc50"/>
      <w:bookmarkEnd w:id="137"/>
      <w:r>
        <w:rPr>
          <w:rtl w:val="true"/>
        </w:rPr>
        <w:t>چگونگي گزينش خلفاي بعدي</w:t>
      </w:r>
      <w:bookmarkEnd w:id="138"/>
    </w:p>
    <w:p>
      <w:pPr>
        <w:pStyle w:val="BookText"/>
        <w:rPr/>
      </w:pPr>
      <w:r>
        <w:rPr>
          <w:rFonts w:ascii="IRNazanin" w:hAnsi="IRNazanin" w:eastAsia="IRNazanin"/>
          <w:color w:val="111111"/>
          <w:sz w:val="28"/>
          <w:sz w:val="28"/>
          <w:szCs w:val="28"/>
          <w:rtl w:val="true"/>
          <w:lang w:bidi="fa-IR"/>
        </w:rPr>
        <w:t>تاريخ نگاران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بستر بيماري مرگ، عثمان را در مجلس خلوتي احضار نمود و گفت بنويس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اين وصيتي است از ابوبكر بن ابي قحافه به مسلمانان، اما</w:t>
      </w:r>
      <w:bookmarkStart w:id="139" w:name="pg603_6800"/>
    </w:p>
    <w:p>
      <w:pPr>
        <w:pStyle w:val="BookText"/>
        <w:rPr/>
      </w:pPr>
      <w:bookmarkEnd w:id="139"/>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بيهوش افتاده و عثمان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عهد كردم عمر بن خطاب را جانشين خود بر شما نمايم و از خيرخواهي درباره ي شما كوتاهي نكردم و چون عثمان از نوشتن فارغ شد ابوبكر به هوش آمد و چون از مضمون نامه اطلاع يافت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ترسيدي كه اگر من در اين بيهوشي قالب تهي كنم در ميان مردم اختلافي روي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آنگاه ابوبكر نوشته ي او را تقرير كرده و برايش دعاي خير نمود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عمر مضروب شد، شورايي را مركب از شش نفر به نام هاي عبدالرحمان بن عوف، سعد بن ابي وقاص، طلحة بن عبيد الله، زبير بن عوام، عثمان بن عفان و علي بن ابيطالب تشكيل داده تا با رايزني خليفه پس از او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چنين مقرر كرد هرگاه رأي چهارنفر گرد آيد همان نافذ باشد و اگر سه نفر در سويي و سه نفر ديگر در سوي ديگر قرار گيرند، رأي آن سه نفر كه عبدالرحمان بن عوف در آن بين است پيروي شود و چون آراءدر دو طرف برابر گشت همه چيز به نظر عبدالرحمن بن عوف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علي خواست سوگند ياد كند كه به سيره ي پيامبر و ابوبكر و عمر عمل كند و علي در پاسخ به پيروي سيره ي شيخين پيمان نسپرد و چون اين معنا به عثمان عرضه شد او به وفاداري به سيره ي شيخين پيمان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عبدالرحمن دستش را به عنوان بيعت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بيعت با عثمان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 روزگار را پيشكش او كردي و اين نخستين باري نيست كه شما عليه ما به توطئه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شكيبايي زيباست و خداوند را در آنچه مي گوييد ياري مي ستانم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5200180_211673320"/>
      <w:bookmarkStart w:id="141" w:name="_Toc51"/>
      <w:bookmarkEnd w:id="140"/>
      <w:r>
        <w:rPr>
          <w:rtl w:val="true"/>
        </w:rPr>
        <w:t>تأملات</w:t>
      </w:r>
      <w:bookmarkEnd w:id="14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نگارنده از نگارش صفحات اخير گزارش تاريخ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برانگيختن تأمل خواننده بوده تا در اثر آن امر داوري پيرامون شبهات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w:t>
      </w:r>
    </w:p>
    <w:p>
      <w:pPr>
        <w:pStyle w:val="BookText"/>
        <w:rPr/>
      </w:pPr>
      <w:r>
        <w:rPr>
          <w:rFonts w:ascii="IRNazanin" w:hAnsi="IRNazanin" w:eastAsia="IRNazanin"/>
          <w:color w:val="111111"/>
          <w:sz w:val="28"/>
          <w:sz w:val="28"/>
          <w:szCs w:val="28"/>
          <w:rtl w:val="true"/>
          <w:lang w:bidi="fa-IR"/>
        </w:rPr>
        <w:t>گزارش شد چند نكته در خور تأمل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سيره ي برخي از صحابه گوياي آن شد كه اينگونه نبوده كمال انقياد و تسليم در برابر دستورهاي پيامبر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آنجا كه پاي مصالح و منافع سياسي، حكومتي و قومي به ميان آمد عطش و التهاب كسب قدرت و رياست بر هر چيز ديگر غلبه كرد تا بدانجا كه در حضور پيامبر از نگارش وصيت ايشان جلوگيري كرده و بي مهابا گفته هاي توهين آميز بر زبان جاري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همه ي حركت ها و اقدام هاي گروهي مهاجر كه خلافت را از آن خود مي خواستند در آستانه ي رحلت پيامبر و پس از آن نشان دهنده ي آن است كه امور با طرح و نقشه و تدبير قبلي هدايت شده و طراحان و مجريان شتابزده به دنبال عملي كردن مقاصد خود بودند به طور مثال همراهي نكردن با لشكر اسامه و جلوگيري از اعزام آن به رغم اصرار و تأكيد پيامبر خدا، جلوگيري از نگارش وصيت ايشان در واپسين دم حيات، سراسيمگي عمر و اصرار او بر اينكه پيامبر نمرده و از ميان قوم خود پنهان شده و آرام گرفتنش با ورود ابوبكر، شتابزدگي اصحاب سقيفه براي تعيين تكليف خلافت درحاليكه هنوز جسد مطهر پيامبر خدا در برابر خويشان او بر روي زمين قرار دارد از جمله ي مسائل بسيار تأمل برانگيز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آنچه در سقيفه اتفاق افتاد هرگز نمي تواند به عنوان الگويي از اصل شوراي اسلام و اجماع اهل حلّ و عقد به شمار آيد به چند 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كه خليفه را تعيين كردند تنها بخش كوچكي از صاحب نفوذان قبايل را تشكيل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اجازه ندادند بني هاشم و بزرگاني از صحابه كه قطعاً جزو اهل حل و عقد محسوب مي شدند در آنجا حضور يابند و رأي خود را ابراز كنند با علم به اين معنا كه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مكانتي نزد بسياري از صحابه بود كه دست كم ايشان را در عرض كانديداهاي ديگر سقيفه قرار مي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كه كارگزار اصلي صحنه ي سقيفه بود، خود بعداً بيعت با ابوبكر</w:t>
      </w:r>
    </w:p>
    <w:p>
      <w:pPr>
        <w:pStyle w:val="BookText"/>
        <w:rPr/>
      </w:pPr>
      <w:r>
        <w:rPr>
          <w:rFonts w:ascii="IRNazanin" w:hAnsi="IRNazanin" w:eastAsia="IRNazanin"/>
          <w:color w:val="111111"/>
          <w:sz w:val="28"/>
          <w:sz w:val="28"/>
          <w:szCs w:val="28"/>
          <w:rtl w:val="true"/>
          <w:lang w:bidi="fa-IR"/>
        </w:rPr>
        <w:t>را يك امر غافلگيرانه و حساب نشده مي ناميد كه خداوند شرّ آن را بازداشت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ابوبكر در جوي تيره، ارهابي و با تكيه بر خشونت و تهديد و دشنام صورت گرفت برخي از شواهد بر اين ادعا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تهديد به قتل كردن عمر كساني را كه بر اين باور بودند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تهديد به مرگ كردن عمر، سعد بن عباده كانديداي خزرج را در سقيفه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تهديد عمر، حباب بن منذر انصاري را كه پيشنهاد كرده بود از هر سو اميري برگزيده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خواستن هيزم و تهديد عمر به سوزاندن خانه ي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به زور بيرون راندن بست نشينان خانه ي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كشاندن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 به حالت اكراه براي بيعت با ابوبكر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در سقيفه با وجود مخالفت هاي بسيار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قوم خزرج كه سعدبن عباده را كانديداي خلافت كرده بودند، همه ي بني هاشم و وجوه صحابه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نشستن آنان در خانه 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حكايت از ناخرسندي و اعتراض آنان به نتيجه ي كار سقيفه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شود همين گروه معترض سرانجام با ابوبكر بيعت كرده و به مخالفت خود پايان دادند ولي بايد دانست آرامش بعدي اين گروه نمي تواند حاكي از خرسندي آنان نسبت به گزينش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مصالح بالاتري ايشان را به مسالمت فراخوانده و به هر حال صرف وجود معارضه اين بزرگان به هنگام تعيين خليفه دليل بر آن است كه اختيار و گزينش خليفه به روش شورا انجام</w:t>
      </w:r>
    </w:p>
    <w:p>
      <w:pPr>
        <w:pStyle w:val="BookText"/>
        <w:rPr/>
      </w:pPr>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شورا كه به تعبير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رأي در آن غايب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 سخن اينكه اگر قرار باشد با وجود اين ملاحظات، به قضيه ي سقيفه و انتخاب ابوبكر به عنوان الگويي از نظام شورا در اسلام نظر شود، اين امر به ويژه در جهان معاصر مايه ي سرافكندگي و شرمساري مسلماناني خواهد بود كه به قواعد دمكراسي براي انتخاب حاكمان التزام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جستجوي دقيقتر در تاريخ شواهدي را در اختيار مي نهد كه به كمك آنها مي توان دواعي و انگيزه هاي واقعي اصحاب سقيفه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در تاريخ خود از گفتگويي بين عمربن خطاب در زمان خلافتش با عبدالله بن عباس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خليفه به او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 چه چيز مردم را بازداشت كه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بيعت كنند؟ ابن عباس در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نخواستم جوابش را داده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آگاه نباشم اميرالمؤمنين مرا با خبر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نمي خواستند نبوت و خلافت هر دو در شما خاندان گرد آيد و بدين وسيله عظمت و افتخار را به رخ ديگران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قريش خلافت را براي خود برگزيد و به مقصود خويش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اين گفتگو آمده، عمر به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عباس گزارش هايي درباره ي تو به من رسيده كه نمي خواستم باور كنم تا موقعيتي را كه نزد من داري از دست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رسيده كه گفته اي خلافت را با ستم و رشك بر ما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ام ستم كردند بر هر دانا و ناداني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رشك بردند، تازگي نداشته، ابليس بر آدم رشك برده مانيز فرزندان همان آدم رشك برده شده هستيم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گفتگويي ديگر بين آن دو آمده، عمر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عباس خويشاوندتان رابراي خلافت شايسته مي داني؟ </w:t>
      </w:r>
      <w:r>
        <w:rPr>
          <w:rStyle w:val="FootnoteAnchor"/>
          <w:rtl w:val="true"/>
        </w:rPr>
        <w:footnoteReference w:id="238"/>
      </w:r>
      <w:r>
        <w:rPr>
          <w:rFonts w:ascii="IRNazanin" w:hAnsi="IRNazanin" w:eastAsia="IRNazanin"/>
          <w:color w:val="111111"/>
          <w:sz w:val="28"/>
          <w:sz w:val="28"/>
          <w:szCs w:val="28"/>
          <w:rtl w:val="true"/>
          <w:lang w:bidi="fa-IR"/>
        </w:rPr>
        <w:t>پاسخ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فضل و سابقه و دانش و خويشاوندي كه با پيغمبر خدا دارد، دور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همان است كه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خليفه شود مردم را به راه راست و روشن وا مي دارد ولي خصلت هايي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شوخي در مجلس و تكروي در رأي و شماتت كردن مردم با سن اندكي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خليفه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 تو سزاوارترين مردم به خلافت است ولي قريش او را برنمي تابد چرا كه اگر علي به روي كار آيد آنان را به تلخي حق مؤاخذه كرده و راه رهايي نزد او نمي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بيعتش را شكسته و با او مي جنگند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گفته ها قوياً مي توان حدس زد عواملي همچون حب رياست، اغراض و انگيزه هاي قبيله اي و رشك و كينه ي جاهلي دواعيِ پنهانِ سلطه جويان را در سقيفه و تعيين خلفاي بعدي تشكيل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هر خردمند ميانه روي كه نخواهد براي تمامي صحابه جايگاه قدسي و آسماني و شبه معصومانه را باور آورد به راحتي اعتراف مي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آنكه، اهل سقيفه به همان شيوه اي كه در گزينش خليفه نخست ابداع كردند وفادار نماندند بلكه دو سال بعد، خليفه ي دوم رسماً با عهدنامه ي ابوبكر به هنگام وفات به خلافت برگزيده شد و اين سؤال را براي هميشه در برابر اذهان نهاد كه چگونه شخصي كه در آن واقعه ي جنجالي مانع از نوشتن عهدنامه ي پيامبر در لحظه ي وفات گرديد خود با عهد خليفه ي نخست به خلافت برگزيده شد؟ و باز در جريان شوراي پيش ساخته خليفه ي دوم سؤال ديگري در حافظه ي تاريخ ماندگار شد كه بر طبق كدامين معيار و به چه حق براي يكي از طرف هاي رأي و مشورت امتياز اضافي نهاده شد تا سرنوشت رايزني به اختيار يك تن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 سخن اينكه در گزينش هيچ يك از خلفاي سه گانه، رويه ي روشن و يكساني كه مبتني بر شورا و آراي مردم يا انجمني از اهل حل و عقد باشد پيروي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آنچه رخ داد حلقه هاي سناريوي از پيش تدوين شده اي بود كه به هر طريق بايداجرا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اين همه نكات تأمل برانگيز چگونه مي توان عمل تعدادي از صحابه در سقيفه را حمل بر صحت كرده و با خوش بيني از كنار آن عبور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اينكه گفته مي شود صحابه از گفته هاي پيامبر درباره 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نص را نفهميدند نيز به راحتي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چگونه مي توان اين معنا را درباره ي شخصي كه در غدير خم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و به او به خاطر نصب پيامبر تهنيت گفت، تصديق كرد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همچنين بايد پرسيد از چه رو اصحاب سلطه با تمام توان مي كوشيدند نصوص وارده در منزلت اهل بيت فاش نشود و آنكه را زبان به سخن مي گشود، تهديد مي كردند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 بسياري از منابع به نقل از ابوطفيل، عامر بن وائله روايت شده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خلافت خود روزي در ميدان كوفه گروهي از صحابه را بر صحت حديث غدير</w:t>
      </w:r>
      <w:bookmarkStart w:id="142" w:name="pg603_6806"/>
    </w:p>
    <w:p>
      <w:pPr>
        <w:pStyle w:val="BookText"/>
        <w:rPr/>
      </w:pPr>
      <w:bookmarkEnd w:id="142"/>
      <w:r>
        <w:rPr>
          <w:rFonts w:ascii="IRNazanin" w:hAnsi="IRNazanin" w:eastAsia="IRNazanin"/>
          <w:color w:val="111111"/>
          <w:sz w:val="28"/>
          <w:sz w:val="28"/>
          <w:szCs w:val="28"/>
          <w:rtl w:val="true"/>
          <w:lang w:bidi="fa-IR"/>
        </w:rPr>
        <w:t>گواه گرفت و آنان بپاخاسته و گواهي دادند گويد من به حالت ترديد از آن جمع بيرون شده و چون به زيد بن ارقم رسيدم به او گفتم از علي چنين و چنان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مكن كه همه را از پيامبر خدا شنيده ام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نكته ي در خور توجه در اين ماجرا اينكه ابو طفيل از صغار صحابه بوده كه به هنگام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 سال داشته و واقعه ي غدير را درك نكرده است در طي بيش از بيست و پنج سال دوران خلفا هم گويا چيزي از آن به گوش او نخورده تا اينكه با استماع حديث در كوفه دچار حيرت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 حدس زد كه در دوران خلفا سانسور شديدي پيرامون احاديث فضيلت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اعمال شده و اين بدان جهت بوده كه موضوع نصّ براي هميشه به فراموشي سپرده شود</w:t>
      </w:r>
      <w:r>
        <w:rPr>
          <w:rFonts w:eastAsia="IRNazanin" w:cs="IRNazanin"/>
          <w:color w:val="111111"/>
          <w:sz w:val="28"/>
          <w:szCs w:val="28"/>
          <w:rtl w:val="true"/>
          <w:lang w:bidi="fa-IR"/>
        </w:rPr>
        <w:t>.</w:t>
      </w:r>
    </w:p>
    <w:p>
      <w:pPr>
        <w:pStyle w:val="Heading4"/>
        <w:numPr>
          <w:ilvl w:val="3"/>
          <w:numId w:val="1"/>
        </w:numPr>
        <w:rPr/>
      </w:pPr>
      <w:bookmarkStart w:id="143" w:name="__RefHeading___Toc5200182_211673320"/>
      <w:bookmarkStart w:id="144" w:name="_Toc52"/>
      <w:bookmarkEnd w:id="143"/>
      <w:r>
        <w:rPr>
          <w:rtl w:val="true"/>
        </w:rPr>
        <w:t xml:space="preserve">نقد شبهه ي </w:t>
      </w:r>
      <w:r>
        <w:rPr/>
        <w:t>02</w:t>
      </w:r>
      <w:bookmarkEnd w:id="144"/>
    </w:p>
    <w:p>
      <w:pPr>
        <w:pStyle w:val="Heading5"/>
        <w:numPr>
          <w:ilvl w:val="4"/>
          <w:numId w:val="1"/>
        </w:numPr>
        <w:rPr/>
      </w:pPr>
      <w:bookmarkStart w:id="145" w:name="__RefHeading___Toc5200184_21167332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در اين شبهه ادعا شده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مسأله ي خلافت را حق الهي خود نمي دانست و در ماجراي سقيفه و مانند آن فقط بر اولويت و احقيت خود نسبت به ديگران تكيه مي كرد و هيچ گاه در مقام مناظره به نص غدير و مانند آن احتجاج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اندكي جستجو در تاريخ و حديث نادرستي اين معنا را هم عيان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نگاه كامل به گفته هاي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اين گفته ها را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ي اول گفته هايي كه در آن سخن از اولويت، شايستگي و برتري ايشان بر خلفا به ميان آمده و از ملاك هايي نظير علم، سابقه در اسلام، قرابت و خويشاوندي پيامبر پرده برداشته شده است و دسته ي دوم گفته هايي است كه در آنها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خلافت را حق و ميراث ثابت خود دانسته و اهل بيت را جايگاه حقيقي جانشيني آن حضرت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گفته ها ذيلاً به عنوان گواه بر سخن ذكر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اصحاب سقيفه مي 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به اين امر سزاوارترم و با شما بيعت نمي كنم كه شما بر بيعت با من سزاوارتر مي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حكومت را از انصار گرفته و بر ايشان قرابت به</w:t>
      </w:r>
    </w:p>
    <w:p>
      <w:pPr>
        <w:pStyle w:val="BookText"/>
        <w:rPr/>
      </w:pPr>
      <w:r>
        <w:rPr>
          <w:rFonts w:ascii="IRNazanin" w:hAnsi="IRNazanin" w:eastAsia="IRNazanin"/>
          <w:color w:val="111111"/>
          <w:sz w:val="28"/>
          <w:sz w:val="28"/>
          <w:szCs w:val="28"/>
          <w:rtl w:val="true"/>
          <w:lang w:bidi="fa-IR"/>
        </w:rPr>
        <w:t>پيامبرراحجت آورديددرحاليكه آن را ازمااهل بيت به صورت غصب مي گيريد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ي شقشقيه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 ديدم كه ميراث من به تاراج رفته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 ديگر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پيوسته حق مرا از من باز داشته اند و ديگري را بر من مقدم داشته اند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اين كار سخت آزمندي و او پاسخ مي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آزمندتريد و از اين جايگاه دورتر و من بدان مخصوصتر و نزديكترم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حقي را كه از آن خودم بود خواستم و شما نمي گذاريد و مرا از رسيدن بدان باز مي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جمع حاضران او را با برهان مغلوب كردم در ايستاد چنانچه گويي مبهوت شد و ندانست چه پاسخي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 قريش و هم دستانش ياري مي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پيوند خويشاوندي من را بريدند و جايگاه برترم را خرد شمردند و هم عنان گشتند كه در حقي كه از آنِ من است با من به ستيز برخيزند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47" w:name="pg603_6808"/>
    </w:p>
    <w:p>
      <w:pPr>
        <w:pStyle w:val="BookText"/>
        <w:rPr/>
      </w:pPr>
      <w:bookmarkEnd w:id="147"/>
      <w:r>
        <w:rPr>
          <w:rFonts w:ascii="IRNazanin" w:hAnsi="IRNazanin" w:eastAsia="IRNazanin"/>
          <w:color w:val="111111"/>
          <w:sz w:val="28"/>
          <w:sz w:val="28"/>
          <w:szCs w:val="28"/>
          <w:rtl w:val="true"/>
          <w:lang w:bidi="fa-IR"/>
        </w:rPr>
        <w:t xml:space="preserve">سرانجام اينكه در ديدگاه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اختصاصي خاندان بني هاشم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از قريش اند كه درخت آن را در خاندان هاشم كِشته اند، ديگران در خور آن نيستند و پيشواياني غير از آنان شايستگي آن را ندارند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شواهد فوق حكايت مي كند كه در ديدگاه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جانشيني حق اختصاصي ايشان بوده و ديگران به جفا او را از آن بازداشتند با مقايسه ي اين دست شواهد با گفته هاي ديگري كه موضوع آنها را احقيت و اولويت تشكيل مي دهد مي توانيم نتيجه بگيريم اولويت و اصلحيت مذكور در آنها هم به گونه ي اختصاص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يك سو مقتضي براي تصدي خلافت تام و تمام بوده و در طرف ديگر مفقود مي باشد</w:t>
      </w:r>
      <w:r>
        <w:rPr>
          <w:rFonts w:eastAsia="IRNazanin" w:cs="IRNazanin"/>
          <w:color w:val="111111"/>
          <w:sz w:val="28"/>
          <w:szCs w:val="28"/>
          <w:rtl w:val="true"/>
          <w:lang w:bidi="fa-IR"/>
        </w:rPr>
        <w:t>.</w:t>
      </w:r>
    </w:p>
    <w:p>
      <w:pPr>
        <w:pStyle w:val="Heading5"/>
        <w:numPr>
          <w:ilvl w:val="4"/>
          <w:numId w:val="1"/>
        </w:numPr>
        <w:rPr/>
      </w:pPr>
      <w:bookmarkStart w:id="148" w:name="__RefHeading___Toc5200186_211673320"/>
      <w:bookmarkStart w:id="149" w:name="_Toc54"/>
      <w:bookmarkEnd w:id="148"/>
      <w:r>
        <w:rPr>
          <w:rtl w:val="true"/>
        </w:rPr>
        <w:t>احاديث مناشده</w:t>
      </w:r>
      <w:bookmarkEnd w:id="149"/>
    </w:p>
    <w:p>
      <w:pPr>
        <w:pStyle w:val="BookText"/>
        <w:rPr/>
      </w:pPr>
      <w:r>
        <w:rPr>
          <w:rFonts w:ascii="IRNazanin" w:hAnsi="IRNazanin" w:eastAsia="IRNazanin"/>
          <w:color w:val="111111"/>
          <w:sz w:val="28"/>
          <w:sz w:val="28"/>
          <w:szCs w:val="28"/>
          <w:rtl w:val="true"/>
          <w:lang w:bidi="fa-IR"/>
        </w:rPr>
        <w:t xml:space="preserve">افزون بر آنچه از گفته 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مستفاد گشت، بررسي در كتب حديث و تاريخ نشان مي دهد كه آن حضرت در مناسبت هاي مختلف بارها به حديث غدير استشهاد كرده و صحابه ي حاضر در غدير را بر آن گواه گرفته است كه به اين موارد احاديث مناشده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شوراي منتخب خليفه ي دوم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ضمن آنها جاي داشت، استدلال هايي از ايشان نقل شده كه به حديث مناشده معروف شده در يكي از اين استدلال ها به حديث غدير استناد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آيا كسي در ميانتان مي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او گفته باشد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جملگي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خير</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جنگ جمل، طلحه را براي اتمام حجت نزد خود خواسته و با او به</w:t>
      </w:r>
    </w:p>
    <w:p>
      <w:pPr>
        <w:pStyle w:val="BookText"/>
        <w:rPr/>
      </w:pPr>
      <w:r>
        <w:rPr>
          <w:rFonts w:ascii="IRNazanin" w:hAnsi="IRNazanin" w:eastAsia="IRNazanin"/>
          <w:color w:val="111111"/>
          <w:sz w:val="28"/>
          <w:sz w:val="28"/>
          <w:szCs w:val="28"/>
          <w:rtl w:val="true"/>
          <w:lang w:bidi="fa-IR"/>
        </w:rPr>
        <w:t>گفتگو مي پردازد، از جمله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دهم آيا از رسول خدا شنيدي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جنگ من برخاسته اي؟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نداشتم و آنگاه طلحه روي گرداند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مناشده 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رحبه ي كوفه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كثرت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گرد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هر شخص مسلماني كه شنيده است سخن رسول خدا در روز غدير خم را بپا خاسته و گواهي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هنگام به نقل برخي راويان سي تن صحابي كه تني چند از آنان جزو اصحاب بدر بودند بپاخاسته و گواهي بر سخن پيامبر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منابع مناشده ي يوم الرحبه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خصائص اميرالمؤمنين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تاريخ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البداية و النهاية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وائله ابوطفيل، مسند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تاريخ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البداية و النهاية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از زادان بن عمر، مسند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تاريخ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البداية و النهاية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از عبدالرحمان بن ابي ليلي،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تاريخ دمشق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تهذيب الكمال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البداية و النهاية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از زيد بن شبيغ، خصايص امير المؤمنين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از عمير بن سعد، خصائص،ص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تهذيب الكمال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البداية و النهاية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از سعيد بن وهب، الاصابة في تمييز الصحابة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از اصبغ بن نباتة و مؤلف الغدير روايات يوم الرّحبه را به نقل از بيست و چهار صحابي و چهارده تابعي روايت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مناشده به درستي گواه بر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در ديدگاه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جانشيني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 و الهي او است كه در غدير خم با نصب و ابلاغ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رسيده است و احدي را در ناديده گرفتن اين حقيقت سترگ عذري نيست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اصرار ورزيد كه در وقايع گوناگون و در هر فرصت مقتضي واقعه ي عظيم غدير خم را به مردم يادآور شده و از اين راه سند حقانيت خود را در تاريخ ماندگار كند و شگفت از اينكه با وجود اين همه مدارك انكارناپذير، شبهه پردازاني از گرد راه برسند و ادعاي عدم پاي بندي او به نص را مطرح سازند</w:t>
      </w:r>
      <w:r>
        <w:rPr>
          <w:rFonts w:eastAsia="IRNazanin" w:cs="IRNazanin"/>
          <w:color w:val="111111"/>
          <w:sz w:val="28"/>
          <w:szCs w:val="28"/>
          <w:rtl w:val="true"/>
          <w:lang w:bidi="fa-IR"/>
        </w:rPr>
        <w:t>.</w:t>
      </w:r>
      <w:bookmarkStart w:id="150" w:name="pg603_6814"/>
    </w:p>
    <w:p>
      <w:pPr>
        <w:pStyle w:val="Heading2"/>
        <w:numPr>
          <w:ilvl w:val="1"/>
          <w:numId w:val="1"/>
        </w:numPr>
        <w:rPr/>
      </w:pPr>
      <w:bookmarkStart w:id="151" w:name="__RefHeading___Toc5200188_211673320"/>
      <w:bookmarkStart w:id="152" w:name="_Toc55"/>
      <w:bookmarkEnd w:id="150"/>
      <w:bookmarkEnd w:id="151"/>
      <w:r>
        <w:rPr>
          <w:rtl w:val="true"/>
        </w:rPr>
        <w:t>ويژگيهاي امام</w:t>
      </w:r>
      <w:bookmarkEnd w:id="152"/>
    </w:p>
    <w:p>
      <w:pPr>
        <w:pStyle w:val="Heading3"/>
        <w:numPr>
          <w:ilvl w:val="2"/>
          <w:numId w:val="1"/>
        </w:numPr>
        <w:rPr/>
      </w:pPr>
      <w:bookmarkStart w:id="153" w:name="__RefHeading___Toc5200190_211673320"/>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بحث كنوني براي تبيين ابعاد ديگر از گفتمان امامت به تشريح دو ويژگي مهم عصمت و علم امام مي پردازيم</w:t>
      </w:r>
      <w:r>
        <w:rPr>
          <w:rFonts w:eastAsia="IRNazanin" w:cs="IRNazanin"/>
          <w:color w:val="111111"/>
          <w:sz w:val="28"/>
          <w:szCs w:val="28"/>
          <w:rtl w:val="true"/>
          <w:lang w:bidi="fa-IR"/>
        </w:rPr>
        <w:t>.</w:t>
      </w:r>
    </w:p>
    <w:p>
      <w:pPr>
        <w:pStyle w:val="Heading3"/>
        <w:numPr>
          <w:ilvl w:val="2"/>
          <w:numId w:val="1"/>
        </w:numPr>
        <w:rPr/>
      </w:pPr>
      <w:bookmarkStart w:id="155" w:name="__RefHeading___Toc5200192_211673320"/>
      <w:bookmarkStart w:id="156" w:name="_Toc57"/>
      <w:bookmarkEnd w:id="155"/>
      <w:r>
        <w:rPr>
          <w:rtl w:val="true"/>
        </w:rPr>
        <w:t>عصمت امام</w:t>
      </w:r>
      <w:bookmarkEnd w:id="156"/>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عصمت امام يكي از مفاهيم گوهري در گفتمان امامت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احاديثي چند از ائمه ي اهل البيت اين معنا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شخصي كه استحقاق امامت را دارا بوده نشانه هايي ذكر مي كند از جمله اينكه بايد معلوم باشد او از همه ي گناهان خرد و درشت معصوم بوده و در مقام فتوي نلغزد در پاسخ به سؤال به خطا نيفتد و دچار سهو و نسيان نشود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از امام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به جز معصوم امام نبوده و عصمت نشانه اي در آفرينش ظاهري نيست كه بدان شناخته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رو معصوم بايد به نص شناخته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معناي معصوم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كسي است كه به ريسمان الهي كه همان قرآن است چنگ زده و اين دو تا روز رستاخيز از يكديگر جدا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سوي قرآن رهنمون مي شود و قرآن مردم را به امام فرا مي خواند و اين معناي سخن خداوند است كه هر آينه اين قرآن به استوارترين راه هدايت مي كند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معصوم و مؤيد و موفق و مورد تسديد الهي است كه از خطاها و لغزش ها و انحراف در امان مي ماند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به عصمت امام نزد اماميه اجماعي بوده به طوري كه هر كه بر اين باور نباشد را نتوان شيعي و امامي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انكاركننده ي نصّ را هم نتوان شيعي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رساله ي اعتقادات خود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اين عقيده ايم كه امامان عليهم السلام، راز گاه علم خدا و مفسران وحي هستند، ائمه ي اطهار از خطا و لغزش معصومند و خداوند پليدي را از آنان زدوده و تطهيرشان كرده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مجموع احاديث و روايات عصمت امام در دو بعد مستفاد مي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فردي عصمت به مفهوم پاكي و طهارت مطلق روح از هر گونه گناه و رذيلت و آلايش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جايگاه تبليغ و تبيين دين عصمت به مفهوم آن است كه رأي و فتواي امام</w:t>
      </w:r>
    </w:p>
    <w:p>
      <w:pPr>
        <w:pStyle w:val="BookText"/>
        <w:rPr/>
      </w:pPr>
      <w:r>
        <w:rPr>
          <w:rFonts w:ascii="IRNazanin" w:hAnsi="IRNazanin" w:eastAsia="IRNazanin"/>
          <w:color w:val="111111"/>
          <w:sz w:val="28"/>
          <w:sz w:val="28"/>
          <w:szCs w:val="28"/>
          <w:rtl w:val="true"/>
          <w:lang w:bidi="fa-IR"/>
        </w:rPr>
        <w:t>يكسره صواب بوده و هيچ خطا و لغزشي در رأي او راه نمي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 عصمت امام علم او است به اين معنا كه دانش و آگاهي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تا ژرفاي حقايق عالم نفوذ كرده كه وي را از هرگونه انحراف و خطا مصونيت ابدي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فردي كه اهليت نيل به جايگاه عصمت را يافته دانش و معرفت او به پايه اي رسيده كه باطن همه ي امور و اشيا را به عيان و شهود درك نموده و در بعد فردي آنچنان به عواقب و پيامدهاي گناه بصيرت يافته كه ممكن نيست بدان اقبال كرده و شوق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ي يقين من بدانجا رسيده كه اگر همه ي پرده ها كنار رود چيزي بر آن افزوده نشود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مردگان شما پس از مرگ مشاهده كرده اند را شما هم به عيان مي ديديد بي تابي مي كرديد و ترس وجودتان را مالامال مي كرد آنگاه گوش مي كرديد و اطاعت مي نموديد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دانست علم و يقين علت تامه ي عصمت نبوده و افزون بر آن لطف و توفيق الهي را هم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شيخ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درباره ي حجت هاي الهي توفيق و لطف است كه به وسيله ي آن خودشان را از گناهان و خطاها حفظ مي كنند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از آنجا كه علم امام به ابعاد گوناگون دين و شريعت تام و مطلق بوده اين امر او را از هر لغزشي در حكم و فتوي بازداشته و سبب مي شود گفته هاي او دقيقاً مطابق با احكام نفس الامري دين الهي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بايد دانست در مسأله ي عصمت امام دو جنبه ملحوظ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ي اكتسابي كه به درجه ي برتر ايمان و يقين و معرفت امام مربوط بوده و جنبه ي لطف و توفيق الهي كه به اراده ي تكويني خداوند براي بخشيدن مقام عصمت به او ارتباط مي يابد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توضيح مفهوم عصمت وخاستگاه آن به شرح ادله ي عصمت امام مي پردازيم</w:t>
      </w:r>
      <w:r>
        <w:rPr>
          <w:rFonts w:eastAsia="IRNazanin" w:cs="IRNazanin"/>
          <w:color w:val="111111"/>
          <w:sz w:val="28"/>
          <w:szCs w:val="28"/>
          <w:rtl w:val="true"/>
          <w:lang w:bidi="fa-IR"/>
        </w:rPr>
        <w:t>.</w:t>
      </w:r>
      <w:bookmarkStart w:id="157" w:name="pg603_6817"/>
    </w:p>
    <w:p>
      <w:pPr>
        <w:pStyle w:val="Heading3"/>
        <w:numPr>
          <w:ilvl w:val="2"/>
          <w:numId w:val="1"/>
        </w:numPr>
        <w:rPr/>
      </w:pPr>
      <w:bookmarkStart w:id="158" w:name="__RefHeading___Toc5200194_211673320"/>
      <w:bookmarkStart w:id="159" w:name="_Toc58"/>
      <w:bookmarkEnd w:id="157"/>
      <w:bookmarkEnd w:id="158"/>
      <w:r>
        <w:rPr>
          <w:rtl w:val="true"/>
        </w:rPr>
        <w:t>ادله ي عصمت</w:t>
      </w:r>
      <w:bookmarkEnd w:id="159"/>
    </w:p>
    <w:p>
      <w:pPr>
        <w:pStyle w:val="Heading4"/>
        <w:numPr>
          <w:ilvl w:val="3"/>
          <w:numId w:val="1"/>
        </w:numPr>
        <w:rPr/>
      </w:pPr>
      <w:bookmarkStart w:id="160" w:name="__RefHeading___Toc5200196_211673320"/>
      <w:bookmarkStart w:id="161" w:name="_Toc59"/>
      <w:bookmarkEnd w:id="160"/>
      <w:r>
        <w:rPr>
          <w:rtl w:val="true"/>
        </w:rPr>
        <w:t>آيه تطهير</w:t>
      </w:r>
      <w:bookmarkEnd w:id="161"/>
    </w:p>
    <w:p>
      <w:pPr>
        <w:pStyle w:val="Heading5"/>
        <w:numPr>
          <w:ilvl w:val="4"/>
          <w:numId w:val="1"/>
        </w:numPr>
        <w:rPr/>
      </w:pPr>
      <w:bookmarkStart w:id="162" w:name="__RefHeading___Toc5200198_211673320"/>
      <w:bookmarkStart w:id="163" w:name="_Toc60"/>
      <w:bookmarkEnd w:id="162"/>
      <w:r>
        <w:rPr>
          <w:rtl w:val="true"/>
        </w:rPr>
        <w:t>اشاره</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آيه ي تطهير براي اثبات عصمت اهل البيت از چند مقدمه تشكيل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صدر آيه ي شريفه أدات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گفته ي اديبان از قوي ترين ادوات حصر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ي شريفه در مقام بيان حكمي انحصاري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مؤلف الميزان در اين آيه دو حقيقت در حصر بكار رفته، يكي انحصار اراده و خواست خدا در بردن و دور كردن پليدي و دوم انحصار اين طهارت در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ي شريفه اراده ي تكويني خداوند مقصود مي باشد نه اراده ي تشريعي او</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زيرا اگر اراده ي تشريعي منظور باشد معني آيه اينگونه مي شود كه خداوند براي شما اهل بيت احكامي را تشريع كرده كه با امتثال آنها به گوهر قدسي طهارت دست يابيد و اين معنا دو اشكال مسلم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 با حصر و اختصاص آيه ي شريفه منافات داشته و مزيت و موهبتي اختصاصي را براي اهل البيت اثبات نمي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معني آيه ي شريفه در حد آيه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مي گردد كه طبق آن خداوند با جعل و تشريع احكام، طهارت روحي و تقوي و مصونيت دروني را براي عموم مكلفان خواسته است و تحقق اين معنا در مراتب نسبي و تشكيكي آن از طريق امتثال اوامر و تشريعات الهي براي هر شخص ميسر خواهد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بدون ترديد هيچگونه ويژگي در جعل وتشريع احكام براي اهل بيت نبوده و احكام مخصوصي براي آنان تشريع نشده است كه اين آيه در مقام اخبار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گريز از دو محذور فوق بايد اراده ي الهي در آيه ي تطهير را اراده ي تكويني معني كرد تا در نتيجه موهبتي اختصاصي براي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برهان فلسفي اراده ي تكويني خداوند هرگز تخلف پذير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نظام عليت، اراده ي ذات باري علت تامه يا آخرين جزء علت تامه بوده و چون علت تامه محقق شود لا محاله معلول هم تحقق يابد و به تعبير لطيف قرآن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اراده ي تكويني خداوند در بردن پليدي و به طهارت رساندن اهل البيت با تحقق اين معنا در آن بزرگواران مقارن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ي رجس صفتي از ماده رجاست به معني پليدي و قذارت و هر چيزي كه طبع آدمي از آن نفرت مي يابد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مقصود از اين كلمه در آيه ي شريفه پليدي و آلودگي نهاني و باطني است كه بر اثر عقيده و عمل زشت در دل جاي مي گيرد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معني جنس بكار رفته در نتيجه از بين رفتن همه ي اشكال و صورتهاي رجس و پليدي منظور مي باشد نه گونه ي خاصي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آنچنانكه گذشت، آيه ي شريفه مزيتي انحصاري را براي اهل بيت ثابت مي كند و زدودن گونه ي خاصي از پليدي مزيت منحصر به فردي نبوده و براي همه ي بندگان صالح اين امكان وجود دارد كه از راه ممارست رفتارهاي پسنديده و كوشش خالصانه برخي از پليديها را از درون خود ريشه كن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ي 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ديگري بر مقام رفيع و شأن ارجمند و موهبت الهي منحصر به فرد اهل بيت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مفهوم آيه اينگونه مي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منحصراً اراده ي تكويني خداوند بر اين تعلق يافته كه همه ي اشكال پليدي را به</w:t>
      </w:r>
      <w:bookmarkStart w:id="164" w:name="pg603_6819"/>
    </w:p>
    <w:p>
      <w:pPr>
        <w:pStyle w:val="BookText"/>
        <w:rPr/>
      </w:pPr>
      <w:bookmarkEnd w:id="164"/>
      <w:r>
        <w:rPr>
          <w:rFonts w:ascii="IRNazanin" w:hAnsi="IRNazanin" w:eastAsia="IRNazanin"/>
          <w:color w:val="111111"/>
          <w:sz w:val="28"/>
          <w:sz w:val="28"/>
          <w:szCs w:val="28"/>
          <w:rtl w:val="true"/>
          <w:lang w:bidi="fa-IR"/>
        </w:rPr>
        <w:t>طور مطلق از شما اهل البيت بيرون برده و شما را به حقيقت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عصمتي است كه در گفتمان امامت از آن سخن به ميان مي آيد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5200200_211673320"/>
      <w:bookmarkStart w:id="166" w:name="_Toc61"/>
      <w:bookmarkEnd w:id="165"/>
      <w:r>
        <w:rPr>
          <w:rtl w:val="true"/>
        </w:rPr>
        <w:t>اهل البيت چه كساني اند؟</w:t>
      </w:r>
      <w:bookmarkEnd w:id="166"/>
    </w:p>
    <w:p>
      <w:pPr>
        <w:pStyle w:val="BookText"/>
        <w:rPr/>
      </w:pPr>
      <w:r>
        <w:rPr>
          <w:rFonts w:ascii="IRNazanin" w:hAnsi="IRNazanin" w:eastAsia="IRNazanin"/>
          <w:color w:val="111111"/>
          <w:sz w:val="28"/>
          <w:sz w:val="28"/>
          <w:szCs w:val="28"/>
          <w:rtl w:val="true"/>
          <w:lang w:bidi="fa-IR"/>
        </w:rPr>
        <w:t>مهم ترين بحثي كه در ذيل آيه مجال طرح مي يابد تعيين مصاديق اهل بيت مي باشد چرا كه آيه، موضوع و متعلق خود را تعيين نكرده و بايد به كمك قراين و شواهد روايي آن را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هاي روايي و تفاسير اهل سنت به احاديث فراواني برمي خوريم كه مصاديق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و آن را در ذوات خمسه ي طيبه تعيّن مي بخشد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ي اين احاديث بايد به حديث شريف كساء اشاره كرد كه در شأن نزول آيه ي تطهير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طرق و راويان اين حديث به حدي است كه مي توان نسبت بدان ادعاي تواتر نمود</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چكيده ي مضمون احاديث كساء اينكه صحابه اي همچون عايشه </w:t>
      </w:r>
      <w:r>
        <w:rPr>
          <w:rStyle w:val="FootnoteAnchor"/>
          <w:rtl w:val="true"/>
        </w:rPr>
        <w:footnoteReference w:id="265"/>
      </w:r>
      <w:r>
        <w:rPr>
          <w:rFonts w:ascii="IRNazanin" w:hAnsi="IRNazanin" w:eastAsia="IRNazanin"/>
          <w:color w:val="111111"/>
          <w:sz w:val="28"/>
          <w:sz w:val="28"/>
          <w:szCs w:val="28"/>
          <w:rtl w:val="true"/>
          <w:lang w:bidi="fa-IR"/>
        </w:rPr>
        <w:t xml:space="preserve">و ام سلمه </w:t>
      </w:r>
      <w:r>
        <w:rPr>
          <w:rStyle w:val="FootnoteAnchor"/>
          <w:rtl w:val="true"/>
        </w:rPr>
        <w:footnoteReference w:id="266"/>
      </w:r>
      <w:r>
        <w:rPr>
          <w:rFonts w:ascii="Amiri" w:hAnsi="Amiri" w:eastAsia="Amiri" w:cs="Amiri"/>
          <w:color w:val="111111"/>
          <w:sz w:val="28"/>
          <w:sz w:val="28"/>
          <w:szCs w:val="28"/>
          <w:rtl w:val="true"/>
          <w:lang w:bidi="ar-SA"/>
        </w:rPr>
        <w:t xml:space="preserve">و ابوسعيد خدري </w:t>
      </w:r>
      <w:r>
        <w:rPr>
          <w:rStyle w:val="FootnoteAnchor"/>
          <w:rtl w:val="true"/>
        </w:rPr>
        <w:footnoteReference w:id="267"/>
      </w:r>
      <w:r>
        <w:rPr>
          <w:rFonts w:ascii="Amiri" w:hAnsi="Amiri" w:eastAsia="Amiri" w:cs="Amiri"/>
          <w:color w:val="111111"/>
          <w:sz w:val="28"/>
          <w:sz w:val="28"/>
          <w:szCs w:val="28"/>
          <w:rtl w:val="true"/>
          <w:lang w:bidi="ar-SA"/>
        </w:rPr>
        <w:t xml:space="preserve">و انس بن مالك </w:t>
      </w:r>
      <w:r>
        <w:rPr>
          <w:rStyle w:val="FootnoteAnchor"/>
          <w:rtl w:val="true"/>
        </w:rPr>
        <w:footnoteReference w:id="268"/>
      </w:r>
      <w:r>
        <w:rPr>
          <w:rFonts w:ascii="IRNazanin" w:hAnsi="IRNazanin" w:eastAsia="IRNazanin"/>
          <w:color w:val="111111"/>
          <w:sz w:val="28"/>
          <w:sz w:val="28"/>
          <w:szCs w:val="28"/>
          <w:rtl w:val="true"/>
          <w:lang w:bidi="fa-IR"/>
        </w:rPr>
        <w:t xml:space="preserve">و عبدالله بن عباس </w:t>
      </w:r>
      <w:r>
        <w:rPr>
          <w:rStyle w:val="FootnoteAnchor"/>
          <w:rtl w:val="true"/>
        </w:rPr>
        <w:footnoteReference w:id="269"/>
      </w:r>
      <w:r>
        <w:rPr>
          <w:rFonts w:ascii="IRNazanin" w:hAnsi="IRNazanin" w:eastAsia="IRNazanin"/>
          <w:color w:val="111111"/>
          <w:sz w:val="28"/>
          <w:sz w:val="28"/>
          <w:szCs w:val="28"/>
          <w:rtl w:val="true"/>
          <w:lang w:bidi="fa-IR"/>
        </w:rPr>
        <w:t>و عمر</w:t>
      </w:r>
    </w:p>
    <w:p>
      <w:pPr>
        <w:pStyle w:val="BookText"/>
        <w:rPr/>
      </w:pPr>
      <w:r>
        <w:rPr>
          <w:rFonts w:ascii="Amiri" w:hAnsi="Amiri" w:eastAsia="Amiri" w:cs="Amiri"/>
          <w:color w:val="111111"/>
          <w:sz w:val="28"/>
          <w:sz w:val="28"/>
          <w:szCs w:val="28"/>
          <w:rtl w:val="true"/>
          <w:lang w:bidi="ar-SA"/>
        </w:rPr>
        <w:t xml:space="preserve">ابن ابي سلمه </w:t>
      </w:r>
      <w:r>
        <w:rPr>
          <w:rStyle w:val="FootnoteAnchor"/>
          <w:rtl w:val="true"/>
        </w:rPr>
        <w:footnoteReference w:id="270"/>
      </w:r>
      <w:r>
        <w:rPr>
          <w:rFonts w:ascii="IRNazanin" w:hAnsi="IRNazanin" w:eastAsia="IRNazanin"/>
          <w:color w:val="111111"/>
          <w:sz w:val="28"/>
          <w:sz w:val="28"/>
          <w:szCs w:val="28"/>
          <w:rtl w:val="true"/>
          <w:lang w:bidi="fa-IR"/>
        </w:rPr>
        <w:t xml:space="preserve">و عبدالله بن جعفر </w:t>
      </w:r>
      <w:r>
        <w:rPr>
          <w:rStyle w:val="FootnoteAnchor"/>
          <w:rtl w:val="true"/>
        </w:rPr>
        <w:footnoteReference w:id="271"/>
      </w:r>
      <w:r>
        <w:rPr>
          <w:rFonts w:ascii="IRNazanin" w:hAnsi="IRNazanin" w:eastAsia="IRNazanin"/>
          <w:color w:val="111111"/>
          <w:sz w:val="28"/>
          <w:sz w:val="28"/>
          <w:szCs w:val="28"/>
          <w:rtl w:val="true"/>
          <w:lang w:bidi="fa-IR"/>
        </w:rPr>
        <w:t xml:space="preserve">و ديگران روايت كرده اند كه به هنگام نزول آيه ي تطهير،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حسن و حسين را در عبايي جاي داده و دست به دعا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خويشان منند، پليدي را از آنان دور كن و ايشان را پاك گردان</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اين هنگام آيه ي تطهير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چندين قرينه وجود دارد كه اهل بيت را در شمار معيني محصور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پيامبر فقط اين چند تن را نزد خود خوانده عبا بر سرشان كشيده و برايشان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در روايت ام سلمه آمده او كه دوست داشت به اين جمع بپيوندد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از اهل بيتم؟ پيامبر در پاسخ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سوي خيري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پيوستن او به جمع اهل بيت شد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اينكه بر اساس رواياتي 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پس از نزول آيه ي تطهير به هنگام نماز بر درب سراي علي و فاطمه حاضر شده و آنان را براي نماز ندا مي داد و آيه ي تطهير را تلاوت مي كرد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با اين تكرار مي كوشيد همگان را متوجه مقصود خود ساخته و هر گونه ترديد و شبهه را در شناخت مصاديق اهل بيت از بين ببرد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اينكه در صحيح مسلم به نقل از سعد بن ابي وقاص روايت شده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مباهله با مسيحيان نجران را نمود علي و فاطمه و حسن و حسين را با خود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مي باشند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67" w:name="pg603_6821"/>
    </w:p>
    <w:p>
      <w:pPr>
        <w:pStyle w:val="BookText"/>
        <w:rPr/>
      </w:pPr>
      <w:bookmarkEnd w:id="167"/>
      <w:r>
        <w:rPr>
          <w:rFonts w:ascii="IRNazanin" w:hAnsi="IRNazanin" w:eastAsia="IRNazanin"/>
          <w:color w:val="111111"/>
          <w:sz w:val="28"/>
          <w:sz w:val="28"/>
          <w:szCs w:val="28"/>
          <w:rtl w:val="true"/>
          <w:lang w:bidi="fa-IR"/>
        </w:rPr>
        <w:t xml:space="preserve">به هر حال اين موارد جملگي تمهيد هايي است از سوي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شناساندن اهل بيت خود و اينكه طهارت و پاكي مستفاد از آيه تطهير تنها به اين گروه برگزيده اختصاص يافته است</w:t>
      </w:r>
      <w:r>
        <w:rPr>
          <w:rFonts w:eastAsia="IRNazanin" w:cs="IRNazanin"/>
          <w:color w:val="111111"/>
          <w:sz w:val="28"/>
          <w:szCs w:val="28"/>
          <w:rtl w:val="true"/>
          <w:lang w:bidi="fa-IR"/>
        </w:rPr>
        <w:t>.</w:t>
      </w:r>
    </w:p>
    <w:p>
      <w:pPr>
        <w:pStyle w:val="Heading5"/>
        <w:numPr>
          <w:ilvl w:val="4"/>
          <w:numId w:val="1"/>
        </w:numPr>
        <w:rPr/>
      </w:pPr>
      <w:bookmarkStart w:id="168" w:name="__RefHeading___Toc5200202_211673320"/>
      <w:bookmarkStart w:id="169" w:name="_Toc62"/>
      <w:bookmarkEnd w:id="168"/>
      <w:r>
        <w:rPr>
          <w:rtl w:val="true"/>
        </w:rPr>
        <w:t>نقد شبهه</w:t>
      </w:r>
      <w:bookmarkEnd w:id="169"/>
    </w:p>
    <w:p>
      <w:pPr>
        <w:pStyle w:val="BookText"/>
        <w:rPr/>
      </w:pPr>
      <w:r>
        <w:rPr>
          <w:rFonts w:ascii="IRNazanin" w:hAnsi="IRNazanin" w:eastAsia="IRNazanin"/>
          <w:color w:val="111111"/>
          <w:sz w:val="28"/>
          <w:sz w:val="28"/>
          <w:szCs w:val="28"/>
          <w:rtl w:val="true"/>
          <w:lang w:bidi="fa-IR"/>
        </w:rPr>
        <w:t xml:space="preserve">در برابر نظر فوق برخي بر اين عقيده اند كه آيه تطهير در شأن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شامل همه ي خويشان و وابستگان پيامبر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استدلال كرده اند به اينكه عبارت آيه تطهير بخشي از آيه اي است كه قبل و بعد آن در مقام بيان احكام همسران پيامبر بوده و وحدت سياق اقتضا مي كند كه در اينجا هم مخاطب آيه و مقصود از اهل بيت همسران پيامبر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همچنين استدلال كرده اند به رواياتي كه از دو تن از تابعان، عكرمه و مقاتل بن سليمان رسيده آن دو بر اين باور بوده اند كه آيه ي تطهير در خصوص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دليل وحدت سياق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 براي اثبات مدعا ناتمام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شرائط تمسك به وحدت سياق اين است كه معلوم باشد كلام واحدي در كار بوده تا در نتيجه بخشي از آن براي معلوم شدن مقصود بخش ديگر قرينه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اين معنا در آيه ي مورد نظر ثابت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روايات وارده در ذيل آيه هم نيامده كه عبارت تطهير به دنبال آيات مربوط به همسران پيامبر نازل شده و هيچيك از مفسران هم چنين ادعايي نكرده است، بلكه آيه ي مورد بحث به تنهايي و در واقعه ي جداگانه اي نازل شده و به هنگام جمع آوري و ترتيب آيات به دستور پيامبر يا اجتهاد گردآورندگان در بين آن آيات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آنكه اگر اين فقره از آيه از وسط آيه ي مربوطه به همسران پيامبر حذف شود كمال ارتباط و انسجام قبل و بعد آن حفظ مي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ضمير مذكر در آيه تطهير و ضمير مؤنث در قبل و بعد آن درستي احتمال فوق را بيشتر آشكار مي كند، چرا كه وحدت سياق وحدت نوعي ضماير را اقتضا</w:t>
      </w:r>
    </w:p>
    <w:p>
      <w:pPr>
        <w:pStyle w:val="BookText"/>
        <w:rPr/>
      </w:pPr>
      <w:r>
        <w:rPr>
          <w:rFonts w:ascii="IRNazanin" w:hAnsi="IRNazanin" w:eastAsia="IRNazanin"/>
          <w:color w:val="111111"/>
          <w:sz w:val="28"/>
          <w:sz w:val="28"/>
          <w:szCs w:val="28"/>
          <w:rtl w:val="true"/>
          <w:lang w:bidi="fa-IR"/>
        </w:rPr>
        <w:t>مي كند و اگر زنان پيامبر منظور بودند چرا خطاب آيه تغيير كرده و به جاي ضمير مؤنث، ضمير مذكر بكار رفته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بليغ جمله هاي استطرادي بسيار داخل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هم در حكم جمله ي استطرادي بوده در بين آياتي كه مخاطب آن را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وحدت سياق را به عنوان يك قرينه ي ظني بپذيريم باز هم گوييم دليل ظني تاب مقاومت در برابر نصوص فرواني كه در ذيل آيه ي تطهير وارد شده را نداشته و در تقابل نص و اجتهاد همواره نصّ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 فوق چند ملاحظه ي ديگر هم در اين باب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بعضي از آنها جزو راويان حديث كساء بوده اند، هيچيك ادعا نكرده اند كه مورد آيه تطهير بوده و اين منزلت و شرافت براي آنان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ام سلمه هم گذشت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اهل بيت خود به شمار نياورده و در اصحاب كساء جاي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در روايت صحيح مسلم از حديث ثقلين آمده كه چون از زيد بن ارقم صحابي درباره ي اهل بيت سؤال كردند كه آيا زنان پيامبر منظور مي باشند وي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به خدا سوگند زن مدتي از روزگار را با شوهر خود سپري كرده و پس از آنكه او را طلاق داد نزد پدر و خويشان خود برميگردد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مي شود فهم عرفي آن زمان بگونه اي بوده كه همسر شخص را از اهل بيت او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همراه با سوگند اين صحابي هم در اين باره در خور تأمل مي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نقد روايات عكرمه و مقاتل بايد شخصيت اين دو راوي را از نظر رجالي مورد ارزيابي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عكرمه را ذهبي در ميزان الاعتدال، عسقلاني در مقدمه فتح الباري، ابن</w:t>
      </w:r>
    </w:p>
    <w:p>
      <w:pPr>
        <w:pStyle w:val="BookText"/>
        <w:rPr/>
      </w:pPr>
      <w:r>
        <w:rPr>
          <w:rFonts w:ascii="IRNazanin" w:hAnsi="IRNazanin" w:eastAsia="IRNazanin"/>
          <w:color w:val="111111"/>
          <w:sz w:val="28"/>
          <w:sz w:val="28"/>
          <w:szCs w:val="28"/>
          <w:rtl w:val="true"/>
          <w:lang w:bidi="fa-IR"/>
        </w:rPr>
        <w:t>خلكان در وفيات الاعيان و ديگران جرح نموده و شهرستاني در الملل و النحل او را از رجال خوارج خوانده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به نظر مي رسد موضع عكرمه درباره ي آيه تطهير مربوط مي شود به خارجي بودن او و دشمني خوارج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گفته ي خود را به ابن عباس نسبت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اين شخص روابطش با ابن عباس را وسيله اي براي دروغ بستن به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دروغ بستن هاي او ضرب 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سعيد بن مسيب تابعي روايت شده كه به غلام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 آنگونه كه عكرمه بر ابن عباس دروغ مي بست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باز روايت شده فرزند عبدالله بن عباس مي كوشيد عكرمه را از دروغ بستن هايش باز دارد به اين جهت او را در گوشه اي از حياط بست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بر پدرم دروغ مي بندد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با وجود مجروح بودن اين دو راوي چه ارزشي براي رواياتشان باقي مي ماند؟</w:t>
      </w:r>
    </w:p>
    <w:p>
      <w:pPr>
        <w:pStyle w:val="BookText"/>
        <w:rPr/>
      </w:pPr>
      <w:r>
        <w:rPr>
          <w:rFonts w:ascii="IRNazanin" w:hAnsi="IRNazanin" w:eastAsia="IRNazanin"/>
          <w:color w:val="111111"/>
          <w:sz w:val="28"/>
          <w:sz w:val="28"/>
          <w:szCs w:val="28"/>
          <w:rtl w:val="true"/>
          <w:lang w:bidi="fa-IR"/>
        </w:rPr>
        <w:t xml:space="preserve">كساني كه اهل بيت را شامل همه ي خويشان و وابستگان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استدلال كرده اند به روايت زيد بن ارقم كه چون از او درباره ي اهل بيت سؤال شد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اصل و خويشان پدري اويند كه صدقة بر آنان تحريم شده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به نقل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او همان خويشان پدري اويند كه صدقه بر آنان حرام شده يعني خاندان علي و خاندان عباس و خاندان جعفر و خاندان عقيل</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لفظ اهل بيت در وضع اولي خود بر همه ي خويشان و نزديكان فرد اطلاق مي شود شايد سخن زيد بن ارقم هم با توجه به همين تبادر عرفي باشد ولي در خصوص آيه ي تطهير پس از آن همه نصوص و روايات ديگر اطلاق</w:t>
      </w:r>
      <w:bookmarkStart w:id="170" w:name="pg603_6824"/>
    </w:p>
    <w:p>
      <w:pPr>
        <w:pStyle w:val="BookText"/>
        <w:rPr/>
      </w:pPr>
      <w:bookmarkEnd w:id="170"/>
      <w:r>
        <w:rPr>
          <w:rFonts w:ascii="Amiri" w:hAnsi="Amiri" w:eastAsia="Amiri" w:cs="Amiri"/>
          <w:color w:val="111111"/>
          <w:sz w:val="28"/>
          <w:sz w:val="28"/>
          <w:szCs w:val="28"/>
          <w:rtl w:val="true"/>
          <w:lang w:bidi="ar-SA"/>
        </w:rPr>
        <w:t xml:space="preserve">لفظ اهل بيت به صورت حقيقت شرعيه درآمده و همه ي ادله و قرائن حكم به انحصار اهل البيت 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5200204_211673320"/>
      <w:bookmarkStart w:id="172" w:name="_Toc63"/>
      <w:bookmarkEnd w:id="171"/>
      <w:r>
        <w:rPr>
          <w:rtl w:val="true"/>
        </w:rPr>
        <w:t>آيه ابتلاء</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ابْتَلي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چند نكته 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امتحانهايي كرده و او از عهده ي همه ي آنها برمي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پي موفقيت در آزمون، خداوند او را به مقام امامت و پيشوايي مردم نصب مي كند در حاليكه پيش از آن پيامبر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ابراهيم اين مقام را براي فرزندان خود هم درخواست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خداوند پاسخ مي دهد كه امامت كه عهد من است به ستمكاران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اين آيه ي شريفه بر عصمت امام بر چند مطلب متوقف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امامتي كه در اين آيه منظور است منصبي غير از نبوت و رسالت و برتر از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نبوت به معني به دوش كشيدن بار وحي و رسالت و ابلاغ آن به مردم بوده و به مقتضاي آيه ي شريفه و شواهد ديگر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خود و پس از آزموده شدن به امتحان هاي دشوار الهي به مقام امامت نصب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پيش از آن قطعاً نبي و رسول بوده است معلوم مي شود امامت، رهبري الهي است كه هر پيامبري بدان نايل نمي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فرهنگ قرآن ظلم عبارت است از هر گونه كجي و انحراف در عقيده و رفتار فردي و اجتماعي و خروج از جاده ي اعتدال و مسير طاعت الهي و محدود به ستم هاي اجتماعي و تعرض به حقوق ديگران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آنگاه كه ابراهيم منصب امامت را براي فرزندان و نسل بعد از خود درخواست كرد پاسخ شنيد كه عهد خداوند ظالمان را درنيابد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امام اسوه و سرمشق آدميان و پيشواي مطاع در ميان مردم و تصرف كننده ي در مال ها و جانهاي آنها بوده و لازم است خود او همواره سير مستقيم داشته و هرگز دچار لغزش و انحراف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ستمكار شكننده ي عهد و ميثاق خداوندي، قابل اعتماد نبوده و نمي تواند سرمشق ديگران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ممكن است اين اشكال مطرح شود كه اگر فردي در مقطعي از زندگاني خود دچار لغزش و گناه شده و سپس توبه كند و به راه راست آيد ديگر روا نباشد به او عنوان ظالم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فردي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اشاره شده نبوده و مي تواند از صلاحيت جايگاه امامت برخوردار شود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حكم داير مدار موضوع است ضابطه و معيار كلي و هميشگي نبوده و گرچه در عرصه ي تكليف و اطاعت و عصيان اين ضابطه و معيار عموماً جاري بوده ولي بنابر قراين موجود در آيه، مقام امامت آنچنان جايگاه رفيع و خطيري است كه يك لحظه ارتكاب ظلم و عصيان، فرد را از صلاحيت تصدي آن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مؤلف تفسير الميزان استظهار لطيفي از اين آيه ي كريمه داشته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مردم با ظلم از چهار صورت بيرون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اشخاصي در تمام عمر خود ظالم مي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اشخاصي در همه ي ادوار زندگي خود پاك و طاهر مي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كساني در ابتدا ظالم بوده سپس توبه كرده و پاك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افرادي در آغاز زندگي پاك زيسته ولي در آينده مرتكب ظلم مي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بايد ديد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امامت را براي فرزندان خود خواسته كداميك از</w:t>
      </w:r>
      <w:bookmarkStart w:id="173" w:name="pg603_6826"/>
    </w:p>
    <w:p>
      <w:pPr>
        <w:pStyle w:val="BookText"/>
        <w:rPr/>
      </w:pPr>
      <w:bookmarkEnd w:id="173"/>
      <w:r>
        <w:rPr>
          <w:rFonts w:ascii="IRNazanin" w:hAnsi="IRNazanin" w:eastAsia="IRNazanin"/>
          <w:color w:val="111111"/>
          <w:sz w:val="28"/>
          <w:sz w:val="28"/>
          <w:szCs w:val="28"/>
          <w:rtl w:val="true"/>
          <w:lang w:bidi="fa-IR"/>
        </w:rPr>
        <w:t>گروه هاي مذكور را اراده كرده است؟</w:t>
      </w:r>
    </w:p>
    <w:p>
      <w:pPr>
        <w:pStyle w:val="BookText"/>
        <w:rPr/>
      </w:pPr>
      <w:r>
        <w:rPr>
          <w:rFonts w:ascii="IRNazanin" w:hAnsi="IRNazanin" w:eastAsia="IRNazanin"/>
          <w:color w:val="111111"/>
          <w:sz w:val="28"/>
          <w:sz w:val="28"/>
          <w:szCs w:val="28"/>
          <w:rtl w:val="true"/>
          <w:lang w:bidi="fa-IR"/>
        </w:rPr>
        <w:t>بي گمان محال است كه پيامبر خدا امامت را براي گروه اول و چهارم بخواهد زيرا او به درستي مي داند اين دو دسته هرگز صلاحيت حمل اين بار سنگين را ندارند و تنها گروه دوم و سوم مي تواند مورد درخواست او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خداوند در پاسخ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ستمكاران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قسم سوم انطباق مي يابد يعني كسي كه در گذشته ي عمر خود مرتكب ستم شده گر چه اكنون توبه كرده و ستم خود را ادامه ندهد طبق حكم آيه ي شريفه صلاحيت تصدي امامت را ندارد و اين مقام صرفاً شايسته ي كسي است كه در تمام دوران زندگي خود پاك زيسته و هيچ لغزش و انحراف و تعدي از حدود الهي از او سر نزده است</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5200206_211673320"/>
      <w:bookmarkStart w:id="175" w:name="_Toc64"/>
      <w:bookmarkEnd w:id="174"/>
      <w:r>
        <w:rPr>
          <w:rtl w:val="true"/>
        </w:rPr>
        <w:t>آيه اطاعت</w:t>
      </w:r>
      <w:bookmarkEnd w:id="175"/>
    </w:p>
    <w:p>
      <w:pPr>
        <w:pStyle w:val="Heading5"/>
        <w:numPr>
          <w:ilvl w:val="4"/>
          <w:numId w:val="1"/>
        </w:numPr>
        <w:rPr/>
      </w:pPr>
      <w:bookmarkStart w:id="176" w:name="__RefHeading___Toc5200208_211673320"/>
      <w:bookmarkStart w:id="177" w:name="_Toc65"/>
      <w:bookmarkEnd w:id="176"/>
      <w:r>
        <w:rPr>
          <w:rtl w:val="true"/>
        </w:rPr>
        <w:t>اشاره</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الدين رازي در تفسير مفاتيح الغيب در ذيل آيه 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با بيان دقيقي عصمت اولي الأمر را اثبات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طور قطع به اطاعت اولي الامر فرمان داده است و كسي كه اينگونه به اطاعتش امر شود لزوماً معصوم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خطا معصوم نباشد به هنگام ارتكاب خطا از يك سو خداوند امر به اطاعت او نموده و از سوي ديگر خطا به خودي خود مورد نهي الهي است در نتيجه اجتماع امر و نهي بر فعل واحد و به اعتبار واحد پيش مي آيد و اين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ثابت مي شود اولي الامري كه خداوند به طور مطلق امر به اطاعت او كرده بايد از خطا معصوم باشد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178" w:name="pg603_6827"/>
    </w:p>
    <w:p>
      <w:pPr>
        <w:pStyle w:val="BookText"/>
        <w:rPr/>
      </w:pPr>
      <w:bookmarkEnd w:id="178"/>
      <w:r>
        <w:rPr>
          <w:rFonts w:ascii="IRNazanin" w:hAnsi="IRNazanin" w:eastAsia="IRNazanin"/>
          <w:color w:val="111111"/>
          <w:sz w:val="28"/>
          <w:sz w:val="28"/>
          <w:szCs w:val="28"/>
          <w:rtl w:val="true"/>
          <w:lang w:bidi="fa-IR"/>
        </w:rPr>
        <w:t>اين مؤلف پس از استدلال به آيه بر عصمت اولي الامر اشكالي را به اين ترتيب مطرح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گوييم معصوم مورد نظر يا جميع امت است و يا افرادي از آن و دومي ممكن نيست زيرا خداوند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طور مطلق واجب گردانده و طاعت افراد خاصي از امت مشروط به آن است كه ايشان را شناخته و اين امر به دليل ضرورت در زمان ما امكان پذير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 مي بريم كه معصوم مورد نظر جمع خاصي نبوده بلكه همان اهل حل و عقد مي باشند و بدينگونه يقين مي يابيم كه اجماع امت حجت است</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همچنين ادعا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كردن آيه بر ائمه ي معصوم مورد نظر رافضيان بسيار بعيد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طاعتشان مشروط به شناخت و دستيابي به آنان بوده و واجب گرداندن طاعت قبل از شناخت ايشان تكليف مالايطاق مي باشد و مشروط شدن طاعتشان به شناخت آنان هم به مفهوم دست كشيدن از اطلاق آيه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اولوالامر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در آيه به لفظ جمع آمده در حالي كه رافضيان در هر زمان به بيش از يك امام باور ندارند و حمل لفظ جمع بر مفرد هم برخلاف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ي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چيزي با يكديگر به نزاع برخاستيد داوري را به خدا و رسول ارجاع دهيد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اگر مقصود از اولي الامر امام معصوم بود لازم بود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 را به امام ارجاع دهيد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5200210_211673320"/>
      <w:bookmarkStart w:id="180" w:name="_Toc66"/>
      <w:bookmarkEnd w:id="179"/>
      <w:r>
        <w:rPr>
          <w:rtl w:val="true"/>
        </w:rPr>
        <w:t>پاسخ اشكال هاي رازي</w:t>
      </w:r>
      <w:bookmarkEnd w:id="1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اصلي فخر رازي مبتني بر اين است كه وي شناخت متعلق حكم را از شروط خود تكليف دانسته و چون به پندار او اين امر مقدور نيست تكليف منتفي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حالي كه اين گفته ي غريبي بوده و لازمه ي آن اين مي شود كه همه ي قضاياي مطلقه به مشروطه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حكمي نيست مگر آنكه امتثال آن متوقف بر شناخت متعلق آن مي باشد و به نظر مي رسد فخر رازي بين مقدمه وجوب و مقدمه واجب خلط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شناخت متعلق حكم مقدمه ي امتثال است نه شرط براي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نقضي هم بر فخر رازي وارد است و آن اينكه اجماع اهل حلّ و عقدي را هم كه وي ادعا مي كند نيازمند به شناخت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شناخت آنان به مراتب از شناخت يك يا چند تن دشوارتر بوده و اساساً تفسير اولي الامر به اهل حلّ و عقد مسأله را پيچيده 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اهل حلّ و عقد به روشني معلوم نيست كه چه كساني مي باشند عالمان، مجتهدان، حديث شناسان، يا نظاميان، حاكمان و سياستمداران؟ و آيا هرگز اتفاق نظر آنان در مسائل مختلف مقدور و عملي بوده و يا چنين چيزي اتفاق افتاده است؟</w:t>
      </w:r>
    </w:p>
    <w:p>
      <w:pPr>
        <w:pStyle w:val="BookText"/>
        <w:rPr/>
      </w:pPr>
      <w:r>
        <w:rPr>
          <w:rFonts w:ascii="IRNazanin" w:hAnsi="IRNazanin" w:eastAsia="IRNazanin"/>
          <w:color w:val="111111"/>
          <w:sz w:val="28"/>
          <w:sz w:val="28"/>
          <w:szCs w:val="28"/>
          <w:rtl w:val="true"/>
          <w:lang w:bidi="fa-IR"/>
        </w:rPr>
        <w:t>امر غريب ديگر در ادعاي فخر رازي، ناتواني در دستيابي و شناخت معصوم و آراي وي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ادله ي بسياري براي شناخت ايشان در دست بوده و دسترسي به آرا و اقوالشان هم از طريق راويان و واسطه هاي مورد وثوق عملي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 اينكه، استفاده ي اجماع اهل حلّ و عقد از كلمه ي اولي الامر مبتني بر آن است كه از آن عموم مجموعي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در اين موارد معمولاً عموم استغراقي مورد نظر بوده كه در وقايع متعدد به افراد متعدّد انحلال مي يابد</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با اين بيان اشكالي باقي نمي ماند كه بر اساس عقيده ي اماميه در هر زمان يك اولي الامر فرمانش مطاع باشد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 سوم رازي هم اينكه، از آنجا كه درصدر آيه اطاعت رسول و</w:t>
      </w:r>
      <w:bookmarkStart w:id="181" w:name="pg603_6829"/>
    </w:p>
    <w:p>
      <w:pPr>
        <w:pStyle w:val="BookText"/>
        <w:rPr/>
      </w:pPr>
      <w:bookmarkEnd w:id="181"/>
      <w:r>
        <w:rPr>
          <w:rFonts w:ascii="IRNazanin" w:hAnsi="IRNazanin" w:eastAsia="IRNazanin"/>
          <w:color w:val="111111"/>
          <w:sz w:val="28"/>
          <w:sz w:val="28"/>
          <w:szCs w:val="28"/>
          <w:rtl w:val="true"/>
          <w:lang w:bidi="fa-IR"/>
        </w:rPr>
        <w:t xml:space="preserve">اولي الامر عطف بر يكديگر آمده و أمر أطيعوا بر هر دو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آيه ي ديگري از قرآن كريم اين اشكال را به طور كلي بر مي دارد و آن آيه ي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رَدُّوهُ إِلَي الرَّسُولِ وَ إِلي أُولِي اْلأَمْرِ مِنْهُمْ لَعَلِمَهُ الَّذِينَ يَسْتَنْبِطُونَهُ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5200212_211673320"/>
      <w:bookmarkStart w:id="183" w:name="_Toc67"/>
      <w:bookmarkEnd w:id="182"/>
      <w:r>
        <w:rPr>
          <w:rtl w:val="true"/>
        </w:rPr>
        <w:t>حديث ثقلين</w:t>
      </w:r>
      <w:bookmarkEnd w:id="183"/>
    </w:p>
    <w:p>
      <w:pPr>
        <w:pStyle w:val="BookText"/>
        <w:rPr/>
      </w:pPr>
      <w:r>
        <w:rPr>
          <w:rFonts w:ascii="IRNazanin" w:hAnsi="IRNazanin" w:eastAsia="IRNazanin"/>
          <w:color w:val="111111"/>
          <w:sz w:val="28"/>
          <w:sz w:val="28"/>
          <w:szCs w:val="28"/>
          <w:rtl w:val="true"/>
          <w:lang w:bidi="fa-IR"/>
        </w:rPr>
        <w:t xml:space="preserve">يكي از بهترين ادله اي كه براي اثبات عصمت مي توان بدان استدلال كرد حديث متواتر ثقلين مي باشد و چنانچه در بحث از دلالت اين حديث به تفصيل گذشت لازمه ي قرين بودن هميشگي كتاب خدا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ابدي عترت از هر گناه و خطا و لغزش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ميان عترت و قرآن جدايي افتاده و عترت نقش هدايتگر خود را اجمالاً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اصرار و تأكيد فراوان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معرفي عترت به عنوان ثقل عظيم الهي در كنار قرآن و تمسك به آن دو را شرط هدايت و به گمراهي نيفتادن مردم اعلام كردن، در جهت تثبيت اين باور صورت گرفته كه نقش هدايتگر عترت به مانند قرآن بسيار مهم، روشن و راهبردي در مسير زندگي بشر بوده و با رهبريها و هدايتگريهاي عالمان و مجتهدان ديگر كه در معرض خطا و نسيان و لغزش قرار داشته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مانند قرآن معدن علم و نور و هدايت و برخوردار از تأييد و تسديد الهي است و اين ويژگي ها او را در قله ي عصمت و پاكي قرار مي دهد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5200214_211673320"/>
      <w:bookmarkStart w:id="185" w:name="_Toc68"/>
      <w:bookmarkEnd w:id="184"/>
      <w:r>
        <w:rPr>
          <w:rtl w:val="true"/>
        </w:rPr>
        <w:t>دليل عقلي</w:t>
      </w:r>
      <w:bookmarkEnd w:id="1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دلالت كتاب و سنت بر عصمت امام وافي به نظر مي رسد ولي بايد دانست كه تنها تفسير خردورزانه و از روي درايت مي تواند معناي عصمت را از ميان آيات و</w:t>
      </w:r>
    </w:p>
    <w:p>
      <w:pPr>
        <w:pStyle w:val="BookText"/>
        <w:rPr/>
      </w:pPr>
      <w:r>
        <w:rPr>
          <w:rFonts w:ascii="IRNazanin" w:hAnsi="IRNazanin" w:eastAsia="IRNazanin"/>
          <w:color w:val="111111"/>
          <w:sz w:val="28"/>
          <w:sz w:val="28"/>
          <w:szCs w:val="28"/>
          <w:rtl w:val="true"/>
          <w:lang w:bidi="fa-IR"/>
        </w:rPr>
        <w:t>احاديث بيرون آورد و به عبارت ديگر اين ادله در معناي مذكور آنچنان صريح نبوده كه بدون اعمال نظر و اجتهاد و خردورزي بتوان مفهوم عصمت را از آن فهميد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بنابراين واضح مي گردد براي استدلال به ادله ي نقلي هم حاجت به تفسير عقلاني و خردمندانه ي نصوص بوده و از اذهان ساده و عقول ابتدايي انتظار نمي رود كه بي درنگ معناي عصمت را از آيات و احاديث بيرون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استدلال به آيات و احاديث بر عصمت امام تركيبي از عقل و نقل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متكلمان اماميه به دريافت عقلاني هم به عنوان دليل مستقلي بر عصمت توجه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دليل عقلي آنان بر عصمت امام چيزي بيش از برهان عقلي بر لزوم عصمت پيامبران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بياد آوريم كه امامت نزد آنان از حيث وظائف و مسؤوليتها در امتداد پيامبري تفسير يافته و اين مستلزم عصمت امام در مقام تبليغ دين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حلي متكلم و فقيه بزرگ امامي دليل بر عصمت امام را به چند وجه تقرير كرده است كه به طور خلاصه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مانند پيامبر نگهبان شريعت بوده و اين مستلزم عصمت او مي باشد زيرا مقصود آن است كه وي علماً و عملاً شريعت را پاسداشته و اين امر به طور كامل فقط براي معصوم ميسر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غير معصوم دست كم به خطا افتاده و در مواضع خطا نقش صيانت و پاسداريش از شريعت ملغا مي گردد و اين با مقصد شارع در مصون قرار دادن همه ي شريعت منافات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براي فوائدي از قبيل اقامه ي حدود، حفظ فرائض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گشته و تحقق چنين فوايدي نيازمند به امام معصوم مي باشد و اگر پيشواي جامعه معصوم نباشد خود نيازمند پيشواي ديگري است و اين رشته به تسلسل مي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در حالت معصيت واجب است از باب امر به معروف و نهي از منكر مورد</w:t>
      </w:r>
      <w:bookmarkStart w:id="186" w:name="pg603_6831"/>
    </w:p>
    <w:p>
      <w:pPr>
        <w:pStyle w:val="BookText"/>
        <w:rPr/>
      </w:pPr>
      <w:bookmarkEnd w:id="186"/>
      <w:r>
        <w:rPr>
          <w:rFonts w:ascii="IRNazanin" w:hAnsi="IRNazanin" w:eastAsia="IRNazanin"/>
          <w:color w:val="111111"/>
          <w:sz w:val="28"/>
          <w:sz w:val="28"/>
          <w:szCs w:val="28"/>
          <w:rtl w:val="true"/>
          <w:lang w:bidi="fa-IR"/>
        </w:rPr>
        <w:t xml:space="preserve">انكار و اعتراض قرار گيرد و اين امر موجب تفويت غرض از نصب امام و مغاير وجوب اطاعت مطلق او است 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امام معصيت صادر شود جايگاه خود را در دلها از دست داده و ديگر هيچ دلي براي طاعت بي چون و چراي او رام و تسليم نمي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امام به هنگام معصيت پايين تر از هر يك از آحاد امت مي گردد چرا كه سر زدن كوچكترين گناه از بالاترين مقام امت زشت تر از بزرگترين كبايري است كه از آحاد پايين امت سرزند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5200216_211673320"/>
      <w:bookmarkStart w:id="188" w:name="_Toc69"/>
      <w:bookmarkEnd w:id="187"/>
      <w:r>
        <w:rPr>
          <w:rtl w:val="true"/>
        </w:rPr>
        <w:t>علم امام</w:t>
      </w:r>
      <w:bookmarkEnd w:id="1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ويژگي امام كه از اهميتي بنيادين در گفتمان امامت بر خوردار است، علم امام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عقيده ي قطعي شيعه، امامان معصوم در قله ي دانش و حكمت و معرفت قرار داشته و هيچيك از آحاد امت را ياراي درك مقام برتر علمي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دانش از آنان سرازير بوده و هيچ طاير بلند پروازي به بلنداي قله ي علم و كمال آنان نتواند برسد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از آنجا كه در گفتمان امامت امام وظيفه و مسؤوليت خطير حفاظت از كيان دين و شريعت و تبيين احكام الهي و هدايت و اصلاح امر مردم را بر عهده دارد اين اقتضا مي كند كه آگاهي او از دين كامل و بي نقص بوده و در هيچ مسأله اي نيازمند به هدايت و تعليم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نقش هدايتگري مطلق امام محل ترديد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در ذيل برخي روايات حديث ثقلين از اعلميت عترت سخن به ميان آمده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آنان پيشي نگيريد كه به هلاكت افتيد و به ايشان تعليم ندهيد كه آنان از شما داناترند</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بسياري از ائمه ي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مخزن علم و محل اسرار الهي، راسخان در قرآن،</w:t>
      </w:r>
      <w:bookmarkStart w:id="189" w:name="pg603_6832"/>
    </w:p>
    <w:p>
      <w:pPr>
        <w:pStyle w:val="BookText"/>
        <w:rPr/>
      </w:pPr>
      <w:bookmarkEnd w:id="189"/>
      <w:r>
        <w:rPr>
          <w:rFonts w:ascii="IRNazanin" w:hAnsi="IRNazanin" w:eastAsia="IRNazanin"/>
          <w:color w:val="111111"/>
          <w:sz w:val="28"/>
          <w:sz w:val="28"/>
          <w:szCs w:val="28"/>
          <w:rtl w:val="true"/>
          <w:lang w:bidi="fa-IR"/>
        </w:rPr>
        <w:t>معادن و سرچشمه هاي دانش و حكمت، زنده كننده ي علم و ميراننده ي جهل و وارثان انبياء و مانند آن لقب گرفته اند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5200218_211673320"/>
      <w:bookmarkStart w:id="191" w:name="_Toc70"/>
      <w:bookmarkEnd w:id="190"/>
      <w:r>
        <w:rPr>
          <w:rtl w:val="true"/>
        </w:rPr>
        <w:t>گستره ي علم امام</w:t>
      </w:r>
      <w:bookmarkEnd w:id="1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هاي مهم و چالش بر انگيز تشخيص گستره ي علم امام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در دو حوزه ي احكام و تشريعات الهي و موضوعات خارجي و امور نهاني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ي احكام و تشريعات بايد گفت به مقتضاي دليل عقل و نقل علم امام كامل، بي نقص، همه جانبه و خطا ناپذير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رأي علماي اماميه اجماع يافته اند ولي در حوزه ي موضوعات خارجي گستره ي احاطه ي غيبي امام بر وقايع</w:t>
      </w:r>
      <w:bookmarkStart w:id="192" w:name="pg603_6833"/>
    </w:p>
    <w:p>
      <w:pPr>
        <w:pStyle w:val="BookText"/>
        <w:rPr/>
      </w:pPr>
      <w:bookmarkEnd w:id="192"/>
      <w:r>
        <w:rPr>
          <w:rFonts w:ascii="IRNazanin" w:hAnsi="IRNazanin" w:eastAsia="IRNazanin"/>
          <w:color w:val="111111"/>
          <w:sz w:val="28"/>
          <w:sz w:val="28"/>
          <w:szCs w:val="28"/>
          <w:rtl w:val="true"/>
          <w:lang w:bidi="fa-IR"/>
        </w:rPr>
        <w:t>و حوادث و امور از ديرباز مورد بحث واقع شده و مجموعاً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هيچ اجماع و ضرورتي حاكم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دانشمندان شيعه همچون شيخ طوسي و سيد مرتضي علم الهدي اساساً بر اين عقيده اند كه آگاهي امام به بيش از امور مربوط به شريعت و حلال و حرام الهي ضروري نمي باشد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البته اين بزرگان در صدد نفي احاطه ي غيبي امام نبوده بلكه استدلال آنان بر نفي ضرورت از اين موضوع مبتني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دليل اهميت موضوع سزاوار است تحقيقي در خور حال اين نوشتار ارائه كنيم</w:t>
      </w:r>
      <w:r>
        <w:rPr>
          <w:rFonts w:eastAsia="IRNazanin" w:cs="IRNazanin"/>
          <w:color w:val="111111"/>
          <w:sz w:val="28"/>
          <w:szCs w:val="28"/>
          <w:rtl w:val="true"/>
          <w:lang w:bidi="fa-IR"/>
        </w:rPr>
        <w:t>.</w:t>
      </w:r>
    </w:p>
    <w:p>
      <w:pPr>
        <w:pStyle w:val="Heading3"/>
        <w:numPr>
          <w:ilvl w:val="2"/>
          <w:numId w:val="1"/>
        </w:numPr>
        <w:rPr/>
      </w:pPr>
      <w:bookmarkStart w:id="193" w:name="__RefHeading___Toc5200220_211673320"/>
      <w:bookmarkStart w:id="194" w:name="_Toc71"/>
      <w:bookmarkEnd w:id="193"/>
      <w:r>
        <w:rPr>
          <w:rtl w:val="true"/>
        </w:rPr>
        <w:t>علم امام به امور پنهاني</w:t>
      </w:r>
      <w:bookmarkEnd w:id="194"/>
    </w:p>
    <w:p>
      <w:pPr>
        <w:pStyle w:val="BookText"/>
        <w:rPr/>
      </w:pPr>
      <w:r>
        <w:rPr>
          <w:rFonts w:ascii="IRNazanin" w:hAnsi="IRNazanin" w:eastAsia="IRNazanin"/>
          <w:color w:val="111111"/>
          <w:sz w:val="28"/>
          <w:sz w:val="28"/>
          <w:szCs w:val="28"/>
          <w:rtl w:val="true"/>
          <w:lang w:bidi="fa-IR"/>
        </w:rPr>
        <w:t>درباره ي علم امام به امور غيبي و پنهاني بايد بحث را در دو مقام تنقيح كرد، نخست اينكه آيا ثبوتاً امكان متصف شدن برخي از افراد به صفات و كمالات فوق بشري و برخورداري از دانش غير عادي و نهاني وجود دارد يا خير؟ و دوم اينكه در صورت امكان پذير بودن اين امر چگونه نسبت به امامان تحقق يافته و گستره ي آن چقدر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نخست بايد گفت، عقل و نقل اين امكان را تأييد مي كند چرا كه چنين چيزي عقلاًً به هيچ امر محالي نينجاميده و عموم قدرت الهي هم آن را اثبات مي كند و اما نقلاً نخست بايد به قرآن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دو دسته آيات وجود دارد كه دسته ي اول فقط خداوند را آگاه و محيط به غيب مي داند </w:t>
      </w:r>
      <w:r>
        <w:rPr>
          <w:rStyle w:val="FootnoteAnchor"/>
          <w:rtl w:val="true"/>
        </w:rPr>
        <w:footnoteReference w:id="300"/>
      </w:r>
      <w:r>
        <w:rPr>
          <w:rFonts w:ascii="IRNazanin" w:hAnsi="IRNazanin" w:eastAsia="IRNazanin"/>
          <w:color w:val="111111"/>
          <w:sz w:val="28"/>
          <w:sz w:val="28"/>
          <w:szCs w:val="28"/>
          <w:rtl w:val="true"/>
          <w:lang w:bidi="fa-IR"/>
        </w:rPr>
        <w:t>و دسته ي دوم آياتي كه از احاطه ي پيامبران و جمعي از بندگان برگزيده ي خدا بر امور غيبي خبر مي دهد</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در جمع بين اين دو دسته آيات دو توجيه مي توان ارائه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ي نخست سخن درباره ي علم غيب كلي و فعلي است</w:t>
      </w:r>
    </w:p>
    <w:p>
      <w:pPr>
        <w:pStyle w:val="BookText"/>
        <w:rPr/>
      </w:pPr>
      <w:r>
        <w:rPr>
          <w:rFonts w:ascii="IRNazanin" w:hAnsi="IRNazanin" w:eastAsia="IRNazanin"/>
          <w:color w:val="111111"/>
          <w:sz w:val="28"/>
          <w:sz w:val="28"/>
          <w:szCs w:val="28"/>
          <w:rtl w:val="true"/>
          <w:lang w:bidi="fa-IR"/>
        </w:rPr>
        <w:t>كه اين اختصاص به خداوند داشته و دسته ي دوم بر علم اجمالي و جزئي پيامبران و برگزيدگان خداوند بر اسرار غيبي و امور پنهاني دلالت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تقسيم شود به علم استقلالي و ذاتي و غير ذاتي قسم اول اختصاص به خداوند داشته و ديگري به پيامبر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برخي گفته هاي پيشوايان دين اين معنا مستفاد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ذات خود آگاه از نهان ها بوده و اين دانش را ازديگري فرا نگرفته را خداوند مي داند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بر اين اساس اگر انسان هايي بتوانند برخي پرده ها را بدرند و رازهايي را بگشايند هرگز سزاوار آن نيستند كه به طور مطلق داناي غيب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كسي كه از اخبار غيبي آن حضرت به شگفت آمده و آن را علم غيب گمان مي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علم غيب بلكه علمي است كه از دارنده ي علم آموخته شده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بدينگونه به او فهماند كه آگاه بودن او از برخي اسرار نهاني در آموزه هاي پيامبر ريشه داشته و به همين ترتيب ظرف علم پيامبر با افاضات الهي مالامال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نتيجه ي هر دو توجيه اثبات امكان پذير بودن آگاهي انسان هاي برگزيده از امور پنهاني مي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شبهاتي كه از سوي دانشوران اهل سنت مطرح شده اين است كه كوشيده اند مسأله ي آگاهي مطلق امام از احكام و شرايع و احاطه ي او بر امور غيبي و علوم غير متعارف را به غلو ورزي هاي شيعيان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منشأ اين شبهه عدم درك درست آنان از جايگاه امام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اگر امام را منهاي شأن عصمت و لزوم اطاعت مطلق تصور كنيم، اين گفته درباره ي او موجه خواهد بود چه اينكه در اين صورت امام هم به مانند همه مجتهدان و كارشناسان ديني ديگر درخواهد آمد كه در اجتهاد و كارشناسي او صواب و خطا راه يافته و هيچ برتري و امتيازي برايش ثابت نيست</w:t>
      </w:r>
    </w:p>
    <w:p>
      <w:pPr>
        <w:pStyle w:val="BookText"/>
        <w:rPr/>
      </w:pPr>
      <w:r>
        <w:rPr>
          <w:rFonts w:ascii="IRNazanin" w:hAnsi="IRNazanin" w:eastAsia="IRNazanin"/>
          <w:color w:val="111111"/>
          <w:sz w:val="28"/>
          <w:sz w:val="28"/>
          <w:szCs w:val="28"/>
          <w:rtl w:val="true"/>
          <w:lang w:bidi="fa-IR"/>
        </w:rPr>
        <w:t>اما آنگاه كه طاعت امام به مانند طاعت پيامبر به طور مطلق واجب گردد به حكم عقل بايد احاطه او به دانش و معارف ديني هم مطلق و نامحدود باشد و چنين دانشي خواه به روش اكتسابي يا به طريق موهبت به او عطا مي شود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ي امكان احاطه ي امام بر اخبار غيبي هم چند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 مقارنه ي آياتي از قرآن كه در موضوع علم غيب وارد شده ثابت شد، اين امر در حق پيامبران برگزيده ي خداوند امكان پذير بوده و با توجه به مرتبه و منزلت بالاي امامان و برتري مقام امامت بر نبوت عامه، آنان هم شايسته ي برخورداري از دانش و غيب مي گردند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موارد مكرّري برمي خوريم كه برخي پيامبران الهي به طريق معجزه و غير پيامبران به طريق غير متعارف دانسته هايي را كسب كردند كه جملگي خارج از قلمرو حسّ و كسب و توانايي انسان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طريق معجزه به شما خبر مي دهم آنچه را كه مي خوريد و در خانه هاي خود ذخيره مي كنيد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از راه وحي و الهام مادر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نسبت به سرنوشت آينده ي فرزندش با خبر كرد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الهي در گفتگو با مريم او را از اخبار تولد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قصه ي حضرت سليمان از شخصي خبر مي دهد كه نزدش دانشي از كتاب بود و آنچنان علم و قدرت يافته بود كه تخت ملكه ي سبا را پيش از چشم به هم</w:t>
      </w:r>
    </w:p>
    <w:p>
      <w:pPr>
        <w:pStyle w:val="BookText"/>
        <w:rPr/>
      </w:pPr>
      <w:r>
        <w:rPr>
          <w:rFonts w:ascii="Amiri" w:hAnsi="Amiri" w:eastAsia="Amiri" w:cs="Amiri"/>
          <w:color w:val="111111"/>
          <w:sz w:val="28"/>
          <w:sz w:val="28"/>
          <w:szCs w:val="28"/>
          <w:rtl w:val="true"/>
          <w:lang w:bidi="ar-SA"/>
        </w:rPr>
        <w:t xml:space="preserve">زدني احضار كرد </w:t>
      </w:r>
      <w:r>
        <w:rPr>
          <w:rStyle w:val="FootnoteAnchor"/>
          <w:rtl w:val="true"/>
        </w:rPr>
        <w:footnoteReference w:id="309"/>
      </w:r>
      <w:r>
        <w:rPr>
          <w:rFonts w:ascii="Amiri" w:hAnsi="Amiri" w:eastAsia="Amiri" w:cs="Amiri"/>
          <w:color w:val="111111"/>
          <w:sz w:val="28"/>
          <w:sz w:val="28"/>
          <w:szCs w:val="28"/>
          <w:rtl w:val="true"/>
          <w:lang w:bidi="ar-SA"/>
        </w:rPr>
        <w:t xml:space="preserve">و در روايات فراواني مصداق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w:t>
      </w:r>
    </w:p>
    <w:p>
      <w:pPr>
        <w:pStyle w:val="BookText"/>
        <w:rPr/>
      </w:pPr>
      <w:r>
        <w:rPr>
          <w:rFonts w:ascii="Amiri" w:hAnsi="Amiri" w:eastAsia="Amiri" w:cs="Amiri"/>
          <w:color w:val="111111"/>
          <w:sz w:val="28"/>
          <w:sz w:val="28"/>
          <w:szCs w:val="28"/>
          <w:rtl w:val="true"/>
          <w:lang w:bidi="ar-SA"/>
        </w:rPr>
        <w:t>ابيطالب معرفي شده است</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با مقارنه ي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حدس زد كه دارنده ي علم الكتاب از چه دانش و توانايي شگرفي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منابع اهل سنت رواياتي مي توان يافت كه آحادي از صحابه 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امور غيبي خبر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حذيفه اليمان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آينده تا قيامت را به من خبر داده است</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براي بندگان برگزيده اي اعم از پيامبران و غير پيامبران و آحاد صحابه، پرده هايي كنارزده شده و اموري پنهاني آشكار مي گردد چرا نسبت به امكان اين امر براي امامان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شود؟</w:t>
      </w:r>
    </w:p>
    <w:p>
      <w:pPr>
        <w:pStyle w:val="BookText"/>
        <w:rPr/>
      </w:pPr>
      <w:r>
        <w:rPr>
          <w:rFonts w:ascii="IRNazanin" w:hAnsi="IRNazanin" w:eastAsia="IRNazanin"/>
          <w:color w:val="111111"/>
          <w:sz w:val="28"/>
          <w:sz w:val="28"/>
          <w:szCs w:val="28"/>
          <w:rtl w:val="true"/>
          <w:lang w:bidi="fa-IR"/>
        </w:rPr>
        <w:t>در مقام اثبات و وقوع، شواهد چندي در دست است كه حكايت از احاطه ي غيبي امامان معصوم بر اموري چند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يكي از خطبه هاي نهج البلاغه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خواهم هر يك از شما را خبر دهم كه از كجا آمده و به كجا رود و سرانجام كارهاي او چه بود؟ توانم اين كار را انجام دهم لكن ترسم كه درباره ي من به راه غلو رويد و مرا بر رسول خدا تفضيل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راز را با خاصّگان در ميان مي گذارم كه بيمي برايشان نيست</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نهروان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ده كس از آنان نرهد و از شما ده تن كشته نشود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ابن ابي الحديد در شرح نهج البلاغه اين خبر غيبي را از معجزات آن حضرت بشمار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خبر تفصيلي دادن از شمار كشتگان، ارتباط با عالم وراي</w:t>
      </w:r>
    </w:p>
    <w:p>
      <w:pPr>
        <w:pStyle w:val="BookText"/>
        <w:rPr/>
      </w:pPr>
      <w:r>
        <w:rPr>
          <w:rFonts w:ascii="IRNazanin" w:hAnsi="IRNazanin" w:eastAsia="IRNazanin"/>
          <w:color w:val="111111"/>
          <w:sz w:val="28"/>
          <w:sz w:val="28"/>
          <w:szCs w:val="28"/>
          <w:rtl w:val="true"/>
          <w:lang w:bidi="fa-IR"/>
        </w:rPr>
        <w:t>حسّ را به خوبي مي نماياند و اينگونه پيشگويي فراتر از توان بشري است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البلاغه خطبه هاي چندي است كه در آن از اخبار فتنه ها و حوادث آينده سخن به ميان مي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شواهد فوق همگي علم غيب امام را به نحو موجبه ي جزئيه اثبات مي كند كه به كمك آنها نمي توان دايره ي علم غيب امام را به طور دقيق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ديگري از ائمه ي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ديگري از احاطه ي معصومان بر غيب را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آگاهي از علم بلايا و منايا و انساب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آگاهي از گفتار پرندگان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آگاهي از آنچه در آسمان و زمين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آگاهي از وقايع شب و روز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علم آنچه بوده و خواهد بود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اين دسته روايات نيازمند به بررسي دقيق سندي و عرضه كردن آنان به معيارهاي عقل و نقل قطعي مي باشد ولي به هر حال از مجموع آنها دست كم مي توان چنين استفاده كرد كه ائمه 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ي والا و سطحي از دانش و معرفت رسيده اند كه عقل بشر عادي از دستيابي به آن ناتوان بوده و امكان درك آن براي انسان هاي غير معصوم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همچنانكه براي تعيين محدوده و گستره ي علم غيب امام هيچ اجماع و ضرورتي بين دانشمندان شيعه قائم نشده در طرف ديگر نيز نمي توان باور يافتن به حدّ وسيعي از دانش غيبي امام را به غلو و مانند 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 ديگري كه انديشمندان بسياري را به خود مشغول كرده و راز آن به درستي معلوم نشده مطلق يا مشروط بودن و به تعبير ديگر فعلي يا ارادي بودن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ديگر آيا دانسته هاي غيبي امام به گونه ي علم حضوري بوده يا فعليت علم او وابسته به اعمال اراده و مصلحت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 فعلي و مطلق امامان جانبداري كرده و بر اين باورند كه اين بندگان برگزيده ي الهي از همه ي امور مربوط به حال و گذشته و آينده آگاهند در هيچ حال چيزي از رويدادهاي جهان بر آنها پوشيده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ديگر آن است كه علم معصومان تعليق به اراده و خواست آنهايافته و به تعبير بعضي از روايات در قبض و بسط دائمي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يكي پرسيد از آن گم كرده</w:t>
      </w:r>
    </w:p>
    <w:p>
      <w:pPr>
        <w:pStyle w:val="BookText"/>
        <w:rPr/>
      </w:pPr>
      <w:r>
        <w:rPr>
          <w:rFonts w:ascii="IRNazanin" w:hAnsi="IRNazanin" w:eastAsia="IRNazanin"/>
          <w:color w:val="111111"/>
          <w:sz w:val="28"/>
          <w:sz w:val="28"/>
          <w:szCs w:val="28"/>
          <w:rtl w:val="true"/>
          <w:lang w:bidi="fa-IR"/>
        </w:rPr>
        <w:t>فرزند كه اي روشن گهر پيرخردمند</w:t>
      </w:r>
    </w:p>
    <w:p>
      <w:pPr>
        <w:pStyle w:val="BookText"/>
        <w:rPr/>
      </w:pPr>
      <w:r>
        <w:rPr>
          <w:rFonts w:ascii="IRNazanin" w:hAnsi="IRNazanin" w:eastAsia="IRNazanin"/>
          <w:color w:val="111111"/>
          <w:sz w:val="28"/>
          <w:sz w:val="28"/>
          <w:szCs w:val="28"/>
          <w:rtl w:val="true"/>
          <w:lang w:bidi="fa-IR"/>
        </w:rPr>
        <w:t>زمصرش بوي پيراهن شنيدي</w:t>
      </w:r>
    </w:p>
    <w:p>
      <w:pPr>
        <w:pStyle w:val="BookText"/>
        <w:rPr/>
      </w:pPr>
      <w:r>
        <w:rPr>
          <w:rFonts w:ascii="IRNazanin" w:hAnsi="IRNazanin" w:eastAsia="IRNazanin"/>
          <w:color w:val="111111"/>
          <w:sz w:val="28"/>
          <w:sz w:val="28"/>
          <w:szCs w:val="28"/>
          <w:rtl w:val="true"/>
          <w:lang w:bidi="fa-IR"/>
        </w:rPr>
        <w:t>چرا در چاه كنعانش نديدي</w:t>
      </w:r>
    </w:p>
    <w:p>
      <w:pPr>
        <w:pStyle w:val="BookText"/>
        <w:rPr/>
      </w:pPr>
      <w:r>
        <w:rPr>
          <w:rFonts w:ascii="IRNazanin" w:hAnsi="IRNazanin" w:eastAsia="IRNazanin"/>
          <w:color w:val="111111"/>
          <w:sz w:val="28"/>
          <w:sz w:val="28"/>
          <w:szCs w:val="28"/>
          <w:rtl w:val="true"/>
          <w:lang w:bidi="fa-IR"/>
        </w:rPr>
        <w:t>بگفت احوال ما برق جهان است</w:t>
      </w:r>
    </w:p>
    <w:p>
      <w:pPr>
        <w:pStyle w:val="BookText"/>
        <w:rPr/>
      </w:pPr>
      <w:r>
        <w:rPr>
          <w:rFonts w:ascii="IRNazanin" w:hAnsi="IRNazanin" w:eastAsia="IRNazanin"/>
          <w:color w:val="111111"/>
          <w:sz w:val="28"/>
          <w:sz w:val="28"/>
          <w:szCs w:val="28"/>
          <w:rtl w:val="true"/>
          <w:lang w:bidi="fa-IR"/>
        </w:rPr>
        <w:t>دمي پيدا و ديگر دم نهان است</w:t>
      </w:r>
    </w:p>
    <w:p>
      <w:pPr>
        <w:pStyle w:val="BookText"/>
        <w:rPr/>
      </w:pPr>
      <w:r>
        <w:rPr>
          <w:rFonts w:ascii="IRNazanin" w:hAnsi="IRNazanin" w:eastAsia="IRNazanin"/>
          <w:color w:val="111111"/>
          <w:sz w:val="28"/>
          <w:sz w:val="28"/>
          <w:szCs w:val="28"/>
          <w:rtl w:val="true"/>
          <w:lang w:bidi="fa-IR"/>
        </w:rPr>
        <w:t>گهي بر طارم اعلا نشيند</w:t>
      </w:r>
    </w:p>
    <w:p>
      <w:pPr>
        <w:pStyle w:val="BookText"/>
        <w:rPr/>
      </w:pPr>
      <w:r>
        <w:rPr>
          <w:rFonts w:ascii="IRNazanin" w:hAnsi="IRNazanin" w:eastAsia="IRNazanin"/>
          <w:color w:val="111111"/>
          <w:sz w:val="28"/>
          <w:sz w:val="28"/>
          <w:szCs w:val="28"/>
          <w:rtl w:val="true"/>
          <w:lang w:bidi="fa-IR"/>
        </w:rPr>
        <w:t>گهي تا پشت پاي خود نبيند</w:t>
      </w:r>
    </w:p>
    <w:p>
      <w:pPr>
        <w:pStyle w:val="BookText"/>
        <w:rPr/>
      </w:pPr>
      <w:r>
        <w:rPr>
          <w:rFonts w:ascii="Amiri" w:hAnsi="Amiri" w:eastAsia="Amiri" w:cs="Amiri"/>
          <w:color w:val="111111"/>
          <w:sz w:val="28"/>
          <w:sz w:val="28"/>
          <w:szCs w:val="28"/>
          <w:rtl w:val="true"/>
          <w:lang w:bidi="ar-SA"/>
        </w:rPr>
        <w:t>كليات سعدي 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انتشارات اميركبير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ديدگاه، اينكه 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آگاهي از حوادث گذشته و آينده و اخبار آسمان و زمين و مانند آن آمده نه به اين معني است كه خبر همه ي حوادث بالفعل نزد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بلكه بدين معني كه آنان به تأييد الهي مي توانند ديوارهاي زمان و مكان را هر گاه اراده كنند درنوردند و از گذشته و آينده آگاهي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هم نبايد از نظر دور داشت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رفتار فردي و تعامل با اجتماع از دانش غيبي خود پيروي نمي كردند بلكه به مانند همه ي انسان هاي ديگر پيرو ملاكات و مصالح عمومي بشري بوده و علوم بشري را ملاك عمل خود قرار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آنان هم در تكاليف و مسؤوليتها و راههاي عمل به آنها با سايران برابر بودند </w:t>
      </w:r>
      <w:r>
        <w:rPr>
          <w:rStyle w:val="FootnoteAnchor"/>
          <w:rtl w:val="true"/>
        </w:rPr>
        <w:footnoteReference w:id="321"/>
      </w:r>
      <w:r>
        <w:rPr>
          <w:rFonts w:ascii="IRNazanin" w:hAnsi="IRNazanin" w:eastAsia="IRNazanin"/>
          <w:color w:val="111111"/>
          <w:sz w:val="28"/>
          <w:sz w:val="28"/>
          <w:szCs w:val="28"/>
          <w:rtl w:val="true"/>
          <w:lang w:bidi="fa-IR"/>
        </w:rPr>
        <w:t>و اگر قرار بود امور را در مجاري غير عادي جريان بخشند ديگر معنايي براي تكليف، ابتلا، آزمايش و سختي و محنت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ديگري مي فهماند كه رازگشايي آن بزرگواران از اسرار غيبي و حقايق مستور همواره با ظرفيت تحمل مخاطبان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سينه ام دانشي است انباشته اگر فراگيراني برايش مي يافتم</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نيز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چيزي مي دانم كه بر شما پوشيده است و گوشتان هرگز نشنيده است كه اگر بگويم و بشنويد به لرزه در مي آييد و ديگر آرام نمي گيريد، به مانند لرزيدن ريسمان در چاهي ژرف كه ته آن ناپيدا است</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95" w:name="pg603_6840"/>
    </w:p>
    <w:p>
      <w:pPr>
        <w:pStyle w:val="Heading3"/>
        <w:numPr>
          <w:ilvl w:val="2"/>
          <w:numId w:val="1"/>
        </w:numPr>
        <w:rPr/>
      </w:pPr>
      <w:bookmarkStart w:id="196" w:name="__RefHeading___Toc5200222_211673320"/>
      <w:bookmarkStart w:id="197" w:name="_Toc72"/>
      <w:bookmarkEnd w:id="195"/>
      <w:bookmarkEnd w:id="196"/>
      <w:r>
        <w:rPr>
          <w:rtl w:val="true"/>
        </w:rPr>
        <w:t>خاستگاه علم امام</w:t>
      </w:r>
      <w:bookmarkEnd w:id="197"/>
    </w:p>
    <w:p>
      <w:pPr>
        <w:pStyle w:val="Heading4"/>
        <w:numPr>
          <w:ilvl w:val="3"/>
          <w:numId w:val="1"/>
        </w:numPr>
        <w:rPr/>
      </w:pPr>
      <w:bookmarkStart w:id="198" w:name="__RefHeading___Toc5200224_211673320"/>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يكي ديگر از حلقه هاي بحث از علم امام، خاستگاه ها و سرچشمه هاي اين علم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به درستي بيان شد كه در گفتمان اماميه امام از همه ي علوم قرآن و سنت و احكام و تشريعات به طور كامل برخوردار بوده و بر بسياري از اسرار پنهاني عالم احاطه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دانش انبوه از چه راه هايي در اختيار امام قرار گرفته، پرسشي است كه اكنون بدان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منابع علوم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دسته مي توان توضيح داد</w:t>
      </w:r>
      <w:r>
        <w:rPr>
          <w:rFonts w:eastAsia="IRNazanin" w:cs="IRNazanin"/>
          <w:color w:val="111111"/>
          <w:sz w:val="28"/>
          <w:szCs w:val="28"/>
          <w:rtl w:val="true"/>
          <w:lang w:bidi="fa-IR"/>
        </w:rPr>
        <w:t>.</w:t>
      </w:r>
    </w:p>
    <w:p>
      <w:pPr>
        <w:pStyle w:val="Heading4"/>
        <w:numPr>
          <w:ilvl w:val="3"/>
          <w:numId w:val="1"/>
        </w:numPr>
        <w:rPr/>
      </w:pPr>
      <w:bookmarkStart w:id="200" w:name="__RefHeading___Toc5200226_211673320"/>
      <w:bookmarkStart w:id="201" w:name="_Toc74"/>
      <w:bookmarkEnd w:id="200"/>
      <w:r>
        <w:rPr>
          <w:rtl w:val="true"/>
        </w:rPr>
        <w:t>قرآن كريم</w:t>
      </w:r>
      <w:bookmarkEnd w:id="2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خاستگاه علم امام، قرآن كريم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عقيده ي اماميه، امامان دانش قرآن را به طور كامل در اختيار داشتند، اعمّ ظاهر و باطن و تفسير و تأويل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اي از قرآن بر پيامبر فرود نيامد مگر آنكه آن را بر من خوانده و املا نمود و من آن را به خطّ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تأويل و تفسير و ناسخ و منسوخ و محكم و متشابه و عام و خاصّ آن را به من آموخت</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هيچ آيه اي نازل نشد مگر آنكه دانستم در چه باره و در كجا و بر چه كسي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پروردگارم به من دلي خردورز و زباني گشوده بخشيده است</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از كتاب خدا چرا كه آيه اي نيست مگر آنكه دانستم در شب فرود آمده يا به هنگام روز در دشت و يا كوهسار</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چنين روايت كرده كه</w:t>
      </w:r>
      <w:r>
        <w:rPr>
          <w:rFonts w:eastAsia="IRNazanin" w:cs="IRNazanin"/>
          <w:color w:val="111111"/>
          <w:sz w:val="28"/>
          <w:szCs w:val="28"/>
          <w:rtl w:val="true"/>
          <w:lang w:bidi="fa-IR"/>
        </w:rPr>
        <w:t>:</w:t>
      </w:r>
      <w:bookmarkStart w:id="202" w:name="pg603_6841"/>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قرآن بر هفت حرف نازل شده و هر حرف آن را ظاهر و باطني است و دانش ظاهر و باطن قرآن نزد علي بن ابيطالب است</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عقيده ي اماميه علم به قرآن به طور كامل تنها در اختيار ائمه ي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اوصياي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شده است</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امامان معصوم همواره براي مخاطبان خود بر اين معنا تأكيد ميورزيدند كه ريشه ي هر حكمي را بايد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بر اين اساس گاه پاسخ مخاطبان را به روش استنباط از قرآن مي دادند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5200228_211673320"/>
      <w:bookmarkStart w:id="204" w:name="_Toc75"/>
      <w:bookmarkEnd w:id="203"/>
      <w:r>
        <w:rPr>
          <w:rtl w:val="true"/>
        </w:rPr>
        <w:t>ميراث علمي پيامبر</w:t>
      </w:r>
      <w:bookmarkEnd w:id="204"/>
    </w:p>
    <w:p>
      <w:pPr>
        <w:pStyle w:val="Heading5"/>
        <w:numPr>
          <w:ilvl w:val="4"/>
          <w:numId w:val="1"/>
        </w:numPr>
        <w:rPr/>
      </w:pPr>
      <w:bookmarkStart w:id="205" w:name="__RefHeading___Toc5200230_211673320"/>
      <w:bookmarkStart w:id="206" w:name="_Toc7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دومين خاستگاه علم امام ميراث علمي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ي اماميه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خويش همه ي دانسته هاي خود را به روش هاي گوناگون در اختيار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اين مواريث عظيم و گرانبها نسل به نسل به ساير اوصيا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سخن عمده در باب ماهيت اين آثار و چگونگي انتقال آنها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چگونگي انتقال ميراث علوم نبوي به نخستين حلقه ي پس از ايشان يعني امام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اندكي تحقيق در باب منزلت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و چگونگي ارتباط آن دو مي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چند جنبه ي لطيف به نظر مي آيد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منزلت ويژه و قرابت بي مانند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حيات آن بزرگوار از كودكي تا لحظه ي وفات رسول خدا مي باشد كه اين مسأله برترين فرصت ها را</w:t>
      </w:r>
    </w:p>
    <w:p>
      <w:pPr>
        <w:pStyle w:val="BookText"/>
        <w:rPr/>
      </w:pPr>
      <w:r>
        <w:rPr>
          <w:rFonts w:ascii="IRNazanin" w:hAnsi="IRNazanin" w:eastAsia="IRNazanin"/>
          <w:color w:val="111111"/>
          <w:sz w:val="28"/>
          <w:sz w:val="28"/>
          <w:szCs w:val="28"/>
          <w:rtl w:val="true"/>
          <w:lang w:bidi="fa-IR"/>
        </w:rPr>
        <w:t xml:space="preserve">براي آموختن و تربيت يافتن نزد آن حضرت براي وي فراهم آورده و شخصيت كامل او را تحت آموزش هاي مستقيم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ي قاصعه از احوال خويش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مي دانيد مرا نزد رسول خدا چه خويشاوندي نزديك و رتبت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كودك بودم مرا در كنار خود نهاده و بر سينه ي خويش جا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بستر خود مي خوابانيد چنانكه تنم را به تن خويش مي سود و بوي خوش خود را به من مي بوياند و گاه بود كه چيزي را مي جويد سپس آن را به من مي خورانيد از من دروغي در گفتار نشنيد و خطايي در كردار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شير گرفته شد، خدا بزرگترين فرشته از فرشتگانش را شب و روز همنشين او فرمود تا راههاي بزرگواري را پيموده و خوي هاي نيكوي جهان را فراهم آورد و من در پي او بودم چنانكه شتر بچه در پي مادر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براي من از اخلاق برتر خود نشانه اي برپا مي داشت و مرا به پيروي آن مي گماشت</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شخصيت بارز اين شاگرد مكتب نزد پيشواي خود شكل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مراحل زندگي دوشادوش و در كنار پيامبر طي طريق كرده و از مخزن علوم و اسرارش بهره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روزه دوبار بر پيامبر خدا وارد مي شدم بامدادان و شامگاهان</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احاديث به نجوي هم حكايت از رازگويي هاي طولاني پيامبر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روز طائف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خوانده و سر در گوش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درازا انجاميد اين رازگويي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نبودم كه چنين كردم بلكه خداوند با او راز گفت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در واپسين دم حيات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علي را بر بالين خود خواسته سر بر دامان او نهاد و رازگوئيهايشان ادامه يافت تا پيامبر</w:t>
      </w:r>
    </w:p>
    <w:p>
      <w:pPr>
        <w:pStyle w:val="BookText"/>
        <w:rPr/>
      </w:pP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جنبه عطش و التهاب سيري ناپذير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يادگيري است امري كه به او در بين همه ي صحابه وجهه اي متمايز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نبود كه اصحاب رسول خدا هر چيزي را از او پرسيده و توضيح خواهند و دوست داشتند فردي رهگذر و عربي بياباني از راه رسيده و از پيامبر سؤال كند و آنان پاسخ را شنوند ولي بر من چيزي نمي گذشت مگر آنكه از آن پرسيده و آنچه را مي شنيدم حفظ مي كردم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تو را بيش از همه اصحاب رسول خدا حديث روايت مي كني؟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او مي پرسيدم پاسخم عطا مي كرد و چون خاموش مي شدم او با من گفتار آغاز مي كرد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از آنجا كه دمي از آموختن نمي آسود به هنگام نزول آيه نجوي </w:t>
      </w:r>
      <w:r>
        <w:rPr>
          <w:rStyle w:val="FootnoteAnchor"/>
          <w:rtl w:val="true"/>
        </w:rPr>
        <w:footnoteReference w:id="337"/>
      </w:r>
      <w:r>
        <w:rPr>
          <w:rFonts w:ascii="IRNazanin" w:hAnsi="IRNazanin" w:eastAsia="IRNazanin"/>
          <w:color w:val="111111"/>
          <w:sz w:val="28"/>
          <w:sz w:val="28"/>
          <w:szCs w:val="28"/>
          <w:rtl w:val="true"/>
          <w:lang w:bidi="fa-IR"/>
        </w:rPr>
        <w:t xml:space="preserve">او را ديناري بود كه به ده درهم تبديل كرده و ده راز علمي را از پيامبر پرسيد و هر بار درهمي را صدقه داد تا اينكه حكم اين آيه نسخ شد و اين تنها تشريعي بود كه 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بدان عمل نكرد تا اينكه نسخ شد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جنبه هوشمندي و فراست شگفت آور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سبب مي شد هر سخني را از پيامبر به خوبي دريافته و در درون خود جاي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ي اسلمي اين گفته ي پيامبر خدا به علي را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فرمان داده تو را به خود نزديك گردانده و از خود دور نكنم و به تو آموزش داده و تو آن را خوب فهم كني و حتم است بر خداوند كه تو خوب بفهمي و اين آيه نازل شد كه پيام وحي را گوش هاي شنوا دريابند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خود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دروني خردورز و زباني گشوده داده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او خاندان پيامبر را اينگونه مي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دين را چنانكه بايد دانستند و فرا گرفتند و به كار بستند نه اينكه تنها بشنوند و به ديگران بگويند كه راويان دانش بسيارند و پاسداران آن اندك به شمار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به جز موارد فوق بايد به جنبه ي فوق بشري و الهي اين آموزش ها هم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قرايني در كار است كه نشان مي دهد اين فرايند تعليم و تربيت و انتقال علوم و حقايق با عنايت الهي و به غير از روش هاي متعارف كسب علم انجام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گفتاري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ي قاصعه مي توان اشاره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هنگامي كه وحي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مي آمد صداي نعره ي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چه آوايي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شيطان است كه از اينكه او را نپرستيدند نوميد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مي شنوي آنچه را من مي شنوم و مي بيني آنچه را مي بينم جز اينكه تو پيامبر نيستي ولي تو وزيري و بر راه خير مي روي</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گمان اينگونه آگاهي يافتن به حقايقي كه ويژه ي پيامبري بوده و برابر شدن او با پيامبر در ادراك اسرار وحياني از جلوه ي خاصي از عنايات خداوندي درباره ي او پرده بر مي دارد كه در ترازوهاي عرفي قابل سنجش نيست و يا اينكه به يكباره پيامبر هزار باب علم بر روي او مي گشايد كه از هر يك هزار باب ديگر گشوده مي گردد، از جمله مسائل اسرارآميز ديگر در اين ميان مي باشد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در نتيجه ي اين آزمايش ها و انتقال علوم،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آنچنان جايگاه علمي رسيده كه پيامبر او را به نيكوترين عبارات مي ستايد از</w:t>
      </w:r>
    </w:p>
    <w:p>
      <w:pPr>
        <w:pStyle w:val="BookText"/>
        <w:rPr/>
      </w:pPr>
      <w:r>
        <w:rPr>
          <w:rFonts w:ascii="Amiri" w:hAnsi="Amiri" w:eastAsia="Amiri" w:cs="Amiri"/>
          <w:color w:val="111111"/>
          <w:sz w:val="28"/>
          <w:sz w:val="28"/>
          <w:szCs w:val="28"/>
          <w:rtl w:val="true"/>
          <w:lang w:bidi="ar-SA"/>
        </w:rPr>
        <w:t>جمله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من شهر علمم و علي دروازه 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اين شهر را خواهد بايد از در اندر آيد</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من سراي حكمتم و علي در آن است</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علي باب علم و بيان كننده ي شريعت براي امتم پس از من است</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 امتم آنچه را كه پس از من اختلاف ورزند تبيين مي كني</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علي ظرف دانش من است</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نيكو قضاوت ترين شما علي است</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همه ي قرائن حاكي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ويژه به اين شاگرد استثنايي مكتب خود، او را به بالاترين درجه ي علم و كمال رسانده، ميراث علم خود را در اختيار او نهاده تا در پس ارتحال الهي او در جايگاه امامت و پيشوايي هر معضلي</w:t>
      </w:r>
      <w:bookmarkStart w:id="207" w:name="pg603_6846"/>
    </w:p>
    <w:p>
      <w:pPr>
        <w:pStyle w:val="BookText"/>
        <w:rPr/>
      </w:pPr>
      <w:bookmarkEnd w:id="207"/>
      <w:r>
        <w:rPr>
          <w:rFonts w:ascii="IRNazanin" w:hAnsi="IRNazanin" w:eastAsia="IRNazanin"/>
          <w:color w:val="111111"/>
          <w:sz w:val="28"/>
          <w:sz w:val="28"/>
          <w:szCs w:val="28"/>
          <w:rtl w:val="true"/>
          <w:lang w:bidi="fa-IR"/>
        </w:rPr>
        <w:t>را پاسخ گفته، هر مجهولي را معلوم گردانده و هر جوياي علم رابه مقصود خود واصل گرداند</w:t>
      </w:r>
      <w:r>
        <w:rPr>
          <w:rFonts w:eastAsia="IRNazanin" w:cs="IRNazanin"/>
          <w:color w:val="111111"/>
          <w:sz w:val="28"/>
          <w:szCs w:val="28"/>
          <w:rtl w:val="true"/>
          <w:lang w:bidi="fa-IR"/>
        </w:rPr>
        <w:t>.</w:t>
      </w:r>
    </w:p>
    <w:p>
      <w:pPr>
        <w:pStyle w:val="Heading5"/>
        <w:numPr>
          <w:ilvl w:val="4"/>
          <w:numId w:val="1"/>
        </w:numPr>
        <w:rPr/>
      </w:pPr>
      <w:bookmarkStart w:id="208" w:name="__RefHeading___Toc5200232_211673320"/>
      <w:bookmarkStart w:id="209" w:name="_Toc77"/>
      <w:bookmarkEnd w:id="208"/>
      <w:r>
        <w:rPr>
          <w:rtl w:val="true"/>
        </w:rPr>
        <w:t>ماهيت ودايع علوم نبوي</w:t>
      </w:r>
      <w:bookmarkEnd w:id="209"/>
    </w:p>
    <w:p>
      <w:pPr>
        <w:pStyle w:val="BookText"/>
        <w:rPr/>
      </w:pPr>
      <w:r>
        <w:rPr>
          <w:rFonts w:ascii="Amiri" w:hAnsi="Amiri" w:eastAsia="Amiri" w:cs="Amiri"/>
          <w:color w:val="111111"/>
          <w:sz w:val="28"/>
          <w:sz w:val="28"/>
          <w:szCs w:val="28"/>
          <w:rtl w:val="true"/>
          <w:lang w:bidi="ar-SA"/>
        </w:rPr>
        <w:t xml:space="preserve">طبق روايات بسياري از ائمه 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ي ودايع علوم نبوي كه در اختيار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از ايشان به امامان بعد منتقل شده و همواره مورد استناد ايشان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مردم به رأي و هوا و هوس خود فتوا مي داديم هر آينه تباه مي شديم ولي ما با آثار رسول خدا و اصول دانشي كه نزدمان است فتوا دهيم و آنها را يكي از ديگري به ارث مي بريم و به مانند گنجي پاس مي داريم</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استفاده مي شود كه بخشي از اين آثار علوم شفاهي بوده است كه سينه به سينه و دهان به دهان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ائمه اهل البيت گفته هاي خود را احاديث مسند رسول خدا معرفي مي كردند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حديث پدرم، حديث پدرم، حديث جدم، حديث جدم حديث حسين حديث حسين حديث حسن و حديث حسن حديث اميرمؤمنان و حديث اميرمؤمنان حديث رسول خدا و حديث رسول خدا گفته ي خداوند عزوجل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بخش ديگري از اين</w:t>
      </w:r>
    </w:p>
    <w:p>
      <w:pPr>
        <w:pStyle w:val="BookText"/>
        <w:rPr/>
      </w:pPr>
      <w:r>
        <w:rPr>
          <w:rFonts w:ascii="IRNazanin" w:hAnsi="IRNazanin" w:eastAsia="IRNazanin"/>
          <w:color w:val="111111"/>
          <w:sz w:val="28"/>
          <w:sz w:val="28"/>
          <w:szCs w:val="28"/>
          <w:rtl w:val="true"/>
          <w:lang w:bidi="fa-IR"/>
        </w:rPr>
        <w:t>ودايع آثار مكتوبي بوده كه نزد ائمه تداول يافته است و در روايات از آنها با عناويني همچون كتاب علي، جفر، جامعه، مصحف فاطمه و مانند آن ياد شده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گرچه ماهيت اين آثار بدرستي معلوم نبوده و تا حدي اسرارآميزمي نمايد ولي درباره ي اهميت آنها چند نكته به اجمال در 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اصل وجود اين ودايع خطي به دليل كثرت اخبار و روايات انكار ناپذير بوده و در آنها علوم ناب شريعت گرد آمده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حجم علوم موجود در آنها بسيار گسترده و همه جانبه بوده و نكات دقيق و جزئي شريعت را هم در بر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آنها اخبار حوادث آينده ثبت شده است</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اين منابع رمزي بوده از مصونيت علوم ائمه ي اهل بيت از هر گونه تغيير و تبديل درحاليكه علوم ديگران در معرض زوال، نسيان تغيير و تبديل و احتمالاً هوا و هوس و رأي شخصي بوده و سرانجام اطمينان بخش نمي باشد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210" w:name="pg603_6848"/>
    </w:p>
    <w:p>
      <w:pPr>
        <w:pStyle w:val="BookText"/>
        <w:rPr/>
      </w:pPr>
      <w:bookmarkEnd w:id="210"/>
      <w:r>
        <w:rPr>
          <w:rFonts w:ascii="IRNazanin" w:hAnsi="IRNazanin" w:eastAsia="IRNazanin"/>
          <w:color w:val="111111"/>
          <w:sz w:val="28"/>
          <w:sz w:val="28"/>
          <w:szCs w:val="28"/>
          <w:rtl w:val="true"/>
          <w:lang w:bidi="fa-IR"/>
        </w:rPr>
        <w:t xml:space="preserve">چهارم اينكه اين ودايع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اي بوده است براي اطمينان بخشيدن به مخاطبان، پرسشگران و طرف هاي گفتگو نسبت به صحت و درستي دانش آنان و به اين جهت از برخي روايات استفاده مي شود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براي ختم گفتگو و قانع گرداندن پرسشگر كتاب را گشوده و حقيقت مسأله را با استناد به آن براي مخاطب بيان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اينكه گرچه امروزه هيچ نشاني از اين آثار در دست مردم نبوده و امكان استفاده و استناد بدان وجود ندارد، </w:t>
      </w:r>
      <w:r>
        <w:rPr>
          <w:rStyle w:val="FootnoteAnchor"/>
          <w:rtl w:val="true"/>
        </w:rPr>
        <w:footnoteReference w:id="356"/>
      </w:r>
      <w:r>
        <w:rPr>
          <w:rFonts w:ascii="IRNazanin" w:hAnsi="IRNazanin" w:eastAsia="IRNazanin"/>
          <w:color w:val="111111"/>
          <w:sz w:val="28"/>
          <w:sz w:val="28"/>
          <w:szCs w:val="28"/>
          <w:rtl w:val="true"/>
          <w:lang w:bidi="fa-IR"/>
        </w:rPr>
        <w:t>ولي آگاهي از اصل اين منابع عامل مهمي براي اطمينان يافتن شيعيان اهل البيت نسبت به صحت روايات و منقولاتي كه از راه هاي قابل اعتماد از امامان معصوم رسيده محسوب مي شود</w:t>
      </w:r>
      <w:r>
        <w:rPr>
          <w:rFonts w:eastAsia="IRNazanin" w:cs="IRNazanin"/>
          <w:color w:val="111111"/>
          <w:sz w:val="28"/>
          <w:szCs w:val="28"/>
          <w:rtl w:val="true"/>
          <w:lang w:bidi="fa-IR"/>
        </w:rPr>
        <w:t>.</w:t>
      </w:r>
    </w:p>
    <w:p>
      <w:pPr>
        <w:pStyle w:val="Heading4"/>
        <w:numPr>
          <w:ilvl w:val="3"/>
          <w:numId w:val="1"/>
        </w:numPr>
        <w:rPr/>
      </w:pPr>
      <w:bookmarkStart w:id="211" w:name="__RefHeading___Toc5200234_211673320"/>
      <w:bookmarkStart w:id="212" w:name="_Toc78"/>
      <w:bookmarkEnd w:id="211"/>
      <w:r>
        <w:rPr>
          <w:rtl w:val="true"/>
        </w:rPr>
        <w:t>الهام و تحديث</w:t>
      </w:r>
      <w:bookmarkEnd w:id="212"/>
    </w:p>
    <w:p>
      <w:pPr>
        <w:pStyle w:val="Heading5"/>
        <w:numPr>
          <w:ilvl w:val="4"/>
          <w:numId w:val="1"/>
        </w:numPr>
        <w:rPr/>
      </w:pPr>
      <w:bookmarkStart w:id="213" w:name="__RefHeading___Toc5200236_211673320"/>
      <w:bookmarkStart w:id="214" w:name="_Toc79"/>
      <w:bookmarkEnd w:id="213"/>
      <w:r>
        <w:rPr>
          <w:rtl w:val="true"/>
        </w:rPr>
        <w:t>اشاره</w:t>
      </w:r>
      <w:bookmarkEnd w:id="2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ي اهل البيت افزون بر آنچه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واسطه دريافت كرده بودند از نوعي علوم غير عادي هم بهره مند بوده اند كه به صورت الهام به ايشان افاضه مي شده است</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احاديث وارده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زمينه، محدَّث بودن آنان را براي شيعه به عنوان</w:t>
      </w:r>
    </w:p>
    <w:p>
      <w:pPr>
        <w:pStyle w:val="BookText"/>
        <w:rPr/>
      </w:pPr>
      <w:r>
        <w:rPr>
          <w:rFonts w:ascii="IRNazanin" w:hAnsi="IRNazanin" w:eastAsia="IRNazanin"/>
          <w:color w:val="111111"/>
          <w:sz w:val="28"/>
          <w:sz w:val="28"/>
          <w:szCs w:val="28"/>
          <w:rtl w:val="true"/>
          <w:lang w:bidi="fa-IR"/>
        </w:rPr>
        <w:t>موضوعي تشكيك ناپذير درآورده است ولي از آنجا كه اين مسأله همواره از مسائلي بوده كه از سوي معترضان اهل سنت مورد اشكال و انتقاد قرار گرفته لازم است امكان آن را با بحث كوتاهي اثبات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شهادت قرآن و روايات در امم پيشين پاك سيرتاني بوده اند كه از علم لدني غير اكتسابي برخوردار بوده، الهامات به سويشان سرازير شده و فرشتگان با آنها سخن مي گفته اند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 در كتب صحاح احاديثي آمده كه بر اساس آنها مقام تحديث در اين امت در خور شأن عمر بن خطاب مي باشد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شارحان در تفسير اين احاديث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محدث مورد الهام واقع شده فرشته با او سخن مي گويد صواب بر انديشه و رأي و سخن او جاري مي شود و چون چنين امري در امتهاي مفضول واقع شده در امت فاضل هم به طريق اولي ممكن است</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شاطبي در الموافقات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صحابه ناشي از فراست، كشف و الهام و وحي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گزارش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وصيت مردي را پس از مرگش در اثر خوابي كه ديده بود اجرا نمود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وقتي به شهادت قرآن و روايات اين پديده در امت هاي پيشين تحقق يافته و به عقيده ي دانشمندان اهل سنت الهام و رؤيا مي توانسته براي صحابي مدرك</w:t>
      </w:r>
    </w:p>
    <w:p>
      <w:pPr>
        <w:pStyle w:val="BookText"/>
        <w:rPr/>
      </w:pPr>
      <w:r>
        <w:rPr>
          <w:rFonts w:ascii="IRNazanin" w:hAnsi="IRNazanin" w:eastAsia="IRNazanin"/>
          <w:color w:val="111111"/>
          <w:sz w:val="28"/>
          <w:sz w:val="28"/>
          <w:szCs w:val="28"/>
          <w:rtl w:val="true"/>
          <w:lang w:bidi="fa-IR"/>
        </w:rPr>
        <w:t xml:space="preserve">حكم و تكليف واقع شود و آحادي از صحابه به مرتبه اي رسيدند كه فرشتگان با آنان بتوانند سخن بگويند، ديگر نسبت به امكان اين امر درباره ي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بحث باقي نمي 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تحديث امام گرچه در اصل مسأله اي رازآميز و استثنائي بوده ولي روايات تا حدي چگونگي آن را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روايت شده كه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سخن به ميان آمده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صدا را مي شنود ولي شخص فرشته 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گردم از كجا معلوم شود كه اين صداي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سكينت و وقاري بخشيده مي شود تا بفهمد سخن فرشته است</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علومنا علي ثلاثه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فامّا الماضي فمفسَّر و أما الغابرُ فمزبورٌ و اما الحادثُ فقذف في القلوب و نقرٌ في الاسماع و هو أفضل علمنا و لا نبيَّ بعد نبينا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علامه مجلسي در شرح اين حديث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غايت و كمال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آنچه به امور گذشته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باقي و ضد ماضي است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الماضي فمفسّر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علومي است كه توسط رسول خدا تبيين شده و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الغابر فمزبورٌ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علومي است كه به امور حتمي آينده تعلق داشته و در جامعه و مصحف فاطمه و غيره نوشته شده و در برخي از آنها شرايع و احكام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علوم و معارف تازه و تفصيل موارد اجمالي گذشته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الهام از جانب خداوند بدون واسطه ي فرشته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في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سخن گفتن فرشته با ايشان است و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لانبيَّ بعد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حقيقت بوده كه هيچ تلازمي بين الهام و تحديث با نبوت و پيامبري وجود نداشته 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نبي به هنگام دريافت حكم فرشته را مي بيند ولي محدّث فقط صداي او را مي شنود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215" w:name="pg603_6851"/>
    </w:p>
    <w:p>
      <w:pPr>
        <w:pStyle w:val="Heading5"/>
        <w:numPr>
          <w:ilvl w:val="4"/>
          <w:numId w:val="1"/>
        </w:numPr>
        <w:rPr/>
      </w:pPr>
      <w:bookmarkStart w:id="216" w:name="__RefHeading___Toc5200238_211673320"/>
      <w:bookmarkStart w:id="217" w:name="_Toc80"/>
      <w:bookmarkEnd w:id="215"/>
      <w:bookmarkEnd w:id="216"/>
      <w:r>
        <w:rPr>
          <w:rtl w:val="true"/>
        </w:rPr>
        <w:t>پيرامون حيات علمي امامان معصوم</w:t>
      </w:r>
      <w:bookmarkEnd w:id="217"/>
    </w:p>
    <w:p>
      <w:pPr>
        <w:pStyle w:val="BookText"/>
        <w:rPr/>
      </w:pPr>
      <w:r>
        <w:rPr>
          <w:rFonts w:ascii="IRNazanin" w:hAnsi="IRNazanin" w:eastAsia="IRNazanin"/>
          <w:color w:val="111111"/>
          <w:sz w:val="28"/>
          <w:sz w:val="28"/>
          <w:szCs w:val="28"/>
          <w:rtl w:val="true"/>
          <w:lang w:bidi="fa-IR"/>
        </w:rPr>
        <w:t>تأملي در حيات علمي امامان معصوم و درخشش هاي آن بزرگواران در عرصه ي علم بيش از پيش ما را به گستره ي وسيع دانش ايشان آگاه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امر حيرت آوري كه مي توان به آن اشاره كرد، گفتاري است كه بارها و بارها بر زبان علي بن ابيطالب بر فراز منبر كوفه نقش بست كه با جرأت بي مثالي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از من پيش از آنكه ديگر مرا نيابيد كه من به راه هاي آسمانها بيش از راه هاي زمين آشنايم</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تاريخ ديگري را نتوان سراغ گرفت كه با اين جرأت و جسارت بي نظير مخاطبان را به پرسيدن برانگيزد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جز اين نيست كه گوينده اين سخنان بايد داناي فريد روزگار باشد كه هيچ دانشي نزد او مجهول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حيات ائمه ي معصوم بنگريم آنرا سرشار از گفتگوها و افادات علمي در برخورد با صاحبان اديان و مذاهب و مخاطبان گوناگون مي يابيم كه در هيچ يك از آنها كمترين نشانه اي از عجز و ناتواني علمي يا ترديد و تحيّر ايشان به چشم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كه به ظاهر در مدرسه اي درس نياموخته و نزد استادي تعليم نيافته اند هيچگاه در پاسخ پرسشي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جاري نكرده و جواب پرسشي را به تأخير نينداخته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در شرح حال هيچ دانشمند و نابغه اي از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فقهاي اسلامي نمي يابيم كه نزد استاداني تعليم نيافته يا در بخشي از علوم و معارف</w:t>
      </w:r>
    </w:p>
    <w:p>
      <w:pPr>
        <w:pStyle w:val="BookText"/>
        <w:rPr/>
      </w:pPr>
      <w:r>
        <w:rPr>
          <w:rFonts w:ascii="Amiri" w:hAnsi="Amiri" w:eastAsia="Amiri" w:cs="Amiri"/>
          <w:color w:val="111111"/>
          <w:sz w:val="28"/>
          <w:sz w:val="28"/>
          <w:szCs w:val="28"/>
          <w:rtl w:val="true"/>
          <w:lang w:bidi="ar-SA"/>
        </w:rPr>
        <w:t>توقف نكرده باشد</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اين ويژگي را به ويژه نسبت به امامان جواد، هادي و عسكري كه در صغر سن به امامت رسيدند نتوان در شرايط طبيعي و متعارف تحليل كرد و بدرستي بايد اذعان نمودآن بزرگواران با لطف و امداد ويژه ي غيبي به قله ي رفيع علم دست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يافته اند</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218" w:name="pg603_6854"/>
    </w:p>
    <w:p>
      <w:pPr>
        <w:pStyle w:val="Heading2"/>
        <w:numPr>
          <w:ilvl w:val="1"/>
          <w:numId w:val="1"/>
        </w:numPr>
        <w:rPr/>
      </w:pPr>
      <w:bookmarkStart w:id="219" w:name="__RefHeading___Toc5200240_211673320"/>
      <w:bookmarkStart w:id="220" w:name="_Toc81"/>
      <w:bookmarkEnd w:id="218"/>
      <w:bookmarkEnd w:id="219"/>
      <w:r>
        <w:rPr>
          <w:rtl w:val="true"/>
        </w:rPr>
        <w:t>اهل البيت، محل تلاقي امت</w:t>
      </w:r>
      <w:bookmarkEnd w:id="220"/>
    </w:p>
    <w:p>
      <w:pPr>
        <w:pStyle w:val="Heading3"/>
        <w:numPr>
          <w:ilvl w:val="2"/>
          <w:numId w:val="1"/>
        </w:numPr>
        <w:rPr/>
      </w:pPr>
      <w:bookmarkStart w:id="221" w:name="__RefHeading___Toc5200242_211673320"/>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يكي از بهترين روش ها براي تحقق اهداف تقريب و وحدت اسلامي گردآمدن بر عناصر عقيدتي مشترك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با توجه به جايگاه والاي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جميع امت، عملي ترين روش براي تحقق اتحاد اسلامي گردآمدن بر محور خاندان پيامبر باشد بنابراين مبحث كنوني مي تواند يكي از پرثمرترين مباحث در مجموعه گفتگوهاي مذاهب اسلامي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مبحث گفتار خود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دنبال خواهيم كرد</w:t>
      </w:r>
      <w:r>
        <w:rPr>
          <w:rFonts w:eastAsia="IRNazanin" w:cs="IRNazanin"/>
          <w:color w:val="111111"/>
          <w:sz w:val="28"/>
          <w:szCs w:val="28"/>
          <w:rtl w:val="true"/>
          <w:lang w:bidi="fa-IR"/>
        </w:rPr>
        <w:t>.</w:t>
      </w:r>
    </w:p>
    <w:p>
      <w:pPr>
        <w:pStyle w:val="Heading3"/>
        <w:numPr>
          <w:ilvl w:val="2"/>
          <w:numId w:val="1"/>
        </w:numPr>
        <w:rPr/>
      </w:pPr>
      <w:bookmarkStart w:id="223" w:name="__RefHeading___Toc5200244_211673320"/>
      <w:bookmarkStart w:id="224" w:name="_Toc83"/>
      <w:bookmarkEnd w:id="223"/>
      <w:r>
        <w:rPr>
          <w:rtl w:val="true"/>
        </w:rPr>
        <w:t>محبت اهل البيت</w:t>
      </w:r>
      <w:bookmarkEnd w:id="224"/>
    </w:p>
    <w:p>
      <w:pPr>
        <w:pStyle w:val="BookText"/>
        <w:rPr/>
      </w:pPr>
      <w:r>
        <w:rPr>
          <w:rFonts w:ascii="IRNazanin" w:hAnsi="IRNazanin" w:eastAsia="IRNazanin"/>
          <w:color w:val="111111"/>
          <w:sz w:val="28"/>
          <w:sz w:val="28"/>
          <w:szCs w:val="28"/>
          <w:rtl w:val="true"/>
          <w:lang w:bidi="fa-IR"/>
        </w:rPr>
        <w:t>يكي از مسائلي كه مي توان گفت در ميان همه ي مسلمين جنبه ي ضروري يافته است، محبت و ولاي اهل بيت پيامبر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روايات انبوهي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به رغم تنوع و تعدد عبارات آنها همگي از روح و مضمون واحدي برخوردار است و آن همان امر به دوستي اهل 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احاديث در چند دسته مي توان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احاديثي كه محبت اهل بيت در آن به تأكيد مورد سفارش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احاديثي كه در آن حب اهل بيت اساس اسلام و ايمان شمرده شده است</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احاديثي كه در آن دوستي و دشمني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ايمان و نفاق شمرده شده است</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عن ابي ذر سمعت رسول اللهَ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أخذ ميثاق المؤمنين علي حبّك و أخذ ميثاق المنافقين علي بغضك و لو ضربت خيشوم المؤمن ما أبغضك و لو نثرت الدّنانير علي المنافق ما أحبَّك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لايحبك إلا مؤمن و لا يبغضك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پيمان مؤمنان را بر دوستي تو و پيمان منافقان را بر دشمني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بيني مؤمن را ضربت زني تو را دشمني نورزد و اگر دنيا را به پاي منافق بريزي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جز مؤمن تو را دوست ندارد و جز منافق دشمني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خيشوم المؤمنِ بسيفي هذا علي أن يبغضَني ما أبغضَني و لو صببت الدُّنيا بجماتها علي المنافقِ أن يُحبَّني ما أحبَّني و ذالك انّه قُضي فانقضي علي لسان النَّبي الامِّي صلَّي الله عليه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لايبغضك مؤمنٌ و لا يحبُّك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شمشيرم بر بيني مرد با ايمان زنم كه مرا دشمن گيرد نگيرد و اگر همه ي جهان را به پاي منافق ريزم كه مرا دوست دارد، نپذيرد و اين از آن است كه قضا جاري گشت بر زبان پيامبر امي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مؤمن تو را دشمن نگيرد و منافق دوستي تو نپذيرد، نهج البلاغة حكمت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احاديثي كه به درود و صلوات بر پيامبر و آل او امر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اهل بيت رسول الله حبكم</w:t>
      </w:r>
    </w:p>
    <w:p>
      <w:pPr>
        <w:pStyle w:val="BookText"/>
        <w:rPr/>
      </w:pP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كفاكم من عظيم القدر انّه</w:t>
      </w:r>
    </w:p>
    <w:p>
      <w:pPr>
        <w:pStyle w:val="BookText"/>
        <w:rPr/>
      </w:pP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اي خاندان رسول خدا دوستي تان در قرآني كه خدا آنرا فرستاده فرض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برتر شما را بس است كه هر كه درودتان نگويد او را نماز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الشافعي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دار احياء التراث العربي، بيروت و الصواعق المحرقة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احاديثي كه در ذيل آيه 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 رسيده و در آن دوستي اهل بيت پاداش رسالت محمدي تعيين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شافعي در اين باره سروده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أجراً الا المودة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قرابتك الذين أوجبت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فاطمه و أبناها از ابن عباس روايت شده كه چون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خويشان تو كيانند كه دوستي شان بر ما واجب گردانيدي؟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دو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شواهد التنزيل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انبوه، پرسش بزرگي را در ذهن برمي انگيزد و آن اينكه راز اين همه سفارش و دستور درباره ي محبت اهل بيت چه مي باشد؟ برخي كوشيده اند با ارائه ي يك تفسير صرفاً عاطفي از موضوع محبت اين پرسش را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گروه مي باشند نخست سنياني كه وظيفه ي خود را در برابر اهل بيت در حد دوستي تهي از معنا و اثر تنزل بخشيده و دوم مدعيان تشيعي كه براي فرار از مسؤوليت سنگين شيعه بودن در دام خودفريبي گرفتار آمده و با طرح ادعاي محبت كوشيده اند خود را در حاشيه امنيت قرار داده و آن را بهاي بهشت و سعادت اخروي خود قلمداد كنند ولي بي گمان هر دو گروه ره به خطا برده و توجيه غير مسؤولانه اي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حقيقت پاسخ لازم است به ژرفاي مفهوم حبّ نظر افكنده و اين واقعيت بسيار مهم زندگي انسان را از حيث منشأ و اثر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در باب منشأ حب و دوستي دو نكته در خور تأمل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بايد دانست شرط محبت شناخت و معرفت به محبوب است به تعبير ديگر محبت فرع بر معرفت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هرگز نمي تواند چيزي يا شخصي را كه اصلاً نمي شناسد دوست بدارد و بي گمان شناخت و معرفتي كه ناشي از ويژگي هاي انساني و عقل آدمي مي باشد بسي والاتر و ژرف تر از شناختي است كه از قواي غريزي مشترك او با حيوان همانند ديدن، شنيدن، لمس كردن و غيره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انساني كه از فطرت مستقيم برخوردار است شخص عادلي را دوست دارد اين دوستي پس از معرفت يافتن به مظاهر عدل و دادگري در صفات و رفتار شخص محبوب پديد مي آيد، همچنان كه كشش به سوي مظاهر طبيعت هم پس از آگاهي و آشنايي حسّي با آنها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دانست دوستي اولياي خدا و از جمله خاندان پيامبر امري تجويزي نبوده و اين كشش تنها به طريق معرفت و شناخت آنان قهراً در دلها ايجاد شده و هر قدر معرفت فزوني يابد شعله ي محبت هم افروخته تر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ميان دوستدار و دوست داشته رابطه اي روحي برقرار مي شود كه ناشي از سنخيت آنهابا يكديگر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سربازان آماده اي هستند كه هر قدر به يكديگر معرفت يابند، انس گيرند و چون ناشناخته مانند، جدا گردند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انسان آنگاه به حقيقت دوستدار خاندان پيامبر و اولياي الهي مي شود كه تناسبي ميان او روح او و روح محبوب وجود داشته باشد و اين تناسب منشأ دوستي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كه معيار ايمان و نفاق را حبّ و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مي كند بر همين اساس تفسير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استاد شهيد مطهري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و ميزاني است براي سنجش فطرت ها و سرشتها، آنكه فطرتي سالم و سرشتي پاك دارد از وي نمي رنجد و لو اينكه شمشيرش بر او فرود آيد و آنكه فطرتي آلوده دارد به او علاقمند نگردد و لو اينكه احسانش كند چون علي جز تجسم حقيقت چيزي نيست</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بر اين معنا نيز دلالت مي كند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ي ايمان و فضيلت و مجسمه ي حقيقت جويي و اسوه ي فضيلت مداري است و گرنه چرا دوستي او با ايمان مترادف گردد؟ به گفته ي استاد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علي از راه محبت فضيلت هاي اخلاقي و انساني است و حبّ علي حبّ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مظهر انسان كامل بوده و انسان نمونه هاي عالي انسانيت را دوست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آن نظر محبوب است كه پيوند الهي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ما بطور ناخود آگاه در اعماق خويش با حق سَر و سِر و پيوستگي دارد و چون علي را آيت بزرگ حق و مظهر صفات حق مي يابند به او عشق ميورزند در حقيقت پشتوانه عشق علي پيوند جانها با حضرت حق است كه براي هميشه در فطرت هانهاده شده وچون فطرت هاجاوداني است مهر علي هم جاوداني است</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نگاه به مقوله ي حبّ از حيث اثر و نتيجه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محبت در زندگي انسان يك عامل بزرگ اخلاقي و تربيتي مي باشد مشروط بر آن كه به خوبي</w:t>
      </w:r>
    </w:p>
    <w:p>
      <w:pPr>
        <w:pStyle w:val="BookText"/>
        <w:rPr/>
      </w:pPr>
      <w:r>
        <w:rPr>
          <w:rFonts w:ascii="IRNazanin" w:hAnsi="IRNazanin" w:eastAsia="IRNazanin"/>
          <w:color w:val="111111"/>
          <w:sz w:val="28"/>
          <w:sz w:val="28"/>
          <w:szCs w:val="28"/>
          <w:rtl w:val="true"/>
          <w:lang w:bidi="fa-IR"/>
        </w:rPr>
        <w:t>هدايت شده و به طور صحيح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آنگاه كه تحت تأثير عواطف عالي انساني قرار گيرد، محبوب و معشوق در نظرش احترام و قداست يافته و آماده مي شود خود را فداي خواسته هاي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مرحوم مطهري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انساني، حيات است و زندگي، اطاعت آور است و پيرو ساز و اين عشق است كه عاشق را مشاكل با معشوق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سوي مشابهت و مشاكلت مي راند و قدرت آن سبب مي شود كه محبّ به شكل محبوب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مانند سيم برقي است كه از وجود محبوب به محبّ وصل گردد و صفات محبوب را به وي منتقل سازد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محبت راستين و اثر بخش اهل بيت پيامبر آن است كه انسان را به آن بزرگواران پيوند واقعي داده تا از آثار، سخنان، تعليمات و سيرت و روششان در عمل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كه دين را در محبت خلاصه كرده </w:t>
      </w:r>
      <w:r>
        <w:rPr>
          <w:rStyle w:val="FootnoteAnchor"/>
          <w:rtl w:val="true"/>
        </w:rPr>
        <w:footnoteReference w:id="375"/>
      </w:r>
      <w:r>
        <w:rPr>
          <w:rFonts w:ascii="IRNazanin" w:hAnsi="IRNazanin" w:eastAsia="IRNazanin"/>
          <w:color w:val="111111"/>
          <w:sz w:val="28"/>
          <w:sz w:val="28"/>
          <w:szCs w:val="28"/>
          <w:rtl w:val="true"/>
          <w:lang w:bidi="fa-IR"/>
        </w:rPr>
        <w:t>و اساس دين را حبّ اهل بيت عنوان مي كند بر همين اساس تفسير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پي مي بريم سفارش به دوستي اهل بيت فقط يك توصيه ي عاطفي نبوده بلكه دستوري كاربردي است كه از اين رهگذر رستگاري و كمال آدمي تحقق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بار ديگر با مقارنه ي چند آيه ي قرآن كريم به خوبي روشن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 پاداش رسالت محمدي دوستي اهل بيت او عنوان مي شود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پاداش رسالت از آن خود مردم و نه پيامبر عنوان مي شود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پاداش رسالت رهيافتن مردم به سوي پروردگار عنوان مي شود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مقايسه ي اين چند آيه به درستي معلوم مي شود كه دوستي اهل بيت يگانه طريق</w:t>
      </w:r>
    </w:p>
    <w:p>
      <w:pPr>
        <w:pStyle w:val="BookText"/>
        <w:rPr/>
      </w:pPr>
      <w:r>
        <w:rPr>
          <w:rFonts w:ascii="IRNazanin" w:hAnsi="IRNazanin" w:eastAsia="IRNazanin"/>
          <w:color w:val="111111"/>
          <w:sz w:val="28"/>
          <w:sz w:val="28"/>
          <w:szCs w:val="28"/>
          <w:rtl w:val="true"/>
          <w:lang w:bidi="fa-IR"/>
        </w:rPr>
        <w:t>هدايت به سوي خداوند بوده و نمي توان راه رستگاري را بدون دوستي آن بزرگواران پيمود، البته همان دوستي كه روح تسليم و انقياد و اطاعت را در شخص دوستدار برانگيزد و بدين ترتيب باز هم ثابت مي شود تنها راه سعادت و فلاح در اطاعت عاشقانه ي اين خاندان بزرگوار 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جاي اشكال و انتقاد از هر دو گروهي كه از محبت تفسيري عاطفي ارائه كردند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 اهل سنتي كه گر چه در محبت و دوستي اهل بيت سر از پا نمي شناسند ولي بيش از آن هيچ التزام عملي در برابر سنت وسيرت ايشان براي خود نمي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سوي ديگر شيعه نماياني كه از محبت اهل بيت به سان ماده ي تخديري بهره مي گيرند و آن را بهانه اي براي فرار از مسؤوليتهاي سنگين شيعه بودن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مفهوم حقيقي اهل بيت را درنيافته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وصيّتي به جابر مي فرمايد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بيراهه درنيفتي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بسنده كرده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دوست داشته او را ولايتمدارم و ديگر كوشا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گويد من پيامبر خدا را دوست دارم ـ كه پيامبر بهتر از علي است ـ سپس از سيرت او پيروي نكرده و به سنت او عمل نكند دوستيش هيچ نفعي به او نرساند پس خدا را پروا گيريد و بدانيد كه بين خدا و أحدي خويشاوندي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بندگان نزد خداوند باتقوي ترين و كوشاترين آنها در طاعت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نزديكي به خداوند طاعت او است و با ما برائتي از آتش نبوده و كسي را بر خداوند حجتي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اطاعت كند دوستدار ما است و هر كه خدا را نافرماني كند دشمن ما و ولايت ما دست يافتني نيست مگر به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خود را به تشيع منسوب كرده بسنده مي كند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شيعه ي ما نيست مگر كسي كه از خدا پروا گرفته او را اطاعت كند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225" w:name="pg603_6863"/>
    </w:p>
    <w:p>
      <w:pPr>
        <w:pStyle w:val="BookText"/>
        <w:rPr/>
      </w:pPr>
      <w:bookmarkEnd w:id="225"/>
      <w:r>
        <w:rPr>
          <w:rFonts w:ascii="IRNazanin" w:hAnsi="IRNazanin" w:eastAsia="IRNazanin"/>
          <w:color w:val="111111"/>
          <w:sz w:val="28"/>
          <w:sz w:val="28"/>
          <w:szCs w:val="28"/>
          <w:rtl w:val="true"/>
          <w:lang w:bidi="fa-IR"/>
        </w:rPr>
        <w:t>اين وصايا بيش از هر چيز متذكر مسؤوليت سنگين شيعه ي اهل البيت بودن گشته و مفهوم درست محبت و دوستي اين خاندان را كه همواره در تلازم با تقوي و طاعت الهي است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بيان تكليف احاديثي كه دوستي علي بن ابيطالب را حسنه اي مي شمارد كه با وجود آن هيچ سيئه اي زيان نرساند، </w:t>
      </w:r>
      <w:r>
        <w:rPr>
          <w:rStyle w:val="FootnoteAnchor"/>
          <w:rtl w:val="true"/>
        </w:rPr>
        <w:footnoteReference w:id="380"/>
      </w:r>
      <w:r>
        <w:rPr>
          <w:rFonts w:ascii="IRNazanin" w:hAnsi="IRNazanin" w:eastAsia="IRNazanin"/>
          <w:color w:val="111111"/>
          <w:sz w:val="28"/>
          <w:sz w:val="28"/>
          <w:szCs w:val="28"/>
          <w:rtl w:val="true"/>
          <w:lang w:bidi="fa-IR"/>
        </w:rPr>
        <w:t>معلوم مي گردد چه اينكه اگر بتوان براي اين احاديث معناي محصّلي يافت جز اين نيست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ژرفاي آدمي رخنه كرده كه همه ي كشش هاي دنيوي را بي اثر كرده و شخص را آماده مي كند كه سخت كوشانه در راه حقيقت آن بزرگوار، طي طريق كرده و مشتاقانه به سوي كمالات علوي بشتابد</w:t>
      </w:r>
      <w:r>
        <w:rPr>
          <w:rFonts w:eastAsia="IRNazanin" w:cs="IRNazanin"/>
          <w:color w:val="111111"/>
          <w:sz w:val="28"/>
          <w:szCs w:val="28"/>
          <w:rtl w:val="true"/>
          <w:lang w:bidi="fa-IR"/>
        </w:rPr>
        <w:t>.</w:t>
      </w:r>
    </w:p>
    <w:p>
      <w:pPr>
        <w:pStyle w:val="Heading3"/>
        <w:numPr>
          <w:ilvl w:val="2"/>
          <w:numId w:val="1"/>
        </w:numPr>
        <w:rPr/>
      </w:pPr>
      <w:bookmarkStart w:id="226" w:name="__RefHeading___Toc5200246_211673320"/>
      <w:bookmarkStart w:id="227" w:name="_Toc84"/>
      <w:bookmarkEnd w:id="226"/>
      <w:r>
        <w:rPr>
          <w:rtl w:val="true"/>
        </w:rPr>
        <w:t>مرجعيت علمي اهل بيت</w:t>
      </w:r>
      <w:bookmarkEnd w:id="227"/>
    </w:p>
    <w:p>
      <w:pPr>
        <w:pStyle w:val="BookText"/>
        <w:rPr/>
      </w:pPr>
      <w:r>
        <w:rPr>
          <w:rFonts w:ascii="IRNazanin" w:hAnsi="IRNazanin" w:eastAsia="IRNazanin"/>
          <w:color w:val="111111"/>
          <w:sz w:val="28"/>
          <w:sz w:val="28"/>
          <w:szCs w:val="28"/>
          <w:rtl w:val="true"/>
          <w:lang w:bidi="fa-IR"/>
        </w:rPr>
        <w:t>مجموعه ي نصوصي كه در باب امامت ائمه ي اهل البيت بدان استناد شده، بر دو چيز دلالت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خلافت بيواسطه و زعامت سياسي امت پس از پيامبر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مرجعيت و امامت ديني و علمي ائمه ي اهل البيت بر جميع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مرجعيت علمي و ديني اين است كه ائمه ي اهل البيت به جهت برخوردار بودن از مقام برتر علمي و ديني در جايگاه هدايت و راهنمايي مردم قرار داشته و همه ي مسلمانان به حكم وظيفه بايد در اصول و فروع دين و سلوك اخلاقي به ايشان اقتدا كرده وظايف و مسؤوليت هاي خود را از آن عالمان علي الاطلاق و الگوهاي تمام عيار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نصوصي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مسأله ي امامت و خلافت بيشتر استدلال</w:t>
      </w:r>
    </w:p>
    <w:p>
      <w:pPr>
        <w:pStyle w:val="BookText"/>
        <w:rPr/>
      </w:pPr>
      <w:r>
        <w:rPr>
          <w:rFonts w:ascii="Amiri" w:hAnsi="Amiri" w:eastAsia="Amiri" w:cs="Amiri"/>
          <w:color w:val="111111"/>
          <w:sz w:val="28"/>
          <w:sz w:val="28"/>
          <w:szCs w:val="28"/>
          <w:rtl w:val="true"/>
          <w:lang w:bidi="ar-SA"/>
        </w:rPr>
        <w:t xml:space="preserve">مي شود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معناي مرجعيت ديني و علمي اهل بيت دلالت روشنتري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طي دهه هاي اخير گروهي از عالمان روشن ضمير و آگاه به زمان شيعه به اين نتيجه رسيدند كه طرح موضوع مرجعيت علمي اهل بيت در محافل علمي و صحنه ي گفتگوهاي مذاهب از اهميت بسيار بالايي برخوردار بوده و اميد به ثمر نشستن بيشتر بدان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واقعيت التفات يافتند كه طرح مناقشات تاريخي خلافت و حقانيت و عدم حقانيت خلفا هيچگاه به نتيجه نينجاميده و با توجه به فضاي عصبيت آلود موجود تنها به تشديد خصومت ها و تحريك عواطف و تعميق شكاف بين مذاهب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رويكردي جديد كوشيدند گفتگوها را بر محور مرجعيت علمي اهل بيت هدايت كرده و از اين راه بدون توسل به مسائل تحريك كننده به نتايج ملموس تري در جهت اثبات امامت ديني ائمه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خير انديشي از قبيل سيد عبدالحسين شرف الدين عاملي، محمد حسين ال كاشف الغطاء، محمد رضامظفر و آيت الله سيد حسين بروجردي از پيشگامان اين حركت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مظفر بر اين عقيده بود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زمان اثبات خلافت شرعي و سلطه و حاكميت ائمه براي ما مهم نيست زيرا اين مسأله بر عهده ي تاريخ بوده و اكنون زمان آن سپري شده و اثبات آن زمان را ديگر به عقب برنگردانده و حقوق سلب شده را به صاحبانش باز نمي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اكنون براي ما مهم مي باشد، ضرورت رجوع به آنان و برگرفتن احكام شرعي و دستورات پيامبر از طريق ايشان است و اينكه برگرفتن احكام از راويان و مجتهداني كه از آبشخور اهل بيت سيراب نبوده از پرتو انوارشان بهره نگرفته اند موجب دور افتادن از مسير صواب گشته و انسان مكلف را نسبت به فراغت ذمّه از واجبات و مسؤوليت ها مطمئن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فرض اختلاف هاي حل نشدني در آراي مذاهب گوناگون براي مكلف مجالي براي تخيير نمي ماند و ضروري است جستجوي خود را تا به آنجا</w:t>
      </w:r>
    </w:p>
    <w:p>
      <w:pPr>
        <w:pStyle w:val="BookText"/>
        <w:rPr/>
      </w:pPr>
      <w:r>
        <w:rPr>
          <w:rFonts w:ascii="IRNazanin" w:hAnsi="IRNazanin" w:eastAsia="IRNazanin"/>
          <w:color w:val="111111"/>
          <w:sz w:val="28"/>
          <w:sz w:val="28"/>
          <w:szCs w:val="28"/>
          <w:rtl w:val="true"/>
          <w:lang w:bidi="fa-IR"/>
        </w:rPr>
        <w:t>ادامه دهد كه با انتخاب مذهب خاصي بين خود و خداوند حجت قطعي يافته و با پيروي از آن برائت ذمّه يابد</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بروجردي نيز بر اين عقيده بود كه شيعه در زمان حاضر تنها بر مرجعيت علمي اهل بيت تكيه كرده و از طرح مسأله ي خلافت خودداري ورزد چرا كه اين مسأله ي تاريخي نياز فعلي مسلمين را تشكيل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حديث ثقلين اهميت بسياري داده و به توصيه ي ايشان رساله اي در باب طرق حديث در قم تهيه شده و به دارالتقريب قاهره ارائه گرديده و در آنجا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اين عقيده بود كه اگر شيعه براي اثبات درستي مذهب خود به مفاد همين حديث اكتفا كند در زمان كنوني قادر خواهد بود ديگران را بر محور عترت گردآورده و از اختلاف هاي خانمانسوز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گفته هاي اين بزرگان هرگز به مفهوم اين نيست كه شيعه از عقايد خاص خود در باب خلافت دست بكشد بلكه آنان در اين نگرش خود عنصر مصلحت انديشي و واقع بيني را لحاظ كرده و در صدد بوده اند با رعايت قاعده ي تقديم اهمّ بر مهمّ و اولويت هاي زمانه مسير بحث هاي بين مذاهب را از بن بست خارج كرده و بابي جديد به روي روشنفكران اهل سنت براي مطالعه و تحقيق بر روي منابع و اصول انديشه ي شيعه بدون برانگيخته شدن احساسات مذهبي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چند نكته در باب نظريه ي مرجعيت علمي اهل بيت در خور تأمل مي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طرح اين نظريه هرگز نبايد به مفهوم تفكيك بين عناصر انديشه ي شيعي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 تفكر شيعه كه شامل نصّ، عصمت و مرجعيت مي باشد مجموعه اي در هم تنيده و كاملاً مرتبط به هم بوده كه امكان صرف نظر از هيچيك از بخش هاي آن براي فرد شيعي وجود ندارد ولي از آنجا كه قواعد گفتگوي تفاهم جويانه اقتضا مي كند كه طرفين بر روي عناصر مشترك تركيز يابند، مسأله ي مرجعيت علمي مي تواند واقع بينانه ترين و پر ثمرترين موضوع اين رقابت و گفتگوي علمي را تشكيل</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 موضوع شيعه مي تواند ابتكار عمل را در دست گرفته و به نتيجه ي مطلوب دست يابد حال آنكه تجربه ي گذشته نشان مي دهد بحث هاي خلافت و خلفا و صحابه و مانند آنها بيشترين مقاومتها را در طرف مقابل برانگيخته و عملاً انرژي بسيار انبوهي در راه آنها صرف شده بدون اينكه نتايج عملي محسوسي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براي نسل كنوني اهل سنت اين شبهه هم به طور قوي مطرح شده كه پرداختن به گذشته هاي تاريخ و نبش قبر حوادث چهارده قرن پيش چه ثمره اي ببار مي آورد؟ بنابراين با طرح موضوع مرجعيت علمي بعنوان يك بحث كاربردي مفيد مي توان راه را بر اعتراضها و بهانه جويي ها و شبهه آفريني ها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نبايد ثبوتاً قضاياي تاريخي خلافت را فاقد ثمره ي كلي دانست چرا كه تكليف مباحث فقهي مهمي از قبيل مباني مشروعيت سياسي و چگونگي اختيار خليفه و مانند آن در اينجا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حل موضوع مرجعيت علمي ساير موضوعات فرعي بهتر امكان رسيدگي مي يابد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به حكم واقع بيني هرگز نبايد انتظار دستيابي به نتايج و دستاوردهاي كلي بخش ناپذير در گفتگوي علمي مذاهب را داشت بلكه نتايج حداقلي هم در خور توجه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كساني كه نظريه ي مرجعيت علمي را به معناي دست كشيدن از برخي عناصر فكر شيعي مي پندارند بايد توجه كنند كه مقتضاي حكمت در تبليغ، طرح تدريجي مسائل و رعايت اولويت 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 جهاني بسر مي بريم كه از يكسو بدترين و ناجوانمردانه ترين هجمه ها عليه تفكر شيعه در جريان بوده و سلفي هاي افراطي سعي در تشويه چهره ي تشيع نموده و هزاران سخن دروغ و پيرايه را به ساحت تشيّع مي بندند ودر سوي ديگر شرايط جهاني و نهضت ارتباطات شرايط استثنايي براي تماس مستقيم با مخاطبان براي معرفي خود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طرح موضوع مرجعيت علمي اهل بيت مي تواند مخاطبان جهان سنت را به قوام و استواري ساختار انديشه ي شيعه واقف گردانده و آنان رابه اين باور برساند كه مذهب اهل البيت هم برخلاف القاءات و شبهات به سان ديگر مذاهب بلكه بيش از آنها از مباني و اصول روشن، غني و مستحكم برخوردار مي باشد</w:t>
      </w:r>
      <w:r>
        <w:rPr>
          <w:rFonts w:eastAsia="IRNazanin" w:cs="IRNazanin"/>
          <w:color w:val="111111"/>
          <w:sz w:val="28"/>
          <w:szCs w:val="28"/>
          <w:rtl w:val="true"/>
          <w:lang w:bidi="fa-IR"/>
        </w:rPr>
        <w:t>.</w:t>
      </w:r>
      <w:bookmarkStart w:id="228" w:name="pg603_6870"/>
    </w:p>
    <w:p>
      <w:pPr>
        <w:pStyle w:val="Heading2"/>
        <w:numPr>
          <w:ilvl w:val="1"/>
          <w:numId w:val="1"/>
        </w:numPr>
        <w:rPr/>
      </w:pPr>
      <w:bookmarkStart w:id="229" w:name="__RefHeading___Toc5200248_211673320"/>
      <w:bookmarkStart w:id="230" w:name="_Toc85"/>
      <w:bookmarkEnd w:id="228"/>
      <w:bookmarkEnd w:id="229"/>
      <w:r>
        <w:rPr>
          <w:rtl w:val="true"/>
        </w:rPr>
        <w:t>گفتمان اثنا عشريت</w:t>
      </w:r>
      <w:bookmarkEnd w:id="230"/>
    </w:p>
    <w:p>
      <w:pPr>
        <w:pStyle w:val="Heading3"/>
        <w:numPr>
          <w:ilvl w:val="2"/>
          <w:numId w:val="1"/>
        </w:numPr>
        <w:rPr/>
      </w:pPr>
      <w:bookmarkStart w:id="231" w:name="__RefHeading___Toc5200250_211673320"/>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ادامه ي سلسله مباحث گفتمان امامت گفتمان اثناعشريت مجال طرح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عقيده ي قطعي و ثابت اماميه، منصب الهي امامت پس از رحلت پيامبر اكرم به دوازده امام اختصاص مي يابد كه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حسن بن علي، حسين بن علي، و نه تن از نسل حسين بن علي و آخرين آنها مهدي امت مي باشد كه به عنوان نجات دهنده ي نهايي و دادگستر جهان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را از آن رو كه به امامت اين دوازده پيشوا باور آورده، اثنا عشريه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كنوني به بررسي ادله ي امامت ائمه ي اثنا عشر اختصاص يافته است</w:t>
      </w:r>
      <w:r>
        <w:rPr>
          <w:rFonts w:eastAsia="IRNazanin" w:cs="IRNazanin"/>
          <w:color w:val="111111"/>
          <w:sz w:val="28"/>
          <w:szCs w:val="28"/>
          <w:rtl w:val="true"/>
          <w:lang w:bidi="fa-IR"/>
        </w:rPr>
        <w:t>.</w:t>
      </w:r>
    </w:p>
    <w:p>
      <w:pPr>
        <w:pStyle w:val="Heading3"/>
        <w:numPr>
          <w:ilvl w:val="2"/>
          <w:numId w:val="1"/>
        </w:numPr>
        <w:rPr/>
      </w:pPr>
      <w:bookmarkStart w:id="233" w:name="__RefHeading___Toc5200252_211673320"/>
      <w:bookmarkStart w:id="234" w:name="_Toc87"/>
      <w:bookmarkEnd w:id="233"/>
      <w:r>
        <w:rPr>
          <w:rtl w:val="true"/>
        </w:rPr>
        <w:t>نصوص خلفاي اثنا عشر در منابع اهل سنت</w:t>
      </w:r>
      <w:bookmarkEnd w:id="234"/>
    </w:p>
    <w:p>
      <w:pPr>
        <w:pStyle w:val="BookText"/>
        <w:rPr/>
      </w:pPr>
      <w:r>
        <w:rPr>
          <w:rFonts w:ascii="IRNazanin" w:hAnsi="IRNazanin" w:eastAsia="IRNazanin"/>
          <w:color w:val="111111"/>
          <w:sz w:val="28"/>
          <w:sz w:val="28"/>
          <w:szCs w:val="28"/>
          <w:rtl w:val="true"/>
          <w:lang w:bidi="fa-IR"/>
        </w:rPr>
        <w:t>بي گمان براي اثبات امامت ائمه ي اثنا عشر و تعيين اسامي و مصاديق آنان نتوان از كتب صحاح و مسانيد اهل سنت به نحو تفصيلي مدد گرفت ولي در اين مجموعه ها احاديث انبوهي به چشم مي خورد كه در آن از دوازده پيشوا، خليفة و امير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احاديث نيازمند تأمل جدي و همه جانبه مي باشد لازم است ابتدا به نقل ها و روايات آن نظر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صحيح بخاري از جابر بن سمره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إثنا عشرأميراً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صحيح مسلم و ديگر منابع عبارات ديگري هم در متن حديث به چشم مي خورد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الدّينُ قائماً حتي تقوم الساعة أو يكون عليكم إثنا عشر خليفة</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النّاس ماضياً ماولّيهم اثناعشر رجلاً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الإسلام عزيزاً إلي اثني عشر خليفة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هذا الدّين عزيزاً منيعاً إلي اثني عشرَ خليفة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أمر امّتي صالحاً حتي يمضي إثنا عشر خليفة</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الامة إثنا عشر قيِّماً لايضُّرهم من خذلهم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لاتضرُّهم عداوة من عاداهُم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مسروق بن اجدع آمده، فردي از عبدالله بن مسعود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از رسول خدا پرسيده ايد كه چند خليفة بر اين امت حكم برانند؟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به عراق آمده ام هيچكس از من چنين سؤالي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از رسول خد ا پرسيدم و 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عدة نقباء بني اسرائيل</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كثرت نقل ها و روايات اين حديث و ورود آن در مهم ترين مجموعه هاي روايي اهل سنت مي توان به صدور اين گفتار از پيامبر اكرم اطمينان يافت</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الفاظ اين احاديث به اجمال اختلاف هايي به چشم مي خورد كه مي تواند ناشي از دو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اينكه اين گفتار در چند جا و به طور ويژه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اينكه راويان به غلط يا به اجتهاد خود برخي از الفاظ آن را تغيير داده باشند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برانگيزتر از همه اينكه در روايات جابر بن سمره در اثناي گفتار پيغمبر وضعيت بگونه اي در مي آيد كه وي ادامه ي سخن را نشنيده و چون از پدرش مي پرسد، در جواب عبارت كلهم من قريش را مي شنود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نصوص</w:t>
      </w:r>
    </w:p>
    <w:p>
      <w:pPr>
        <w:pStyle w:val="BookText"/>
        <w:rPr/>
      </w:pPr>
      <w:r>
        <w:rPr>
          <w:rFonts w:ascii="Amiri" w:hAnsi="Amiri" w:eastAsia="Amiri" w:cs="Amiri"/>
          <w:color w:val="111111"/>
          <w:sz w:val="28"/>
          <w:sz w:val="28"/>
          <w:szCs w:val="28"/>
          <w:rtl w:val="true"/>
          <w:lang w:bidi="ar-SA"/>
        </w:rPr>
        <w:t>درباره ي معنا و تفسير اين احاديث دو احتمال را فقط مي توان مطرح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مقصود پيامبراكرم از اين گفته ها صرفاً آگاهاندن مردم از وقايع و حوادث تاريخي و سرنوشت خلافت و زعامت پس از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احتمال بايد اين احاديث را در زمينه ي اخبار غيبي آن حضرت تحليل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پيامبر در اين گفتار در مقام انشاء و تعيين و نصب خلفاي پس از خود بوده و طبق اين احتمال اين احاديث تفسير عقيدتي مي يابد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گفتمان خلافت نظريه ي نصب و تعيين امام تحت هر شرايطي مردود شمرده شده، حديث شناسان اين مكتب درصدد برآمده اند به هر صورت ممكن براي</w:t>
      </w:r>
    </w:p>
    <w:p>
      <w:pPr>
        <w:pStyle w:val="BookText"/>
        <w:rPr/>
      </w:pPr>
      <w:r>
        <w:rPr>
          <w:rFonts w:ascii="IRNazanin" w:hAnsi="IRNazanin" w:eastAsia="IRNazanin"/>
          <w:color w:val="111111"/>
          <w:sz w:val="28"/>
          <w:sz w:val="28"/>
          <w:szCs w:val="28"/>
          <w:rtl w:val="true"/>
          <w:lang w:bidi="fa-IR"/>
        </w:rPr>
        <w:t>اين احاديث تفسيري مطابق احتمال اول بيابند و در اين ميان گفته هاي ناهمگون بسياري از آنان صادر شده و برخي هم در تفسير آن دچار عجز و حيرت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ابن عربي در شرح بر صحيح ترمذي اُمراي پس از پيامبر از خلفاي اربعه تا امويان و مروانيان و عباسيان را تا بيست و هفت تن برشمرده و سپس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دوازده تن را برشمريم از نظر عدد به سليمان بن عبدالملك ختم شده و اگر به لحاظ معنا برشمريم فقط پنج تن از ايشان با ما مي باشند، خلفاي اربعه و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حديث معنايي نمي يابم</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قاضي عياض در پاسخ به اين اشكال كه شمار حاكمان پس از پيامبر بسيار بيشتر از دوازده تن مي باشد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اعتراض نادرستي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نفرموده كه منحصراً دوازده تن به امارت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مانعي در كار نيست كه تعداد امرا بيش از اين 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در تعيين دوازده تن توجيهي را ارائه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آناني كه امت بر رويشان اجماع كردند، خلفاي ثلاثه و بعد از آن علي بود تا اينكه در صفين امر داوري واقع شده و در آن روز معاويه به عنوان خليفة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صلح حسن، مردم بر معاويه اجتماع كردند، آنگاه بر فرزندش يزيد گرد آمده و امر حسين استقرار نيافت تا اينكه به قتل رسيد و چون يزيد بمرد پراكندگي حاصل گشت تا اينكه با قتل فرزند زبير مردم بر عبدالملك مروان اجتماع كردند و سپس بر اولاد اربعه ي او يعني وليد و سليمان و يزيد و هشام گردآمدند در اين بين عمر بن عبدالعزيز آمد و دوازدهمين آنان وليد بن يزيد بن عبدالملك بود كه همه ي مردم پس از هشام بر او گرد آمدند و او چهار سال سرپرست امور گرديد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بن جوزي يكي ديگر از علماي مكتب خلافت تفسير ديگري را پسنديده</w:t>
      </w:r>
    </w:p>
    <w:p>
      <w:pPr>
        <w:pStyle w:val="BookText"/>
        <w:rPr/>
      </w:pPr>
      <w:r>
        <w:rPr>
          <w:rFonts w:ascii="IRNazanin" w:hAnsi="IRNazanin" w:eastAsia="IRNazanin"/>
          <w:color w:val="111111"/>
          <w:sz w:val="28"/>
          <w:sz w:val="28"/>
          <w:szCs w:val="28"/>
          <w:rtl w:val="true"/>
          <w:lang w:bidi="fa-IR"/>
        </w:rPr>
        <w:t>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اين حديث به اوضاع پس از خود و اصحاب اشاره كرده، زيرا حكم صحابه به حكم خود او مربوط مي باشد به اين جهت خبر از حكومت هاي بعد از دوران صحابه مي دهد و گويا او به شمار خلفاي بني اميه اشاره كرده و مقصود از اين گفته كه لايزال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حكومت تا اين دوازده تن بر يك روال بوده و سپس به دوران سخت تري انتقال مي يابد و نخستينِ بني اميه يزيد بن معاويه و آخرينشان مروان و شمار آنان سيزده نفر مي باشد و عثمان و معاويه و ابن زبير را قصد نكرده، چون آن سه از صحابه مي باشند و اگر از اين گروه مروان بن حكم را كم كنيم به خاطر اختلاف در صحابي بودن او يا به خاطر مغلوب شدن وي پس از اجتماع مردم بر عبدالله بن زبير، عدد مورد نظر درست مي شود و به هنگام بيرون رفتن خلافت از بني اميه بود كه فتنه هاي بزرگ واقع شده و جنگها به راه افتاد تا آنكه بني عباس آمده و احوال كاملاً دگرگون گشت</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الدين سيوطي حديث نگار مشهور اهل سنت نيز بر اين عقيده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حديث دوازده خليفه مي باشند كه تا روز رستاخيز آمده و به حق عمل كنند هر چند كه پي در پي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دوازده تن، هشت نفر يعني خلفاي اربعه و حسن و معاويه و عبدالله زبير و عمر بن عبدالعزيز ظهور يافته اند و محتمل است كه مهدي عباسي هم جزو آنان باشد چرا كه او در بين عباسيان به مثابه عمر بن عبدالعزيز در بين امويان بود و نيز طاهر عباسي به خاطر عدالتي كه از او سر زد و انتظار دو تن ديگر مي رود كه يكي از آن دو مهدي اهل بيت مي باشد</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عبدالعزيز بن باز از شيوخ وهّابي معاصر اين سخن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أمر هذه الامة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آن مي داند كه دين در زمان اين پيشوايان پابرجا و حق آشكار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اين امر قبل از انقراض دولت بني اميه تحقق يافته و در اواخر اين دوران بود كه تفرقه حاصل و جامعه دچار از هم گسيختگي مي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نزديكتر به صواب در اين باب آنكه همچنانكه برخي اهل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خلفاي اربعه و معاويه و فرزندش يزيد، سپس عبدالملك بن مروان</w:t>
      </w:r>
    </w:p>
    <w:p>
      <w:pPr>
        <w:pStyle w:val="BookText"/>
        <w:rPr/>
      </w:pPr>
      <w:r>
        <w:rPr>
          <w:rFonts w:ascii="IRNazanin" w:hAnsi="IRNazanin" w:eastAsia="IRNazanin"/>
          <w:color w:val="111111"/>
          <w:sz w:val="28"/>
          <w:sz w:val="28"/>
          <w:szCs w:val="28"/>
          <w:rtl w:val="true"/>
          <w:lang w:bidi="fa-IR"/>
        </w:rPr>
        <w:t>و فرزندان چهارگانه ي او و عمربن عبدالعزيز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دوازده خليفه مي گردند، دين در زمان ايشان پا برجا بوده، اسلام گسترش يافته، حقيقت آشكار شده و جهاد برقرار بوده است</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 اماميه هم كوشيده اند اين احاديث را طبق احتمال دوم تفسير عقيدتي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راه به چند قرينه توسل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گرچه در اين احاديث ذكري از اسامي پيشوايان به ميان نيامده ولي براي اين پيشوايان اوصافي ذكر شده كه به آنان وجهه اي متمايز و منحصر به فرد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اسلام توسط ايشان سرافراز، استوار و پيروز بوده و امر مردم رو به اصلاح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اين گونه اوصاف را نتوان بر خلفا و حاكمان اموي و عباسي كه جور و ستم بسيار از آنان سر زد انطباق بخشيد و شگفت از آناني كه امثال يزيد بن معاويه و عبدالملك مروان و فرزندانش را مصاديق حديث پيامبر اكرم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ستمها و جنايات ايشان صفحات تاريخ مسلمين را در قرن نخست اسلامي سياه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شمار پيشوايان دوازده تن مي باشد به مانند نقباي بني اسرائيل و مقتضاي تشبيه آن است كه اين پيشوايان به نص الهي تعيين شوند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اينكه از برخي نقلهاي حديث بر مي آيد كه زمان هرگز از اين دوازده تن خالي نمي ماند تا اينكه رستاخيز عالم بپا شود </w:t>
      </w:r>
      <w:r>
        <w:rPr>
          <w:rStyle w:val="FootnoteAnchor"/>
          <w:rtl w:val="true"/>
        </w:rPr>
        <w:footnoteReference w:id="399"/>
      </w:r>
      <w:r>
        <w:rPr>
          <w:rFonts w:ascii="Amiri" w:hAnsi="Amiri" w:eastAsia="Amiri" w:cs="Amiri"/>
          <w:color w:val="111111"/>
          <w:sz w:val="28"/>
          <w:sz w:val="28"/>
          <w:szCs w:val="28"/>
          <w:rtl w:val="true"/>
          <w:lang w:bidi="ar-SA"/>
        </w:rPr>
        <w:t>و از آنجا كه در حديث ثقلين نيز از بقاي عترت تا قيامت سخن به ميان آمده اين حديث مي تواند مفسّر احاديث خلفاي اثناعشر واقع شود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از بعضي از نقل هاي حديث استفاده مي شود كه نافرماني و ترك ياري اين پيشوايان و اظهار دشمني با ايشان، زياني به آنان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هيچ حاكم و</w:t>
      </w:r>
    </w:p>
    <w:p>
      <w:pPr>
        <w:pStyle w:val="BookText"/>
        <w:rPr/>
      </w:pPr>
      <w:r>
        <w:rPr>
          <w:rFonts w:ascii="IRNazanin" w:hAnsi="IRNazanin" w:eastAsia="IRNazanin"/>
          <w:color w:val="111111"/>
          <w:sz w:val="28"/>
          <w:sz w:val="28"/>
          <w:szCs w:val="28"/>
          <w:rtl w:val="true"/>
          <w:lang w:bidi="fa-IR"/>
        </w:rPr>
        <w:t>زمامدار ظاهري را نتوان يافت كه در اثر عصيان مردم متحمل ضرر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نكات مي توان احاديث مورد نظر را با مبناي اماميه درباره ي شمار امامان هماهنگ دانست ولي درستي چنين برداشتي منوط بدان است كه امامت مورد نظر مقام الهي و امامت بالاستحقاق باشد و نه خلافت و سلطه ي ظاهري زيرا خليفه ي شرعي سلطه ي خود را از خداوند مي ستاند و منافات ندارد كه حاكميت و سلطه ي ظاهري در اختيار ديگران باشد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ديگري پيرامون اين احاديث وجود دارد كه در اثبات درستي برداشت اماميه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ذيل برخي روايات به جاي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 مي تواند مفسّر احاديث ائمه ي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امام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از قريش اند كه درخت آن را در خاندان هاشم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 خور آن نيستند و امامت را به جز به نام هاشميان ننوشته اند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جويني شافعي در فرائد السمطين به روايت ابن عباس هم مي تواند مؤيدي ديگر براي برداشت اماميه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603_6877"/>
    </w:p>
    <w:p>
      <w:pPr>
        <w:pStyle w:val="BookText"/>
        <w:rPr/>
      </w:pPr>
      <w:bookmarkEnd w:id="235"/>
      <w:r>
        <w:rPr>
          <w:rFonts w:ascii="IRNazanin" w:hAnsi="IRNazanin" w:eastAsia="IRNazanin"/>
          <w:color w:val="111111"/>
          <w:sz w:val="28"/>
          <w:sz w:val="28"/>
          <w:szCs w:val="28"/>
          <w:rtl w:val="true"/>
          <w:lang w:bidi="fa-IR"/>
        </w:rPr>
        <w:t>در پايان به دو نكته اشاره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با كنار گذاشتن تفسير اماميه ديگر هرگز نتوان براي اين احاديث انبوه معناي محصّلي يافت و معلوم گرديد تعابير شارحان اهل سنت هيچيك از معني قويمي برخوردار نبوده و سردرگمي به وضوح در آن هويدا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احاديث مورد نظر زماني در مجموعه هاي روايي اهل سنت وارد شده كه هنوز عدد أئمه ي شيعه كامل نشده بود</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بنابراين هرگز نتوان احتمال آن را داد كه اين احاديث بازتابي تحميلي از انديشه ي اثنا عشريت اماميه در عرصه ي نقل و روايت حديث باشد</w:t>
      </w:r>
      <w:r>
        <w:rPr>
          <w:rFonts w:eastAsia="IRNazanin" w:cs="IRNazanin"/>
          <w:color w:val="111111"/>
          <w:sz w:val="28"/>
          <w:szCs w:val="28"/>
          <w:rtl w:val="true"/>
          <w:lang w:bidi="fa-IR"/>
        </w:rPr>
        <w:t>.</w:t>
      </w:r>
    </w:p>
    <w:p>
      <w:pPr>
        <w:pStyle w:val="Heading3"/>
        <w:numPr>
          <w:ilvl w:val="2"/>
          <w:numId w:val="1"/>
        </w:numPr>
        <w:rPr/>
      </w:pPr>
      <w:bookmarkStart w:id="236" w:name="__RefHeading___Toc5200254_211673320"/>
      <w:bookmarkStart w:id="237" w:name="_Toc88"/>
      <w:bookmarkEnd w:id="236"/>
      <w:r>
        <w:rPr>
          <w:rtl w:val="true"/>
        </w:rPr>
        <w:t>ادله ي اثبات امامت ائمه ي اثنا عشر</w:t>
      </w:r>
      <w:bookmarkEnd w:id="237"/>
    </w:p>
    <w:p>
      <w:pPr>
        <w:pStyle w:val="Heading4"/>
        <w:numPr>
          <w:ilvl w:val="3"/>
          <w:numId w:val="1"/>
        </w:numPr>
        <w:rPr/>
      </w:pPr>
      <w:bookmarkStart w:id="238" w:name="__RefHeading___Toc5200256_211673320"/>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مهم ترين ادله ي اثبات امامت ائمه ي اثنا عشر، نصوص و رواياتي است كه در اين باره از خود ائمه اهل البيت رسيده است و اين بدان معني است كه بحث از امامت دوازده تن تا حد زيادي جنبه ي درون مذهبي به خود گرفته و هيچ اشكالي هم بدان وارد نمي شود زيرا از آنجا كه تكليف مباحث مهمي از قبيل امامت و زعامت كبراي عترت پيامبر و عصمت و برتري ايشان و امامت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طلايه دار پيشوايان معصوم در گفتگوهاي بين مذاهب يكسره گشته، براي اثبات امامت ساير پيشوايان، احاديث و گفته هاي خود آن پيشوايان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اشارت و نصّ امام سابق براي اثبات امامت امام بعد از خود، مي تواند دليل كافي باشد</w:t>
      </w:r>
      <w:r>
        <w:rPr>
          <w:rFonts w:eastAsia="IRNazanin" w:cs="IRNazanin"/>
          <w:color w:val="111111"/>
          <w:sz w:val="28"/>
          <w:szCs w:val="28"/>
          <w:rtl w:val="true"/>
          <w:lang w:bidi="fa-IR"/>
        </w:rPr>
        <w:t>.</w:t>
      </w:r>
    </w:p>
    <w:p>
      <w:pPr>
        <w:pStyle w:val="Heading4"/>
        <w:numPr>
          <w:ilvl w:val="3"/>
          <w:numId w:val="1"/>
        </w:numPr>
        <w:rPr/>
      </w:pPr>
      <w:bookmarkStart w:id="240" w:name="__RefHeading___Toc5200258_211673320"/>
      <w:bookmarkStart w:id="241" w:name="_Toc90"/>
      <w:bookmarkEnd w:id="240"/>
      <w:r>
        <w:rPr>
          <w:rtl w:val="true"/>
        </w:rPr>
        <w:t>نصوص امامت</w:t>
      </w:r>
      <w:bookmarkEnd w:id="241"/>
    </w:p>
    <w:p>
      <w:pPr>
        <w:pStyle w:val="BookText"/>
        <w:rPr/>
      </w:pPr>
      <w:r>
        <w:rPr>
          <w:rFonts w:ascii="IRNazanin" w:hAnsi="IRNazanin" w:eastAsia="IRNazanin"/>
          <w:color w:val="111111"/>
          <w:sz w:val="28"/>
          <w:sz w:val="28"/>
          <w:szCs w:val="28"/>
          <w:rtl w:val="true"/>
          <w:lang w:bidi="fa-IR"/>
        </w:rPr>
        <w:t>در مجموع براي اثبات امامت ائمه به چند قسم روايت مي توان استناد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مفاد آن حصر امامت در ميان فرزندان امام حسين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رواياتي كه در آن به اسامي ائمه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در آن به اسامي همه ي ائمه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به طور خاص بر امامت هر يك از ائمه دلالت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بررسي اين چند گروه روايات يادآوري اين نكته ضروري است كه براي اثبات امامت امامان تنها به رواياتي مي توان احتجاج نمود كه راويان آن جملگي ثقه بوده و هيچ قدحي بدانان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احاديث و رواياتي از قبيل حديث لوح جابر بن عبدالله كه به روايت راويي مجروح به نام ابوالجارود رسيده و يا احاديث كتاب سليم بن قيس از ابان بن ابي عياش كه او نيز نزد رجاليان اماميه مجروح مي باشد، به عنوان يك دليل مطمئن قابل اعتماد نبوده و تنها از ارزشي در حد مؤيدات روايي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نصوص امامت ائمه به احاديث كتاب سليم محدود نبوده و دراين باره احاديث راويان ثقه به قدر كافي در دست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امامت را در فرزندان حسين محصور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 حمزه ثمالي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بر جدم رسول خدا وارد شده و اومن را بر روي زانوي خود و برادرم را بر زانوي ديگر نهاد سپس ما را بوسيده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فداي شما دو امام شايسته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من و پدر و مادرتان برگزيد و تو 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نسلت، نُه امام برگزيد كه نهمين ايشان قائم باشد و همگي در فضيلت و منزلت نزد خداوند يكسان هستيد</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صحيحه كليني از اسحاق بن غالب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گفتاري كه در آن از ائمه ياد كرده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آنان را براي خلق خود از فرزندان حسين در</w:t>
      </w:r>
    </w:p>
    <w:p>
      <w:pPr>
        <w:pStyle w:val="BookText"/>
        <w:rPr/>
      </w:pPr>
      <w:r>
        <w:rPr>
          <w:rFonts w:ascii="IRNazanin" w:hAnsi="IRNazanin" w:eastAsia="IRNazanin"/>
          <w:color w:val="111111"/>
          <w:sz w:val="28"/>
          <w:sz w:val="28"/>
          <w:szCs w:val="28"/>
          <w:rtl w:val="true"/>
          <w:lang w:bidi="fa-IR"/>
        </w:rPr>
        <w:t>پي هر امام اختيار كرد به گونه اي كه چون امامي درگذشت در پي او امام و پرچمي آشكار و راهنمايي نوربخش و پيشوايي استوار و حجتي دانشمند را نصب كرد، پيشواياني از جانب خداوند كه به حقيقت رهنما گردند و به عدالت رفتار كنند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صحيحه صدوق از ابوحمزه ثمالي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نزديكترين مردم به خداوند و آگاهترين آنان و مهربان ترين به مردم ـ محمد درود خدا بر او و خاندانش باد ـ و امامان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درآييد آنجا كه درآيند و جداگرديد و از آنكه از او جدا گردند، از اين پيشوايان حسين و فرزندانش را منظور داشت كه حقيقت در بين آنان بوده و آنان جانشينان و پيشوايان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آنان را يافتيد پيروي كنيد و اگر فردي از آنان رانديديد به خداوند استغاثه كرده و به طريقتي كه بر آن بوديد بنگريد و از آن پيروي كنيد و دوست بداريد آن را كه دوست داشتيد و دشمن بداريد آن را كه دشمن داشتيد تا به سرعت در حالتان گشايش فراهم آيد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قسم روايات پاسخ روشني مي باشد به شبهه ي كساني كه نصّ بر امامت ائمه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ترديد قرار داده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دوم؛ رواياتي كه به اسامي ائمه تا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صحيحه كليني از ابوبصير كه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درباره ي گفتار خداوند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أطيعوالرسول و اولي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علي بن ابيطالب و حسن و حسين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 پرسند چرا خداوند علي و خاندانش را در قرآن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بدانان بگوييد بر پيامبر خدا حكم نماز نازل شد ولي اينكه سه يا چهار ركعت باشد را رسول خدا تفسير كرد و در قرآن حكم زكات نازل شد و اين پيامبر بود كه تفسير كرد كه در هر چهل درهم درهمي زكات پرداخته شود و حكم حج نازل شد و پيامبر هفت شوط طواف را تفسير كرد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أطيعوالرسول و اولي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علي و حسن و حسين نازل شد و رسول خدا درباره ي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بدرود گفت، علي سزاوارترين مردم بود به دليل فراواني ادله اي كه رسول خدا درباره ي او ابلاغ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علي درگذشت او نمي توانست فرزندان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جايگاه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حسن بود كه به اين مقام به جهت بزرگتر بودن اولي بود و چون او وفات يافت نه مي توانست فرزندان خود را در آن داخل گردانده و نه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امامت به حسين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علي بن حسين و آنگاه به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همان شك است و به خدا سوگند ما هرگز درباره ي پروردگارمان به شك نيفتاده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سوم؛ رواياتي كه بر اسامي همه ي ائمه تصريح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قبيل صحيحه صدوق از عبدالله بن جندب از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ي شكر نماز گويي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بارلها تو را و فرشتگانت و پيامبرانت و همه ي خلقت را گواه مي گيرم كه تو پروردگار مني و اسلام آئين من است و محمد پيامبر من و علي و حسن و حسين و علي بن حسين و محمد بن علي و جعفر بن محمد و موسي بن جعفر و علي بن موسي و محمد بن علي و علي بن محمد و حسن بن علي و حجة بن حسن پيشوايان من هستند كه بدانان روي كرده و از دشمنانشان برائت مي جويم</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چهارم رواياتي كه نصّ بر هر يك از ائمه به طور خاص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امام گاه با نام و گاه با قرينه و وصف ياد شده و بعضي از روايات مبين امري است كه با امامت در تلازم مي باشد مانند وصيت به غسل و تجهيز و تكفين زيرا به دليل نصوص و اجماع اماميه امام را جز امام تجهيز نمي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بر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كليني به روايت عبدالاعلي از امام صادق روايت كرده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آنچه نزدش بود به امانت به من سپرده و چون هنگام وفاتش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گواهاني فرا خوانيد و من چهار تن از قريش از جمله نافع خدمتكار عبدالله بن عمر را فراخواندم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اين وصيت يعقوب به فرزندانش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الله اصطفي لكم الدّين فلاتموتنَّ إلاّ و أنتم 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علي به</w:t>
      </w:r>
    </w:p>
    <w:p>
      <w:pPr>
        <w:pStyle w:val="BookText"/>
        <w:rPr/>
      </w:pPr>
      <w:r>
        <w:rPr>
          <w:rFonts w:ascii="IRNazanin" w:hAnsi="IRNazanin" w:eastAsia="IRNazanin"/>
          <w:color w:val="111111"/>
          <w:sz w:val="28"/>
          <w:sz w:val="28"/>
          <w:szCs w:val="28"/>
          <w:rtl w:val="true"/>
          <w:lang w:bidi="fa-IR"/>
        </w:rPr>
        <w:t>جعفر بن محمد وصيت كرده و دستور داد وي را در بردي كه در آن نماز جمعه گزارده كفن كرده وعمامه اش برسر گذارد وقبرش را تربيع كرده و آن را چهار انگشت بلند گرداند و به هنگام دفن كفنش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گواهان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بازگشتند من به او گفتم چه چيز در اين بود كه بر آن گواه گرفتي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كه مغلوب گردي و بگويند به او وصيت نكرد، پس خواستم برايت حجت باشد</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بر امامت امام كاظم؛ كليني به روايت صفوان جمال از امام صادق روايت كرده كه منصور بن حازم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جانها، صبح و شام درگذرند اگر چنين شد چه كسي پس از تو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اين شخص امامتان خواهد بود و با دست بر شانه ي راست ابوالحسن زد كه گمان مي كنم در آن روز پنج ساله بود در حاليكه عبدالله بن جعفر هم با ما نشسته بود</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بر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كليني به سند خود از حسين بن نعيم صحاف روايت كرده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بن حكم و علي بن يقطين در بغداد بوديم و 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فرزندش علي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يقطين اين بزرگ فرزندانم است آگاه باش من كنيه خويش را پيشكش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هشام بن حكم با دست به پيشاني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گفتي؟ علي بن يقطين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شنيدم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داده كه امر امامت پس از او در اين فرزند مي باشد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بر امامت امام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كليني از محمد بن معمر بن خلاد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مي 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حاجتي بدان است؟ اين ابوجعفر را در جاي خود نشاندم و مكانت خود را به او بخشيدم و ما خانداني هستيم كه كودكانمان از بزرگانشان دانش را به تمام ارث مي برند</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بر امامت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كليني به سند خويش از اسماعيل بن مهران روايت كند كه آنگاه كه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از مدينه به بغداد بيرون شد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بر تو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بعد از تو به چه كسي مي رسد؟ او خندان به من نگريسته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آنگونه كه گمان بري در اين سال روي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كه به سوي معتصم مي رفت سؤال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 بگونه اي كه محاسن وي تر گشت سپس رو به من كرده و گفت اين بار بر جان من بيم رود و امر امامت پس از من به فرزندم علي سپرده شود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242" w:name="pg603_6890"/>
    </w:p>
    <w:p>
      <w:pPr>
        <w:pStyle w:val="BookText"/>
        <w:rPr/>
      </w:pPr>
      <w:bookmarkEnd w:id="24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بر امامت امام حسن بن علي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كليني از يحيي بن يسار روايت كرده كه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چهارماه پيش از وفات خود به فرزندش حسن وصيت كرده و من و جمعي از موالي را بر آن گواه گرفت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بر امامت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 به سند خويش از معاويه بن حكم و محمد بن ايوب بن نوح و محمد بن عثمان العمري روايت كرده كه اين 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علي، فردي را در منزل خود به ما نشان داد در حاليكه ما چهل تن بوديم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امامتان پس از من و جانشين من بر شما است او را اطاعت كرده و پس از من در آيين خود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ديگر او را نبينيد و چند روز پس از آنكه از نزدش بيرون شديم او بدرود حيات گفت</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5200260_211673320"/>
      <w:bookmarkStart w:id="244" w:name="_Toc91"/>
      <w:bookmarkEnd w:id="243"/>
      <w:r>
        <w:rPr>
          <w:rtl w:val="true"/>
        </w:rPr>
        <w:t>ساير ادله</w:t>
      </w:r>
      <w:bookmarkEnd w:id="244"/>
    </w:p>
    <w:p>
      <w:pPr>
        <w:pStyle w:val="BookText"/>
        <w:rPr/>
      </w:pPr>
      <w:r>
        <w:rPr>
          <w:rFonts w:ascii="IRNazanin" w:hAnsi="IRNazanin" w:eastAsia="IRNazanin"/>
          <w:color w:val="111111"/>
          <w:sz w:val="28"/>
          <w:sz w:val="28"/>
          <w:szCs w:val="28"/>
          <w:rtl w:val="true"/>
          <w:lang w:bidi="fa-IR"/>
        </w:rPr>
        <w:t>افزون بر نصوص امامت ائمه اثنا عشر كه تنها نمونه هايي از آن در اين بحث ذكر شد به چند دليل ديگر هم مي توان براي اثبات امامت استدلال كرد كه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تاريخي و عقلاني در آنها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نخست قياسي منطقي، مركب از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ائمه ي اهل البيت در مناسبتهاي گوناگون همواره خود را حجت خدا بر خلق، ثقل اصغر، وارث علوم پيامبر و امام معصوم و مفروض الطّاعه معرفي كرده اند و اين به نقل متواتر تاريخ به اثبات رسيده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هيچكس از اين خاندان برگزيده تناقض در گفتار و رفتار و كذب و ناراستي سراغ</w:t>
      </w:r>
    </w:p>
    <w:p>
      <w:pPr>
        <w:pStyle w:val="BookText"/>
        <w:rPr/>
      </w:pPr>
      <w:r>
        <w:rPr>
          <w:rFonts w:ascii="IRNazanin" w:hAnsi="IRNazanin" w:eastAsia="IRNazanin"/>
          <w:color w:val="111111"/>
          <w:sz w:val="28"/>
          <w:sz w:val="28"/>
          <w:szCs w:val="28"/>
          <w:rtl w:val="true"/>
          <w:lang w:bidi="fa-IR"/>
        </w:rPr>
        <w:t>نداشته و رجاليان اهل سنت جملگي دست كم بر وثاقت و درستكاري ايشان گواهي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بايد ايشان را در ادعاي امامت خود تصديق كرد بويژه آنكه همه ي نشانه ها از فراهم بودن شايستگي شان براي تصدي امر امامت حكايت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اثبات امامت با استناد به اصل افضليت و برتري امامان مي باشد و چند نكته در اين باره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انديشه و گفتار و سيرت آن بزرگواران به درستي حكايت از آن دارد كه ايشان در عصر خود در بلنداي قله ي ايمان و معرفت و دانش قرار داشته و بزرگان امت و نام آوران عرصه ي دانش افتخار شاگردي و درس آموزي نزد آنان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ي احاديث و گفته هاي آن بزرگواران گنجينه ي عظيمي از دانش و حكمت را تشكيل داده كه در عمق و غنا و دقت بي نظيري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ائمه اهل البيت با جرأت و شايستگي بي بديل در هر عرصه ي علمي سخن گفته و هيچگاه در مواجهه با پرسش هاي پيچيده و گره هاي علمي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نياورده اند و اين حكايت از آن دارد كه ايشان از سرچشمه هاي فياض علوم الهي سيراب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حيات ائمه اهل البيت به ويژه در عرصه هاي علمي خرق عادتها بسيار رخ داده است كه همگي حكايت از آن دارد كه دانش و فضلشان به طرق معمول و روش اكتسابي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مناظره ي دقيق و ظريف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يحيي بن اكثم دلالت بر آن دارد كه اين خاندان در كودكي برخوردار از موهبت هاي عظيم الهي بوده اند و اين امر شك و ترديد پيرامون امامت در صغر سنّ را بر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سيرت اخلاقي و معنوي امامان معصوم آنچنان پر جاذبه بوده كه حتي دشمنانشان را در برابر آنان وادار به خضوع كرده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سيرت سياسي و اجتماعي امامان هم نشانه ي بارزي از هوشمندي، درايت، مصلحت انديشي و همه جانبه نگري در برخورد با پديده هاي گوناگون مي باشد، امري كه آن خاندان برگزيده را به رغم دشمني هاي بسيار در تاريخ پاينده و جاويد كرده است</w:t>
      </w:r>
      <w:r>
        <w:rPr>
          <w:rFonts w:eastAsia="IRNazanin" w:cs="IRNazanin"/>
          <w:color w:val="111111"/>
          <w:sz w:val="28"/>
          <w:szCs w:val="28"/>
          <w:rtl w:val="true"/>
          <w:lang w:bidi="fa-IR"/>
        </w:rPr>
        <w:t>.</w:t>
      </w:r>
      <w:bookmarkStart w:id="245" w:name="pg603_6895"/>
    </w:p>
    <w:p>
      <w:pPr>
        <w:pStyle w:val="BookText"/>
        <w:rPr/>
      </w:pPr>
      <w:bookmarkEnd w:id="245"/>
      <w:r>
        <w:rPr>
          <w:rFonts w:ascii="IRNazanin" w:hAnsi="IRNazanin" w:eastAsia="IRNazanin"/>
          <w:color w:val="111111"/>
          <w:sz w:val="28"/>
          <w:sz w:val="28"/>
          <w:szCs w:val="28"/>
          <w:rtl w:val="true"/>
          <w:lang w:bidi="fa-IR"/>
        </w:rPr>
        <w:t>ـ سرانجام تعابير و گفته هاي عالمان امت از صحابه و تابعان و ديگر رجال علم و دين پيرامون شخصيت برتر امامان عليهم السلام دليل ديگري بر شايستگي هاي بي بديل آن بزرگواران مي باشد</w:t>
      </w:r>
      <w:r>
        <w:rPr>
          <w:rFonts w:eastAsia="IRNazanin" w:cs="IRNazanin"/>
          <w:color w:val="111111"/>
          <w:sz w:val="28"/>
          <w:szCs w:val="28"/>
          <w:rtl w:val="true"/>
          <w:lang w:bidi="fa-IR"/>
        </w:rPr>
        <w:t>.</w:t>
      </w:r>
    </w:p>
    <w:p>
      <w:pPr>
        <w:pStyle w:val="Heading3"/>
        <w:numPr>
          <w:ilvl w:val="2"/>
          <w:numId w:val="1"/>
        </w:numPr>
        <w:rPr/>
      </w:pPr>
      <w:bookmarkStart w:id="246" w:name="__RefHeading___Toc5200262_211673320"/>
      <w:bookmarkStart w:id="247" w:name="_Toc92"/>
      <w:bookmarkEnd w:id="246"/>
      <w:r>
        <w:rPr>
          <w:rtl w:val="true"/>
        </w:rPr>
        <w:t>ارزيابي شخصيت امامان توسط دانشمندان اهل سنت</w:t>
      </w:r>
      <w:bookmarkEnd w:id="247"/>
    </w:p>
    <w:p>
      <w:pPr>
        <w:pStyle w:val="BookText"/>
        <w:rPr/>
      </w:pPr>
      <w:r>
        <w:rPr>
          <w:rFonts w:ascii="IRNazanin" w:hAnsi="IRNazanin" w:eastAsia="IRNazanin"/>
          <w:color w:val="111111"/>
          <w:sz w:val="28"/>
          <w:sz w:val="28"/>
          <w:szCs w:val="28"/>
          <w:rtl w:val="true"/>
          <w:lang w:bidi="fa-IR"/>
        </w:rPr>
        <w:t>بخش پاياني اين مبحث به بيان گفته هاي دانشمندان اهل سنت پيرامون شخصيت امامان معصوم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ها از آن جهت اهميت ويژه مي يابد كه از سوي اشخاصي صادر شده كه نه تنها هيچگونه اتهام غلو به ساحتشان راه نيافته بلكه به دلايل تاريخي متهم به تقصير نسبت به شأن و منزلت ائمه اهل البيت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ديگر آنكه اين ارزيابي ها زماني در تاريخ شكل گرفته كه جريان نصب و عداوت اهل البيت كه معمولاً به ابزار قدرت و ثروت متكي بوده همواره در جهت اخفاي فضايل اين بزرگواران كوشيده است و با وجود اين شمس فروزان شخصيت امامان از وراي ابرهاي سراسيمه به درخشش و پرتوافشاني خيره كننده ي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گفتار از فضائل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اصحاب كساء و مباهله و ثقل الهي و قرين كتاب خدايند در مي گذريم و عبارات علما پيرامون ديگر امامان را اندكي مرور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حجر عسقلاني در شرح حال امام علي بن الحسين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 ثقه و عابدي فقيه و فاضلي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عيينه از زهري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قريشي را برتر از او نيافتم</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ذهبي در شرح حال اين امام به نقل از سعيد بن مسيب تابعي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ورع تر از علي بن الحسين هرگز نديدم</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و به نقل يحيي بن سعيد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برترين هاشمي بود كه من او را درك كردم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همو به نقل از زهري</w:t>
      </w:r>
    </w:p>
    <w:p>
      <w:pPr>
        <w:pStyle w:val="BookText"/>
        <w:rPr/>
      </w:pP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داناتر از زين العابدين نديدم</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ذهبي حديث شناس و رجالي نامدار اهل سنت در شرح حال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پيشوا، ثقه، هاشمي، علوي و مدني و سيد بني هاشم در زمان خود بود كه شهرت به باقر يافت از بقر العلم به معني آنكه دانش را شكافته و به بن و نهان آن دست يافته است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كثير تاريخ نگار مشهور در شرح حال ايشان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ابوجعفر محمد بن علي بن حسين بن علي بن ابيطالب است كه باقر ناميده شده زيرا علوم را شكافته و احكام را بيرون مي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ذاكر و خاشع و بردبار و از نسل پيامبري و داراي نسب بلند و آشناي به دانش هاي سخت و داراي اشكها و گريه هاي بسيار بوده كه از جدل و دشمني همواره رويگردان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نقل از عبدالله بن عطاء مكي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را نزد هيچكس كم مقدارتر از نزد ابوجعفر نديدم و حكم بن عتيبه را ديديم كه با جلالتي كه نزد قوم خود داشت در مقابل او به مانند كودكي در برابر معلم خويش بود</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خلكان درباره ي اين امام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عالم و سيدي بزرگ بود و به او باقر گفته شد زيرا در علم بصيرت و گشايش يافته بود و شاعر درباره ي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باقر العلم لاهل التّقي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من لبّي علي الأجبل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هيثمي اينگونه او را مي ستايد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باقر از آن جهت باقر ناميده شده كه گنج هاي معارف و حقايق احكام و لطائف آن را آشكار ساخته است، امري كه جز بر كوردلان و بدنهادان پوشيده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شكافنده و دربردارنده علوم بوده است، او كه دلش صيقل يافته، علم و عملش پاك گشته، نفسش طهارت يافته و خويَش شرافت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را در طاعت خدا گذرانده و او را درمقامات عارفان منزلتي است كه زبان هاي ستايندگان از وصفش ناتوان مي باشد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ابوزهره فقه پژوه و حقوقدان معاصر درباره اش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پيشوايي علم و هدايت را از پدرش زين العابدين ارث برده و بدين جهت عالمان از تمامي بلاد اسلامي به او رو كرده و كسي مدينه را زيارت نكرد مگر آنكه به بيت محمد باقر شتافته و از دانش او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شيعه ي اهل البيت و اهل سنت به زيارتش شتافته و برخي از غاليان منحرف كه در تشيع خود افراط كرده بودند نيز به او رو مي كردند و او حقيقت را برايشان تبيين مي كرد و اگر آن را مي پذيرفتند به حقيقت كامل رهنمونشان مي كرد و اگر به گمراهي خود ادامه مي دادند از مجلس خويش بيرونشان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خدايش خشنود باد مفسّر قرآن و مبين فقه اسلام و دريابنده ي حكمت اوامر و نواهي بود كه مقاصد شرع را به درستي فهميده و احاديث آل البيت و صحابه را بدون تبعيض روايت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نفس كامل و قلب روشن و درك نيرومندش خداوند حكمت درخشان بر زبانش جاري كرده و از او در اخلاق شخصي و اجتماعي عبارت هايي رسيده كه اگر همه را گردآوري مكتب اخلاقي متعالي فراهم آيد كه برگيرندگان آن را به مدارج انساني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يكي از پيشوايان فقهي درباره ي امام صادق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گاهي نزد جعفر بن محمد آمد و شد مي كردم و همواره او را در يكي از سه حالت يافتم، يا در نماز بود يا روزه داشت و يا قرآن تلاوت مي كرد و هيچ چشمي نديده و گوشي نشنيده و بر دلي نگذشته برتر از جعفر بن محمد الصّادق از نظر علم و ورع و عبادت</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نعمان بن ثابت پيشواي مذهب حنفي درباره اش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كنون به دانايي جعفر بن محمد كسي را نديده ام، آنگاه كه منصور او را نزد خود خوانده، به من پيغام رساند، اي ابوحنيفه هر آينه مردم شيفته ي جعفر بن محمد شده اند، پس براي او مسائل دشواري فراهم ساز و من چهل مسأله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در پي من فرستاد و در آن وقت او در حيره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نزدش شتافته و بر مجلسش وارد شدم در حاليكه جعفر بن محمد در سمت راست او نشسته بود و چون به او نظر كردم آنچنان هيبتي در من وارد شد كه نسبت به منصور چنين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خليفه سلام كرده و او به من اشاره كرد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جعفر بن محمد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ابوحنيفه است و او تصديق نمود سپس رو به من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ابوحنيفه پرسشهايت را بر او بيفكن و من مسائل خود را طرح كرده و او پاسخم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گوييد، اهل مدينه چنان گويند و ما نيز اينگونه گوييم و چه بسا با رأي مدنيان موافق بود و يا با نظر ما مخالف بود و به اين ترتيب هر چهل مسأله را پاسخ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ابوحنيفه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نه چنين است كه روايت كرده ايم داناترين مردم آگاه ترينشان به اختلاف آراي مردم است؟</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ابوحنيفه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 فقيه ترين شخصي است كه او را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ليلي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گفته و حكم خود را به خاطر كسي ترك نگويم مگر يك تن و او جعفر بن محمد است</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حبان بستي از رجاليان نامدار اهل سنت در شرح حال امام صادق او را از سادات اهل البيت در فقه و علم و فضيلت نام مي برد</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محمد بن عبدالكريم شهرستاني درباره اش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 صاحب دانش سرشار و ادب كامل در حكمت و زهد در دنيا و ورع تامّ از شهوات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مدتي را در مدينه اقامت كرده و شيعيان منسوب به خود را بهره مند ساخته و بر دوستداران خود اسرار علوم را افاضه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عراق درآمد و مدتي در آنجا درنگ كرد او هرگز در پي رياست نبود و با احدي در امر خلافت به كشمكش نپرداخت و آنكه در درياي معرفت غرق گشته ديگر او را چه كار به جويبار و آنرا كه بر بلنداي حقيقت صعود كرده چه بيم از پستي</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محمد بن طلحه شافعي او را اينگونه مي ستايد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عالمان و سادات اهل بيت، داراي علوم انباشته و عبادتهاي فراوان بود، پيوسته زبان به ذكر گشوده داشت زهدش آشكار و قرآن بسيار تلاوت كرده و در معاني آن تدبر و از درياي معارف آن گوهرها صيد كرده و شگفتي ها بيرون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اوقاتش را بر انواع عبادت تقسيم نموده و از نفس خويش برآن حساب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سيمايش يادآور آخرت و شنيدن سخنش مايه ي زهد در دنيا و اقتدا به هدايتش ميراث بخش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چهره اش گواه بر آن بود كه او از نسل نبوت و طهارت است و افعالش فاش مي ساخت كه او از نسل پيامبري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حديث روايت شده و گروهي از شخصيت هاي امت امثال يحيي بن سعيد انصاري، ابن جريح، مالك بن انس، سفيان ثوري، ابن عيينه و ايوب سجستاني و ديگران از او دانش آموخته و اين را براي خود شرافت و افتخار مي شمردند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ابوزهره درباره اش چنين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از جمله ي كساني بود كه از امام صادق روايت كرده و او را آگاهترين مردم به اختلاف آرا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نيز براي درس آموزي و روايت نزدش آمد و شد مي كرد و فضيلت استادي بر ابوحنيفه و مالك بر فضل او نيفزود چرا كه صادق ممكن نبود كه به سبب نقصي عقب افتاده يا كسي در فضيلت بر او پيشي گرفته باشد چرا كه مقامش برتر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نواده ي علي زين العابدين بود كه بزرگ مدنيان در فضل و شرافت و دين و دانش در زمان خويش بود و ابن شهاب زهري و كثيري از تابعان نزدش به شاگردي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صادق فرزند محمد باقر بود، آنكه علم را شكافت و به مغزاي آن دست يافت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رازي، حديث شناس و رجالي نامدار اهل سنت او را ثقه و پيشوايي از پيشوايان مسلمين خوانده است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در شرح حالش نوشته اند كه به جهت جهد در عبادتش عبد صالح لقب گرفت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چنانچه ابن حجر مكي درباره اش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عابدترين</w:t>
      </w:r>
      <w:bookmarkStart w:id="248" w:name="pg603_6906"/>
    </w:p>
    <w:p>
      <w:pPr>
        <w:pStyle w:val="BookText"/>
        <w:rPr/>
      </w:pPr>
      <w:bookmarkEnd w:id="248"/>
      <w:r>
        <w:rPr>
          <w:rFonts w:ascii="Amiri" w:hAnsi="Amiri" w:eastAsia="Amiri" w:cs="Amiri"/>
          <w:color w:val="111111"/>
          <w:sz w:val="28"/>
          <w:sz w:val="28"/>
          <w:szCs w:val="28"/>
          <w:rtl w:val="true"/>
          <w:lang w:bidi="ar-SA"/>
        </w:rPr>
        <w:t>اهل زمان خود و داناترين و بخشنده ترينشان بود</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ابوعثمان ذهبي در شرح حال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در علم و دين و شرافت مرتبتي بود</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ي مالك درحالي كه جواني بيست ساله بود در مسجد نبوي نشسته و به مردم فتوا مي داد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ذهبي احمد بن حنبل را از شاگردان او نام مي برد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محمد بن حبّان بستي در شرح حالش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الرضا از سادات و عقلاي اهل بيت و بزرگان و نيكان هاشمي تبار بود</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همو درباره ي مزارش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سناباد مزار مشهوري است كه در كنار قبر رشيد جا داشته و زيارت مي شود و من آن را به دفعات زيارت كرده و هنگامي كه در طوس اقامت يافتم هرگز به من سختي نرسيد مگر آنكه قبر علي بن موسي درود خدا بر جدش و بر او باد را زيارت كرده و از خدا خواستم آن را بر طرف كند و اين دعايم به اجابت رسيده و سختي از من روي دركشيد و اين چيزي است كه بارها آنرا آزموده و اينگونه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دوستي مصطفي و اهل بيتش بميراند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5200264_211673320"/>
      <w:bookmarkStart w:id="250" w:name="_Toc93"/>
      <w:bookmarkEnd w:id="249"/>
      <w:r>
        <w:rPr>
          <w:rtl w:val="true"/>
        </w:rPr>
        <w:t>ارزيابي يك شبهه</w:t>
      </w:r>
      <w:bookmarkEnd w:id="2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شبهاتي كه در گذشته و حال عليه عقيده ي اثناعشريت مطرح بوده اين است كه اين نظريه مبتني بر امامت و زعامت موروثي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w:t>
      </w:r>
    </w:p>
    <w:p>
      <w:pPr>
        <w:pStyle w:val="BookText"/>
        <w:rPr/>
      </w:pPr>
      <w:r>
        <w:rPr>
          <w:rFonts w:ascii="IRNazanin" w:hAnsi="IRNazanin" w:eastAsia="IRNazanin"/>
          <w:color w:val="111111"/>
          <w:sz w:val="28"/>
          <w:sz w:val="28"/>
          <w:szCs w:val="28"/>
          <w:rtl w:val="true"/>
          <w:lang w:bidi="fa-IR"/>
        </w:rPr>
        <w:t>پيشوايان امت همگي از يك تبار بوده و اين منصب از پدران به فرزندان به ارث رسد؟ در حاليكه روح شريعت با حكومت موروثي مخالف بوده و عقلاي جهان آنرا نكوهيده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اين شبهه بايد گفت آنچه در سلطنت موروثي نزد عقل و شرع نكوهيده مي باشد آن است كه در اين روش انتقال قدرت شايستگي جانشينان و مصالح انسانها هرگز ملحوظ نبوده و همه چيز بر محور آمال و اطماع جاه طلبانه يك تبار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سلطنت موروثي يك فرايند كاملاً بشري و منوط به اراده ي افرادي است كه به ناحق خود را در جايگاه برتر قرار داده و سايه ي خود را بر خلق خدا تحميل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كنش نه اراده ي خدا و نه خواست اكثريت خلق خدا كمترين دخالتي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فرض اگر چنانچه حكومت بر اساس شايستگي ها در يك خاندان جريان يابد و يا مردم به دلخواه خود فرزند شايسته اي را جانشين پدر شايسته او بخواهند هيچ سرزنش عقلايي برانگيخته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گرچه در گفتمان امامت توارث وجود داشته ولي چند ويژگي آن را از سلطنت هاي موروثي جدا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جايگاه امامت بسيار فراتر از حكومت و رهبري سياسي بوده و مهم ترين بعد آن امامت و مرجعيت علمي و ديني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فرايند نصب و تعيين امام امري كاملاً آسماني و ناشي از اراده ي الهي بوده به گونه اي كه اراده ي پيامبر و هيچيك از امامان پيشين در تعيين امام بعدي كمترين دخالتي نداشته است و از اين رو است كه به طور مثال امامت در فرزندان امام حسين جريان يافته و در نسل امام حسن اثري از آن نيست و يا اماماني كه فرزندان متعدد داشته اند تنها يكي از آنها اهليت تصدي امامت الهي را يافته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تمامي امامان شيعه به گواهي آگاهان و منصفان معدن دانش و فضيلت و برجسته ترين آحاد امت در زمان خود بوده اند و از اين جهت كمترين كاستي در</w:t>
      </w:r>
    </w:p>
    <w:p>
      <w:pPr>
        <w:pStyle w:val="BookText"/>
        <w:rPr/>
      </w:pPr>
      <w:r>
        <w:rPr>
          <w:rFonts w:ascii="IRNazanin" w:hAnsi="IRNazanin" w:eastAsia="IRNazanin"/>
          <w:color w:val="111111"/>
          <w:sz w:val="28"/>
          <w:sz w:val="28"/>
          <w:szCs w:val="28"/>
          <w:rtl w:val="true"/>
          <w:lang w:bidi="fa-IR"/>
        </w:rPr>
        <w:t>شايستگي هايشان وجود نداشته است</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در اين باب آنكه امامت نزد شيعه به دليل برخورداري از وجهه ي آسماني به سان پيامبري مي باشد و به شهادت قرآن كريم پيامبري پس از نوح و ابراهيم و يعقوب و عمران در فرزندان ايشان جريان يافته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بي گمان در باب پيامبري شبهه ي توارث به ذهن هيچ خردمند آگاهي خطور نمي كند</w:t>
      </w:r>
      <w:r>
        <w:rPr>
          <w:rFonts w:eastAsia="IRNazanin" w:cs="IRNazanin"/>
          <w:color w:val="111111"/>
          <w:sz w:val="28"/>
          <w:szCs w:val="28"/>
          <w:rtl w:val="true"/>
          <w:lang w:bidi="fa-IR"/>
        </w:rPr>
        <w:t>.</w:t>
      </w:r>
      <w:bookmarkStart w:id="251" w:name="pg603_6917"/>
    </w:p>
    <w:p>
      <w:pPr>
        <w:pStyle w:val="Heading2"/>
        <w:numPr>
          <w:ilvl w:val="1"/>
          <w:numId w:val="1"/>
        </w:numPr>
        <w:rPr/>
      </w:pPr>
      <w:bookmarkStart w:id="252" w:name="__RefHeading___Toc5200266_211673320"/>
      <w:bookmarkStart w:id="253" w:name="_Toc94"/>
      <w:bookmarkEnd w:id="251"/>
      <w:bookmarkEnd w:id="252"/>
      <w:r>
        <w:rPr>
          <w:rtl w:val="true"/>
        </w:rPr>
        <w:t>گفتمان مهدويت</w:t>
      </w:r>
      <w:bookmarkEnd w:id="253"/>
    </w:p>
    <w:p>
      <w:pPr>
        <w:pStyle w:val="Heading3"/>
        <w:numPr>
          <w:ilvl w:val="2"/>
          <w:numId w:val="1"/>
        </w:numPr>
        <w:rPr/>
      </w:pPr>
      <w:bookmarkStart w:id="254" w:name="__RefHeading___Toc5200268_211673320"/>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آخرين مبحث از مباحث امامت و خلافت در اين مجموعه گفتار، گفتمان مهدويت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سعي مي شود به اختصار ريشه هاي عقيده به امام مهدي در كتاب و سنت و زمينه هاي مشترك و متمايز اين عقيده در دو مكتب امامت و خلافت مورد بررسي و تحليل قرار گيرد</w:t>
      </w:r>
      <w:r>
        <w:rPr>
          <w:rFonts w:eastAsia="IRNazanin" w:cs="IRNazanin"/>
          <w:color w:val="111111"/>
          <w:sz w:val="28"/>
          <w:szCs w:val="28"/>
          <w:rtl w:val="true"/>
          <w:lang w:bidi="fa-IR"/>
        </w:rPr>
        <w:t>.</w:t>
      </w:r>
    </w:p>
    <w:p>
      <w:pPr>
        <w:pStyle w:val="Heading3"/>
        <w:numPr>
          <w:ilvl w:val="2"/>
          <w:numId w:val="1"/>
        </w:numPr>
        <w:rPr/>
      </w:pPr>
      <w:bookmarkStart w:id="256" w:name="__RefHeading___Toc5200270_211673320"/>
      <w:bookmarkStart w:id="257" w:name="_Toc96"/>
      <w:bookmarkEnd w:id="256"/>
      <w:r>
        <w:rPr>
          <w:rtl w:val="true"/>
        </w:rPr>
        <w:t>گفتمان مشترك</w:t>
      </w:r>
      <w:bookmarkEnd w:id="257"/>
    </w:p>
    <w:p>
      <w:pPr>
        <w:pStyle w:val="BookText"/>
        <w:rPr/>
      </w:pPr>
      <w:r>
        <w:rPr>
          <w:rFonts w:ascii="IRNazanin" w:hAnsi="IRNazanin" w:eastAsia="IRNazanin"/>
          <w:color w:val="111111"/>
          <w:sz w:val="28"/>
          <w:sz w:val="28"/>
          <w:szCs w:val="28"/>
          <w:rtl w:val="true"/>
          <w:lang w:bidi="fa-IR"/>
        </w:rPr>
        <w:t>باور به حتميت ظهور مصلح جهاني و پيشواي عدالت گستر عالم از خصايص مذهب اماميه و دين اسلام نبوده بلكه همه ي اديان الهي و نحله هاي بشري را نيز در بر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 آسماني يكپارچه به ظهور انسان شايسته و برتري كه ستم را از جهان زدوده و عدالت را براي انسان ها به ارمغان آورد بشارت داده و مرام هاي بشري هم خوش بيني خود را از طلوع مرحله ي نويني در زندگي بشر كه در آن سازش و وفاق فراگير شده و آشفتگي و پلشتي از عرصه ي حيات اجتماعي رخت بندد، پنهان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پيرامون زمينه هاي اميد به صلح و عدالت جهاني در ميان اديان و مكاتب تلاش گسترده اي طلبيده كه از طاقت و حوصله ي اين گفتار خارج مي باشد و رسالت اين گفتار تنها مقارنه و تطبيق در عقيده ي مهدويت نزد مذاهب اسلامي را شامل مي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گمان اصل عقيده به ظهور مهدي از باورهاي يكپارچه ي مذاهب اسلامي بوده و ريشه در كتاب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جملگي به بشارت هاي قرآن در زمينه ي غلبه ي</w:t>
      </w:r>
      <w:bookmarkStart w:id="258" w:name="pg603_6918"/>
    </w:p>
    <w:p>
      <w:pPr>
        <w:pStyle w:val="BookText"/>
        <w:rPr/>
      </w:pPr>
      <w:bookmarkEnd w:id="258"/>
      <w:r>
        <w:rPr>
          <w:rFonts w:ascii="IRNazanin" w:hAnsi="IRNazanin" w:eastAsia="IRNazanin"/>
          <w:color w:val="111111"/>
          <w:sz w:val="28"/>
          <w:sz w:val="28"/>
          <w:szCs w:val="28"/>
          <w:rtl w:val="true"/>
          <w:lang w:bidi="fa-IR"/>
        </w:rPr>
        <w:t>نهايي اسلام بر جهان و شكست كفر و رذيلت عميقاً باور آورده و بدان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نظر در انبوهي از احاديث پيامبر تحقق اين آرزو را تنها با ظهور مهدي خاندان پيامبر ميّسر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اشتراك در اصل قضيه مهدويت تفاوت هايي در چگونگي عقيده به مهدي و تعيين مصداق او بين اماميه و اهل سنت ظاهر گشته كه در ادامه ي اين بحث به دقت مورد بررسي قرار مي گيرد</w:t>
      </w:r>
      <w:r>
        <w:rPr>
          <w:rFonts w:eastAsia="IRNazanin" w:cs="IRNazanin"/>
          <w:color w:val="111111"/>
          <w:sz w:val="28"/>
          <w:szCs w:val="28"/>
          <w:rtl w:val="true"/>
          <w:lang w:bidi="fa-IR"/>
        </w:rPr>
        <w:t>.</w:t>
      </w:r>
    </w:p>
    <w:p>
      <w:pPr>
        <w:pStyle w:val="Heading3"/>
        <w:numPr>
          <w:ilvl w:val="2"/>
          <w:numId w:val="1"/>
        </w:numPr>
        <w:rPr/>
      </w:pPr>
      <w:bookmarkStart w:id="259" w:name="__RefHeading___Toc5200272_211673320"/>
      <w:bookmarkStart w:id="260" w:name="_Toc97"/>
      <w:bookmarkEnd w:id="259"/>
      <w:r>
        <w:rPr>
          <w:rtl w:val="true"/>
        </w:rPr>
        <w:t>مهدويت در قرآن</w:t>
      </w:r>
      <w:bookmarkEnd w:id="260"/>
    </w:p>
    <w:p>
      <w:pPr>
        <w:pStyle w:val="BookText"/>
        <w:rPr/>
      </w:pPr>
      <w:r>
        <w:rPr>
          <w:rFonts w:ascii="IRNazanin" w:hAnsi="IRNazanin" w:eastAsia="IRNazanin"/>
          <w:color w:val="111111"/>
          <w:sz w:val="28"/>
          <w:sz w:val="28"/>
          <w:szCs w:val="28"/>
          <w:rtl w:val="true"/>
          <w:lang w:bidi="fa-IR"/>
        </w:rPr>
        <w:t>عقيده به ظهور حضرت مهدي پيش از هر چيز به بينش تاريخي برگرفته شده از قرآن كريم مربوط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نگاه فرجام تحولات جهان و پايان كشمكش ها و چالش ها در زندگي بشر با پيروزي قطعي حق بر باطل و ايمان بر كفر و فضيلت بر رذيلت، رقم خورده و اسلام به عنوان آيين فطرت بر همه ي مرامهاي بشري ظفر يافته و جهانگير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ي آينده ي بهروز و سعادتمند بشر يكي از ابعاد گفتمان مهدويت را تشكيل مي دهد كه قرآن كريم به دفعات منادي آن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هوالذي أرسل رسولَهُ بالهدي و دين الحقِّ ليظهره علي الدّين كلِّه و لوكرهَ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سخن از غلبه ي قطعي اسلام بر جميع اديان مطرح شده امري كه براي شرك آوران ناخوش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مفسران اين تحول سرنوشت ساز به هنگام خروج مهدي روي مي دهد و در آن هنگام كسي نماند جز آنكه در اسلام اندر آيد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ازمقداد بن اسود روايت شده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بر روي زمين هيچ خانه گلين و موييني نماند مگر آنكه در آن اسلام وارد شود</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اين آيه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شايستگان ياران مهدي در آخر زمان مي باشند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علي الَّذين استضعفوا في الأرض و نجعلهم ائمةً و 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پي آيه ي ديگري فرود آمده كه در آن از تبهكاريهاي فرعون ياد شده و آنگاه بشارت به پيشوايي مستضعفان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گمان اين امر به طور نهايي با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حكمتي از نهج البلاغة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پس از دميدن بار ديگر روي به مانهد آنگونه كه ماده شتر بدخو به بچه ي خود مهربان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اين آيه را تلاوت فرمود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وعداللهُ الّذين آمنوا منكم وعملوالصالحات ليستخلفنَّهم في الأرض كما استخلف الذين من قبلهم و ليمكّنَنَّ لهم دينهم الّذي ارتضي لهم و ليبدّلنّهم من بعد خوفهم أمناً يعبدونني لايشركون بي شيئاً و من كفر بعد ذالك فاولئك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قندوزي حنفي در ينابيع المودة از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اين آيه</w:t>
      </w:r>
      <w:bookmarkStart w:id="261" w:name="pg603_6922"/>
    </w:p>
    <w:p>
      <w:pPr>
        <w:pStyle w:val="BookText"/>
        <w:rPr/>
      </w:pPr>
      <w:bookmarkEnd w:id="261"/>
      <w:r>
        <w:rPr>
          <w:rFonts w:ascii="Amiri" w:hAnsi="Amiri" w:eastAsia="Amiri" w:cs="Amiri"/>
          <w:color w:val="111111"/>
          <w:sz w:val="28"/>
          <w:sz w:val="28"/>
          <w:szCs w:val="28"/>
          <w:rtl w:val="true"/>
          <w:lang w:bidi="ar-SA"/>
        </w:rPr>
        <w:t>درباره ي مهدي قائم نازل شده است</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همو به نقل از تفسير عياشي گفته است كه آن حضرت اين آيه را تلاوت كرده و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ايشان دوستداران ما اهل بيت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مردي از ما كه مهدي امت است درباره ي آنان چنين كند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5200274_211673320"/>
      <w:bookmarkStart w:id="263" w:name="_Toc98"/>
      <w:bookmarkEnd w:id="262"/>
      <w:r>
        <w:rPr>
          <w:rtl w:val="true"/>
        </w:rPr>
        <w:t>مهدويت در احاديث اهل سنت</w:t>
      </w:r>
      <w:bookmarkEnd w:id="263"/>
    </w:p>
    <w:p>
      <w:pPr>
        <w:pStyle w:val="BookText"/>
        <w:rPr/>
      </w:pPr>
      <w:r>
        <w:rPr>
          <w:rFonts w:ascii="IRNazanin" w:hAnsi="IRNazanin" w:eastAsia="IRNazanin"/>
          <w:color w:val="111111"/>
          <w:sz w:val="28"/>
          <w:sz w:val="28"/>
          <w:szCs w:val="28"/>
          <w:rtl w:val="true"/>
          <w:lang w:bidi="fa-IR"/>
        </w:rPr>
        <w:t xml:space="preserve">در منابع حديث اهل سنت دهها سخن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در آن به صراحت ذكر مهدي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روايت دهها تن از صحابه از جمله، علي بن ابيطالب، فاطمة زهرا، سلمان فارسي، ابوذر غفاري، عمر بن خطاب، عبدالله بن مسعود، حذيفة اليمان، ابوهريره، ابوسعيد خدري، عبدالله بن عمر، عبدالله ابن عبّاس، جابر بن عبدالله انصاري، انس بن مالك، عمار بن ياسر، معاذبن جبل، عبدالرحمان بن عوف، امّ سلمه و عامر بن وائله در مجموعه هايي روايي اعمّ از كتب صحاح و سنن ومسانيد انباشته شده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در برخي از اين احاديث به نقش سرنوشت ساز و اصلاحي قيام مهدي در فرجام تاريخ تصريح شده و برخي ديگر مشتمل بر بيان اوصاف و ويژگي هاي مهدي مي باشد كه در اين گفتار تنها به ذكر برخي از آنها مي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الا يومٌ طول الله ذالك اليوم حتي يبعث فيه رجلاً منّي أومن أهل بيتي يواطئ اسمه اسمي و إسم ابيه إسم ابي يملأ الأرض عدلاً و قسطاً</w:t>
      </w:r>
    </w:p>
    <w:p>
      <w:pPr>
        <w:pStyle w:val="BookText"/>
        <w:rPr/>
      </w:pPr>
      <w:r>
        <w:rPr>
          <w:rFonts w:ascii="Amiri" w:hAnsi="Amiri" w:eastAsia="Amiri" w:cs="Amiri"/>
          <w:color w:val="111111"/>
          <w:sz w:val="28"/>
          <w:sz w:val="28"/>
          <w:szCs w:val="28"/>
          <w:rtl w:val="true"/>
          <w:lang w:bidi="ar-SA"/>
        </w:rPr>
        <w:t>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تقوم الساعة حتي يلي رجلٌ من اهل بيتي يواطئ اسمه اسمي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لاتقوم الساعة حتي تمتليء الارض ظلماً و عدواناً ثم يخرج رجل من عترتي أو من اهل بيتي يملاءُها قسطاً و عدلاً كما ملئت ظلماً و عدواناً</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درباره ي تعيين هويت و نسب مهدي از احاديث اهل سنت استفاده مي شود كه او از نسل عبدالمطلب </w:t>
      </w:r>
      <w:r>
        <w:rPr>
          <w:rStyle w:val="FootnoteAnchor"/>
          <w:rtl w:val="true"/>
        </w:rPr>
        <w:footnoteReference w:id="451"/>
      </w:r>
      <w:r>
        <w:rPr>
          <w:rFonts w:ascii="IRNazanin" w:hAnsi="IRNazanin" w:eastAsia="IRNazanin"/>
          <w:color w:val="111111"/>
          <w:sz w:val="28"/>
          <w:sz w:val="28"/>
          <w:szCs w:val="28"/>
          <w:rtl w:val="true"/>
          <w:lang w:bidi="fa-IR"/>
        </w:rPr>
        <w:t xml:space="preserve">، مردي از خاندان پيامبر </w:t>
      </w:r>
      <w:r>
        <w:rPr>
          <w:rStyle w:val="FootnoteAnchor"/>
          <w:rtl w:val="true"/>
        </w:rPr>
        <w:footnoteReference w:id="452"/>
      </w:r>
      <w:r>
        <w:rPr>
          <w:rFonts w:ascii="Amiri" w:hAnsi="Amiri" w:eastAsia="Amiri" w:cs="Amiri"/>
          <w:color w:val="111111"/>
          <w:sz w:val="28"/>
          <w:sz w:val="28"/>
          <w:szCs w:val="28"/>
          <w:rtl w:val="true"/>
          <w:lang w:bidi="ar-SA"/>
        </w:rPr>
        <w:t xml:space="preserve">، از فرزندان فاطمة </w:t>
      </w:r>
      <w:r>
        <w:rPr>
          <w:rStyle w:val="FootnoteAnchor"/>
          <w:rtl w:val="true"/>
        </w:rPr>
        <w:footnoteReference w:id="453"/>
      </w:r>
      <w:r>
        <w:rPr>
          <w:rFonts w:ascii="Amiri" w:hAnsi="Amiri" w:eastAsia="Amiri" w:cs="Amiri"/>
          <w:color w:val="111111"/>
          <w:sz w:val="28"/>
          <w:sz w:val="28"/>
          <w:szCs w:val="28"/>
          <w:rtl w:val="true"/>
          <w:lang w:bidi="ar-SA"/>
        </w:rPr>
        <w:t xml:space="preserve">و از نسل حسين </w:t>
      </w:r>
      <w:r>
        <w:rPr>
          <w:rStyle w:val="FootnoteAnchor"/>
          <w:rtl w:val="true"/>
        </w:rPr>
        <w:footnoteReference w:id="454"/>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bookmarkStart w:id="264" w:name="pg603_6926"/>
    </w:p>
    <w:p>
      <w:pPr>
        <w:pStyle w:val="Heading3"/>
        <w:numPr>
          <w:ilvl w:val="2"/>
          <w:numId w:val="1"/>
        </w:numPr>
        <w:rPr/>
      </w:pPr>
      <w:bookmarkStart w:id="265" w:name="__RefHeading___Toc5200276_211673320"/>
      <w:bookmarkStart w:id="266" w:name="_Toc99"/>
      <w:bookmarkEnd w:id="264"/>
      <w:bookmarkEnd w:id="265"/>
      <w:r>
        <w:rPr>
          <w:rtl w:val="true"/>
        </w:rPr>
        <w:t>احاديث مهدي در صحيحين</w:t>
      </w:r>
      <w:bookmarkEnd w:id="266"/>
    </w:p>
    <w:p>
      <w:pPr>
        <w:pStyle w:val="BookText"/>
        <w:rPr/>
      </w:pPr>
      <w:r>
        <w:rPr>
          <w:rFonts w:ascii="IRNazanin" w:hAnsi="IRNazanin" w:eastAsia="IRNazanin"/>
          <w:color w:val="111111"/>
          <w:sz w:val="28"/>
          <w:sz w:val="28"/>
          <w:szCs w:val="28"/>
          <w:rtl w:val="true"/>
          <w:lang w:bidi="fa-IR"/>
        </w:rPr>
        <w:t>گرچه در هيچيك از صحيحين ذكري از احاديث صريح مهدي به ميان نيامده ولي در آن دو چند حديث وارد شده كه طبق شواهد و قراين جز بر مهدي انطباق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حديث ابوهريره از رسول خدا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و نيز حديث جابربن عبدالله از پيامبر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يقاتلون علي الحقِّ ظاهرين إلي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عيسي بن مريم فيقول أميرهم تعال صلِّ علينا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بعضكم علي بعض أمراء تكرمة الله هذه الامة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هرگاه اين احاديث را در كنار احاديث ظهور مهدي و نماز عيسي بن مريم در پشت سر او قرار دهيم اجمال آنها بر طرف شده و معنا و مقصود واضح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آنكه شارحان بخاري هم جملگي الفاظ وارد در حديث بخاري را به امام مهدي تفسير كرده اند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لازم به يادآوري است احاديث مهدي در منابع اهل سنت بر معاني جامع و متنوعي دلالت داشته و بخشي از آنها به بيان اوصاف جسمي مهدي و بخشي ديگر به حوادث مقارن ظهور و پس از آن اختصاص دارد كه تحقيق پيرامون آنها به منابع تفصيلي موكول مي شود چرا كه رسالت اين گفتار در حدّ تبيين اصل انديشه مهدويت درمقام مقارنه و تطبيق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5200278_211673320"/>
      <w:bookmarkStart w:id="268" w:name="_Toc100"/>
      <w:bookmarkEnd w:id="267"/>
      <w:r>
        <w:rPr>
          <w:rtl w:val="true"/>
        </w:rPr>
        <w:t>ارزيابي حديث پژوهان از احاديث مهدي</w:t>
      </w:r>
      <w:bookmarkEnd w:id="2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مهدي در كانون توجه حديث پژوهان اهل سنت قرار داشته، جمع كثيري</w:t>
      </w:r>
    </w:p>
    <w:p>
      <w:pPr>
        <w:pStyle w:val="BookText"/>
        <w:rPr/>
      </w:pPr>
      <w:r>
        <w:rPr>
          <w:rFonts w:ascii="IRNazanin" w:hAnsi="IRNazanin" w:eastAsia="IRNazanin"/>
          <w:color w:val="111111"/>
          <w:sz w:val="28"/>
          <w:sz w:val="28"/>
          <w:szCs w:val="28"/>
          <w:rtl w:val="true"/>
          <w:lang w:bidi="fa-IR"/>
        </w:rPr>
        <w:t>از ايشان به صحت اين احاديث اذعان كرده و جمعي نيز از تواتر آن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گفته ها پيرامون صحت احاديث 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عيسي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تعليق بر احاديث مهدي آنها را صحيح و حسن مي نامد</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عمرو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تعليق بر احاديث مهدي برخي از آنها را احاديث نيكو و داراي اسناد درست مي نامد</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احمدبن حسين 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تصريح كننده بر خروج مهدي را داراي اسناد اصحّ مي نامد</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تيميه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السنه احاديثي را كه علامه حلي در منهاج الكرامه درباره ي قيام مهدي بدان احتجاج كرده صحيح مي انگارد</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تلخيص المستدرك به صحت دو حديث حاكم نيسابوري در مستدرك تصريح كرده و نسبت به ساير احاديث سكوت كرده و تعليقي نياورده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 كه مي تواند حاكي از قبول او باشد</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القيّم جوزي پس از بررسي احاديث مهدي برخي از آنها را صحيح و برخي را حسن انگاشته است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در پي نقل احاديث مهدي رجال آن را ثقه و آنها را صحيحه مي انگارد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الدّين 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مشهور اشاعره در شرح المقاصد </w:t>
      </w:r>
      <w:r>
        <w:rPr>
          <w:rStyle w:val="FootnoteAnchor"/>
          <w:rtl w:val="true"/>
        </w:rPr>
        <w:footnoteReference w:id="465"/>
      </w:r>
      <w:r>
        <w:rPr>
          <w:rFonts w:ascii="Amiri" w:hAnsi="Amiri" w:eastAsia="Amiri" w:cs="Amiri"/>
          <w:color w:val="111111"/>
          <w:sz w:val="28"/>
          <w:sz w:val="28"/>
          <w:szCs w:val="28"/>
          <w:rtl w:val="true"/>
          <w:lang w:bidi="ar-SA"/>
        </w:rPr>
        <w:t xml:space="preserve">، ابوحجاج يوسف 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رجالي نامدار اهل سنت در تهذيب الكمال </w:t>
      </w:r>
      <w:r>
        <w:rPr>
          <w:rStyle w:val="FootnoteAnchor"/>
          <w:rtl w:val="true"/>
        </w:rPr>
        <w:footnoteReference w:id="466"/>
      </w:r>
      <w:r>
        <w:rPr>
          <w:rFonts w:ascii="Amiri" w:hAnsi="Amiri" w:eastAsia="Amiri" w:cs="Amiri"/>
          <w:color w:val="111111"/>
          <w:sz w:val="28"/>
          <w:sz w:val="28"/>
          <w:szCs w:val="28"/>
          <w:rtl w:val="true"/>
          <w:lang w:bidi="ar-SA"/>
        </w:rPr>
        <w:t xml:space="preserve">و جلال الدين سيوطي در الجامع الصغير </w:t>
      </w:r>
      <w:r>
        <w:rPr>
          <w:rStyle w:val="FootnoteAnchor"/>
          <w:rtl w:val="true"/>
        </w:rPr>
        <w:footnoteReference w:id="467"/>
      </w:r>
      <w:r>
        <w:rPr>
          <w:rFonts w:ascii="IRNazanin" w:hAnsi="IRNazanin" w:eastAsia="IRNazanin"/>
          <w:color w:val="111111"/>
          <w:sz w:val="28"/>
          <w:sz w:val="28"/>
          <w:szCs w:val="28"/>
          <w:rtl w:val="true"/>
          <w:lang w:bidi="fa-IR"/>
        </w:rPr>
        <w:t>نيز از صحت احاديث مهدي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حديث پژوهان در اين باره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بين همه ي اهل اسلام شهرت يافته اينكه در آخر زمان مردي از اهل بيت ظهور كرده، دين را حمايت و عدالت را آشكار مي سازد و مسلمانان از او پيروي كرده و بر ممالك اسلامي استيلا يابد و او مهدي 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اشاره به تخريج احاديث مهدي توسط جمعي از پيشوايان حديث و به روايت گروهي از صحابه، اسناد اين احاديث را در سه طبقه صحيح و حسن و ضعيف جاي مي دهد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آناني كه از تواتر احاديث مهدي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محمد بن الحسين الابري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مهدي و اينكه او از اهل بيت است به دليل كثرت راويان آن از پيامبر خدا انبوه و متواتر گشته است</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احمد 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خبرهاي صحيح تواتر يافته در اينكه مهدي از عترت رسول خدا است</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شناس مشهور در اين باره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بدست آمده كه مهدي از اين امت بوده و چون عيسي فرود آيد در نماز به او اقتدا كند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وي همچنين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در آخر زمان و پيش از هنگامه ي رستاخيز عيسي در پشت سر مردي از اين امت نماز مي گزارد به درستي دلالت است براين گفته كه زمين هرگز از حجت بپا خاسته ي الهي خالي نمي ماند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مي توان بر آن وقوف يافت اين است كه احاديث وارده درباره ي مهدي منتظر پنجاه حديث و بيست و هشت اثر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پس از شرح احاديث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رواياتي را كه آورديم به حد تواتر رسيده و اين معنا براي هيچ شخص مطلعي پنهان نيست</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ديگران كه از تواتر احاديث مهدي سخن گفته 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ابوعبدالله كنجي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اخبار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هيثمي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الصواعق المحرقه، باب يازدهم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الفتوحات الاسلاميه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عبدالله بن عبدالعزيز بن باز مفتي فقيد ديار سعودي و از شيوخ وهابي معاصر درباره ي عقيده به مهدي مي نويسد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مهدي معلوم و احاديث آن مستفيض، بلكه متواتر است و برخي از اهل علم تواتر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تواتر معنوي يافته زيرا طرق و راويان آن متعدد مي باشند و به حق دلالت مي كنند بر اينكه امر اين شخص موعود ثابت و قيام او درست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 رحمتي از پروردگار عزوجل به اين امت در آخر زمان بوده كه با خروج خود عدالت را به پا نموده و ستم وجور را دفع كند و خداوند به وسيله ي او پرچم خير</w:t>
      </w:r>
    </w:p>
    <w:p>
      <w:pPr>
        <w:pStyle w:val="BookText"/>
        <w:rPr/>
      </w:pPr>
      <w:r>
        <w:rPr>
          <w:rFonts w:ascii="Amiri" w:hAnsi="Amiri" w:eastAsia="Amiri" w:cs="Amiri"/>
          <w:color w:val="111111"/>
          <w:sz w:val="28"/>
          <w:sz w:val="28"/>
          <w:szCs w:val="28"/>
          <w:rtl w:val="true"/>
          <w:lang w:bidi="ar-SA"/>
        </w:rPr>
        <w:t>را در اين امت منتشر كند</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درحالي كه بزرگترين حديث پژوهان اهل سنت از صحت بلكه تواتر احاديث مهدي سخن مي گويند شگفت از ابن خلدون است كه در تاريخ خود بيهوده در تضعيف احاديث مهدي مي 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سبب شده به رغم جايگاه رفيعش در تحليل تاريخ و علم الاجتماع برخي از حديث پژوهان او را شديداً به محاكمه كشند از جمله حديث پژوه معاصر شيخ احمد شاكر و سلفي معاصر عبدالمحسن بن حمد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الجامعة الاسلامية صادره در مدينه منوره، سال دوازدهم شماره يكم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دومي درباره 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تاريخ نگاربوده نه از رجال حديث بنابراين به تضعيف يا تصحيح او نتوان اعتنا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آراي حديث شناساني همچون بيهقي و عقيلي و خطابي و ابن تيميه و ابن قيم در خور اعتنا است كه بسياري از احاديث مهدي را صحيح انگاشته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ي عقيده به مهدي آنسان در كانون توجه علما و حديث شناسان اهل سنت قرار داشته كه برخي به تأليف آثار مستقلي در اين باره روي آوردند كه از جمله مي توان به موارد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الوردي في اخبار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جلال الدين سيوطي كه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اخبار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ابن حجر مكي 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حسّام الدّين متّقي 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 الدّجال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محمد علي 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عقدالدّرر في تحقيق القول بالمهدي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احمد زيني دحلان مفتي شافعي سرزمين مكه مكرمه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ي اين تلاش هاي اعجاب برانگيز در بيان و نقد احاديث مهدي و تأليف آثار در آن باره به درستي دلالت مي كند بر اينكه قضيه امام مهدي و احاديث قيام او در آخر</w:t>
      </w:r>
      <w:bookmarkStart w:id="269" w:name="pg603_6937"/>
    </w:p>
    <w:p>
      <w:pPr>
        <w:pStyle w:val="BookText"/>
        <w:rPr/>
      </w:pPr>
      <w:bookmarkEnd w:id="269"/>
      <w:r>
        <w:rPr>
          <w:rFonts w:ascii="Amiri" w:hAnsi="Amiri" w:eastAsia="Amiri" w:cs="Amiri"/>
          <w:color w:val="111111"/>
          <w:sz w:val="28"/>
          <w:sz w:val="28"/>
          <w:szCs w:val="28"/>
          <w:rtl w:val="true"/>
          <w:lang w:bidi="ar-SA"/>
        </w:rPr>
        <w:t>زمان از قضاياي ثابت، غير قابل انكار و اجماعي مذاهب اسلامي مي باشد و همه يكدل سخن از قيام موعود او و حاكميت اسلام در عصر ظهور دارند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5200280_211673320"/>
      <w:bookmarkStart w:id="271" w:name="_Toc101"/>
      <w:bookmarkEnd w:id="270"/>
      <w:r>
        <w:rPr>
          <w:rtl w:val="true"/>
        </w:rPr>
        <w:t>تبيين گوهر اختلاف</w:t>
      </w:r>
      <w:bookmarkEnd w:id="271"/>
    </w:p>
    <w:p>
      <w:pPr>
        <w:pStyle w:val="BookText"/>
        <w:rPr/>
      </w:pPr>
      <w:r>
        <w:rPr>
          <w:rFonts w:ascii="IRNazanin" w:hAnsi="IRNazanin" w:eastAsia="IRNazanin"/>
          <w:color w:val="111111"/>
          <w:sz w:val="28"/>
          <w:sz w:val="28"/>
          <w:szCs w:val="28"/>
          <w:rtl w:val="true"/>
          <w:lang w:bidi="fa-IR"/>
        </w:rPr>
        <w:t>در بحث گذشته معلوم شد هيچ اختلافي در اصل قضيه ي مهدويت بين اماميه و اهل سنت وجود نداشته و همه ي مسلمين باور آورده اند كه خداوند مهدي اهل بيت را براي نجات بشريت و رهبري نهضت جهاني اسلام ذخيره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دو مكتب امامت و خلافت را از يكديگر متمايز گردانده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مهدويت درگفتمان امامت صرفاًيك نگرش تاريخي وإخبار از آينده ي روشن وسعادتمندانه ي بشريت نيست بلكه جزئي جدايي ناپذير از عقيده ي امامت ائمه ي اثناعشر مي باشد كه نزدشان امري آسماني قلمداد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معني كه از لحظه ي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الهي در بين مسلمين پابرجا و پايدار گشته و مسأله ي امامت حضرت مهدي هم از لحظه ي وفات امام يازدهم به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هجري شروعوتا زمان ظهور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ي تحول مسير تاريخ به هنگام ظهور و عقيده به زندگي سعادتمندانه در آن دوران هم بخشي از گفتمان اماميه در باب مهدويت را تشكيل مي دهد درحاليكه درگفتمان خلافت عقيده ي مهدويت فقط در چارچوب تحولات نهايي تاريخ بشريت تفسير يافته و مهدي شخصي است كه رهبري جريان را بر عهده خواهد گرفت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در تعيين مصداق مهدي، اماميه يك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موعود هم نام رسول خدا، فرزند امام حسن عسكري است كه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ولادت يافته و خداوند او را به جهت حكمتي كه كنه آن رافقط او داند، غايب گردانده و همو ذخيره ي خداوند براي نجات انسان است درحاليكه سخن مشهور نزد اهل سنت آن است كه مهدي در آن هنگام تولد نيافته بلكه در آخر زمان آنگاه كه امر ظهور نزديك گردد ولادت يافته و براي آن مأموريت خطير آماده مي گردد</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272" w:name="pg603_6939"/>
    </w:p>
    <w:p>
      <w:pPr>
        <w:pStyle w:val="Heading3"/>
        <w:numPr>
          <w:ilvl w:val="2"/>
          <w:numId w:val="1"/>
        </w:numPr>
        <w:rPr/>
      </w:pPr>
      <w:bookmarkStart w:id="273" w:name="__RefHeading___Toc5200282_211673320"/>
      <w:bookmarkStart w:id="274" w:name="_Toc102"/>
      <w:bookmarkEnd w:id="272"/>
      <w:bookmarkEnd w:id="273"/>
      <w:r>
        <w:rPr>
          <w:rtl w:val="true"/>
        </w:rPr>
        <w:t>ادله ي حيات حضرت مهدي</w:t>
      </w:r>
      <w:bookmarkEnd w:id="274"/>
    </w:p>
    <w:p>
      <w:pPr>
        <w:pStyle w:val="BookText"/>
        <w:rPr/>
      </w:pPr>
      <w:r>
        <w:rPr>
          <w:rFonts w:ascii="IRNazanin" w:hAnsi="IRNazanin" w:eastAsia="IRNazanin"/>
          <w:color w:val="111111"/>
          <w:sz w:val="28"/>
          <w:sz w:val="28"/>
          <w:szCs w:val="28"/>
          <w:rtl w:val="true"/>
          <w:lang w:bidi="fa-IR"/>
        </w:rPr>
        <w:t xml:space="preserve">براي اثبات حيات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دليل مي توان اقامه كرد كه برخي از آنها در مسير گفتمان مشترك قابل طرح بوده و مي توان آن را به مخاطبان اهل سنت عرضه كرد در حاليكه بخشي ديگر از ادله جزو مباحث درون مذهبي اماميه بوده و تنها براي كساني كه به مبادي اين مذهب و حجيت اقوال ائمه ي اهل البيت باور آورده اند مي تواند نافع واقع شود</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متواتر ثقلين؛ از اين حديث استفاده مي شود كه همواره و در هر زمان بايد امامي از عترت پيامبر در بين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حجر مكي اين معنا را خوب يافته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احاديث اشاره بدان شده كه تا قيامت، زمان از پيشوايي شايسته از اهل بيت خالي نماند همچنانكه قرآن نيز تا قيامت پايدار بماند و بدين جهت آنان امان اهل زمين مي باشند و بر اين معنا خبر ديگري گواهي دهد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خلف عدولٌ من أهل بيتي</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 گمان اين حديث جز با مبناي اماميه در باب حيات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نمي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حديث</w:t>
      </w:r>
    </w:p>
    <w:p>
      <w:pPr>
        <w:pStyle w:val="BookText"/>
        <w:rPr/>
      </w:pPr>
      <w:r>
        <w:rPr>
          <w:rFonts w:ascii="IRNazanin" w:hAnsi="IRNazanin" w:eastAsia="IRNazanin"/>
          <w:color w:val="111111"/>
          <w:sz w:val="28"/>
          <w:sz w:val="28"/>
          <w:szCs w:val="28"/>
          <w:rtl w:val="true"/>
          <w:lang w:bidi="fa-IR"/>
        </w:rPr>
        <w:t>بدرستي استفاده مي شود كه هر زمان بايد امامي باشد كه معرفت به او و طاعتش بر خلق فرض گردد و هر كه بدون باور و معرفت به امام بميرد به مرگ جاهلي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چنين شأني براي زمامداران عادي و حاكماني كه به روش قهر و غلبه و يا اختيار مردم بر سرنوشت آنان سيطره يافته اند هرگز ثابت نبوده بلكه تنها امام منصوب از قبل خداوند شايسته ي چنين شأني مي باشد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خلفاي اثناعشر در منابع اهل سنت كه در تحقيق گذشته معلوم شد تنها تفسير پذيرفته درباره ي آنها، تفسير هماهنگ با مبناي اماميه در باب امامت ائمه ي اثناعشر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بسياري از شارحان اهل سنت هم مهدي امت را يكي از مصاديق قطعي حديث بشمار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از اين احاديث استفاده مي شود كه امامت دوازده پيشوا تا قيامت پايدار بوده و زمان هرگز از فردي از آنان خالي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دليل گذشته مضمون واحدي را در برداشته و آن اينكه پيشوايان حق و الهي امت همواره و در طول زمان بايد وجود داشته باشند و پندار هرگونه فاصله و انقطاع امامت، تكذيب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ي حيات و امامت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به درستي تفسير بخشيده ولي مخالفان در برابر اين احاديث در بن بست ناگشودني قرار مي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الارضَ لاتخلوا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مفهومي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شيعه به طور قطعي و مسلم وجود داشته مي توان نتيجه گرفت اين حديث وجود امام و حجت به حق را در همه ي زمان ها ضروري مي انگارد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احاديثي كه نصّ بر امامت ائمه اثناعشر به طور مجموعي است </w:t>
      </w:r>
      <w:r>
        <w:rPr>
          <w:rStyle w:val="FootnoteAnchor"/>
          <w:rtl w:val="true"/>
        </w:rPr>
        <w:footnoteReference w:id="481"/>
      </w:r>
      <w:r>
        <w:rPr>
          <w:rFonts w:ascii="IRNazanin" w:hAnsi="IRNazanin" w:eastAsia="IRNazanin"/>
          <w:color w:val="111111"/>
          <w:sz w:val="28"/>
          <w:sz w:val="28"/>
          <w:szCs w:val="28"/>
          <w:rtl w:val="true"/>
          <w:lang w:bidi="fa-IR"/>
        </w:rPr>
        <w:t>در اين احاديث تصريح شده كه آخرين پيشوايان، مهدي نهمين فرزند امام حسين و حجت قائم خداوند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احاديثي كه در باب ولايت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گروهي از اصحاب ائمه به ويژه سفراي اربعه به رؤيت امام در دوران غيبت صغري</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بديهي است با شهادت اين جمع كثير تواتر حاصل شده و امكان تباني جملگي آنان بر كذب منتفي مي گردد به ويژه آنكه بسياري از آنان توسط رجاليان توثيق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احاديثي كه در باب غيبت حضرت مهدي در منابع اماميه وارد شده است</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275" w:name="pg603_6949"/>
    </w:p>
    <w:p>
      <w:pPr>
        <w:pStyle w:val="Heading3"/>
        <w:numPr>
          <w:ilvl w:val="2"/>
          <w:numId w:val="1"/>
        </w:numPr>
        <w:rPr/>
      </w:pPr>
      <w:bookmarkStart w:id="276" w:name="__RefHeading___Toc5200284_211673320"/>
      <w:bookmarkStart w:id="277" w:name="_Toc103"/>
      <w:bookmarkEnd w:id="275"/>
      <w:bookmarkEnd w:id="276"/>
      <w:r>
        <w:rPr>
          <w:rtl w:val="true"/>
        </w:rPr>
        <w:t>آراي جمعي از عالمان اهل سنت پيرامون حيات امام مهدي</w:t>
      </w:r>
      <w:bookmarkEnd w:id="277"/>
    </w:p>
    <w:p>
      <w:pPr>
        <w:pStyle w:val="BookText"/>
        <w:rPr/>
      </w:pPr>
      <w:r>
        <w:rPr>
          <w:rFonts w:ascii="IRNazanin" w:hAnsi="IRNazanin" w:eastAsia="IRNazanin"/>
          <w:color w:val="111111"/>
          <w:sz w:val="28"/>
          <w:sz w:val="28"/>
          <w:szCs w:val="28"/>
          <w:rtl w:val="true"/>
          <w:lang w:bidi="fa-IR"/>
        </w:rPr>
        <w:t xml:space="preserve">پيشتر گفته شد مشهور علماي اهل سنت در نظريه حيات و غيبت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اماميه همراه نيستند ولي برخي از آنان به ولادت و حيات آن حضرت باور آورده و جمعي هم در هر دو موضوع حيات و غيبت با اماميه هم نظر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آرا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الكامل في التّاريخ، حوادث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سال ابومحمد علوي عسكري يكي از ائمه اثناعشر بر طبق عقيده اماميه وفات مي يابد و او والد محمدي است كه او را منتظر مي نامند</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اشاره به شخصيت حضرت مهدي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محمد بن حسن بن علي بن محمد جواد دوازدهمين ائمه ي اثناعشر طبق عقيده ي اماميه بوده كه به حجت شهرت يافته و ولادت او روز جمعه نيمه ي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ابوعثمان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 اعلام النبلاء از فرزند امام حسن عسكري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ائمه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w:t>
      </w:r>
      <w:r>
        <w:rPr>
          <w:rStyle w:val="FootnoteAnchor"/>
          <w:rtl w:val="true"/>
        </w:rPr>
        <w:footnoteReference w:id="487"/>
      </w:r>
      <w:r>
        <w:rPr>
          <w:rFonts w:ascii="IRNazanin" w:hAnsi="IRNazanin" w:eastAsia="IRNazanin"/>
          <w:color w:val="111111"/>
          <w:sz w:val="28"/>
          <w:sz w:val="28"/>
          <w:szCs w:val="28"/>
          <w:rtl w:val="true"/>
          <w:lang w:bidi="fa-IR"/>
        </w:rPr>
        <w:t>و در تاريخ اسلام در شرح حال امام عسكري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او محمد بن حسن كه رافضه او را قائم و حجت مي خوانند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يافته و گفته شده است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الصواعق المحرقه در شرح حال امام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مي نويسد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جانشيني به جز فرزندش ابوالقاسم، محمد حجت به جا نگذاشت او كه عمرش به هنگام وفات پدرش پنج سال بود ولي خداوند به او حكمت ارزاني</w:t>
      </w:r>
      <w:bookmarkStart w:id="278" w:name="pg603_6951"/>
    </w:p>
    <w:p>
      <w:pPr>
        <w:pStyle w:val="BookText"/>
        <w:rPr/>
      </w:pPr>
      <w:bookmarkEnd w:id="278"/>
      <w:r>
        <w:rPr>
          <w:rFonts w:ascii="IRNazanin" w:hAnsi="IRNazanin" w:eastAsia="IRNazanin"/>
          <w:color w:val="111111"/>
          <w:sz w:val="28"/>
          <w:sz w:val="28"/>
          <w:szCs w:val="28"/>
          <w:rtl w:val="true"/>
          <w:lang w:bidi="fa-IR"/>
        </w:rPr>
        <w:t>داشت و قائم منتظر ناميده شده كه در شهر پنهان شده و معلوم نيست كجا رفته است</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 عارفان و اهل سلوك و كشف در نظريه ي حيات و غيبت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اماميه هماهنگ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محيي الدين محمد بن علي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فتوحات مكيّه 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شعراني؛ او در تعريف حضرت مهدي وي را از اولاد امام حسن عسكري دانسته و ولادتش را شب هنگام نيمه ي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باقي ماند تا با عيسي بن مريم گردآيد و عمرش در زمان ما هفتصد و شش سال است</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ديگران كه در نظريه حيات و غيبت با اماميه هم رأي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محمد بن طلحه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بن جوزي 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كنجي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اخبار صاحب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عليّ بن محمد بن صبّاغ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الائمه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طولون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الائمه الاثني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ابراهيم قندوزي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200286_211673320"/>
      <w:bookmarkStart w:id="280" w:name="_Toc104"/>
      <w:bookmarkEnd w:id="279"/>
      <w:r>
        <w:rPr>
          <w:rtl w:val="true"/>
        </w:rPr>
        <w:t>نقد چند شبهه</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لامهدي إلاّ عيسي بن مريم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ابن ماجة در السنن و حاكم نيسابوري در المستدرك علي الصحيحين</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ولي امر آن سهل و يسير است زيرا اين حديث برگرد راويي به نام محمد بن خالد الجندي دور زده كه رجاليان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ذهبي هم حديث او را خبري منكر مي نامد</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بيهقي نيز در نقد حديث آن را به روايت محمد بن خالد جندي مرجوع مي كند و او را فردي مجهول مي نامد كه از ابان بن ابي عياش روايت كرده كه او نيز متروك است و ابان از حسن بن علي روايت كرده كه در نتيجه خبر منقطع در خواهد آمد سپس تصريح مي كند كه احاديث صريح در باب قيام مهدي اسنادش درست تر است</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ابن تيميه راوي را ضعيف شمرده </w:t>
      </w:r>
      <w:r>
        <w:rPr>
          <w:rStyle w:val="FootnoteAnchor"/>
          <w:rtl w:val="true"/>
        </w:rPr>
        <w:footnoteReference w:id="495"/>
      </w:r>
      <w:r>
        <w:rPr>
          <w:rFonts w:ascii="Amiri" w:hAnsi="Amiri" w:eastAsia="Amiri" w:cs="Amiri"/>
          <w:color w:val="111111"/>
          <w:sz w:val="28"/>
          <w:sz w:val="28"/>
          <w:szCs w:val="28"/>
          <w:rtl w:val="true"/>
          <w:lang w:bidi="ar-SA"/>
        </w:rPr>
        <w:t>و ابن حجر وي را مجهول مي خواند</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محمد ناصر الدين الالباني هم در سلسله الاحاديث الضعيفه، رقم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حديثي منكر مي خواند و بيش از اين حاجتي پيرامون اين حديث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حديثي كه مهدي را از نسل حسن مي نامد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برخلاف نظر اماميه كه مهدي را از نسل حسين مي داند، رأيي در ميان كثيري از اهل سنت شهرت يافته كه وي را از نسل حسن بشمار مي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اين رأي حديثي است 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شرح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رضي الله عنه و نظر الي إبيه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سيخرج من صلبه رجل يسمّي باسم نبيِّكم يشبهه في الخلق و لايشبه في الخلق</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به چند وجه باطل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اثير جزري همين حديث را از ابوداود نقل كرده درحاليكه در آن به جاي لفظ حسن، حسين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آن است كه مهدي از نسل حسين بن علي مي باشد</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سند اين حديث منقطع است زيرا راوي نخست آن ابواسحاق،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حال كمال درك نكرده و روايتي را از ايشان به طور مستقيم نقل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اين حديث با احاديث ديگري كه مهدي را از نسل حسين مي داند در تعارض است</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احاديث وارده از ائمه اهل البيت پيرامون اينكه مهدي نهمين پيشوا از نسل حسين است در حد تواتر مي باشد و اهل البيت أدري بما في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در كودكي</w:t>
      </w:r>
    </w:p>
    <w:p>
      <w:pPr>
        <w:pStyle w:val="BookText"/>
        <w:rPr/>
      </w:pPr>
      <w:r>
        <w:rPr>
          <w:rFonts w:ascii="IRNazanin" w:hAnsi="IRNazanin" w:eastAsia="IRNazanin"/>
          <w:color w:val="111111"/>
          <w:sz w:val="28"/>
          <w:sz w:val="28"/>
          <w:szCs w:val="28"/>
          <w:rtl w:val="true"/>
          <w:lang w:bidi="fa-IR"/>
        </w:rPr>
        <w:t>يكي از شبهاتي كه درباره ي امام مهدي درگذشته و حال پيوسته طرح شده آن است كه چگونه ممكن است كودكي در سنين نخست طفوليت به مقام امامت نائل شود و چگونه مي توان او را صاحب ولايت عظمي دانست درحاليكه در فقه جملگي مذاهب اسلامي بر كودك نابالغ احكام حجر بار شده و حق هيچگونه ولايت و تصرّفي به او بخشيده نشده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كوتاه اينكه، اگر به مسأله ي امامت از زاويه ي تشريع بنگريم، اين شبهه وجهي مي يابد چراكه در شريعت احكام حجر بر كودكان ثابت گشته است اما اگر از زاويه ي عقايدي بنگريم و امامت را از شئون الهي بدانيم چنين اشكالي بروز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دانستيم كه در گفتمان امامت نصب و تعيين امام فعل خداوند بوده و در قلمرو فقه و</w:t>
      </w:r>
    </w:p>
    <w:p>
      <w:pPr>
        <w:pStyle w:val="BookText"/>
        <w:rPr/>
      </w:pPr>
      <w:r>
        <w:rPr>
          <w:rFonts w:ascii="Amiri" w:hAnsi="Amiri" w:eastAsia="Amiri" w:cs="Amiri"/>
          <w:color w:val="111111"/>
          <w:sz w:val="28"/>
          <w:sz w:val="28"/>
          <w:szCs w:val="28"/>
          <w:rtl w:val="true"/>
          <w:lang w:bidi="ar-SA"/>
        </w:rPr>
        <w:t>شريعت كه موضوع آن را افعال مكلفان تشكيل مي دهد تفسير نمي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آنكه اين پديده پيشتر نسبت به آباي كرام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هشت سالگي و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سالگي و امام عسكري در بيست و دو سالگي به امامت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اينكه مفهوم امامت نزد شيعه نه از قبيل سلطه ي سياسي حاكمان و زمامداران عالم بلكه از نوع زعامت و مرجعيت الهي و ديني مردم است، لاجرم، امام مي بايست از ظرفيتهاي بسيار وسيع روحي و علمي برخوردار باشد و كودكي را نشايد كه چنين ادعاي گزافي را مطرح كند مگر آنكه از موهبت خاص خداوندي برخوردار بوده و آثار اين توانمندي منحصر بفرد در او هويدا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امامت شيعه اگر اماماني در سنين نورسي دعوي امامت را طرح كردند، در علم و عمل و گفتار و كردار خود آنچه را هماهنگ با مقتضاي امامت بود بروز دادند و هرگز در انجام وظايف امامت دچار مشكل نشده و در مواجهه با مخاطباني كه درصدد آزمودنشان بودند در بن بست علمي قرار نگرفتند و اينگونه معلوم مي گردد كه امامت ميراثي است آسماني براي جمعي از بندگان برگزيده كه در آن مسأله ي سنّ مطرح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رسالت و پيامبري هم حكم الهي به كودكي چون يحيي بن زكريا اعطا مي شود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امام غائب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شبهه ي به درازا انجاميدن عمر امام غائب با تمسك به عموم قدرت الهي و قطعيت وقوع عمر دراز براي برخي پيامبران و ديگران </w:t>
      </w:r>
      <w:r>
        <w:rPr>
          <w:rStyle w:val="FootnoteAnchor"/>
          <w:rtl w:val="true"/>
        </w:rPr>
        <w:footnoteReference w:id="501"/>
      </w:r>
      <w:r>
        <w:rPr>
          <w:rFonts w:ascii="IRNazanin" w:hAnsi="IRNazanin" w:eastAsia="IRNazanin"/>
          <w:color w:val="111111"/>
          <w:sz w:val="28"/>
          <w:sz w:val="28"/>
          <w:szCs w:val="28"/>
          <w:rtl w:val="true"/>
          <w:lang w:bidi="fa-IR"/>
        </w:rPr>
        <w:t>حلّ گشته، اين سؤال به طور جدّي طرح مي شود كه چه فائده اي براي امام غائبي است كه صدها سال از ديده ها پنهان بوده و امكان دسترسي به او وجود ندارد و چه اشكالي دارد به آن مهدي معتقد شويم كه در آخر زمان و در نزديكي عصر ظهور ولادت مي يابد و به طور طبيعي براي</w:t>
      </w:r>
    </w:p>
    <w:p>
      <w:pPr>
        <w:pStyle w:val="BookText"/>
        <w:rPr/>
      </w:pPr>
      <w:r>
        <w:rPr>
          <w:rFonts w:ascii="Amiri" w:hAnsi="Amiri" w:eastAsia="Amiri" w:cs="Amiri"/>
          <w:color w:val="111111"/>
          <w:sz w:val="28"/>
          <w:sz w:val="28"/>
          <w:szCs w:val="28"/>
          <w:rtl w:val="true"/>
          <w:lang w:bidi="ar-SA"/>
        </w:rPr>
        <w:t>عهده دار شدن وظيفه خطير الهي خود مهيّا مي شود؟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مسأله ي حيات و غيبت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است كه تابع ادله ي خود بوده و چون اين معنا به اثبات رسد بايد به كليه ي لوازم آن پاي بند شد و استثنايي بودن مسأله ي غيبت و عمر طولاني نمي تواند مانع از پذيرش واقعيتي باشد كه به ادله ي گوناگون به اثبات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مسأله ي فوائد امام غائب مانند بسياري از مسائل رازآميز ديگر آنچنان با اسرار و حكمت هاي الهي در هم آميخته كه شايد نتوان همه ي ابعاد آن را كشف كرد ولي قطعاً يكي از جوانب مهم آن در ضمن عقيده ي مشهور اماميه بر سلطه ي تكويني وسيع امام بر عالم تفسير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انبوهي كه بر اين دلالت داشته كه خداوند زمين را هرگز بدون حجت رها نكرده و اگر چنين شود نظام عالم مختل شده و زمين اهلش را فرو مي برد را هرگز نتوان ناديده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روايات فيض وجود امام حتي در حالت غيبت هم بر گستره ي تكوين و اهل زمين استمرار مي يابد و اين يكي از مهم ترين فوائد امام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فوائد ديگري براي عقيده به امام حيّ مي توان تصور كرد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ايمان به امامي كه هر آن اميد به قيام و ظهور او مي رود شخص را در حالتي از آمادگي تام قرار مي دهد كه با جديّت فراوان در راه اهداف و مقاصد دين استقامت ورزيده و سخت كوشانه در طريق اصلاح امر خود و جهان پيرامون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عقيده به حيات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پشتوانه ي روحي منتظران بوده كه با احساس اميد به انجام مسؤوليت هاي ديني و اجتماعي خود بپردازند، نوميدي و سرخوردگي را از درون بزدايند و هر آن در انتظار فرج موعود باشند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رابطه اي عارفانه و عاشقانه با آن يار سفر كرده و سرخوش گشتن از باده ي عشق او و در خلوت دل لحظه هاي اُنس همراه با نجوا و نيايش دردمندانه داشتن، از ديگر فوايد عقيده به امام زنده و ناظر مي باشد</w:t>
      </w:r>
      <w:r>
        <w:rPr>
          <w:rFonts w:eastAsia="IRNazanin" w:cs="IRNazanin"/>
          <w:color w:val="111111"/>
          <w:sz w:val="28"/>
          <w:szCs w:val="28"/>
          <w:rtl w:val="true"/>
          <w:lang w:bidi="fa-IR"/>
        </w:rPr>
        <w:t>.</w:t>
      </w:r>
      <w:bookmarkStart w:id="281" w:name="pg603_6968"/>
    </w:p>
    <w:p>
      <w:pPr>
        <w:pStyle w:val="Heading2"/>
        <w:numPr>
          <w:ilvl w:val="1"/>
          <w:numId w:val="1"/>
        </w:numPr>
        <w:rPr/>
      </w:pPr>
      <w:bookmarkStart w:id="282" w:name="__RefHeading___Toc5200288_211673320"/>
      <w:bookmarkStart w:id="283" w:name="_Toc105"/>
      <w:bookmarkEnd w:id="281"/>
      <w:bookmarkEnd w:id="282"/>
      <w:r>
        <w:rPr>
          <w:rtl w:val="true"/>
        </w:rPr>
        <w:t>گفتمان عدالت صحابه</w:t>
      </w:r>
      <w:bookmarkEnd w:id="283"/>
    </w:p>
    <w:p>
      <w:pPr>
        <w:pStyle w:val="Heading3"/>
        <w:numPr>
          <w:ilvl w:val="2"/>
          <w:numId w:val="1"/>
        </w:numPr>
        <w:rPr/>
      </w:pPr>
      <w:bookmarkStart w:id="284" w:name="__RefHeading___Toc5200290_211673320"/>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يكي از موضوعات بسيار مهمي كه در امتداد گفتمان خلافت مطرح مي شود، گفتمان صحابه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اهميت و حساسيت اين بحث براي اهل سنت به مثابه بحث عصمت براي اماميه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ابعاد گوناگون اين بحث با دقت و حوصله مورد كند و كاو علمي قرار گيرد</w:t>
      </w:r>
      <w:r>
        <w:rPr>
          <w:rFonts w:eastAsia="IRNazanin" w:cs="IRNazanin"/>
          <w:color w:val="111111"/>
          <w:sz w:val="28"/>
          <w:szCs w:val="28"/>
          <w:rtl w:val="true"/>
          <w:lang w:bidi="fa-IR"/>
        </w:rPr>
        <w:t>.</w:t>
      </w:r>
    </w:p>
    <w:p>
      <w:pPr>
        <w:pStyle w:val="Heading3"/>
        <w:numPr>
          <w:ilvl w:val="2"/>
          <w:numId w:val="1"/>
        </w:numPr>
        <w:rPr/>
      </w:pPr>
      <w:bookmarkStart w:id="286" w:name="__RefHeading___Toc5200292_211673320"/>
      <w:bookmarkStart w:id="287" w:name="_Toc107"/>
      <w:bookmarkEnd w:id="286"/>
      <w:r>
        <w:rPr>
          <w:rtl w:val="true"/>
        </w:rPr>
        <w:t>مفهوم صحابي</w:t>
      </w:r>
      <w:bookmarkEnd w:id="287"/>
    </w:p>
    <w:p>
      <w:pPr>
        <w:pStyle w:val="BookText"/>
        <w:rPr/>
      </w:pPr>
      <w:r>
        <w:rPr>
          <w:rFonts w:ascii="IRNazanin" w:hAnsi="IRNazanin" w:eastAsia="IRNazanin"/>
          <w:color w:val="111111"/>
          <w:sz w:val="28"/>
          <w:sz w:val="28"/>
          <w:szCs w:val="28"/>
          <w:rtl w:val="true"/>
          <w:lang w:bidi="fa-IR"/>
        </w:rPr>
        <w:t>در شروع بحث از عدالت صحابه مفهوم درست و معيار تشخيص صحابي بايد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از ماده ي صَحَبَ به معني همراه و همنشين به كار مي رود و چون به كاربرد مشتقات اين لفظ درقرآن بنگريم، در مي يابيم آنگونه همراهي مقصود مي باشد كه به درازا انجاميده و صرف گردآمدن و برخورد دو نفر را مصاحبت نگويند</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كاربرد تاريخي اين لفظ صحابه عبارتند از نسل نخستين مسلمانان كه دوران حيات پيامبر را درك كرده اند و در محضر آنحضرت به دلخواه اسلام آورده اند ولي در اينكه چه ميزان همراهي و ملازمت در تحقق مفهوم صحابي لازم است، ديدگاه هاي متفاوت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تابعي صحابه را كسي مي داند كه يك يا دو</w:t>
      </w:r>
      <w:bookmarkStart w:id="288" w:name="pg603_6970"/>
    </w:p>
    <w:p>
      <w:pPr>
        <w:pStyle w:val="BookText"/>
        <w:rPr/>
      </w:pPr>
      <w:bookmarkEnd w:id="288"/>
      <w:r>
        <w:rPr>
          <w:rFonts w:ascii="IRNazanin" w:hAnsi="IRNazanin" w:eastAsia="IRNazanin"/>
          <w:color w:val="111111"/>
          <w:sz w:val="28"/>
          <w:sz w:val="28"/>
          <w:szCs w:val="28"/>
          <w:rtl w:val="true"/>
          <w:lang w:bidi="fa-IR"/>
        </w:rPr>
        <w:t>سال با پيامبر همراهي كرده و در يك يا دو جنگ با ايشان شركت جسته باشد</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ابوبكر</w:t>
      </w:r>
    </w:p>
    <w:p>
      <w:pPr>
        <w:pStyle w:val="BookText"/>
        <w:rPr/>
      </w:pPr>
      <w:r>
        <w:rPr>
          <w:rFonts w:ascii="IRNazanin" w:hAnsi="IRNazanin" w:eastAsia="IRNazanin"/>
          <w:color w:val="111111"/>
          <w:sz w:val="28"/>
          <w:sz w:val="28"/>
          <w:szCs w:val="28"/>
          <w:rtl w:val="true"/>
          <w:lang w:bidi="fa-IR"/>
        </w:rPr>
        <w:t>باقلاني از متكلمان اشاعره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خاصي براي امت تحقق يافته كه ايشان عنوان صحابي را درباره ي كسي به كار مي برند كه همراهي او به درازا انجاميده باشد نه كسي كه ساعتي با پيامبر ديدار كرده و يا گامي زند و حديثي بشنود</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ديگر در تعريف صحابي بسيار آسان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احمد بن حنبل صحابي رسول خدا را كسي مي داند كه آن حضرت را يك ماه و يا يكروز و حتي ساعتي ديده باشد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محمد بن اسماعيل بخاري هم بر اين عقيده است كه هر آنكه با پيامبر همراهي كرده يا ايشان را ديده باشد در زمره ي صحابه قرار خواهد گرفت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احمد بن حجر عسقلاني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صحابي شخصي است كه پيامبر خدا را در حالت اسلام ديدار كرده و مسلمان از دنيا برود خواه همراهي او با پيامبر به طول انجامد يا كوتاه گردد، از آن حضرت حديث روايت كند يا روايت نكند به همراه ايشان به جنگ رفته يا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آنكه ايشان را فقط لحظه اي ديده و همنشيني نكرده باشد و يا به خاطر عارضه اي همچون نابينايي نديده باشد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به نظر مي رسد نظريه پردازان اخير در تعريف هاي خود به گونه اي مبالغه آميز تسامح ورزيده باشند</w:t>
      </w:r>
      <w:r>
        <w:rPr>
          <w:rFonts w:eastAsia="IRNazanin" w:cs="IRNazanin"/>
          <w:color w:val="111111"/>
          <w:sz w:val="28"/>
          <w:szCs w:val="28"/>
          <w:rtl w:val="true"/>
          <w:lang w:bidi="fa-IR"/>
        </w:rPr>
        <w:t>.</w:t>
      </w:r>
    </w:p>
    <w:p>
      <w:pPr>
        <w:pStyle w:val="Heading3"/>
        <w:numPr>
          <w:ilvl w:val="2"/>
          <w:numId w:val="1"/>
        </w:numPr>
        <w:rPr/>
      </w:pPr>
      <w:bookmarkStart w:id="289" w:name="__RefHeading___Toc5200294_211673320"/>
      <w:bookmarkStart w:id="290" w:name="_Toc108"/>
      <w:bookmarkEnd w:id="289"/>
      <w:r>
        <w:rPr>
          <w:rtl w:val="true"/>
        </w:rPr>
        <w:t>نظريه ي عدالت صحابه</w:t>
      </w:r>
      <w:bookmarkEnd w:id="29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آنچه از مفهوم عدالت در اينجا منظور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ويژگي است كه به فرد اهليت لازم را مي بخشد كه به نقل حديث پرداخته و روايت او مقبول افتد</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بر اين اساس بيشتر عالمان اهل سنت عدالت جميع صحابه را ثابت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تمامي صحابه ثابت است</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ابن اثير جزري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تمامي صحابه عادل بوده و جرح در آنان راه نيابد</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صحابه خصيصه اي است و آن اينكه از عدالتشان پرسش نمي شود و اين امر نزد عموم عملاً مسلم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به دليل نصوص كتاب و سنت و اجماع كساني كه اجماعشان مورد اعتنا مي باشد به عدالت شناخته شده اند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به نظر مي رسد ابن حجر در ادعاي اجماع خود بر عدالت صحابه مبالغه ورزيده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تحقيق، درستي اين ادعا را در معرض ترديد قرارمي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ابن الحاجب مالكي در مختصر المنتهي قول به عدالت صحابه را به اكثر علما نسبت داده و در كنار آن اقوال ديگري را هم مي آورد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سعد الدين تفتازاني از متكلمان اشاعره بر اين عقيده است كه جنگ ها و نزاع هايي كه بين صحابه روي داده به گونه اي كه در كتاب هاي تاريخ درج شده و بر السنه ي راويان ثقه جاري شده به ظاهر دلالت مي كند براينكه برخي از صحابه از راه حق منحرف شده و به مرز ظلم و فسق رسيده اند و انگيزه ي آنان در اين راه حقد و دشمني و حسادت و رياست طلبي و سلطه جويي بوده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وي سپس 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نيست كه هر كس پيامبر را ديدار كرده باشد به نيكي اتصاف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علما بوده اند كه به جهت خوش بيني به اصحاب رسول خدا براي رفتارهاي ايشان توجيه و تأويل ها بافته اند و آنان را از هر موجب تفسيق و تذليل مصون ديده اند تا از اين طريق عقايد مسلمانان را از هر گونه لغزش و گمراهي نسبت به</w:t>
      </w:r>
      <w:bookmarkStart w:id="291" w:name="pg603_6974"/>
    </w:p>
    <w:p>
      <w:pPr>
        <w:pStyle w:val="BookText"/>
        <w:rPr/>
      </w:pPr>
      <w:bookmarkEnd w:id="291"/>
      <w:r>
        <w:rPr>
          <w:rFonts w:ascii="IRNazanin" w:hAnsi="IRNazanin" w:eastAsia="IRNazanin"/>
          <w:color w:val="111111"/>
          <w:sz w:val="28"/>
          <w:sz w:val="28"/>
          <w:szCs w:val="28"/>
          <w:rtl w:val="true"/>
          <w:lang w:bidi="fa-IR"/>
        </w:rPr>
        <w:t>صحابه ي بزرگ صيانت بخشند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گفته ها به روشني نشان مي دهد كه نظريه ي تعديل صحابه حتي در بين اشاعره اجماعي نبوده گذشته از اينكه اغلب معتزله با آن موافق نبوده اند و نتوان ترديد كرد كه معتزله نيز بخشي از هويت اهل سنت را در تاريخ تشكيل مي دهند</w:t>
      </w:r>
      <w:r>
        <w:rPr>
          <w:rFonts w:eastAsia="IRNazanin" w:cs="IRNazanin"/>
          <w:color w:val="111111"/>
          <w:sz w:val="28"/>
          <w:szCs w:val="28"/>
          <w:rtl w:val="true"/>
          <w:lang w:bidi="fa-IR"/>
        </w:rPr>
        <w:t>.</w:t>
      </w:r>
    </w:p>
    <w:p>
      <w:pPr>
        <w:pStyle w:val="Heading3"/>
        <w:numPr>
          <w:ilvl w:val="2"/>
          <w:numId w:val="1"/>
        </w:numPr>
        <w:rPr/>
      </w:pPr>
      <w:bookmarkStart w:id="292" w:name="__RefHeading___Toc5200296_211673320"/>
      <w:bookmarkStart w:id="293" w:name="_Toc109"/>
      <w:bookmarkEnd w:id="292"/>
      <w:r>
        <w:rPr>
          <w:rtl w:val="true"/>
        </w:rPr>
        <w:t>ادله ي نظريه ي عدالت صحابه</w:t>
      </w:r>
      <w:bookmarkEnd w:id="293"/>
    </w:p>
    <w:p>
      <w:pPr>
        <w:pStyle w:val="BookText"/>
        <w:rPr/>
      </w:pPr>
      <w:r>
        <w:rPr>
          <w:rFonts w:ascii="IRNazanin" w:hAnsi="IRNazanin" w:eastAsia="IRNazanin"/>
          <w:color w:val="111111"/>
          <w:sz w:val="28"/>
          <w:sz w:val="28"/>
          <w:szCs w:val="28"/>
          <w:rtl w:val="true"/>
          <w:lang w:bidi="fa-IR"/>
        </w:rPr>
        <w:t>نظريه پردازان عدالت صحابه براي اثبات مدعاي خود به مجموعه اي از آيات و احاديث استناد كرده اند كه آنها را مي توان در چند دسته جاي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دسته آيات و احاديثي كه از صحابه به عنوان بهترين امت و شايسته ترين مردم ياد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دسته مي توان به موارد زير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كذالك جعلناكم اُمةً وسطاً لتكونوا شهداءَ علي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در برخي از تفاسير وسط به معني عدل تفسير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امة اُخرجت للنّاس تأمرون بالمعروف و تنهون عن المنكر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حديث عمران بن حصين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دوران من مي باشند سپس مردمي كه در پي آنها آيند و سپس مردمي كه در پي دسته ي دوم آيند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آيات قرآني كه در آنها صحابه ي پيامبر مورد مدح و ستايش الهي قرار گرفته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اذ يبايعونك تحت الشّجره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علي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 و الَّذين اتَّبعوهم باحسان رضي اللهُ عنهم و رضوا عنه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علي النَّبي والمهاجرين والأنصار الَّذين اتّبعوه في ساعة العسرة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انفق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وعداللهُ الحسني</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كنندگان به اين آيات گفته اند اعلام رضايت و خشنودي خداوند و وعده ي ثواب او به معني آن است كه صحابه ي مخاطب اين آيات تا به آخر راه خشنودي خداوند و ثواب آخرت را پيموده و هيچ تغيير و تبديلي در حالشان راه نيافته و اين امر با عدالتشان تلازم مي يابد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ي سوم احاديثي است كه از منزلت و فضيلت صحابه خبر مي دهد از قبيل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هرگز هيچ يك از اصحابم را دشنام ندهيد كه هر يك از شما اگر به قدر كوه احد طلا انفاق كند ثواب انفاق يك مشت و نيم مشت آنان را نخواهد برد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294" w:name="pg603_6978"/>
    </w:p>
    <w:p>
      <w:pPr>
        <w:pStyle w:val="BookText"/>
        <w:rPr/>
      </w:pPr>
      <w:bookmarkEnd w:id="294"/>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چه ميداني كه خداوند چه بسا بر اهل بدر ظهور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خواهيد بكنيد كه من شما را مورد آمرزش خود قرار داده ام</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ستارگان مايه ي امان اهل آسمانند و چون بروند بر سر اهل آسمان آيد آنچه بدان وعده شده اند و من مايه ي امان اصحابم مي باشم چون بروم بر آنان رسد آنچه كه وعده شده اند و اصحابم موجب امان امتم مي باشند و چون بروند بر امتم رسد آنچه كه وعده شده اند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5200298_211673320"/>
      <w:bookmarkStart w:id="296" w:name="_Toc110"/>
      <w:bookmarkEnd w:id="295"/>
      <w:r>
        <w:rPr>
          <w:rtl w:val="true"/>
        </w:rPr>
        <w:t>نظريه ي عدالت صحابه در ترازوي نقد</w:t>
      </w:r>
      <w:bookmarkEnd w:id="296"/>
    </w:p>
    <w:p>
      <w:pPr>
        <w:pStyle w:val="Heading4"/>
        <w:numPr>
          <w:ilvl w:val="3"/>
          <w:numId w:val="1"/>
        </w:numPr>
        <w:rPr/>
      </w:pPr>
      <w:bookmarkStart w:id="297" w:name="__RefHeading___Toc5200300_211673320"/>
      <w:bookmarkStart w:id="298" w:name="_Toc111"/>
      <w:bookmarkEnd w:id="297"/>
      <w:r>
        <w:rPr>
          <w:rtl w:val="true"/>
        </w:rPr>
        <w:t>نقد ادله</w:t>
      </w:r>
      <w:bookmarkEnd w:id="298"/>
    </w:p>
    <w:p>
      <w:pPr>
        <w:pStyle w:val="BookText"/>
        <w:rPr/>
      </w:pPr>
      <w:r>
        <w:rPr>
          <w:rFonts w:ascii="IRNazanin" w:hAnsi="IRNazanin" w:eastAsia="IRNazanin"/>
          <w:color w:val="111111"/>
          <w:sz w:val="28"/>
          <w:sz w:val="28"/>
          <w:szCs w:val="28"/>
          <w:rtl w:val="true"/>
          <w:lang w:bidi="fa-IR"/>
        </w:rPr>
        <w:t>با نگرش حق گرايانه در اين ادله به اين نتيجه دست مي يابيم كه هيچ يك از آنها در اثبات مدعا كارگر نمي افتد بيان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ي نخست آنگونه كه مقتضاي صيغه أفعل تفضيل است، خيريت نسبي مورد نظر مي باشد به اين معني كه امت اسلامي در مقايسه با امت هاي پيشين برتر و شايسته تر مي باشد و اصطلاح امت هم بر تمام اهل اسلام در عصرها و دوره هاي گوناگون اطلاق مي شود، گرچه نسل اول مسلمانان به عنوان پيشگامان نهضت اسلام در طليعه ي امت قرار داشته از اين جهت از امتياز ويژه اي برخوردارند ولي به هر حال برتري نسبي هرگز به مفهوم عدالت يكايك آحاد صحابه نمي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اصطلاح امت وسط به مفهوم امت معتدل و ميانه و دور از افراط و تفريط</w:t>
      </w:r>
    </w:p>
    <w:p>
      <w:pPr>
        <w:pStyle w:val="BookText"/>
        <w:rPr/>
      </w:pPr>
      <w:r>
        <w:rPr>
          <w:rFonts w:ascii="IRNazanin" w:hAnsi="IRNazanin" w:eastAsia="IRNazanin"/>
          <w:color w:val="111111"/>
          <w:sz w:val="28"/>
          <w:sz w:val="28"/>
          <w:szCs w:val="28"/>
          <w:rtl w:val="true"/>
          <w:lang w:bidi="fa-IR"/>
        </w:rPr>
        <w:t>تفسير شده كه بياني از يك ويژگي كلي براي امت اسلامي است و هيچ نسبتي ميان آن و عدالت آحاد صحابه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امة اُخرجت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قيام به امر به معروف و نهي از منكر به مثابه علت براي خيريت ذكر شده </w:t>
      </w:r>
      <w:r>
        <w:rPr>
          <w:rStyle w:val="FootnoteAnchor"/>
          <w:rtl w:val="true"/>
        </w:rPr>
        <w:footnoteReference w:id="527"/>
      </w:r>
      <w:r>
        <w:rPr>
          <w:rFonts w:ascii="IRNazanin" w:hAnsi="IRNazanin" w:eastAsia="IRNazanin"/>
          <w:color w:val="111111"/>
          <w:sz w:val="28"/>
          <w:sz w:val="28"/>
          <w:szCs w:val="28"/>
          <w:rtl w:val="true"/>
          <w:lang w:bidi="fa-IR"/>
        </w:rPr>
        <w:t>و به گفته ي ابو عبدالله قرطبي مدح در اين آيه منوط به اين دو واجب ديني شده و چون امت چنين نكند عنوان مدح از او زوال يافته و در خور نكوهش گردد و رو به هلاكت رود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ي دسته ي دوم بايد گفت گرچه آيات مدح صحابه به ظاهر بر عموم استغراقي دلالت داشته ولي با توجه به گشوده بودن باب تخصيص بايد پذيرفت اين آيات حكم نصّ برمدح يكايك صحابه را نداشته و به قرينه ي آيات ديگري از قرآن كه در نكوهش بعضي از صحابه نازل شده ديگر نتوان مدعي شد كه يكايك صحابه بدون استثناء مشمول مدح و ثناي الهي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مدح وثناي الهي و اعلام خشنودي خداوند از صحابه بي قيد و شرط نبوده بلكه تابع عنوان مورد نظر در آيه مي باشد و چون اين عنوان زوال يابد، استحقاق مدح هم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استدلال كننده براي اثبات مدعاي خود بايد از اين دسته آيات دوگونه اطلاق را بفهمد نخست اينكه مدح و ثنا و خشنودي الهي مطلق بوده و به هيچ عنوان خاصي تقييد نيافته است و دوم اينكه اين ممدوحيت و رضايت تمامي زمان ها را در هم نورديده و به طول حيات آينده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هيچ يك از اين دو را نتوان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اينكه در تمامي آيات مورد نظر مدح الهي به عناوين خاصي تعليق يافته است به طور مثال عناويني همچون بيعت در زير درخت، پيروي از پيامبر در جيش العسره، انفاق و جهاد در راه خدا و سبقت در ايمان و مانند آن اسباب خشنودي خداوند ذكر شده و اين به مفهوم ستودگي مقيد و مشروط مي باشد و دوم اينكه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مقتضاي اصول و احكام عقلي جز اين نيست كه فضيلت گذشته را هيچ تضميني براي</w:t>
      </w:r>
      <w:bookmarkStart w:id="299" w:name="pg603_6982"/>
    </w:p>
    <w:p>
      <w:pPr>
        <w:pStyle w:val="BookText"/>
        <w:rPr/>
      </w:pPr>
      <w:bookmarkEnd w:id="299"/>
      <w:r>
        <w:rPr>
          <w:rFonts w:ascii="IRNazanin" w:hAnsi="IRNazanin" w:eastAsia="IRNazanin"/>
          <w:color w:val="111111"/>
          <w:sz w:val="28"/>
          <w:sz w:val="28"/>
          <w:szCs w:val="28"/>
          <w:rtl w:val="true"/>
          <w:lang w:bidi="fa-IR"/>
        </w:rPr>
        <w:t>پايدار ماندن در آينده نيست مگر رفتار فرد آن را چنين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اشخاصي با وجود برخورداري از فضيلت و عدالت و ستودگي گذشته، به اعمالي دست زنند كه موجب سقوط آنان از جايگاه والاي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گفتار آنكه در آيه 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گرچه صدر آن از فضيلت رهروان پيامبر سخن آورده ولي چون به ذيل بنگريم بعضي از آنها كه مؤمنان و راست كرداران باشند وعده ي مغفرت و پاداش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ي دسته سوم 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درستي يا نادرستي احاديث فضيلت صحابه تحقيق ويژه اي طلبيده و از چند نمونه طرح شده به طور مثال حديث دوم با اصول عقلي ناسازگار بوده و حديث سوم هم معناي محصّلي از آن بدست نيايد ولي با وجود اين اثبات فضيلت به طور مجموعي تلازمي با عدالت يكايك آنان ندارد</w:t>
      </w:r>
      <w:r>
        <w:rPr>
          <w:rFonts w:eastAsia="IRNazanin" w:cs="IRNazanin"/>
          <w:color w:val="111111"/>
          <w:sz w:val="28"/>
          <w:szCs w:val="28"/>
          <w:rtl w:val="true"/>
          <w:lang w:bidi="fa-IR"/>
        </w:rPr>
        <w:t>.</w:t>
      </w:r>
    </w:p>
    <w:p>
      <w:pPr>
        <w:pStyle w:val="Heading3"/>
        <w:numPr>
          <w:ilvl w:val="2"/>
          <w:numId w:val="1"/>
        </w:numPr>
        <w:rPr/>
      </w:pPr>
      <w:bookmarkStart w:id="300" w:name="__RefHeading___Toc5200302_211673320"/>
      <w:bookmarkStart w:id="301" w:name="_Toc112"/>
      <w:bookmarkEnd w:id="300"/>
      <w:r>
        <w:rPr>
          <w:rtl w:val="true"/>
        </w:rPr>
        <w:t>نظريه ي عدالت صحابه در ترازوي قرآن</w:t>
      </w:r>
      <w:bookmarkEnd w:id="301"/>
    </w:p>
    <w:p>
      <w:pPr>
        <w:pStyle w:val="BookText"/>
        <w:rPr/>
      </w:pPr>
      <w:r>
        <w:rPr>
          <w:rFonts w:ascii="IRNazanin" w:hAnsi="IRNazanin" w:eastAsia="IRNazanin"/>
          <w:color w:val="111111"/>
          <w:sz w:val="28"/>
          <w:sz w:val="28"/>
          <w:szCs w:val="28"/>
          <w:rtl w:val="true"/>
          <w:lang w:bidi="fa-IR"/>
        </w:rPr>
        <w:t>در ادامه ي پژوهش قرآني پيرامون عدالت صحابه به مجموعه اي از آيات بر مي خوريم كه به برداشتي متفاوت از احوال صحابه مدد مي رساند و به نظر مي رسد اين قبيل آيات توسط نظريه پردازان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آيات با طوايف و دسته جات ديگري از صحابه آشنا مي شويم كه در دسته بندي زير جاي مي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آناني كه اسلام را به ظاهر پذيرفته و ايمان در دلشان رسوخ نيافته است</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آناني كه نيك و بد را در هم آميزند و اميد به رحمت الهي نسبت به آنان مي رود</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منافقان پنهان و آشكار</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بيمار دلان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آنان كه خداوند به فسقشان گواهي مي دهد</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آنان كه از فرط دلبستگي به دنيا صف جمعه را ترك كرده و مشتاقانه به سوي لهو و تجارت شتافتند</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آزار رسانندگان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آنان كه به حريم رسول خدا اتهام ناروا مي زنند</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آنانكه به دليل دلبستگي به دنيا از عزيمت به صحنه ي جهاد كوتاهي ميورزند</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آنانكه سختي هاي جنگ لغزشگاه ايشان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لحظه ي شكست فرا رسد به نزاع و نافرماني روي آورند </w:t>
      </w:r>
      <w:r>
        <w:rPr>
          <w:rStyle w:val="FootnoteAnchor"/>
          <w:rtl w:val="true"/>
        </w:rPr>
        <w:footnoteReference w:id="538"/>
      </w:r>
      <w:r>
        <w:rPr>
          <w:rFonts w:ascii="IRNazanin" w:hAnsi="IRNazanin" w:eastAsia="IRNazanin"/>
          <w:color w:val="111111"/>
          <w:sz w:val="28"/>
          <w:sz w:val="28"/>
          <w:szCs w:val="28"/>
          <w:rtl w:val="true"/>
          <w:lang w:bidi="fa-IR"/>
        </w:rPr>
        <w:t>و يا به هنگام شكست دچار هراس و ترديد شده و به خداوند جاهلانه گمان بد برند</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 از جبهه هاي نبرد</w:t>
      </w:r>
    </w:p>
    <w:p>
      <w:pPr>
        <w:pStyle w:val="BookText"/>
        <w:rPr/>
      </w:pPr>
      <w:r>
        <w:rPr>
          <w:rFonts w:ascii="IRNazanin" w:hAnsi="IRNazanin" w:eastAsia="IRNazanin"/>
          <w:color w:val="111111"/>
          <w:sz w:val="28"/>
          <w:sz w:val="28"/>
          <w:szCs w:val="28"/>
          <w:rtl w:val="true"/>
          <w:lang w:bidi="fa-IR"/>
        </w:rPr>
        <w:t xml:space="preserve">بگريزند </w:t>
      </w:r>
      <w:r>
        <w:rPr>
          <w:rStyle w:val="FootnoteAnchor"/>
          <w:rtl w:val="true"/>
        </w:rPr>
        <w:footnoteReference w:id="540"/>
      </w:r>
      <w:r>
        <w:rPr>
          <w:rFonts w:ascii="IRNazanin" w:hAnsi="IRNazanin" w:eastAsia="IRNazanin"/>
          <w:color w:val="111111"/>
          <w:sz w:val="28"/>
          <w:sz w:val="28"/>
          <w:szCs w:val="28"/>
          <w:rtl w:val="true"/>
          <w:lang w:bidi="fa-IR"/>
        </w:rPr>
        <w:t>وآنان كه به كثرت خود غرّه گشته و اين امر آفت جانشان شده و به فرار وا مي دارد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قابل توجه اينكه با توجه به شمار زياد اين آيات و آيات ديگري كه از احوال منافقان خبر مي دهد نمي توان آنها را بر شمار معدودي از منافقان شناخته شده از قبيل عبدالله بن اُبي حمل كرد و با توجه به اينكه بيشتر آيات مربوط به منافقان مدني بوده و در سالهاي آخر حيات پيامبر نازل شده مي توان نتيجه گرفت كه حركت نفاق در اين اواخر بر دامنه ي فعاليت هاي مرموزانه و تخريبي خود افزوده و به تهديدي جدّي براي كيان اسلام و مسلمانان تبديل شده است</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اين را نيز بايد افزود كه بر تمام دسته جات مذكور در آيات فوق نام و عنوان صحابي به ويژه با تفسير موسّع آن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نتيجه گرفت كه صحابه به مانند همه ي آدميان ديگر آسيب پذير بوده مراتب و درجات گوناگون داشته در ميانشان انسان هاي منافق سيرت وجود داشته است و اين ادعا كه همه ي آنها از هويت الهي و قدسي برخوردار بوده و به ملكه ي عدالت متصف بوده اند مخدوش مي باشد</w:t>
      </w:r>
      <w:r>
        <w:rPr>
          <w:rFonts w:eastAsia="IRNazanin" w:cs="IRNazanin"/>
          <w:color w:val="111111"/>
          <w:sz w:val="28"/>
          <w:szCs w:val="28"/>
          <w:rtl w:val="true"/>
          <w:lang w:bidi="fa-IR"/>
        </w:rPr>
        <w:t>.</w:t>
      </w:r>
      <w:bookmarkStart w:id="302" w:name="pg603_6991"/>
    </w:p>
    <w:p>
      <w:pPr>
        <w:pStyle w:val="Heading3"/>
        <w:numPr>
          <w:ilvl w:val="2"/>
          <w:numId w:val="1"/>
        </w:numPr>
        <w:rPr/>
      </w:pPr>
      <w:bookmarkStart w:id="303" w:name="__RefHeading___Toc5200304_211673320"/>
      <w:bookmarkStart w:id="304" w:name="_Toc113"/>
      <w:bookmarkEnd w:id="302"/>
      <w:bookmarkEnd w:id="303"/>
      <w:r>
        <w:rPr>
          <w:rtl w:val="true"/>
        </w:rPr>
        <w:t>نظريه ي عدالت صحابه در ترازوي سنت</w:t>
      </w:r>
      <w:bookmarkEnd w:id="304"/>
    </w:p>
    <w:p>
      <w:pPr>
        <w:pStyle w:val="BookText"/>
        <w:rPr/>
      </w:pPr>
      <w:r>
        <w:rPr>
          <w:rFonts w:ascii="IRNazanin" w:hAnsi="IRNazanin" w:eastAsia="IRNazanin"/>
          <w:color w:val="111111"/>
          <w:sz w:val="28"/>
          <w:sz w:val="28"/>
          <w:szCs w:val="28"/>
          <w:rtl w:val="true"/>
          <w:lang w:bidi="fa-IR"/>
        </w:rPr>
        <w:t xml:space="preserve">در مجاميع حديثي اهل سنت به احاديث بسياري برمي خوريم كه در آنها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ارتداد جمعي از اصحاب پس از ارتحال خود خبر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مضمون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گروهي از اصحاب بر پيامبر وارد شده و در پي آن از حوض رانده مي شوند و پيامبر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اصحاب من هستند خطاب آيد، تو نمي داني آنان پس از تو چه كردند، آنان از راه حق برگشتند و رو به قهقرا نهادند</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برخي از اين روايات چنين آمده كه آن گروه چون به حوض وارد شوند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من فلان بن فلان هستم ديگري هم همينگونه خود را معرفي مي كند و پيامبر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نسب مي شناسم ولي پس از من بدعت آورديد و به گذشته ي خود برگشتيد </w:t>
      </w:r>
      <w:r>
        <w:rPr>
          <w:rStyle w:val="FootnoteAnchor"/>
          <w:rtl w:val="true"/>
        </w:rPr>
        <w:footnoteReference w:id="544"/>
      </w:r>
      <w:r>
        <w:rPr>
          <w:rFonts w:ascii="IRNazanin" w:hAnsi="IRNazanin" w:eastAsia="IRNazanin"/>
          <w:color w:val="111111"/>
          <w:sz w:val="28"/>
          <w:sz w:val="28"/>
          <w:szCs w:val="28"/>
          <w:rtl w:val="true"/>
          <w:lang w:bidi="fa-IR"/>
        </w:rPr>
        <w:t>و برخي آمده چون پيامبر از حال آنان با خبر گردد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آنكه پس از من دگرگون كرده باشد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در پايان يكي از اين احاديث آمده از اين گروه جز شمار اندكي خلاصي نيابد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ارتداد به روايت تني چند از صحابه از قبيل ابوسعيد خدري، انس بن مالك، سهل بن سعد، ابوهريره، اسماء بنت ابوبكر، عمر بن خطاب، حذيفه بن اسيد، عايشه، ام سلمة، عبدالله بن عباس و عقبه بن عامر در صحيحين و بسياري از منابع حديثي ديگر انباشته شده و به لحاظ سند خدشه اي در آن راه نمي يابد</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احاديث به واقع هشداري بوده از سوي پيامبر اكرم به اصحاب خود كه پس از رحلت او در معرض آزموني سخت قرار داشته و بيم انحراف و ارتداد و بازگشت آنان مي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هشداري كه به گواهي حوادث پس از رحلت پيامبر به وقوع مي پيوندد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در احاديثي ديگر پيشواي بزرگ مسلمين دغدغه ي خود نسبت به آينده ي امت را با عبارات واضح تري بيان مي 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برشما بيم ندارم كه پس از من شرك ورزيد ولي بيم دارم كه بر سر دنيا به جان هم افتيد و يكديگر را بكشيد و از اين راه به تباهي افتيد آنگونه كه پيشينيانتان تباه گشتند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آزمندانه در پي فرمانروايي خواهيد افتاد و اين موجب ندامت و</w:t>
      </w:r>
      <w:bookmarkStart w:id="305" w:name="pg603_6995"/>
    </w:p>
    <w:p>
      <w:pPr>
        <w:pStyle w:val="BookText"/>
        <w:rPr/>
      </w:pPr>
      <w:bookmarkEnd w:id="305"/>
      <w:r>
        <w:rPr>
          <w:rFonts w:ascii="IRNazanin" w:hAnsi="IRNazanin" w:eastAsia="IRNazanin"/>
          <w:color w:val="111111"/>
          <w:sz w:val="28"/>
          <w:sz w:val="28"/>
          <w:szCs w:val="28"/>
          <w:rtl w:val="true"/>
          <w:lang w:bidi="fa-IR"/>
        </w:rPr>
        <w:t>حسرتتان در روز رستاخيز گردد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ي اين احاديث به ضميمه ي حوادث تلخ دوران صحابه از قبيل سلطه جويي، افزون خواهي، دنيا مداري و جنگ و فتنه هايي كه بپاخاست پژوهشگر را ملزم مي كند كه درباره ي شخصيت جميع صحابه رأي واحدي صادر نكرده و از روي خوش بيني و بدون رويكرد نقّادانه عدالتشان را تصديق نكند</w:t>
      </w:r>
      <w:r>
        <w:rPr>
          <w:rFonts w:eastAsia="IRNazanin" w:cs="IRNazanin"/>
          <w:color w:val="111111"/>
          <w:sz w:val="28"/>
          <w:szCs w:val="28"/>
          <w:rtl w:val="true"/>
          <w:lang w:bidi="fa-IR"/>
        </w:rPr>
        <w:t>.</w:t>
      </w:r>
    </w:p>
    <w:p>
      <w:pPr>
        <w:pStyle w:val="Heading3"/>
        <w:numPr>
          <w:ilvl w:val="2"/>
          <w:numId w:val="1"/>
        </w:numPr>
        <w:rPr/>
      </w:pPr>
      <w:bookmarkStart w:id="306" w:name="__RefHeading___Toc5200306_211673320"/>
      <w:bookmarkStart w:id="307" w:name="_Toc114"/>
      <w:bookmarkEnd w:id="306"/>
      <w:r>
        <w:rPr>
          <w:rtl w:val="true"/>
        </w:rPr>
        <w:t>رويكرد تقريطي در مسأله ي صحابه</w:t>
      </w:r>
      <w:bookmarkEnd w:id="307"/>
    </w:p>
    <w:p>
      <w:pPr>
        <w:pStyle w:val="BookText"/>
        <w:rPr/>
      </w:pPr>
      <w:r>
        <w:rPr>
          <w:rFonts w:ascii="IRNazanin" w:hAnsi="IRNazanin" w:eastAsia="IRNazanin"/>
          <w:color w:val="111111"/>
          <w:sz w:val="28"/>
          <w:sz w:val="28"/>
          <w:szCs w:val="28"/>
          <w:rtl w:val="true"/>
          <w:lang w:bidi="fa-IR"/>
        </w:rPr>
        <w:t>به موازات گرايش افراطي و مبالغه آميز در باب عدالت صحابه جريان ديگري در نقد صحابه رو به تفريط نهاده و در قدح و جرح آنان مبالغه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اين گرايش در برخورد با حيات و سيره ي صحابه بنا را بر بدگماني و بد بيني نهاده و سراسر دوران صحابه را تيره و تار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 گروه سيره ي سلف مترادف است با خيانت، غدر، پيمان شكني، كفر، ارتداد و فجور و تباهي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الحسين شرف الدّين عاملي اين رويكرد را به غاليان شيعه همچون كامليه نسبت مي دهد كه همه ي صحابه پيامبر را مورد هجوم قرار داده و به آنان توهين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رواياتي كه درباره ي كفر برخي از صحابه وارد شده را هم از موضوعات غلات مفوّضه مي شمارد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شايد بتوان روايات دالّ بر ارتداد صحابه پيامبر به جز تني چند از آنان را هم در اين راستا ارزيابي كرد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200308_211673320"/>
      <w:bookmarkStart w:id="309" w:name="_Toc115"/>
      <w:bookmarkEnd w:id="308"/>
      <w:r>
        <w:rPr>
          <w:rtl w:val="true"/>
        </w:rPr>
        <w:t>ريشه هاي فكري و سياسي نظريه عدالت صحابه</w:t>
      </w:r>
      <w:bookmarkEnd w:id="3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نظريه ي عدالت صحابه در زمان ظهور مكتب اهل حديث مورد اعتنا واقع شده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مي شود به صورت يكي از عقايد ثابت اهل سنت و جماعت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احاديث انبوه وارده در فضيلت صحابه كه در اين دوران دواوين حديث اهل سنت را انباشته، پشتوانه مهم شكل گيري اين نظريه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درباره اين احاديث ما را به سرنخ هاي سياسي رهنمون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سخن در اين باره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صحابه حوادث و وقايعي شگفت و غير قابل توجيه روي داد كه ابهام هاي زيادي را پيرامون برخي از صحابه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وقايع تني چند از صحابه ي پيشگام به ضميمه ي گروهي از صحابه ي نو ظهور نقش مي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ي اين حوادث خبر از ظهور يك خط انحرافي مي دهد كه براي تحصيل اطماع دنيا مدارانه ي خود از مسير اسلام ناب بيرون رفته و به رفتارهاي ناشايست و نابخردانه و مغاير با سنت و سيره ي كريمه ي پيامبر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فرآيند يك چرخش تدريجي رهبري و زمامداري مسلمين به دست تبار تبهكار بني اميه افتاد و شخصي همچون معاويه و نسل نابكار او و مروانيان بر عريكه ي قدرت سوار گشتند اينان در راه تحقق آمال خود از هيچ عمل و رفتار ناشايستي دريغ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فريب و اغواگري، فتنه جويي، جنگ افروزي، رعب آفريني و كشتن نيكان صحابه و تابعان تا فراهم كردن زندگي هاي شاهانه و پر از اسراف و اتراف و غير آن و اين جرم و بدعت ها آثار سياهي در تاريخ مسلمين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اين حوادث صحابه ي پيامبر چند دسته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آناني بودند كه خود با اين جريان انحرافي همراه شده و نقش ميداني و يا حاشيه اي ايفا مي كردند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دسته ي ديگر آناني بودند كه با سكوت و عزلت و انزوا گزيني به ظاهر مسير اجتناب از فتنه را پيمودند ولي در واقع با رويكرد غير مسؤولانه ي خود در شكل گيري و گسترش خطّ انحرافي به نحوي سهيم شدند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گروه سوم صحابه اي بودند كه با پيروي از مباني و اصول اسلام و طريقت محمدي در برابر بيدادگريها و انحراف ها قد علم كرده و فداكارانه كوشيدند و خود هرگز</w:t>
      </w:r>
    </w:p>
    <w:p>
      <w:pPr>
        <w:pStyle w:val="BookText"/>
        <w:rPr/>
      </w:pPr>
      <w:r>
        <w:rPr>
          <w:rFonts w:ascii="IRNazanin" w:hAnsi="IRNazanin" w:eastAsia="IRNazanin"/>
          <w:color w:val="111111"/>
          <w:sz w:val="28"/>
          <w:sz w:val="28"/>
          <w:szCs w:val="28"/>
          <w:rtl w:val="true"/>
          <w:lang w:bidi="fa-IR"/>
        </w:rPr>
        <w:t>به زر و زيور دنيا آلوده نگشتند</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اقداماتي كه جريان سياسي حاكم براي تحكيم سلطه ي خود بدان روآورد اين بود كه با تكيه بر ابزار فرهنگي در صدد كسب آبرو و حيثيت و مشروعيت تاريخي براي خود برآمده و ضمناً مانع از شكل گيري قيام و اعتراض و مقاومت عليه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كار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دستگاه حاكم با بسيج همه ي مزد بگيران خود به طور وسيع به جعل احاديث غلو آميز و دروغين در فضيلت انسان هاي فرومايه و يا كم قدر زده تا از اين طريق اسطوره هاي دروغين و قهرمانان خيالي در تاريخ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ي پيامبر را در جايگاه برتر از عموم مردم بنشاند، آنگونه كه مردم از آنان چهره اي قدسي و لاهوتي تصور كرده وديگر درصدد برنيايند به نقد شخصيت و رفتار و عملكرد آنان بپردازند، ضمناً در چنين جوي اين بهانه را بدست آورند كه هر كه در صدد انتقاد و خرده گيري بر آحادي از صحابه بر آيد او را به بدترين شكل متهم كرده و از اين راه به راحتي به سركوب معارضان و منتقدان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اقدام نظريه ي اجتهاد صحابه نيز شكل گرفت و در پرتوي آن همه ي تبهكاريها و رفتار شنيع صحابه ي بد عاقبت توجيه و تأويل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گرچه هدف ظاهري نقد ناپذير جلوه دادن صحابه بود ولي در واقع نقد ناپذيري گروه سلطه گر هدف اصلي را تشكيل مي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ديگري از اين تلاش ناميمون مصروف ضدّيت و دشمني با گروه ديگري از صحابه به محوريّت علي بن ابيطالب و خاندان هاشم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گواه مي گرديم كه به موازات جعل احاديث و مناقب خيالي براي صحابه به ويژه تني چند از آنان، احاديث واهي در قدح شخصيت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خلق شده و كوشش مي شود چهره اي بد و ناميمون از اين مجسمه ي تمام عيار فضيلت به نمايش گذاشته تا به پندار باطل خود از هر جهت قهرمان پيروز عرصه ي رقابت بين دو تبار هاشم و اميه گردند و اين امر به درستي از</w:t>
      </w:r>
    </w:p>
    <w:p>
      <w:pPr>
        <w:pStyle w:val="BookText"/>
        <w:rPr/>
      </w:pPr>
      <w:r>
        <w:rPr>
          <w:rFonts w:ascii="Amiri" w:hAnsi="Amiri" w:eastAsia="Amiri" w:cs="Amiri"/>
          <w:color w:val="111111"/>
          <w:sz w:val="28"/>
          <w:sz w:val="28"/>
          <w:szCs w:val="28"/>
          <w:rtl w:val="true"/>
          <w:lang w:bidi="ar-SA"/>
        </w:rPr>
        <w:t>عقده هاي رواني و احساس خود كم بيني و حسادت آنان در برابر فضايل درخشان علوي حكايت مي كند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مسايل تمهيدي واقع مي شود تا سرانجام نظريه ي عدالت صحابه رنگ فقهي و عقيدتي به خود گرفته و در عقايد حديث گرايان اهل سنت جاي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نگارش اين سطور در صدد نيست كه طرّاحان و بنيانگذاران نظريه ي عدالت صحابه در دوران استيلاي مكتب حديث را جملگي متهم به همدستي با اصحاب سلطه كرده و در نيات و مقاصدشان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 توان پنداشت كه اين عالمان امت با صحيح انگاشتن احاديث فضايل و مناقب صحابه خيرخواهانه كوشيدند ساحت صحابه ي پيامبر را از هرگونه اتهام بري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عواطف پر شورشان نسبت به نسل نخستين مسلمين و طليعه داران نهضت اسلام آنان را واداشت كه نگذارند با گشوده شدن باب نقد و ايراد و اعتراض در ميان مردم، دستاوردهاي پرشكوه تاريخ صدر اسلام آسيب ديده و آبرو و اعتبار مسلمانان نخستين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فرايند شايد هيچ صحابي باقي نمي ماند كه از تيغ اعتراض و ايراد مردم در سلامت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مسائل بناي پرشكوه دستاوردهاي مسلمين نخست را ويران و اعتماد به آئيني كه همواره از خيانت و ظلم و نابكاري نخستين پيروان آن سخن به ميان مي آيد را از بين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ديگر آنان اين بود كه با خدشه دار شدن شخصيت صحابه، آثار سنت نبوي هم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نزد آنان اين صحابه پيامبر بودند كه احاديث و سيره رسول خدا و احكام شريعت را به نسل هاي بعد منتقل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جرح شخصيت راويان و شاهدان كتاب و سنت مي توانست به انهدام پايه هاي دين و ابطال آثار كتاب و سنت بينجامد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موارد ذكر شده بخشي بود از انگيزه هاي خيرخواهانه و مصلحت جويانه ي بنيانگذاران نظريه ي عدالت صحابه كه در جاي خود مورد نقد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bookmarkStart w:id="310" w:name="pg603_7004"/>
    </w:p>
    <w:p>
      <w:pPr>
        <w:pStyle w:val="BookText"/>
        <w:rPr/>
      </w:pPr>
      <w:bookmarkEnd w:id="310"/>
      <w:r>
        <w:rPr>
          <w:rFonts w:ascii="IRNazanin" w:hAnsi="IRNazanin" w:eastAsia="IRNazanin"/>
          <w:color w:val="111111"/>
          <w:sz w:val="28"/>
          <w:sz w:val="28"/>
          <w:szCs w:val="28"/>
          <w:rtl w:val="true"/>
          <w:lang w:bidi="fa-IR"/>
        </w:rPr>
        <w:t>حال به عقيده ي نگارنده ريشه هاي نخستين اين نظريه را بايد در دواعي و اغراض اصحاب سلطه در دوران بني اميه و احاديث فضائل صحابه يافت هر چند كه در تأسيس رسمي اين نظريه و تشييد مباني آن انگيزه هاي خيرخواهانه اي هم ضميمه گشت</w:t>
      </w:r>
      <w:r>
        <w:rPr>
          <w:rFonts w:eastAsia="IRNazanin" w:cs="IRNazanin"/>
          <w:color w:val="111111"/>
          <w:sz w:val="28"/>
          <w:szCs w:val="28"/>
          <w:rtl w:val="true"/>
          <w:lang w:bidi="fa-IR"/>
        </w:rPr>
        <w:t>.</w:t>
      </w:r>
    </w:p>
    <w:p>
      <w:pPr>
        <w:pStyle w:val="Heading3"/>
        <w:numPr>
          <w:ilvl w:val="2"/>
          <w:numId w:val="1"/>
        </w:numPr>
        <w:rPr/>
      </w:pPr>
      <w:bookmarkStart w:id="311" w:name="__RefHeading___Toc5200310_211673320"/>
      <w:bookmarkStart w:id="312" w:name="_Toc116"/>
      <w:bookmarkEnd w:id="311"/>
      <w:r>
        <w:rPr>
          <w:rtl w:val="true"/>
        </w:rPr>
        <w:t>پيامدهاي سياسي و فكري نظريه عدالت صحابه</w:t>
      </w:r>
      <w:bookmarkEnd w:id="312"/>
    </w:p>
    <w:p>
      <w:pPr>
        <w:pStyle w:val="BookText"/>
        <w:rPr/>
      </w:pPr>
      <w:r>
        <w:rPr>
          <w:rFonts w:ascii="IRNazanin" w:hAnsi="IRNazanin" w:eastAsia="IRNazanin"/>
          <w:color w:val="111111"/>
          <w:sz w:val="28"/>
          <w:sz w:val="28"/>
          <w:szCs w:val="28"/>
          <w:rtl w:val="true"/>
          <w:lang w:bidi="fa-IR"/>
        </w:rPr>
        <w:t>با توجه به مباحث گذشته اكنون مي توان به مهم ترين آثار و پيامدهاي سياسي و فكري اين نظريه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پيامدهاي سياسي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مصونيت بخشيدن به صحابه از هرگونه انتقاد و اعتراض و آنان را در حصاري از قداست قراردادن و به اين ترتيب راه را بر نقد و ارزيابي برخي از حوادث سياه و غير قابل توجيه آنان بستن</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مشروعيت بخشيدن به سلطنت معاويه و توجيه نمودن اقدام هاي جنايتكارانه و فريبكارانه اي كه در جهت تحكيم و بسط و موروثي ساختن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جنگ افروزي، سركشي، كشتار مردم بيگناه، نقض پيمان صلح، به شهادت رساندن نيكان صحابه و همه ي آنها را در پرتوي اصل موهوم عدالت و اجتهاد صحابي تفسير كردن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سلب آزادي بيان و ابراز رأي كه موهبتي خدادادي به مردم در برابر حاكمان است و ايجاد جو خفقان بار و سركوب مخالفان و معارضان به بهانه ي انتقاد به صحابه كه در نتيجه به تحكيم استبداد و خودكامگي مي انجاميد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ايجاد تفرقه و شكاف ميان مؤيدان و مخالفان اين نظريه و متهم كردن مخالفان به فسق و كفر و ارتداد و در نتيجه تشديد جوّ خصومت آميز ميان فرقه هايِ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پيامدهاي فكري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نقدناپذير قراردادن شخصيت انسان هايي كه كمتر از حدّ عصمت بوده و بستن راه گفتگو و بحث سازنده و هدفدار پيرامون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پذيرش بي قيد و شرط احاديث روايت شده توسط صحابه و آنان را از اعمال قواعد جرح و تعديل استثنا كردن</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تأسيس نظريه ي اجتهاد صحابي و به تأويل بردن بسياري از آرا و اقوال و رفتارهاي ناهمگون در پرتو آن و در نتيجه ارائه ي تفسير موسّع و بي قيد و بند از مفهوم اجتهاد در شريعت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مرجع قراردادن فهم و استنباط صحابه از قرآن و سنت و احتجاج به قول و سيره ي آنها در احكام شرعي</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313" w:name="pg603_7007"/>
    </w:p>
    <w:p>
      <w:pPr>
        <w:pStyle w:val="Heading3"/>
        <w:numPr>
          <w:ilvl w:val="2"/>
          <w:numId w:val="1"/>
        </w:numPr>
        <w:rPr/>
      </w:pPr>
      <w:bookmarkStart w:id="314" w:name="__RefHeading___Toc5200312_211673320"/>
      <w:bookmarkStart w:id="315" w:name="_Toc117"/>
      <w:bookmarkEnd w:id="313"/>
      <w:bookmarkEnd w:id="314"/>
      <w:r>
        <w:rPr>
          <w:rtl w:val="true"/>
        </w:rPr>
        <w:t>ارزيابي نهايي</w:t>
      </w:r>
      <w:bookmarkEnd w:id="315"/>
    </w:p>
    <w:p>
      <w:pPr>
        <w:pStyle w:val="BookText"/>
        <w:rPr/>
      </w:pPr>
      <w:r>
        <w:rPr>
          <w:rFonts w:ascii="IRNazanin" w:hAnsi="IRNazanin" w:eastAsia="IRNazanin"/>
          <w:color w:val="111111"/>
          <w:sz w:val="28"/>
          <w:sz w:val="28"/>
          <w:szCs w:val="28"/>
          <w:rtl w:val="true"/>
          <w:lang w:bidi="fa-IR"/>
        </w:rPr>
        <w:t>اكنون با روشن شدن اصول و مباني نظريه عدالت صحابه و ريشه ها و پيامدهاي آن وقت آن رسيده كه به طور نهايي پيرامون اين نظريه به داوري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نكته ي مهم در خور تأمل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شايد گمان برود با توجه به حساسيت برانگيز بودن بحث عدالت صحابه بهتر آن باشد كه هرگز وارد عرصه ي اين بحث نشويم و امر صحابه را به خداوند وانهيم و داوري پيرامون رفتار آنان را به دادگاه قيامت موكول كنيم ولي با توجه به پيامدهاي مهم فكري اين نظريه، از آنجا كه سرنوشت اصول مهمي از شريعت از قبيل پذيرش بي قيد و شرط و يا محدود روايات صحابه و نيز حجيت سنت صحابه و ارزش تشريعي دادن به آن، به اين بحث گره خورده ضرورت مي يابد بحث و جستجو پيرامون آن را با دقت و وسواس و به صورت كاملاً عملي و بدور از اثر پذيريهاي عاطفي دنبال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بحث اصلي ميان مؤيدان و منتقدان نظريه عدالت صحابه بر سر اين نيست كه يك طرف در مقام اثبات عدالت و صلاحيت آنان بوده و طرف ديگر درصدد نفي آن بلكه منتقدان نظريه به كليت و شمول نظريه خدشه وارد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سخن از سلب كلي عدالت صحابه نيست بلكه نفي ايجاب كلي مقصود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 نظريه ي عدالت جميع صحابه از چند جهت مي توان اشكال وارد كرد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اين نظريه ظاهراً بر اين اصل ابتنا يافته كه صرف مصاحبت با پيامبر فضيلت بزرگي است كه شخص را به منزلت عدالت مي رساند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درحاليكه بهتر آن است مصاحبت را فرصت بدانيم نه فضيلت، فرصتي كه اين امكان را به فرد بخشيده كه به طور مستقيم تحت تعليم و تربيت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انوار وجودي آن بزرگوار پرتو</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 ديگر، مصاحبت مقتضي براي صلاح و رستگاري شخص مي باشد نه علت تامه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آحادي از صحابه از اين فرصت بهره نگرفته و در محضر پيامبر راه نفاق و عصيان را رفته باشند، نبايد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اين نظريه با برايند كلي آيات قرآن و احاديث ارتداد مغاير بوده و در جاي خود ثابت گشت كه اين نظريه را هرگز نتوان از دل كتاب و سنت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اين نظريه با شواهد تاريخي كه حكايت از عصيان ورزيهاي آحادي از صحابه در 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نيز فسق و انحراف گروهي از آنان در دوران پس از رحلت آن حضرت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تعديل تمامي صحابه با قوانين جاري در عرصه ي تعليم و تربيت اجتماعي نيز مغاير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مقتضاي اصول تربيت آن است كه انسان ها در سطوح گوناگون رشد و آگاهي و هدايت قرار داشته و در مسأله ي عدالت و وثاقت هم به مراتب متفاوتي دست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 ادعا كرد كه مصاحبت پيامبر حكم كيميايي داشته باشد كه مس وجود را به طلا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منطق سليم و برهان هرگز نمي پذيرد و روشن است كه پيامبر اكرم براي ارشاد و تربيت مردم از روش هاي متعارف بهره مي جست نه آنكه معجزه آسا و كيميا گونه در كوتاهترين زمان مصاحبت شخصيت مخاطب خود را كاملاً دگرگون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مهم ترين پيام آياتي كه در تنقيص صحابه وارد شده عنايت به واقعيت روحي انسان ها است كه گرچه در راه كسب فضيلت و كمال تا بي نهايت مي توانند پيش روند ولي واقعيت ها خبر مي دهد كه اغلب انسان ها به دليل درگيري با دو حسّ متضاد كمال جويي و شرطلبي و خالي نبودن از انگيزه هاي دنيا طلبانه و مادي به بهره ي محدودي از كمال مي رسند، ضمناً پروسه ي تربيت بسيار طولاني بوده و آسيب پذيري هم از خصايص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 توان انتظار داشت كه به طور مثال فردي كه در سالهاي آخر حيات پيامبر، اسلام آورده در ظرف مدت كوتاهي از درك صحبت با پيامبر آنچنان مقامش بالا رفته و در هاله اي از قدسيت و معنويت قرار گيرد كه اين امر او را مصونيت ابدي بخشد و چگونه مي توان انتظار داشت ريشه هاي كهن عقايد و رفتار و</w:t>
      </w:r>
    </w:p>
    <w:p>
      <w:pPr>
        <w:pStyle w:val="BookText"/>
        <w:rPr/>
      </w:pPr>
      <w:r>
        <w:rPr>
          <w:rFonts w:ascii="IRNazanin" w:hAnsi="IRNazanin" w:eastAsia="IRNazanin"/>
          <w:color w:val="111111"/>
          <w:sz w:val="28"/>
          <w:sz w:val="28"/>
          <w:szCs w:val="28"/>
          <w:rtl w:val="true"/>
          <w:lang w:bidi="fa-IR"/>
        </w:rPr>
        <w:t>سلوك جاهلي در كمترين زمان ممكن از بن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خداوند در قرآن كريم صحابه را تنويع كرده و از راست قامتان و مجاهدان صابر و ايثارگران راه خدا تا فاسقان و منافقان و درهم آميزندگان خوبي و زشتي سخن مي گويد و اينكه از لغزش هاي آنها در صحنه هاي ابتلا تا فرار و هزيمت از پيش روي دشمن و تا رويگرداندن از صف نماز و روي آوردن به تجارت و لهو و مانند آن خبر مي دهد همگي حاكي از همان واقعيت وجودي آدميان است كه آنها را موجوداتي محدود، آسيب پذير و نيازمند به لطف و عنايت الهي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از نزول رحمت الهي و باريدن سكينت در دل هاي صحابه و توبه پذيري خداوند در برابر لغزش هاي آنها خبر مي دهد هم در واقع در بردارنده ي نشانه هاي لطف و عنايت او است تا در راه ماندگان به مدد آن كاستي هاي خود را بر طرف كرده و از فرصت هاي باقيمانده براي رشد و كمال بيشتر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اين واقعيّات نبايد كسي از مواجهه با دگرگوني شخصيت بعضي از صحابه پس از پيامبر و روي به فسق و انحراف و ارتداد نهادن آنان شگفت زده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ادعاي پاكي و درستكاري و عدالت هميشگي را طرح كردن جاي شگفتي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صحبت از محدوديت ها و آسيب پذيري هاي صحابه هرگز به مفهوم نفي دستاوردهاي نهضت تربيتي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در اين مسأله رويكرد تفريطي غاليان را برگزينيم لازمه ي عقيده به جرح و قدح همه ي صحابه اين است كه باور آوريم پيامبر در وراي كوشش تربيتي مستمر خود هيچ دستاوردي نداشته و ديواري را كه به زحمت بنا كرده يك شبه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ثمره ي اين انديشه توليد احساس يأس و نوميدي در دلها نسبت به ثمر بخش بودن نهضت تربيتي و سازندگي پيامبر اكرم است ولي چون همه جانبه نظر كنيم اعتراف خواهيم كرد كه اين نهضت عظيم دستاوردهاي عميق، مهم و پايداري به بار آورده، ساختار فكري و اخلاقي جامعه ي جاهلي را دگرگون كرده و انسان ها را به وادي نور و فضيلت و ايمان كشانده ولي به دليل ناتمام ماندن مسير سلوك و تربيت و آسيب پذيري كه ويژگي نهاد آدمي است بخشي از اين دستاوردها در حوادث ناگوار دوران بعد و چرخش هاي برخي از صحابه آسيب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اگر به تحولات دوران خلفا بنگريم نمونه هاي بارزي از رشد و</w:t>
      </w:r>
      <w:bookmarkStart w:id="316" w:name="pg603_7013"/>
    </w:p>
    <w:p>
      <w:pPr>
        <w:pStyle w:val="BookText"/>
        <w:rPr/>
      </w:pPr>
      <w:bookmarkEnd w:id="316"/>
      <w:r>
        <w:rPr>
          <w:rFonts w:ascii="IRNazanin" w:hAnsi="IRNazanin" w:eastAsia="IRNazanin"/>
          <w:color w:val="111111"/>
          <w:sz w:val="28"/>
          <w:sz w:val="28"/>
          <w:szCs w:val="28"/>
          <w:rtl w:val="true"/>
          <w:lang w:bidi="fa-IR"/>
        </w:rPr>
        <w:t>آگاهي ديني، تحول اخلاقي و سلوك معنوي و رموزي از ايمان و عشق و اخلاص و جهاد مسلمانان نخستين را بويژه در عرصه ي فتوحات اسلامي شاهد مي گرديم و اگر اين درخشش ها نبود قلمروهاي وسيع ايران و روم باستان به راحتي به روي مجاهدان مسلمان گشوده نمي شد و پيام اسلام به سرعت عالمگير نمي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 سخن اينكه نظريه ي عدالت صحابه را اگر در ترازوي قرآن و سنت و تحليل عقلاني بنهيم به مستدل نبودن و غير قابل قبول بودن آن پي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اين نظريه بيش از آنكه تابع دليل و برهان باشد از عواطف پر شور طرّاحان و بنيانگذاران آن نسبت به طبقه ي نخست و پيشگام مسلمين حكايت مي كند، عواطفي كه بر روح حقيقت جويي غلبه كرده است</w:t>
      </w:r>
      <w:r>
        <w:rPr>
          <w:rFonts w:eastAsia="IRNazanin" w:cs="IRNazanin"/>
          <w:color w:val="111111"/>
          <w:sz w:val="28"/>
          <w:szCs w:val="28"/>
          <w:rtl w:val="true"/>
          <w:lang w:bidi="fa-IR"/>
        </w:rPr>
        <w:t>.</w:t>
      </w:r>
    </w:p>
    <w:p>
      <w:pPr>
        <w:pStyle w:val="Heading3"/>
        <w:numPr>
          <w:ilvl w:val="2"/>
          <w:numId w:val="1"/>
        </w:numPr>
        <w:rPr/>
      </w:pPr>
      <w:bookmarkStart w:id="317" w:name="__RefHeading___Toc5200314_211673320"/>
      <w:bookmarkStart w:id="318" w:name="_Toc118"/>
      <w:bookmarkEnd w:id="317"/>
      <w:r>
        <w:rPr>
          <w:rtl w:val="true"/>
        </w:rPr>
        <w:t>نظريه معتدل اماميه</w:t>
      </w:r>
      <w:bookmarkEnd w:id="318"/>
    </w:p>
    <w:p>
      <w:pPr>
        <w:pStyle w:val="BookText"/>
        <w:rPr/>
      </w:pPr>
      <w:r>
        <w:rPr>
          <w:rFonts w:ascii="IRNazanin" w:hAnsi="IRNazanin" w:eastAsia="IRNazanin"/>
          <w:color w:val="111111"/>
          <w:sz w:val="28"/>
          <w:sz w:val="28"/>
          <w:szCs w:val="28"/>
          <w:rtl w:val="true"/>
          <w:lang w:bidi="fa-IR"/>
        </w:rPr>
        <w:t>اماميه در مسأله صحابه رويكردي معتدل و به دور از افراط حديث گرايان اهل سنت و تفريط غاليان شيعه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بر چند اصل مبتني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اماميه به پيروي از امامان معصوم جايگاه والاي صحابه پيامبر را ارج نهاده، كوشش هاي خالصانه آنها در راه اعلاي كلمه ي اسلام و صيانت از دستاوردهاي دين در حيات پيامبر و پس از آن را پاس داشته و خود را وامدار نسل نخستين و طليعه دار نهضت اسلام مي داند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امام علي بن الحسين عليه السلام هم در دعاي چهارم صحيفه اينگونه از اصحاب 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اصحاب محمد خاصّة الذين أحسنوا الصحبة و الذين اُبلوا البلاء الحسن في نصرته و كانفوه و أسرعوا الي وفادته و سابقوا الي دعوته و استجابوا له حيث اسمعهم حجة رسالاته و فارقوا الأرواح و الأولاد في اظهار كلمته و قاتلوا الآباء في تثبيت نبوته و انتصروا به، الصحيفة السجادية، الدعاء الرابع</w:t>
      </w:r>
    </w:p>
    <w:p>
      <w:pPr>
        <w:pStyle w:val="BookText"/>
        <w:rPr/>
      </w:pPr>
      <w:r>
        <w:rPr>
          <w:rFonts w:ascii="IRNazanin" w:hAnsi="IRNazanin" w:eastAsia="IRNazanin"/>
          <w:color w:val="111111"/>
          <w:sz w:val="28"/>
          <w:sz w:val="28"/>
          <w:szCs w:val="28"/>
          <w:rtl w:val="true"/>
          <w:lang w:bidi="fa-IR"/>
        </w:rPr>
        <w:t>بارالها، بر ياران پيامبر درود ويژه فرست آنان كه با او نيكو همراه گشتند و در ياري او به شايستگي امتحان دادند او را دربرگرفته و شتابان بر او وارد شده و به سوي دعوتش بر يكديگر سبقت گرفتند و او را اجابت كردند آنگاه كه دليل پيامبري خود را به گوششان رساند و در راه آشكار ساختن پيام او از جانها وفرزندان خود دل بريدند و در راه تحكيم نبوت او با پدران و فرزندان خود جنگيدند و به ياريش برخاستند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اماميه به پيروي از منطق قرآن صحابه را داراي مراتب و درجات متفاوت مي داند و معتقد است كه صرف مقام مصاحبت و همنشيني با پيامبر علت تامّه براي صلاح ابدي فرد نمي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اماميه صحابه را هرگز نقدناپذير نيافته و ملاك شايستگي صحابي را اعمال و رفتار و حسن عاقبت او مي داند ولي در نقد شخصيت صحابي جانب احتياط را نگهداشته، از داوري مبتني بر گمان و حدس خودداري كرده تا حد امكان رفتارهاي مشكوك را حمل بر صحت كرده و مي كوشد براي آن عذر آورد ولي باب عذر و تأويل را تابي نهايت گشوده نيافته و چون با فسق آشكار روبرو شود در داوري درست نسبت به آن ترديد نكرده و خوش بيني افراطي سبب نمي شود كه چشم بر روي واقعيت تاريخي فروبندد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عقيده ي اماميه صحابه در تمامي ويژگي هاي نقل حديث با تابعان و ديگر راويان برابر بوده عدالت آنان نيز بايد در محك موازين جرح و تعديل احراز گردد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به</w:t>
      </w:r>
      <w:bookmarkStart w:id="319" w:name="pg603_7017"/>
    </w:p>
    <w:p>
      <w:pPr>
        <w:pStyle w:val="BookText"/>
        <w:rPr/>
      </w:pPr>
      <w:bookmarkEnd w:id="319"/>
      <w:r>
        <w:rPr>
          <w:rFonts w:ascii="Amiri" w:hAnsi="Amiri" w:eastAsia="Amiri" w:cs="Amiri"/>
          <w:color w:val="111111"/>
          <w:sz w:val="28"/>
          <w:sz w:val="28"/>
          <w:szCs w:val="28"/>
          <w:rtl w:val="true"/>
          <w:lang w:bidi="ar-SA"/>
        </w:rPr>
        <w:t xml:space="preserve">طور قطع تشيع صحابي و ولاي او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معيارهاي مهم تحقق عدالت مي باشد</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نظر اماميه در مسأله ي اقتدا به سنت و سيره ي صحابه، هيچيك از آنان شايستگي مطلق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شأن صحابي در همه حال كمتر از حد عصمت بوده و با ديگر مجتهدان امت از ويژگي هاي يكساني برخودار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اجتهاد او احتمال خطا و صواب راه مي يابد و اينجا است كه مقام ائمه ي اهل البيت به دليل برخورداري از موهبت عصمت متمايز مي گردد</w:t>
      </w:r>
      <w:r>
        <w:rPr>
          <w:rFonts w:eastAsia="IRNazanin" w:cs="IRNazanin"/>
          <w:color w:val="111111"/>
          <w:sz w:val="28"/>
          <w:szCs w:val="28"/>
          <w:rtl w:val="true"/>
          <w:lang w:bidi="fa-IR"/>
        </w:rPr>
        <w:t>.</w:t>
      </w:r>
    </w:p>
    <w:p>
      <w:pPr>
        <w:pStyle w:val="Heading3"/>
        <w:numPr>
          <w:ilvl w:val="2"/>
          <w:numId w:val="1"/>
        </w:numPr>
        <w:rPr/>
      </w:pPr>
      <w:bookmarkStart w:id="320" w:name="__RefHeading___Toc5200316_211673320"/>
      <w:bookmarkStart w:id="321" w:name="_Toc119"/>
      <w:bookmarkEnd w:id="320"/>
      <w:r>
        <w:rPr>
          <w:rtl w:val="true"/>
        </w:rPr>
        <w:t>تأملي در احاديث ارتداد</w:t>
      </w:r>
      <w:bookmarkEnd w:id="3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طي مباحث گذشته به احاديث ارتداد صحابه در منابع اهل سنت و اماميه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سو پيامبر اكرم از ارتداد جمعي از اصحاب در پي وفات خود خبر مي دهد و در سوي ديگر روايات شيعه از ارتداد اكثر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 گويد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بايد دانست در صورت تلقي به قبول كردن اين احاديث مقصود از ارتداد در آن قطعاً به مفهوم فقهي آن يعني كفر بعد از اسلام نيست بلكه رويگردان شدن از بخشي از باورها و ارزش هاي ديني و عمل نكردن به پاره اي از وظائف و مسؤوليت ها نيز در حد خود ارتداد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 انّكم صرتم بعد الهجره 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ي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هم بازگشت به ناهنجاريهاي جاهلي و ترك ارزش هاي ديني مصداق اعرابي گري پس از هجرت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براي</w:t>
      </w:r>
      <w:bookmarkStart w:id="322" w:name="pg603_7019"/>
    </w:p>
    <w:p>
      <w:pPr>
        <w:pStyle w:val="BookText"/>
        <w:rPr/>
      </w:pPr>
      <w:bookmarkEnd w:id="322"/>
      <w:r>
        <w:rPr>
          <w:rFonts w:ascii="IRNazanin" w:hAnsi="IRNazanin" w:eastAsia="IRNazanin"/>
          <w:color w:val="111111"/>
          <w:sz w:val="28"/>
          <w:sz w:val="28"/>
          <w:szCs w:val="28"/>
          <w:rtl w:val="true"/>
          <w:lang w:bidi="fa-IR"/>
        </w:rPr>
        <w:t>احاديث ارتداد معناي محصّلي بيابيم بايد بگوييم مقصود، پاس ننهادن حق عترت پيامبر به عنوان پيشوايان راستين امت و رويكرد غير مسؤولانه در مسأله ي رهبري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عبارتي از نهج البلاغة در تفسير اين معني مدد مي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 فرستاده ي خود را نزد خويش برد، گروهي به پاشنه ي خود چرخيدند و با پيمودن راههاي گوناگون به گمراهي رسيدند و به پناهگاه هايي كه خود برگزيدند دل بستند و از خويشاوند پيغمبر گسستند و از وسيله اي كه به دوستي آن مأمور بودند جدا افتادند و بنيان را از بن برافكندند ودر جاي ديگر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معدن هرگونه گناهند و هر فتنه جو را درگاه 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 بدان سو سرگردان، در غفلت و مستي به سنت فرعونيان يا از همه بريده و دل به دنيا بسته و يا پيوند خود را با دين گسسته</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اين تفسير روشن ارتداد و چرخش حقيقي پس از رحلت پيامبر بريدن رشته ي محبت عترت و نهادن بناي رهبري در غير جايگاه حقيقي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دانشوران اهل سنت همواره كوشيده اند احاديث ارتداد را بر گروه هايي كه پس از پيامبر از اسلام بدر آمده و خليفه ي اول در جنگ هاي رده به علاجشان پرداخت تطبيق دهند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5200318_211673320"/>
      <w:bookmarkStart w:id="324" w:name="_Toc120"/>
      <w:bookmarkEnd w:id="323"/>
      <w:r>
        <w:rPr>
          <w:rtl w:val="true"/>
        </w:rPr>
        <w:t>پژوهشي در حديث اصحابي كالنجوم</w:t>
      </w:r>
      <w:bookmarkEnd w:id="3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مستندات نظريه ي عدالت صحابه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اصحابي كالنجوم باية اقتديتم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ضروري است كاوشي درست در سند و دلالت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نظر سند از اشكالات عديده اي برخودار است بگونه اي كه حديث پژوهان و رجاليان اهل سنت را واداشته تا آنجا كه مي توانند در جرح راويان و نادرستي طرق نقل آن با قاطعيت اظهار نظر كنند</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را نيز بايد افزود كه حديث مزبور در هيچيك از منابع حديث معتبر اهل سنت اعم از صحيحين و ديگر صحاح و سنن و مسانيد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حديث به دليل دارا بودن اشكال هاي سندي غير قابل چشم پوشي به طور كلي فاقد صلاحيت براي استدلال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اشكال هاي دلالي چند هم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متن حديث صدور آن از معصوم را تكذيب مي كند چرا كه به تحقيق همه ي ستارگان آسمان به كار هدايت انسان ها در خشكي و دريا نمي آيند بلكه تنها از ستارگان معيني براي رهيافتن استفاده مي شود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بايد پرسيد مخاطبان اين حديث چه كساني مي باشند؟ بي گمان نتوان</w:t>
      </w:r>
    </w:p>
    <w:p>
      <w:pPr>
        <w:pStyle w:val="BookText"/>
        <w:rPr/>
      </w:pPr>
      <w:r>
        <w:rPr>
          <w:rFonts w:ascii="IRNazanin" w:hAnsi="IRNazanin" w:eastAsia="IRNazanin"/>
          <w:color w:val="111111"/>
          <w:sz w:val="28"/>
          <w:sz w:val="28"/>
          <w:szCs w:val="28"/>
          <w:rtl w:val="true"/>
          <w:lang w:bidi="fa-IR"/>
        </w:rPr>
        <w:t>پاسخ داد مخاطبان آن همه ي امت به غير از طبقه ي صحابي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مخاطب گفتار پيامبر را در درجه ي نخست حاضران و مشافهان آن حضرت يعني صحابه تشكيل مي دهند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اكنون بايد پرسيد آيا قابل تصور است پيامبر عموم صحابه را مخاطب قرار داده و آنان را به اقتداي به صحابه فرا خواند و آيا اين به اتحاد تابع و متبوع نمي انجامد؟</w:t>
      </w:r>
    </w:p>
    <w:p>
      <w:pPr>
        <w:pStyle w:val="BookText"/>
        <w:rPr/>
      </w:pPr>
      <w:r>
        <w:rPr>
          <w:rFonts w:ascii="IRNazanin" w:hAnsi="IRNazanin" w:eastAsia="IRNazanin"/>
          <w:color w:val="111111"/>
          <w:sz w:val="28"/>
          <w:sz w:val="28"/>
          <w:szCs w:val="28"/>
          <w:rtl w:val="true"/>
          <w:lang w:bidi="fa-IR"/>
        </w:rPr>
        <w:t>سوم اينكه؛ چگونه ممكن است پيامبر همه ي صحابه را به عنوان راهنما و هادي امت معرفي كند در حاليكه تاريخ به تواتر از لغزش ها و گناهان بزرگ برخي از آنان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قدامه بن مظعون از بدريان و پيشگامان در اسلام در عهد عمر بن خطاب شراب آشاميده و خليفه بر او حد جاري كرد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برخي از صحابه دستانشان ناروا به خون بي گناهان آلوده گشت و تاريخ از جنايات كارگزاران معاويه صفحات سياهي را به ياد مي آورد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اينكه با توجه به انبوه تعارض هاي موجود در سيره و رفتار و اقوال صحابه چگونه ممكن است شارع ما را به امور متناقض متعبّد سازد و چگونه پذيرفتني است كه امت را در تشخيص وظيفه دچار سرگرداني كند؟</w:t>
      </w:r>
    </w:p>
    <w:p>
      <w:pPr>
        <w:pStyle w:val="BookText"/>
        <w:rPr/>
      </w:pPr>
      <w:r>
        <w:rPr>
          <w:rFonts w:ascii="IRNazanin" w:hAnsi="IRNazanin" w:eastAsia="IRNazanin"/>
          <w:color w:val="111111"/>
          <w:sz w:val="28"/>
          <w:sz w:val="28"/>
          <w:szCs w:val="28"/>
          <w:rtl w:val="true"/>
          <w:lang w:bidi="fa-IR"/>
        </w:rPr>
        <w:t>پنجم اينكه در حوادثي كه صحابه روياروي هم قرار مي گرفتند چگونه ممكن بود به اين حديث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درست است كه به طور مثال شخصي در صفين صبح هنگام در اردوي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يافته و شامگاهان به لشكر معاويه بپيوندد و بدينگونه به نفع هر دو سپاه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اينكه آيا در سراسر حيات و سيره ي صحابه موردي مي توان يافت كه فردي از آنان با تمسك به اين حديث ديگران را به اطاعت خود فرا خوانده باشد؟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ترين اشكال وارد 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مفاد آن جعل</w:t>
      </w:r>
      <w:bookmarkStart w:id="325" w:name="pg603_7025"/>
    </w:p>
    <w:p>
      <w:pPr>
        <w:pStyle w:val="BookText"/>
        <w:rPr/>
      </w:pPr>
      <w:bookmarkEnd w:id="325"/>
      <w:r>
        <w:rPr>
          <w:rFonts w:ascii="IRNazanin" w:hAnsi="IRNazanin" w:eastAsia="IRNazanin"/>
          <w:color w:val="111111"/>
          <w:sz w:val="28"/>
          <w:sz w:val="28"/>
          <w:szCs w:val="28"/>
          <w:rtl w:val="true"/>
          <w:lang w:bidi="fa-IR"/>
        </w:rPr>
        <w:t>حجيّت براي قول و رأي و سيره ي صحابه و ارزش تشريعي دادن به آن مي باشد و به حكم عقل اين مسأله براي غير معصوم هرگز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غزالي اين معنا را به خوبي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نفي حجيت و اعتبار مذهب صحابي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اشتباه و نسيان در او راه يافته و عصمتش ثابت نشده در گفتارش هيچ حجت شرعي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به گفتار كسي كه احتمال خطاي او مي رود احتجاج كرد و چگونه مي توان بدون دليل متواتري ادعاي عصمت او را مطرح كرد؟ و چگونه عصمت گروهي را مي توان تصور كرد كه احتمال اختلاف آنان مي رود؟ و چگونه دو فرد معصوم با يكديگر اختلاف ميورزند؟ صحابه همگان بر جواز مخالفت با ايشان هم نظر شده و ابوبكر و عمر بر كساني كه از روي اجتهاد با آن دو مخالفت كرده اند، انكار نورزيده اند بلكه صحابه واجب دانسته اند كه هر مجتهدي از اجتهاد خود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منتفي بودن دليل بر عصمت و وقوع اختلاف در ميانشان و سخن صريح صحابه در باب جواز مخالفت با ايشان سه دليل قطعي بر عدم حجيت قول و رأي صحابه مي باشد</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حتي اگر عدالت صحابه را بپذيريم نتيجه ي آن جز صدق و راستي و درستكاري صحابه چيزي نيست و عدالت، شخص را به مرحله اي نمي رساند كه در او احتمال خطاي در فهم و گفتار و استنباط راه نيابد و آن را كه در ساحت اوخطا راه يابد صلاحيت اينكه براي ديگر مجتهدان مرجع ديني و مصدر تشريعي قرار گيرد نخواهد بود</w:t>
      </w:r>
      <w:r>
        <w:rPr>
          <w:rFonts w:eastAsia="IRNazanin" w:cs="IRNazanin"/>
          <w:color w:val="111111"/>
          <w:sz w:val="28"/>
          <w:szCs w:val="28"/>
          <w:rtl w:val="true"/>
          <w:lang w:bidi="fa-IR"/>
        </w:rPr>
        <w:t>.</w:t>
      </w:r>
    </w:p>
    <w:p>
      <w:pPr>
        <w:pStyle w:val="Heading3"/>
        <w:numPr>
          <w:ilvl w:val="2"/>
          <w:numId w:val="1"/>
        </w:numPr>
        <w:rPr/>
      </w:pPr>
      <w:bookmarkStart w:id="326" w:name="__RefHeading___Toc5200320_211673320"/>
      <w:bookmarkStart w:id="327" w:name="_Toc121"/>
      <w:bookmarkEnd w:id="326"/>
      <w:r>
        <w:rPr>
          <w:rtl w:val="true"/>
        </w:rPr>
        <w:t>پژوهشي در حديث سنت خلفاي راشد</w:t>
      </w:r>
      <w:bookmarkEnd w:id="3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چالش هاي فكري مهمي كه در ادامه ي نظريه ي عدالت صحابه با آن روبرو هستيم مسأله ي جايگاه خلفا و ميزان اعتبار آرا و احكام آنان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آنگاه حساسيت بيشتر پيدا مي كند كه در طول حيات خلفا با تشريعاتي روبرو مي شويم كه</w:t>
      </w:r>
      <w:bookmarkStart w:id="328" w:name="pg603_7027"/>
    </w:p>
    <w:p>
      <w:pPr>
        <w:pStyle w:val="BookText"/>
        <w:rPr/>
      </w:pPr>
      <w:bookmarkEnd w:id="328"/>
      <w:r>
        <w:rPr>
          <w:rFonts w:ascii="IRNazanin" w:hAnsi="IRNazanin" w:eastAsia="IRNazanin"/>
          <w:color w:val="111111"/>
          <w:sz w:val="28"/>
          <w:sz w:val="28"/>
          <w:szCs w:val="28"/>
          <w:rtl w:val="true"/>
          <w:lang w:bidi="fa-IR"/>
        </w:rPr>
        <w:t>منحصراً از سوي آنان انجام گرفته و به ظاهر مغاير با احكام و تشريعات مستفاد از كتاب و سنت نبوي مي باشد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در اين بين برخي از دانشمندان اهل سنت كوشيده اند با تمسك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خلفاي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نوآوريهاي خلفا وجه حجيتي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گرچه مفاد اين حديث جعل حجيت براي خلفا مي باشد ولي چندين اشكال سندي و دلالي آن را از حيّز انتفاع ساقط مي كند</w:t>
      </w:r>
      <w:r>
        <w:rPr>
          <w:rFonts w:eastAsia="IRNazanin" w:cs="IRNazanin"/>
          <w:color w:val="111111"/>
          <w:sz w:val="28"/>
          <w:szCs w:val="28"/>
          <w:rtl w:val="true"/>
          <w:lang w:bidi="fa-IR"/>
        </w:rPr>
        <w:t>.</w:t>
      </w:r>
    </w:p>
    <w:p>
      <w:pPr>
        <w:pStyle w:val="Heading3"/>
        <w:numPr>
          <w:ilvl w:val="2"/>
          <w:numId w:val="1"/>
        </w:numPr>
        <w:rPr/>
      </w:pPr>
      <w:bookmarkStart w:id="329" w:name="__RefHeading___Toc5200322_211673320"/>
      <w:bookmarkStart w:id="330" w:name="_Toc122"/>
      <w:bookmarkEnd w:id="329"/>
      <w:r>
        <w:rPr>
          <w:rtl w:val="true"/>
        </w:rPr>
        <w:t>متن حديث</w:t>
      </w:r>
      <w:bookmarkEnd w:id="330"/>
    </w:p>
    <w:p>
      <w:pPr>
        <w:pStyle w:val="BookText"/>
        <w:rPr/>
      </w:pPr>
      <w:r>
        <w:rPr>
          <w:rFonts w:ascii="Amiri" w:hAnsi="Amiri" w:eastAsia="Amiri" w:cs="Amiri"/>
          <w:color w:val="111111"/>
          <w:sz w:val="28"/>
          <w:sz w:val="28"/>
          <w:szCs w:val="28"/>
          <w:rtl w:val="true"/>
          <w:lang w:bidi="ar-SA"/>
        </w:rPr>
        <w:t>عن عرباض بن ساريه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لنا رسول الله صلاه الفجر ثمّ وعظنا موعظهً بليغهً ذرفت منها العيون و و جلت منه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كانّها موعظه مودِّع فأوصنا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بتقوي الله و السّمعَ و الطاعه و اِن كان عبداً حبشياً فانّه من يعِش منكم بعدي فسيري اِختلافاً كثيراً فعليكم بسنَّتي و سنّةِ الخلفاء الراشدين المهديين عضّوا عليها بالنّواجد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ازعرباض بن ساريه روايت شده كه صبح هنگامي رسول خدا بر ما نماز گزارده سپس بهوعظمان پرداخت آنچنان موعظه اي كه ديدگان اشكبار شده و دلها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گوينده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گويا اين موعظه وداع است پس ما را وصيتي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مي كنم به تقواي الهي و شنيدن و اطاعت كردن از هر پيشواي دستور دهنده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هر آنكه پس از من بماند اختلاف بسياري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سنت من و سنت خلفاي رشد يافته و رهيافته، بر آن دندان فشريد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پايداري ورزيد</w:t>
      </w:r>
      <w:r>
        <w:rPr>
          <w:rFonts w:eastAsia="IRNazanin" w:cs="IRNazanin"/>
          <w:color w:val="111111"/>
          <w:sz w:val="28"/>
          <w:szCs w:val="28"/>
          <w:rtl w:val="true"/>
          <w:lang w:bidi="fa-IR"/>
        </w:rPr>
        <w:t>).</w:t>
      </w:r>
    </w:p>
    <w:p>
      <w:pPr>
        <w:pStyle w:val="Heading3"/>
        <w:numPr>
          <w:ilvl w:val="2"/>
          <w:numId w:val="1"/>
        </w:numPr>
        <w:rPr/>
      </w:pPr>
      <w:bookmarkStart w:id="331" w:name="__RefHeading___Toc5200324_211673320"/>
      <w:bookmarkStart w:id="332" w:name="_Toc123"/>
      <w:bookmarkEnd w:id="331"/>
      <w:r>
        <w:rPr>
          <w:rtl w:val="true"/>
        </w:rPr>
        <w:t>تأملات سندي</w:t>
      </w:r>
      <w:bookmarkEnd w:id="332"/>
    </w:p>
    <w:p>
      <w:pPr>
        <w:pStyle w:val="BookText"/>
        <w:rPr/>
      </w:pPr>
      <w:r>
        <w:rPr>
          <w:rFonts w:ascii="IRNazanin" w:hAnsi="IRNazanin" w:eastAsia="IRNazanin"/>
          <w:color w:val="111111"/>
          <w:sz w:val="28"/>
          <w:sz w:val="28"/>
          <w:szCs w:val="28"/>
          <w:rtl w:val="true"/>
          <w:lang w:bidi="fa-IR"/>
        </w:rPr>
        <w:t>درباره ي اين حديث چند تأمل سندي به نظر مي آيد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اين حديث به شش طريق در برخي از صحاح و منابع ديگر روايت</w:t>
      </w:r>
    </w:p>
    <w:p>
      <w:pPr>
        <w:pStyle w:val="BookText"/>
        <w:rPr/>
      </w:pPr>
      <w:r>
        <w:rPr>
          <w:rFonts w:ascii="IRNazanin" w:hAnsi="IRNazanin" w:eastAsia="IRNazanin"/>
          <w:color w:val="111111"/>
          <w:sz w:val="28"/>
          <w:sz w:val="28"/>
          <w:szCs w:val="28"/>
          <w:rtl w:val="true"/>
          <w:lang w:bidi="fa-IR"/>
        </w:rPr>
        <w:t xml:space="preserve">شده </w:t>
      </w:r>
      <w:r>
        <w:rPr>
          <w:rStyle w:val="FootnoteAnchor"/>
          <w:rtl w:val="true"/>
        </w:rPr>
        <w:footnoteReference w:id="574"/>
      </w:r>
      <w:r>
        <w:rPr>
          <w:rFonts w:ascii="Amiri" w:hAnsi="Amiri" w:eastAsia="Amiri" w:cs="Amiri"/>
          <w:color w:val="111111"/>
          <w:sz w:val="28"/>
          <w:sz w:val="28"/>
          <w:szCs w:val="28"/>
          <w:rtl w:val="true"/>
          <w:lang w:bidi="ar-SA"/>
        </w:rPr>
        <w:t>و در ميان راويان آن به نامهايي بر مي خوريم كه برخي اظهارنظرهاي رجاليان شخصيت ايشان رامشكوك و غير قابل اعتماد ساخته است</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 اين حديث توسط بخاري و مسلم مورد اعراض قرار گرفته و از آنجا كه بزرگاني از اهل سنت بنا را بر عدم اعتنا به احاديثي كه اين دو از آن اعراض كرده، گذاشته اند، ارزش و اعتبار اين حديث بايد نزد آنان شديداً كاهش يابد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تنها راوي دسته ي اول اين حديث عرباض بن ساريه صحابي مي باشد و با توجه به اينكه به ادعاي راوي پيامبر اين سخنان را در جمع صحابه پس از نماز فجر در حالت موعظه اي كه دلها به آن لرزان و چشم ها اشكبار شده بود ايراد كرده بود و قراين نشان مي داد كه هنگام وداع حضرت نزديك شده و به اين جهت از آن حضرت تقاضا</w:t>
      </w:r>
      <w:bookmarkStart w:id="333" w:name="pg603_7031"/>
    </w:p>
    <w:p>
      <w:pPr>
        <w:pStyle w:val="BookText"/>
        <w:rPr/>
      </w:pPr>
      <w:bookmarkEnd w:id="333"/>
      <w:r>
        <w:rPr>
          <w:rFonts w:ascii="IRNazanin" w:hAnsi="IRNazanin" w:eastAsia="IRNazanin"/>
          <w:color w:val="111111"/>
          <w:sz w:val="28"/>
          <w:sz w:val="28"/>
          <w:szCs w:val="28"/>
          <w:rtl w:val="true"/>
          <w:lang w:bidi="fa-IR"/>
        </w:rPr>
        <w:t>شد كه آنان را وصيتي كند و آنگاه پيامبر اين حديث را بر زبان جاري كرد، اين پرسش به وجود مي آيد كه چرا از آن جمع حاضر هيچ يك از صحابه به جز عرباض، اين حديث را روايت نكرده است؟ در حاليكه به جهت اهميت موضوع و شرائط زماني و مكاني صدور بايد دواعي براي نقل آن بسيار باشد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بي گمان اين موضوع قرينه ي مهمي است كه اعتماد به صدور حديث را به شدت تضعيف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از آنجا كه اين حديث در همه ي طرق ششگانه اش سرانجام به عرباض بن ساريه ختم مي شود، بدين جهت در زمره ي اخبار آحاد قرار گرفته و بيش از يك خبر واحد انتظار اثر از آن نمي رود</w:t>
      </w:r>
      <w:r>
        <w:rPr>
          <w:rFonts w:eastAsia="IRNazanin" w:cs="IRNazanin"/>
          <w:color w:val="111111"/>
          <w:sz w:val="28"/>
          <w:szCs w:val="28"/>
          <w:rtl w:val="true"/>
          <w:lang w:bidi="fa-IR"/>
        </w:rPr>
        <w:t>.</w:t>
      </w:r>
    </w:p>
    <w:p>
      <w:pPr>
        <w:pStyle w:val="Heading3"/>
        <w:numPr>
          <w:ilvl w:val="2"/>
          <w:numId w:val="1"/>
        </w:numPr>
        <w:rPr/>
      </w:pPr>
      <w:bookmarkStart w:id="334" w:name="__RefHeading___Toc5200326_211673320"/>
      <w:bookmarkStart w:id="335" w:name="_Toc124"/>
      <w:bookmarkEnd w:id="334"/>
      <w:r>
        <w:rPr>
          <w:rtl w:val="true"/>
        </w:rPr>
        <w:t>تأملات دلالي</w:t>
      </w:r>
      <w:bookmarkEnd w:id="335"/>
    </w:p>
    <w:p>
      <w:pPr>
        <w:pStyle w:val="BookText"/>
        <w:rPr/>
      </w:pPr>
      <w:r>
        <w:rPr>
          <w:rFonts w:ascii="IRNazanin" w:hAnsi="IRNazanin" w:eastAsia="IRNazanin"/>
          <w:color w:val="111111"/>
          <w:sz w:val="28"/>
          <w:sz w:val="28"/>
          <w:szCs w:val="28"/>
          <w:rtl w:val="true"/>
          <w:lang w:bidi="fa-IR"/>
        </w:rPr>
        <w:t>بر اين حديث چند اشكال دلالي مهم هم وارد مي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مفاد حديث جعل حجيت براي سنت خلفاي راشد بوده و حجيت سنّت خلفا يا به مسائل مهم عقيدتي و كلامي از قبيل حجيت كتاب و سنت نبوي مي ماند كه در اين صورت جزو مبادي تصديقي علم اصول است و يا در زمره ي مسائل علم اصول از قبيل حجيت ظواهر قرآن و خبر واحد جاي مي گيرد كه در هر صورت بايد دليل آن قطعي و يقيني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نخست كمترين ترديد نيست كه حجيت قرآن و سنت به عنوان مصدر تشريع به دليل تواتر و ضرورت قطعيت يافته و در مورد دوم هم در علم اصول به اثبات رسيده كه دليل و پشتوانه ي حجيت اماره بايد علم و قطع باشد بدين جهت نزد اصوليان آنچه كه حجيّت آن مشكوك بوده و حتي گمان به حجيّت آن برود، حجّت محسوب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چگونه ممكن است خبر راوي واحد بتواند سنت خلفا را در مرتبه ي بالاي حجيت و دليليت بنشاند</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 پيامبر در اين حديث سنت خلفا را عطف بر سنت خود نموده و در اين باره دو احتمال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اينكه سنت خلفا در عرض سنت پيامبر ارزش و اعتبار يافته باشد و احتمال دوم اينكه سنت خلفا در طول سنت پيامبر داراي ارزش و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اول سنت خلفا مصدر تقنين و تشريع مستقل بوده و معناي اين سخن اين است كه شريعت اسلام در حيات پيامبر اكرم ناتمام مانده و بخش هايي از آن بايد توسط خلفا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مغاير اجماع علماي امت و نص قرآن كريم است</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طبق همين احتمال اشكال ديگري بروز مي كند و آن اينكه به وضوح مي دانيم سنت پيامبر از آن جهت حجت بوده كه عصمت آن بزرگوار مطرح مي باشد در حاليكه كسي ادعاي عصمت خلفا را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ممكن است سنت معصوم و غير معصوم در عرض يكديگر حجت باشد؟ طبق احتمال دوم سنت خلفا به خودي خود از ارزش تشريعي مستقل برخوردار نبوده بلكه مبيّن سنت نبوي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كه دراين صورت بروز مي كند اينكه در سنت خلفاي سه گانه به مواردي بر مي خوريم كه آنان بر خلاف سنت نبوي احكامي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تصور كرد پيامبر مردم را به چيزي متعبّد كند كه نتيجه ي آن مخالفت با اوامر و نواهي شرعي او است؟</w:t>
      </w:r>
    </w:p>
    <w:p>
      <w:pPr>
        <w:pStyle w:val="BookText"/>
        <w:rPr/>
      </w:pPr>
      <w:r>
        <w:rPr>
          <w:rFonts w:ascii="IRNazanin" w:hAnsi="IRNazanin" w:eastAsia="IRNazanin"/>
          <w:color w:val="111111"/>
          <w:sz w:val="28"/>
          <w:sz w:val="28"/>
          <w:szCs w:val="28"/>
          <w:rtl w:val="true"/>
          <w:lang w:bidi="fa-IR"/>
        </w:rPr>
        <w:t>سوم اينكه هر آنكه در تاريخ و سيره پژوهش كند به اجمال برايش قطع حاصل مي شود كه در سيره و آراي خلفا تعارض ها و اختلاف هاي بسياري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ابوبكر در توزيع اموال خراجيه تساوي نگر بود ولي عمر بنا را بر مفاضله نهاد و چون نوبت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دوباره در توزيع بيت المال بنا را بر برابري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ابوبكر طلاق سه گانه در يك مجلس را يك طلاق و عمر آن را به عنوان سه طلاق، نافذ مي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ابوبكر اسير گرفتن زنانِ جنگهاي رده را درست مي دانست ولي عمر نظر مخالف داشت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ابوبكر اراضي مفتوحه را تقسيم مي نمود ولي عمر تصميم به وقف آنها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عمر نماز تراويح را به حالت جماعت رايج نمود و تمتع در حج و نكاح متعه را تحريم كرده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سه مورد نظر مخالف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خلافت بسياري از عطايا و بخشش هاي خليفه ي سوم را نامشروع ديده و آنها را نقض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در قضيه ي خلافت ابوبكر،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منصب را حق خود يافته و براي مدتي از بيعت سر باز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تعارض ها پرسش اين است كه چگونه مي توان به مفاد اين حديث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هر يك از خلفاي راشد در زمان خلافت خود او حاكم مي باشد و از اين راه بخواهد تفسيري حكومتي از اختلاف آرا و فتاواي ايشان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اين است كه در اين صورت سنت هر يك از خلفا فقط براي زمان خلافت خود او حجت بوده است به طور مثال اگر آراي خاص خليفه ي دوم در باب نكاح متعه و صلاه تراويح و مفاضله در توزيع بيت المال را بخواهيم با اتكال به عنصر مصلحت حكومت توجيه كنيم، اين آرا به درد ساير زمانها نخورده و نمي تواند به عنوان يك سنت پايدار و دليل و پشتوانه ي فتاواي فقها در زمان هاي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احكام حكومتي تابع مصالح و مفاسد زمان خود مي باشد</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بنابر نقلهاي متواتر علي بن ابيطالب، چهارمين خليفه ي راشد در بسياري از مسائل با خلفاي قبل از خود حتي در زمان خلافت آنان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مثال تاريخ نگاران نوشته اند در جريان شوراي شش نفره ي خليفه ي دوم در برابر درخواست عبدالرحمان بن عوف كه پاي بندي به كتاب و سنت و سيره ي شيخين را از او خواسته بود، از تن دادن به سيره ي شيخين خودداري ورزيد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جاي اين پرسش است چگونه ممكن است يكي از خلفاي راشد، خود به دستور پيامبر در اطاعت از سنت خلفا ملتزم نباشد؟</w:t>
      </w:r>
    </w:p>
    <w:p>
      <w:pPr>
        <w:pStyle w:val="BookText"/>
        <w:rPr/>
      </w:pPr>
      <w:r>
        <w:rPr>
          <w:rFonts w:ascii="IRNazanin" w:hAnsi="IRNazanin" w:eastAsia="IRNazanin"/>
          <w:color w:val="111111"/>
          <w:sz w:val="28"/>
          <w:sz w:val="28"/>
          <w:szCs w:val="28"/>
          <w:rtl w:val="true"/>
          <w:lang w:bidi="fa-IR"/>
        </w:rPr>
        <w:t>پنجم اينكه به شهادت تاريخ بسياري از صحابه در عهد خلفا در مسائل گوناگوني با آنها مخالفت ورزيده و گاه به شدت درگير مي شدند نمونه ي واضح آن را در اعتراض هاي شديد بزرگان صحابه همچون عايشه، عمار ياسر، عبدالله بن مسعود، ابوذر غفاري، طلحه بن عبدالله و زبير بن عوام در برابر اقدام ها و رفتار خليفه ي سوم گواهيم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توان اين بزرگان را متهم به سرپيچي از فرمان پيامبر درباره ي وجوب اطاعت خلفا نمود؟ و آيا حتي يك گزارش تاريخي رسيده كه فردي از خلفا با تمسك به اين حديث عليه مخالفان خود احتجاج كرده باشد؟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اينكه سياق اين حديث با آن دسته احاديث كه امر به پيروي بي چون و چراي خلفا و حكمرانان مي كند هماهنگ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شروع حديث امر به سمع و طاعت شده و در برخي از نقلهاي حديث در ادامه ي سخن پيامبر آمده كه انسان مؤمن مانند شتر رامي است كه به هر سو كشيده شود رام و تسليم گردد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هر چند اين احاديث به تنهايي نيازمند پژوهش عميقي است ولي به طور خلاصه مي توان گفت به دليل مغايرت آنها با اصول قطعي كتاب و سنت بايد آنها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احتمال مي رود اين گونه احاديث از مجعولات دوران استيلاي بني اميه باشد كه در مردم روحيه ي سكوت و سازش را تزريق كنند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اينكه اين احاديث دربردارنده ي حكمي است كه متعلَّق آن به درستي</w:t>
      </w:r>
      <w:bookmarkStart w:id="336" w:name="pg603_7039"/>
    </w:p>
    <w:p>
      <w:pPr>
        <w:pStyle w:val="BookText"/>
        <w:rPr/>
      </w:pPr>
      <w:bookmarkEnd w:id="336"/>
      <w:r>
        <w:rPr>
          <w:rFonts w:ascii="IRNazanin" w:hAnsi="IRNazanin" w:eastAsia="IRNazanin"/>
          <w:color w:val="111111"/>
          <w:sz w:val="28"/>
          <w:sz w:val="28"/>
          <w:szCs w:val="28"/>
          <w:rtl w:val="true"/>
          <w:lang w:bidi="fa-IR"/>
        </w:rPr>
        <w:t>معلوم نيست به عبارت ديگر مقصود از خلفاي راشد در كلام پيامبر بيان نشده و انطباق اين لفظ بر خلفاي چهارگانه از ابداعات دوره هاي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مي توان ادعا كرد، به قرينه ي نصوص متواتري كه در شأن اهل بيت رسيده و طاعتشان را الزامي نموده در اينجا هم منظور از خلفاي راشد همان ائمه ي اهل بيت باشند كه از استحقاق تامّ براي زعامت مسلمين برخوردار مي باشند</w:t>
      </w:r>
      <w:r>
        <w:rPr>
          <w:rFonts w:eastAsia="IRNazanin" w:cs="IRNazanin"/>
          <w:color w:val="111111"/>
          <w:sz w:val="28"/>
          <w:szCs w:val="28"/>
          <w:rtl w:val="true"/>
          <w:lang w:bidi="fa-IR"/>
        </w:rPr>
        <w:t>.</w:t>
      </w:r>
    </w:p>
    <w:p>
      <w:pPr>
        <w:pStyle w:val="Heading3"/>
        <w:numPr>
          <w:ilvl w:val="2"/>
          <w:numId w:val="1"/>
        </w:numPr>
        <w:rPr/>
      </w:pPr>
      <w:bookmarkStart w:id="337" w:name="__RefHeading___Toc5200328_211673320"/>
      <w:bookmarkStart w:id="338" w:name="_Toc125"/>
      <w:bookmarkEnd w:id="337"/>
      <w:r>
        <w:rPr>
          <w:rtl w:val="true"/>
        </w:rPr>
        <w:t>پژوهشي در حديث اقتدا به شيخين</w:t>
      </w:r>
      <w:bookmarkEnd w:id="338"/>
    </w:p>
    <w:p>
      <w:pPr>
        <w:pStyle w:val="BookText"/>
        <w:rPr/>
      </w:pPr>
      <w:r>
        <w:rPr>
          <w:rFonts w:ascii="IRNazanin" w:hAnsi="IRNazanin" w:eastAsia="IRNazanin"/>
          <w:color w:val="111111"/>
          <w:sz w:val="28"/>
          <w:sz w:val="28"/>
          <w:szCs w:val="28"/>
          <w:rtl w:val="true"/>
          <w:lang w:bidi="fa-IR"/>
        </w:rPr>
        <w:t>آخرين بخش از حديث پژوهي اين گفتار اختصاص به حديث اقتدا به شيخين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منابع حديث اهل سنت اين گفته از پيامبر اكرم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بالّذين من بعدي أبي بكر و عمر</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هم به مانند اقران آن دچار اشكالات سندي بوده و رجال آن به گونه هاي مختلف مورد جرح واقع شده اند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بدين جهت جمعي از محدّثان از ضعف آن سخن گفته اند</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در اين حديث افزون بر اشكالات دلالي كه در نقد حديث سنت خلفا</w:t>
      </w:r>
      <w:bookmarkStart w:id="339" w:name="pg603_7040"/>
    </w:p>
    <w:p>
      <w:pPr>
        <w:pStyle w:val="BookText"/>
        <w:rPr/>
      </w:pPr>
      <w:bookmarkEnd w:id="339"/>
      <w:r>
        <w:rPr>
          <w:rFonts w:ascii="IRNazanin" w:hAnsi="IRNazanin" w:eastAsia="IRNazanin"/>
          <w:color w:val="111111"/>
          <w:sz w:val="28"/>
          <w:sz w:val="28"/>
          <w:szCs w:val="28"/>
          <w:rtl w:val="true"/>
          <w:lang w:bidi="fa-IR"/>
        </w:rPr>
        <w:t>گذشت چند اشكال دلالي ديگر هم به چشم مي خورد از جمله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 حديث حكم نص در خلافت را داشته در حاليكه اغلب اهل سنت وجود نصّ را انكار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اگر اين حديث از پيامبر صادر شده بود به يقين ابوبكر در روز سقيفه درمناظره با معارضان خود بدان احتجاج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نه در سقيفه و نه هيچ وقت ديگر، چنين احتجاجي از او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او نقل شده كه به هنگام خلافت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بركنارم كنيد كه من بهترين شما نيستم</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اين حديث به ظاهر الفاظ خود دلالت بر عصمت شيخين دارد امري كه احدي از مسلمين آن را ادعا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گزارش هاي متواتر تاريخي هرگز از شيخين چهره ي عالم مطلق را ارائه نمي كند بلكه مشهور است كه آن دو به كثيري از مسائل اسلامي در اصول و فروع و حتي فهم معاني الفاظ جهل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مي توانند مقتداي امت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آن است كه بگوييم اين حديث هم به مانند بسياري از احاديث ديگر از مصنوعات دلدادگان افراطي خلفا مي باشد آنگونه كه شارح معتزلي نهج البلاغة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بكريه چون روايات شيعه را ديدند در برابر آن شروع به جعل احاديث براي ابوبكر كردند و در برابر هر حديثي در فضيلت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 حديثي را در منقبت ابوبكر وضع كنند</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5200330_211673320"/>
      <w:bookmarkStart w:id="341" w:name="_Toc126"/>
      <w:bookmarkEnd w:id="340"/>
      <w:r>
        <w:rPr>
          <w:rtl w:val="true"/>
        </w:rPr>
        <w:t>تأملي در مفهوم اجتهاد صحابي</w:t>
      </w:r>
      <w:bookmarkEnd w:id="3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پيامدهاي مهم نظريه عدالت صحابه، مسأله ي اجتهاد صحابه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پيشتر گفته شد طرفداران نظريه ي عدالت همواره كوشيده اند اعمال و رفتار</w:t>
      </w:r>
    </w:p>
    <w:p>
      <w:pPr>
        <w:pStyle w:val="BookText"/>
        <w:rPr/>
      </w:pPr>
      <w:r>
        <w:rPr>
          <w:rFonts w:ascii="IRNazanin" w:hAnsi="IRNazanin" w:eastAsia="IRNazanin"/>
          <w:color w:val="111111"/>
          <w:sz w:val="28"/>
          <w:sz w:val="28"/>
          <w:szCs w:val="28"/>
          <w:rtl w:val="true"/>
          <w:lang w:bidi="fa-IR"/>
        </w:rPr>
        <w:t>غريب و ناهمگون صحابه را به گونه اي توجيه و تأويل كرده و آن را نتيجه ي اجتهادات آنان تلقي كنند تابدين وسيله ساحت صحابه را از هر گونه اتهام تبرئه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تاريخ، ريشه هاي توسل به اجتهاد و تأويل را در رفتار خلفاي نخست مي يابيم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اين گفتار قصد آن نيست كه ضرورت اجتهاد و تأويل در عهد صحابه و خلفا مورد ترديد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در تيغ نقد اين گفتار قرار گرفته كاربرد افراطي و غير روشمندانه ي اين مصطلحات چه بر السنه ي خلفاء و يا توجيه گران بعدي رفتار آنان مي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براي نخستين بار لفظ تأويل در حادثه ي قتل مالك بن نويره تميمي و نكاح شبانه خالد بن وليد با همسر مقتول بر زبان اين فرمانده ي سپاه خليفه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اعتراض اطرافيان خليفه ي اول روبرو شد در مقام توجيه عمل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يا غلط تأويل كردم و خليفه ي اول هم سخن او را تصديق كرد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ديگري از اين گونه اجتهادات خلفا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فجاءه سلمي را به دليل تمرد از فرمانش و تعرض به جانها و اموال مردم در آتش سوزاند</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در حالي كه كيفر مفسد و محارب در قرآن معلوم بوده </w:t>
      </w:r>
      <w:r>
        <w:rPr>
          <w:rStyle w:val="FootnoteAnchor"/>
          <w:rtl w:val="true"/>
        </w:rPr>
        <w:footnoteReference w:id="591"/>
      </w:r>
      <w:r>
        <w:rPr>
          <w:rFonts w:ascii="IRNazanin" w:hAnsi="IRNazanin" w:eastAsia="IRNazanin"/>
          <w:color w:val="111111"/>
          <w:sz w:val="28"/>
          <w:sz w:val="28"/>
          <w:szCs w:val="28"/>
          <w:rtl w:val="true"/>
          <w:lang w:bidi="fa-IR"/>
        </w:rPr>
        <w:t>و احاديثي از پيامبر درباره ي نهي از سوزاندن رسيده بود</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برخي از علماي مكتب خلافت اين اقدام ابوبكر را به عنوان خطاي در اجتهاد ياد كرده اند</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خطاب در زمان خلافت خود براي نخستين بار در توزيع غنائم بيت المال بنا را بر تفاوت و تبعيض نهاد</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احكامي كه در قرآن بدان تصريح شده و پيامبر اكرم در حجه الوداع بدان فرمان داد تمتع در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مردم خواست كه پس از طواف وسعي عمره، تقصير نموده، محل شوند و بار ديگر در يكي از روزهاي دهه ي نخست</w:t>
      </w:r>
    </w:p>
    <w:p>
      <w:pPr>
        <w:pStyle w:val="BookText"/>
        <w:rPr/>
      </w:pPr>
      <w:r>
        <w:rPr>
          <w:rFonts w:ascii="IRNazanin" w:hAnsi="IRNazanin" w:eastAsia="IRNazanin"/>
          <w:color w:val="111111"/>
          <w:sz w:val="28"/>
          <w:sz w:val="28"/>
          <w:szCs w:val="28"/>
          <w:rtl w:val="true"/>
          <w:lang w:bidi="fa-IR"/>
        </w:rPr>
        <w:t>ذي الحجه براي حج تمتع احرام بندند و در اين فاصله خلوت و آميزش با زنان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آنجا تصريح فرمود كه اين سنت را براي هميشه قرار داده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ولي چون دوران عمر فرا رسيد وي بارديگر اين كار را نهي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دانستم كه پيامبر و صحابه چنين مي كردند ولي من خوش ندارم كه مردم در زير اين درختان با زنان خود درآميزند و آنگاه در حاليكه آب غسل از سرشان مي چكد حج بگزارند</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احكامي كه با نهي و تحريم عمر براي هميشه در فقه اهل سنت حرام و ممنوع گشت نكاح متعه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در عهد رسول خدا بود كه من آن دو را نهي كرده و بر انجام آن كيفر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متعه ي زنان است و اگر بر مردي ظفر يابم كه نكاح موقت كرده او را در زير سنگها مدفون مي كنم و ديگري متعه ي حج</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شب هنگامي به مسجد آمده، ديد مردم نوافل خود را پراكنده به جا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مي بينم اگر همه را بر نماز قاري واحدي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امامت ابي بن كعب گردآورد و اين كار خود را بدعت پسنديده ناميد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عثمان بن عفان، اذان سوم در ظهر روز جمعه تشريع شد و اين اقدام در تاريخ به عنوان اجتهاد خليفه توجيه گرديد</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موارد فوق مشكل مي نمايد آن است كه فرايند اجتهاد نه به عنوان مكانيسمي براي تفسير متن و استنباط حكم بلكه به ابزاري براي مخالفت با نصوص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صريح شرع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است كه خليفه رسول خدا با گفتن عباراتي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مي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تحريم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مقابله با سنت پيامبر اكرم برمي خيزد و اين كار در تاريخ عنوان اجتهاد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اين روند انحرافي فجايع عظيمي در تاريخ اسلام با لفظ اجتهاد، تأويل و تفسير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علي بن حزم و احمد بن تيميه و ابن حجر هيثمي و ديگران معاويه و همدستانش را مجتهد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مجتهدي كه گرچه به خطا رفته ولي پاداش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حزم ابوالغاديه قاتل عمار ياسر در صفين نيز از روي اجتهاد او را به شهادت رسانده، عبد الرحمن بن ملجم هم در قتل علي بن ابيطالب مجتهد بوده ولي قاتلان عثمان را مجالي براي اجتهادشان نمي باشد بلكه آنان تبهكار، محارب بوده و خون به ناحق بر زمين ريخته اند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به عقيده ي اين گروه عالمان جنگ ها و درگيريهايي كه در عهد صحابه روي داده در پرتو اصل اجتهاد صحابي توجيه پذيرفته و تمام طرف هاي درگير مأجور خواهند بود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ديگران پا را فراتر نهاده و يزيد بن معاويه را هم از مجتهدان امت دانسته اند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آنچه كه در اين موارد رنگ فاجعه به خود گرفته اين است كه مفاهيم و مصطلحات شرعي و ديني به عنوان ابزاري براي توجيه فسق و گناه و جنايت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گفته شد هيچ دستاوردي براي دستگاه خلافت بني اميه و ديگر نظام هاي اموي مسلك بالاتر از اين نيست كه ستم ها و جنايات حاكمان در آن توجيه و</w:t>
      </w:r>
      <w:bookmarkStart w:id="342" w:name="pg603_7045"/>
    </w:p>
    <w:p>
      <w:pPr>
        <w:pStyle w:val="BookText"/>
        <w:rPr/>
      </w:pPr>
      <w:bookmarkEnd w:id="342"/>
      <w:r>
        <w:rPr>
          <w:rFonts w:ascii="IRNazanin" w:hAnsi="IRNazanin" w:eastAsia="IRNazanin"/>
          <w:color w:val="111111"/>
          <w:sz w:val="28"/>
          <w:sz w:val="28"/>
          <w:szCs w:val="28"/>
          <w:rtl w:val="true"/>
          <w:lang w:bidi="fa-IR"/>
        </w:rPr>
        <w:t>تفسير شرعي يافته و با الفاظي از قبيل اجتهاد، مهر سكوت بر دهان هر معترض و معارض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بحث اينكه گرچه صحابه پيامبر هم به مانند ديگر مردم بلكه بيش از آنان شايسته بودند در دين خود اجتهاد ورزيده و به قدر فهم و كوشش خود به وظايف و مسؤليتهاي ديني آگاه گشته، بدان عمل كنند ولي اگر قرار باشد اجتهاد راه را بر روي مخالفت با احكام قطعي دين بگشايد و يا كوشش هاي هواپرستانه و ظالمانه براي تأمين اميال و هواهاي اشخاص و جريان ها اجتهاد نام گيرد، چنين اجتهادي با هيچ معيار ديني مقبول واقع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باب خوش بيني و عذر تراشي تا ابد گشوده نيست</w:t>
      </w:r>
      <w:r>
        <w:rPr>
          <w:rFonts w:eastAsia="IRNazanin" w:cs="IRNazanin"/>
          <w:color w:val="111111"/>
          <w:sz w:val="28"/>
          <w:szCs w:val="28"/>
          <w:rtl w:val="true"/>
          <w:lang w:bidi="fa-IR"/>
        </w:rPr>
        <w:t>.</w:t>
      </w:r>
    </w:p>
    <w:p>
      <w:pPr>
        <w:pStyle w:val="Heading3"/>
        <w:numPr>
          <w:ilvl w:val="2"/>
          <w:numId w:val="1"/>
        </w:numPr>
        <w:rPr/>
      </w:pPr>
      <w:bookmarkStart w:id="343" w:name="__RefHeading___Toc5200332_211673320"/>
      <w:bookmarkStart w:id="344" w:name="_Toc127"/>
      <w:bookmarkEnd w:id="343"/>
      <w:r>
        <w:rPr>
          <w:rtl w:val="true"/>
        </w:rPr>
        <w:t>پژوهشي در سب صحابه</w:t>
      </w:r>
      <w:bookmarkEnd w:id="344"/>
    </w:p>
    <w:p>
      <w:pPr>
        <w:pStyle w:val="BookText"/>
        <w:rPr/>
      </w:pPr>
      <w:r>
        <w:rPr>
          <w:rFonts w:ascii="IRNazanin" w:hAnsi="IRNazanin" w:eastAsia="IRNazanin"/>
          <w:color w:val="111111"/>
          <w:sz w:val="28"/>
          <w:sz w:val="28"/>
          <w:szCs w:val="28"/>
          <w:rtl w:val="true"/>
          <w:lang w:bidi="fa-IR"/>
        </w:rPr>
        <w:t>يكي از موضوعات حساسيت برانگيز و خصومت زاي تاريخ اسلام مسأله ي سبّ و لعن صحابه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پيوسته در تشديد نزاع ميان شيعه و اهل سنت و تعميق اختلاف ميان امت اثرات بسيار ابدي به 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اعتراض هاي شديد و هميشگي اهل سنت اين است كه چرا شيعيان شخصيت هاي مورد احترام و رجال سرشناس صحابه را دشنام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در اين بين كوشيده اند وانمود كنند كه مسأله ي دشنام خلفاي سه گانه و ديگر صحابه جزو عقايد ثابت و قطعي شيعيان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به خاطر آن واكنش هايي سختي بروز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حساسيت موضوع در اين گفتار كوشش مي شود جوانب گوناگون آن به بحث گذاشته شود</w:t>
      </w:r>
      <w:r>
        <w:rPr>
          <w:rFonts w:eastAsia="IRNazanin" w:cs="IRNazanin"/>
          <w:color w:val="111111"/>
          <w:sz w:val="28"/>
          <w:szCs w:val="28"/>
          <w:rtl w:val="true"/>
          <w:lang w:bidi="fa-IR"/>
        </w:rPr>
        <w:t>.</w:t>
      </w:r>
    </w:p>
    <w:p>
      <w:pPr>
        <w:pStyle w:val="Heading3"/>
        <w:numPr>
          <w:ilvl w:val="2"/>
          <w:numId w:val="1"/>
        </w:numPr>
        <w:rPr/>
      </w:pPr>
      <w:bookmarkStart w:id="345" w:name="__RefHeading___Toc5200334_211673320"/>
      <w:bookmarkStart w:id="346" w:name="_Toc128"/>
      <w:bookmarkEnd w:id="345"/>
      <w:r>
        <w:rPr>
          <w:rtl w:val="true"/>
        </w:rPr>
        <w:t>آراء پيرامون دشنام دهنده</w:t>
      </w:r>
      <w:bookmarkEnd w:id="346"/>
    </w:p>
    <w:p>
      <w:pPr>
        <w:pStyle w:val="BookText"/>
        <w:rPr/>
      </w:pPr>
      <w:r>
        <w:rPr>
          <w:rFonts w:ascii="IRNazanin" w:hAnsi="IRNazanin" w:eastAsia="IRNazanin"/>
          <w:color w:val="111111"/>
          <w:sz w:val="28"/>
          <w:sz w:val="28"/>
          <w:szCs w:val="28"/>
          <w:rtl w:val="true"/>
          <w:lang w:bidi="fa-IR"/>
        </w:rPr>
        <w:t>بحث نخست بررسي آرا و نظريات اهل سنت درباره ي دشنام دهنده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گرچه همه ي اهل سنت موضوع لعن و دشنام صحابه و خلفا را بزرگ و خطير مي شمرده و شديداً بدان معترض هستند ولي رويكرد يكساني به دشنام دهنده نداشته و برخي از حديث گرايان گذشته و سلفي هاي امروز دراين باره ديدگاه خشن و افراطي را تبليغ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احمد بن حنبل پيشواي حنابله و مكتب حديث 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احدي جايز نيست از زشتي هاي خلفاي اربعه سخن گفته و عيب و نقصي را بر آنان وارد سازد و هر آنكه چنين كند بر حاكم واجب است او را تأديب و</w:t>
      </w:r>
    </w:p>
    <w:p>
      <w:pPr>
        <w:pStyle w:val="BookText"/>
        <w:rPr/>
      </w:pPr>
      <w:r>
        <w:rPr>
          <w:rFonts w:ascii="IRNazanin" w:hAnsi="IRNazanin" w:eastAsia="IRNazanin"/>
          <w:color w:val="111111"/>
          <w:sz w:val="28"/>
          <w:sz w:val="28"/>
          <w:szCs w:val="28"/>
          <w:rtl w:val="true"/>
          <w:lang w:bidi="fa-IR"/>
        </w:rPr>
        <w:t>مجازات نموده و حق درگذشتن از گناهش را ندارد بلكه او را كيفر داده و استتابه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شود و اگر اصرار ورزد دوباره كيفر داده شود و در حبس ابدي افكنده شود تا اينكه از گناهش برگشته يا بميرد</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او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بنگري فردي را كه شخصي از صحابه را به بدي ياد مي كند در اسلام او ترديد كن</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يحيي بن معين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آنكس عثمان يا طلحه يا فردي از صحابه ي پيامبر خدا را دشنام گويد دجّال بوده و روايتش قبول نشود و نفرين خدا و فرشتگان و همه ي آدميان بر او باد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يعلي فرّاء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برآنند كه اگر كسي دشنام صحابه را حلال شمرد كافر شده و اگر حلال نشمرده و دشنام گويد، فاسق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آنها را تكفير كرده يا در دينشان خدشه نمايد و طايفه اي از فقهاي كوفه و ديگران حكم به قتل دشنام گوي صحابه و كفر رافضه نموده اند</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صحابه طعن زده يا دشنام گويد از دين خارج شده است</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شيخين را دشنام گويد كافر شده او را غسل نداده و بر او نماز نخوانند و شهادت توحيد او نافع نيست بلكه جسدش را با چوب مي رانند تا در حفره ي گور</w:t>
      </w:r>
    </w:p>
    <w:p>
      <w:pPr>
        <w:pStyle w:val="BookText"/>
        <w:rPr/>
      </w:pPr>
      <w:r>
        <w:rPr>
          <w:rFonts w:ascii="IRNazanin" w:hAnsi="IRNazanin" w:eastAsia="IRNazanin"/>
          <w:color w:val="111111"/>
          <w:sz w:val="28"/>
          <w:sz w:val="28"/>
          <w:szCs w:val="28"/>
          <w:rtl w:val="true"/>
          <w:lang w:bidi="fa-IR"/>
        </w:rPr>
        <w:t>پنهان شود</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دهنده اگر تو به هم بكند مقبول نيفتد و قتل او واجب گردد</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رافظي اگر شيخين را دشنام گفته و لعن كند كافر است و اگر علي را بر آن دو تفضيل دهد بدعت آورده است</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با شيعيان جهاد اكبر است و هر كه در اين جنگ كشته شود شهيد بوده و كسي كه در كفر آنان ترديد كند خود او كافر است</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درباره ي ادله و مستندات اين ديدگاه به سه مورد مي توان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مضمون گفته هاي طعن آميز و خرده گيرنده بر صحابه اين است كه ناقلان كتاب و سنت كافر يا فاسق بوده و اين موجب ترديد در قرآن و احاديث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طعن بر ناقلان، طعن برمنقول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پيشواي مالكيه درباره دشنام گوي صحابه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مي خواهند بر خود پيامبر طعن زنند و چون اين امر برايشان ممكن نشده، اصحاب او را قدح نموده اند</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ابوزرعه يكي از حديث شناسان اهل سنت هم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آنكس بر صحابه ي پيامبر خرده بگيرد زنديق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مي خواهند شهود كتاب و سنت را جرح نموده تا در نتيجه كتاب و سنت را ابطال نمايند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اين امر موجب تكذيب نصوص قرآني است كه دلالت بر رضاي الهي و ثناي او بر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تيميه در اين باره گويد</w:t>
      </w:r>
      <w:r>
        <w:rPr>
          <w:rFonts w:eastAsia="IRNazanin" w:cs="IRNazanin"/>
          <w:color w:val="111111"/>
          <w:sz w:val="28"/>
          <w:szCs w:val="28"/>
          <w:rtl w:val="true"/>
          <w:lang w:bidi="fa-IR"/>
        </w:rPr>
        <w:t>:</w:t>
      </w:r>
      <w:bookmarkStart w:id="347" w:name="pg603_7048"/>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هرآنكه پنداشته صحابه پس از پيامبر خدا به جز شمار معدودي از آنان مرتد شده يا اغلب آنان فاسق گشته اند، بي گمان كافر مي باشد زيرا او نص قرآن را كه دلالت بر خشنودي خداوند از صحابه و مدح و ثناي آنان دارد تكذيب نموده بلكه هر كس در كيفر اين شخص ترديد كند كفر خود او متعيّن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اين شخص به دليل ضرورت دين اسلام قطعي مي باشد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صحابه موجب آزار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صحابه خواصّ و مقربان پيامبر بوده و دشنام آنان موجب آزار پيامبر و آزار پيامبر هم كفر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شرح كوتاهي بود از مواضع تندروانه بخشي از جهان سنت در برابر موضوع سبّ صحابه، موضعي كه در پاي آن حوادث هولناكي در تاريخ روي داده و اغلب درگيريهاي خونين سنّيان با شيعيان به اين بهانه بوده است</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5200336_211673320"/>
      <w:bookmarkStart w:id="349" w:name="_Toc129"/>
      <w:bookmarkEnd w:id="348"/>
      <w:r>
        <w:rPr>
          <w:rtl w:val="true"/>
        </w:rPr>
        <w:t>تأملات</w:t>
      </w:r>
      <w:bookmarkEnd w:id="349"/>
    </w:p>
    <w:p>
      <w:pPr>
        <w:pStyle w:val="BookText"/>
        <w:rPr/>
      </w:pPr>
      <w:r>
        <w:rPr>
          <w:rFonts w:ascii="IRNazanin" w:hAnsi="IRNazanin" w:eastAsia="IRNazanin"/>
          <w:color w:val="111111"/>
          <w:sz w:val="28"/>
          <w:sz w:val="28"/>
          <w:szCs w:val="28"/>
          <w:rtl w:val="true"/>
          <w:lang w:bidi="fa-IR"/>
        </w:rPr>
        <w:t>نظريه ي فوق از جهات گوناگون نيازمند نقد و بررسي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از كفر و ارتداد و هدر بودن خون دشنام دهنده است و بارها گفته شده كه گشودن باب تكفير، پيامدهاي بسيار خطيري به بار مي آورد و براي اينكه اين مسأله به حربه اي تبديل نشود كه هر گروه و فرقه ي مذهبي در مصاف با مخالفان و رقيبان به كار گيرد، لازم است با آن در كمال احتياط برخورد شده و همواره در نظر آيد كه اصل اولي بر عدم كفر مسلمان است مادامي كه دليل عقلي و نقلي درست و يا اجماع بركفر او قائم نشود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مضامين قرآن و سنت و روح شريعت استفاده مي شود تسامح در پذيرش اسلام مي باشد</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احاديث صحيحه اي انسان مسلمان و موحد سرانجام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اين احاديث را به احاديث ديگري كه در آن از كفر مرتكبان برخي از كبائر همچون ترك كننده ي نماز سخن به ميان آمده عرضه كرده و نتيجه گرفته اند مقصود از كفر در آنها تأكيد و تغليظ در حرمت مي باشد نه كفر در برابر اسلام و گمان نمي رود موضوع سبّ صحابه هم چيزي بيش از آن باشد</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آنكه كمترين آشنايي با فقه و حقوق كيفري اسلام داشته باشد، به خوبي اذعان مي كند كه مسأله جان و خون انسانها از حساسيت بسيار بالايي برخوردار بوده و فقها در فتاواي مربوط به آن همواره كمال دقت و احتياط را به كار مي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حديث نبوي خون انسان مسلماني كه شهادت به توحيد و رسالت داده جز در سه مورد مباح نگردد و آن سه عبارتند از زن شوهر دار زنا دهنده، آنكس كه مرتكب قتل نفس شده و كسي كه از دين خود برگردد </w:t>
      </w:r>
      <w:r>
        <w:rPr>
          <w:rStyle w:val="FootnoteAnchor"/>
          <w:rtl w:val="true"/>
        </w:rPr>
        <w:footnoteReference w:id="618"/>
      </w:r>
      <w:r>
        <w:rPr>
          <w:rFonts w:ascii="IRNazanin" w:hAnsi="IRNazanin" w:eastAsia="IRNazanin"/>
          <w:color w:val="111111"/>
          <w:sz w:val="28"/>
          <w:sz w:val="28"/>
          <w:szCs w:val="28"/>
          <w:rtl w:val="true"/>
          <w:lang w:bidi="fa-IR"/>
        </w:rPr>
        <w:t>و در اين ميان دشنام دهنده ي صحابه موارد استثنا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ي خلفا هم نشان مي دهد كه آنان هرگز با دشنام گوي خود برخورد قهرآميز نكرده و متعرض جان او نشدند</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تاريخي حكايت مي كند صحابه در درگيريها گاه زبان به شتم و لعن يكديگر مي گشودند و اگر اين كار به كفر و ارتداد و اهدار دم مي انجاميد، ايشان بايد دراجتناب از آن پيشگامتر از سايران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هرگز گزارش نشده كه شتم يكديگر را گناه نابخشودني در حد كفر به شمار آورند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ضمناً نتوان گفت حكم سبّ صحابه اختصاص به</w:t>
      </w:r>
    </w:p>
    <w:p>
      <w:pPr>
        <w:pStyle w:val="BookText"/>
        <w:rPr/>
      </w:pPr>
      <w:r>
        <w:rPr>
          <w:rFonts w:ascii="IRNazanin" w:hAnsi="IRNazanin" w:eastAsia="IRNazanin"/>
          <w:color w:val="111111"/>
          <w:sz w:val="28"/>
          <w:sz w:val="28"/>
          <w:szCs w:val="28"/>
          <w:rtl w:val="true"/>
          <w:lang w:bidi="fa-IR"/>
        </w:rPr>
        <w:t>غير صحابه دارد زيرا به دليل ضرورت صحابه پيامبر و ديگران در تكاليف و احكام برابر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دانشوران اهل سنت در تحليل مسأله ي سبّ صحابه با اعتدال و نرمش بيشتري روبرو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علي بن حزم ظاهري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آنكه فردي از صحابه را دشنام گويد اگر جاهل باشد معذور است و اگر حجت عليه او قائم شود ولي همچنان نه از سر عناد ادامه دهد فاسق است به مانند كسي كه زنا يا سرقت كند ولي اگر در اين كار با خدا و رسولش به عناد برخيزد كافر مي شود</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 شعراني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تمامي علما از تكفير افراد اهل قبله خودداري كرده اند</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نووي در شرح بر صحيح مسلم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مذهب اهل سنت درگذشته و حال آن است كه هر كه با عقيده به توحيد بميرد قطعاً به بهشت داخل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آتش مخلد نخواهد شد هر چند كه بي اندازه مرتكب گناه شده باشد</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از بزرگان اهل سنت اين گفته ها را از امام شافعي نقل كرده اندكه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احدي از اهل قبله را به خاطر گناهي تكفير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كساني را كه در ظواهر دست به تأويل برده و از ظواهر رويگردان شده اند به خاطر گناهشان تكفير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همه ي اهل بدعت را به جز خطابيه قبول مي كنم</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 الدين سبكي در پاسخ كسي كه درباره ي تكفير منحرفان و بدعت آوران پرسيده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مؤمنان كار بس دشواري است و هر آنكه در دلش</w:t>
      </w:r>
    </w:p>
    <w:p>
      <w:pPr>
        <w:pStyle w:val="BookText"/>
        <w:rPr/>
      </w:pPr>
      <w:r>
        <w:rPr>
          <w:rFonts w:ascii="IRNazanin" w:hAnsi="IRNazanin" w:eastAsia="IRNazanin"/>
          <w:color w:val="111111"/>
          <w:sz w:val="28"/>
          <w:sz w:val="28"/>
          <w:szCs w:val="28"/>
          <w:rtl w:val="true"/>
          <w:lang w:bidi="fa-IR"/>
        </w:rPr>
        <w:t>ايمان جاي گرفته باشد تكفير آنان را پر خطر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همه ي آنان شهادت به يگانگي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تصريح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مؤمن اقتضا مي كند كه هيچيك از منحرفان و بدعت آوران را تكفير نكند مگر آنكه از سر عناد و انكار با احكام و نصوص صريح شرعي كه غير قابل تأويل است مخالفت كرده باشند</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سرانجام ابن حجر مكي شافعي در خاتمه الصواعق المحرقة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ما درباره ي دشنام دهنده آن است كه بر اثر آن كافر نمي شود</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اصول اجماعي مذاهب اسلامي اين است كه پيروان هر مذهبي اگر موافق مذهب خود عمل كنند آن عمل در حقّشان صحيح و نافذ است هر چند كه طبق مذهب ديگر غلط و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نكاح غير مسلمانان آثار صحّت رابار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قدامه حنبلي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مذاهب خوارج اين است كه بسياري از صحابه و تابعان را تكفير كرده و جانها و اموالشان را حلال مي شمرند و معتقد مي باشند كه از اين راه به خداوند تقرب مي يابند با وجود اين فقها حكم به كفر آنها نكرده اند چون متأول بوده اند</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عابدين از مشايخ حنفيه معتقد است كه هيچيك از اهل بدعت نبايد تكفير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مسلك تكفير را به حديث گرايان نسبت داده و آنان را از فقها و مجتهدان جدا دانسته و اقوالشان را غير قابل اعتنا مي داند</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جرأت مي توان كساني را كه با مطالعه ي حوادث عهد صحابه و مشاهده ي برخي رفتارهاي غير قابل گذشت به بعضي از آنان بدبين شده و گاه زبان به طعن گشوده اند در رأيشان معذور دانست و دليلي بر كفر و فسقشان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اگر در اين راه عنان از كف داده و بدون درنگ و تدبر كافي به كمترين وهمي تيغ زبان خود به روي صحابه بكشند، مي توان گفت مرتكب فسق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حسين كاشف الغطاء در اين باره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ي دشنام بالاتر از حد معصيت نبوده و چه بسيار عاصيان در بين هر دو طايفه ي شيعه و اهل سنت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در معصيت هم داخل نشده و موجب فسق نگردد و آن هنگامي است كه دشنام از سر اجتهاد و عقيده باشد، هر چند به اشتباه چرا كه در باب اجتهاد بر اين مطلب تسالم شده كه مخطئ را يك اجر و مصيب را دو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منطق، علماي اهل سنت جنگ هايي كه بين صحابه در صدر اول رخ داده را توجيه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و صفين و غيره امثال طلحه و زبير و معاويه اجتهاد كرده اند، گرچه به خطا ولي اين امر در عدالت و منزلت عظيم ايشان خدشه وارد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توجيه گر كشتار هزاران انسان مي تواند باشد به طريق اولي توجيه گر برخي زياده رويها و اهانت ها به شخصيت هاي محترم هم مي باشد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توهين به صحابه و جرح شهود كتاب و سنت به ابطال آثار دين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و توهين، تكذيب خداوند در قرآن كريم است، آنجا كه صحابه را مورد مدح و ثنا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دو قول لازمه ي قطعي لعن و دشنام برخي از صحابه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فردي از روي عقيده و اجتهاد برخي از صحابه را قدح كرده و روايتشان را نپذيرد و برخي ديگر را تكريم و تقدير نموده و آثار كتاب و سنت را از آنان اخذ كند و يا تني چند از صحابه را نكوهش كرده و ديگران نزد او ستوده باشند و در هيچيك از دو فرض نه آثار كتاب و سنت از بين رفته و نه مدح و ثناي صحابه در قرآن مورد تكذيب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بايد يادآور شد كه نبايد فردي را به لوازم غير قطعي گفتار و عقيده اش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فردي كليت صحابه را به جهت صحابي بودن و از روي انكار و ستيز با صاحب شريعت مورد طعن و دشنام قرار دهد شايد بتوان حكم به كفر او كرد ولي چنين چيزي در بين فرق شناخته شده ي اسلامي وجود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آنان كه حكم به كفر دشنام گوي صحابه كرده اند بايد بي درنگ بنيانگزار اين</w:t>
      </w:r>
      <w:bookmarkStart w:id="350" w:name="pg603_7053"/>
    </w:p>
    <w:p>
      <w:pPr>
        <w:pStyle w:val="BookText"/>
        <w:rPr/>
      </w:pPr>
      <w:bookmarkEnd w:id="350"/>
      <w:r>
        <w:rPr>
          <w:rFonts w:ascii="IRNazanin" w:hAnsi="IRNazanin" w:eastAsia="IRNazanin"/>
          <w:color w:val="111111"/>
          <w:sz w:val="28"/>
          <w:sz w:val="28"/>
          <w:szCs w:val="28"/>
          <w:rtl w:val="true"/>
          <w:lang w:bidi="fa-IR"/>
        </w:rPr>
        <w:t>رفتار زشت، يعني معاويه را كافر خطاب كنند چرا كه اين شخص سنگ بناي دشنام در تاريخ اسلام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او را در اين بدعت زشت مجتهد و معذور مي دانند</w:t>
      </w:r>
      <w:r>
        <w:rPr>
          <w:rFonts w:eastAsia="IRNazanin" w:cs="IRNazanin"/>
          <w:color w:val="111111"/>
          <w:sz w:val="28"/>
          <w:szCs w:val="28"/>
          <w:rtl w:val="true"/>
          <w:lang w:bidi="fa-IR"/>
        </w:rPr>
        <w:t>.</w:t>
      </w:r>
    </w:p>
    <w:p>
      <w:pPr>
        <w:pStyle w:val="Heading3"/>
        <w:numPr>
          <w:ilvl w:val="2"/>
          <w:numId w:val="1"/>
        </w:numPr>
        <w:rPr/>
      </w:pPr>
      <w:bookmarkStart w:id="351" w:name="__RefHeading___Toc5200338_211673320"/>
      <w:bookmarkStart w:id="352" w:name="_Toc130"/>
      <w:bookmarkEnd w:id="351"/>
      <w:r>
        <w:rPr>
          <w:rtl w:val="true"/>
        </w:rPr>
        <w:t>نگرشي به تاريخچه ي ظهور سب در اسلام</w:t>
      </w:r>
      <w:bookmarkEnd w:id="352"/>
    </w:p>
    <w:p>
      <w:pPr>
        <w:pStyle w:val="BookText"/>
        <w:rPr/>
      </w:pPr>
      <w:r>
        <w:rPr>
          <w:rFonts w:ascii="IRNazanin" w:hAnsi="IRNazanin" w:eastAsia="IRNazanin"/>
          <w:color w:val="111111"/>
          <w:sz w:val="28"/>
          <w:sz w:val="28"/>
          <w:szCs w:val="28"/>
          <w:rtl w:val="true"/>
          <w:lang w:bidi="fa-IR"/>
        </w:rPr>
        <w:t>بي ترديد نتوان، پيرامون موضوع سبّ بدون آگاهي از علل و مناشيء تاريخي آن به داوري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شواهد فراواني در دست است كه ثابت مي كند بنيانگزار اين پديده ي شوم و ناميمون در تاريخ اسلام معاويه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او بود كه در راستاي سياست معاندانه و ستيزه جويانه ي خود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پيامبر دشنام و نفرين آن بزرگوار را در همه جا مرسوم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وي دستور صادر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خاندانش را در قنوت نماز نفرين كنند</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مؤلف الغدير به نقل از ابو عثمان جاحظ در الرّد علي الامامية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در پايان خطبه ي نماز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از دين تو منحرف شده و راه تو را بسته پس او را سخت لعن كن و به عذابي دردناك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سراسر بلاد نوشت كه اين كلمات را بر فراز منابر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از بني اميه به معاوية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آرزوي خود رسيدي ديگر نفرين اين مرد را 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آنقدر ادامه دهم تا كودكان به رشد رسند و بزرگان كهنسال شوند و ديگر هيچ گوينده اي در فضيلت او چيزي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 شرح نهج البلاغة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خطيبان جمعه ي سراسر بلاد بخشي از خطبه هاي نماز جمعه و عيدين خود را به ناسزاگويي به علي عليه السلام اختصاص دهند و اين عمل سيره ي زشت امويان شده و به مدت چهل سال ادامه يافت تا اينكه در دوران عمر بن عبدالعزيز وي بخشنامه اي صادر كرد كه ديگر علي عليه السلام را بر فراز منابر لعن نكرده و به جاي آن خطباي جمعه آية ي شريفه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 لاخواننا الذين سبقونا بالايمان و لا تجعل في قلوبنا غلاًّ للَّذين آمنوا ربَّنا انك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سيوطي، تاريخ الخلفاء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مسند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گزارش شده در دوران بني اميه، بر فراز هفتاد هزار منبر علي عليه السلام را لعن مي كردند و اين امر به صورت عقيده ي راسخي درآمده بود كه چون عمر بن عبدالعزيز خواست آن را برچيند براي خيلي ها به مثابه مصيبتي بزرگ و گناهي غير قابل تحمل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در موردگستره ي سب ياقوت حموي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ابيطالب بر منابر شرق و غرب لعن شد و تنها يك شهر از اين عمل سرباز زد و آن سيستان بود كه جز يك بار بر منابر آن اميرمؤمنان لعن نشد و مردمان آن ديار با مأموران دولت اموي عهد بستند كه كسي در سرزمين آنان مورد لعن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ماده سجستان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در برخي از صحاح اهل سنت روايت شده كه معاويه سعدبن ابي وقاص را نزد خود فراخوانده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مانع شده از اينكه ابوتراب رادشنام گويي؟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فضيلت را به ياد دارم كه پيامبر خدا درباره ي او گفته است و به خاطر اين سه هرگز او را دشنام نگويم و آنگاه حديث منزلت و حديث رايت خيبر و ماجراي مباهله را ذكر كرد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برخي از نقل هاي تاريخي آمده آنگاه كه حسن بن علي عليه السلام وفات نمود معاوية حج گزارده و وارد مدينه شد و خواست بر منبر رسول خدا علي را لعن گويد به او گفته شد سعد بن ابي وقاص در اينجاست و گمان نبريم به اين كار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در اين باره با سعد رايزني كرد و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 از مسجد بيرون شده و هرگز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معاوية از لعن خودداري كرد تا سعد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را بر منبر لعن كرده و از كارگزاران خود خواست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از ابن عبدربه، العقد الفريد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موازات هجمه ي تبليغاتي، به دستور معاويه، كارگزاران او عرصه را بر شيعيان و دوستدران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كرده و سخت ترين محروميت ها را بر آنها تحميل كرده و دراين بين هر كه را اندك تمايلي در دل به علي بود مورد خشم جلادان حكومتي قرار گرفته و مظلومانه به شهادت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بزرگاني از صحابه و تابعان همچون عمروبن حمق خزاعي، حجر بن عدي، رشيد هجري، كميل بن زياد نخعي و سعيد بن جبير به جرم دوستي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خودداري از لعن و نفرين او توسط معاويه و كارگزاراني از قبيل زياد بن ابيه و فرزندش و حجاج بن يوسف ثقفي به شهادت رسيدند</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آينه شما را پس از من به دشنام من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دشنام گوييد ولي از من برائت نجوييد چرا كه من بر آيين اسلام مي باشم</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فوق گزارش كوتاهي بود از تاريخ سياه و تلخ دوران استيلاي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سخت و رقّت باري حق طبيعي انسان ستمديده و لگدمال شده اين است كه كمترين دريچه اي از آزادي كه به رويش گشوده شود، زبان به اعتراض گشوده و خشم و نفرين خود را بر ظالمان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بود كه به تدريج شيعيان و دوستداران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خود از دشمنان را به صورت لعن و نفرين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برخورد هاي انتقام جويانه معاويه نسبت به خاندان علي در قالب خشم و برائت شيعيان در تاريخ</w:t>
      </w:r>
      <w:bookmarkStart w:id="353" w:name="pg603_7056"/>
    </w:p>
    <w:p>
      <w:pPr>
        <w:pStyle w:val="BookText"/>
        <w:rPr/>
      </w:pPr>
      <w:bookmarkEnd w:id="353"/>
      <w:r>
        <w:rPr>
          <w:rFonts w:ascii="IRNazanin" w:hAnsi="IRNazanin" w:eastAsia="IRNazanin"/>
          <w:color w:val="111111"/>
          <w:sz w:val="28"/>
          <w:sz w:val="28"/>
          <w:szCs w:val="28"/>
          <w:rtl w:val="true"/>
          <w:lang w:bidi="fa-IR"/>
        </w:rPr>
        <w:t>بازتاب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واقعه ي سقيفه هم همواره به عنوان زخم عميقي سينه ي پيروان خاندان پيامبر را آزار مي داد و كار به آنجا كشيد كه اعتراض و انزجار شيعيان دامن اصحاب سقيفه را هم گرفت چرا كه معتقد بودند واقعه سقيفه سنگ زيرين و تمهيدي براي ستم ها و انحراف هاي بعدي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در اين بين رفتارهاي تندروانه و غير منطقي هم از سوي برخي عوام و يا گروههاي غالي سرزده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گروهي از مردم در ارزيابي دشمني هاي گذشته به افراط گراييده و مواضع غير اصولي از خود بروز داده باشند و دسته جاتي از غاليان به رغم دستور ائمه اهل البيت به بردباري و كتمان سِر با رويكرد افراطي به شتم و لعن اشخاص حركتهاي غير قابل قبولي از خود نشان داده و سبب شده باشند كه عواطف و احساسات طرف مقابل تهييج شده و بپندارد اينگونه تصرفات به عقيده ي عمومي شيعيان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از اين راه دشمني و خصومت ميان دو فرقه همواره رو به فزوني نهاده و به صورت مشكل لاينحل تاريخي درمي آيد</w:t>
      </w:r>
      <w:r>
        <w:rPr>
          <w:rFonts w:eastAsia="IRNazanin" w:cs="IRNazanin"/>
          <w:color w:val="111111"/>
          <w:sz w:val="28"/>
          <w:szCs w:val="28"/>
          <w:rtl w:val="true"/>
          <w:lang w:bidi="fa-IR"/>
        </w:rPr>
        <w:t>.</w:t>
      </w:r>
    </w:p>
    <w:p>
      <w:pPr>
        <w:pStyle w:val="Heading3"/>
        <w:numPr>
          <w:ilvl w:val="2"/>
          <w:numId w:val="1"/>
        </w:numPr>
        <w:rPr/>
      </w:pPr>
      <w:bookmarkStart w:id="354" w:name="__RefHeading___Toc5200340_211673320"/>
      <w:bookmarkStart w:id="355" w:name="_Toc131"/>
      <w:bookmarkEnd w:id="354"/>
      <w:r>
        <w:rPr>
          <w:rtl w:val="true"/>
        </w:rPr>
        <w:t>چكيده سخن</w:t>
      </w:r>
      <w:bookmarkEnd w:id="355"/>
    </w:p>
    <w:p>
      <w:pPr>
        <w:pStyle w:val="BookText"/>
        <w:rPr/>
      </w:pPr>
      <w:r>
        <w:rPr>
          <w:rFonts w:ascii="IRNazanin" w:hAnsi="IRNazanin" w:eastAsia="IRNazanin"/>
          <w:color w:val="111111"/>
          <w:sz w:val="28"/>
          <w:sz w:val="28"/>
          <w:szCs w:val="28"/>
          <w:rtl w:val="true"/>
          <w:lang w:bidi="fa-IR"/>
        </w:rPr>
        <w:t>در مرحله ي واپسين بحث، چكيده ي سخن پيرامون سبّ و لعن در چند نكته ارائه مي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بايد دانست سبّ و لعن دو مقوله ي جداگانه اي هستند كه هر يك بر معناي خاصي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لغويان سبّ را به معني شتم و كلام زشت و لعن را به معني طرد و دور گرداندن از رحمت الهي دانسته اند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در فرهنگ قرآن و سنت</w:t>
      </w:r>
    </w:p>
    <w:p>
      <w:pPr>
        <w:pStyle w:val="BookText"/>
        <w:rPr/>
      </w:pPr>
      <w:r>
        <w:rPr>
          <w:rFonts w:ascii="IRNazanin" w:hAnsi="IRNazanin" w:eastAsia="IRNazanin"/>
          <w:color w:val="111111"/>
          <w:sz w:val="28"/>
          <w:sz w:val="28"/>
          <w:szCs w:val="28"/>
          <w:rtl w:val="true"/>
          <w:lang w:bidi="fa-IR"/>
        </w:rPr>
        <w:t xml:space="preserve">هم فرق اين دو كاملاً آشكار بوده، سبّ به مفهوم گشودن زبان به سخن قبيح يك خصلت اخلاقي نكوهيده بوده و در قرآن كريم هم مورد نهي قرار گرفته، </w:t>
      </w:r>
      <w:r>
        <w:rPr>
          <w:rStyle w:val="FootnoteAnchor"/>
          <w:rtl w:val="true"/>
        </w:rPr>
        <w:footnoteReference w:id="635"/>
      </w:r>
      <w:r>
        <w:rPr>
          <w:rFonts w:ascii="Amiri" w:hAnsi="Amiri" w:eastAsia="Amiri" w:cs="Amiri"/>
          <w:color w:val="111111"/>
          <w:sz w:val="28"/>
          <w:sz w:val="28"/>
          <w:szCs w:val="28"/>
          <w:rtl w:val="true"/>
          <w:lang w:bidi="ar-SA"/>
        </w:rPr>
        <w:t>درحاليكه مشتقات كلمه ي لعن در قرآن كريم و سنت بسيار به كار رفته است</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مثال در قرأن كريم لعن و نفرين خداوند نثار كافران، ظالمان، منافقان و آزار رسانندگان به خدا و رسول و آناني كه از روي عمد قتل نفس كنند شده، </w:t>
      </w:r>
      <w:r>
        <w:rPr>
          <w:rStyle w:val="FootnoteAnchor"/>
          <w:rtl w:val="true"/>
        </w:rPr>
        <w:footnoteReference w:id="637"/>
      </w:r>
      <w:r>
        <w:rPr>
          <w:rFonts w:ascii="IRNazanin" w:hAnsi="IRNazanin" w:eastAsia="IRNazanin"/>
          <w:color w:val="111111"/>
          <w:sz w:val="28"/>
          <w:sz w:val="28"/>
          <w:szCs w:val="28"/>
          <w:rtl w:val="true"/>
          <w:lang w:bidi="fa-IR"/>
        </w:rPr>
        <w:t>و كساني كه حقايق را كتمان و امر را بر مردم مشتبه مي سازنند مشمول لعن خداوند و ديگر لعن كنندگان قرار گرفته اند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در سنت شريف هم دهها حديث را مي يابيم كه پيامبر لعن را درباره ي دشمنان رسالت، مشركان، منافقان و اهل كتاب به كار برده است</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همه ي اين موارد دلالت بر آن دارد كه مقوله ي لعن از قبح ذاتي برخوردار نبوده و نسبت به برخي مطلوبيت شرعي هم پيدا مي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حقيقت لعن به معناي نفرت از زشتي ها و كجيها و ستمها ريشه در فطرت انسانها داشته و بر اصل مهم ديني برائت از بديها مبتني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شخصي كه از فطرت سليم و مستقيم برخوردار بوده و ريشه ديانت در درون او رسوخ يافته نه مي توان ترك آن را تجويز كرد و نه چنين تجويزي موافق با اصول شريعت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به هر حال مسأله ي لعن و نفرين به عنوان مكانيسمي براي ابراز تنفر و برائت از مصاديق زشتي نقش مهمي در تقويم شخصيت عقيدتي و روحي انسان مؤمن داشته و سهل انگاري در آن به بي تفاوتي و در هم رفتن مرزهاي هويت ديني و اخلاقي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چگونه مي توان انتظار داشت كه انسان مؤمن با مطالعه ي صفحات واقعي تاريخ گذشته ي مسلمين و مشاهده ي جلوه هاي نفاق و ستم و انحراف به خشم نيامده و سينه ي او مالامال از نفرت نسبت به جنايتكاران نشود</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به طور مثال در قرآن كريم از شجره ي ملعونه ياد شده </w:t>
      </w:r>
      <w:r>
        <w:rPr>
          <w:rStyle w:val="FootnoteAnchor"/>
          <w:rtl w:val="true"/>
        </w:rPr>
        <w:footnoteReference w:id="642"/>
      </w:r>
      <w:r>
        <w:rPr>
          <w:rFonts w:ascii="IRNazanin" w:hAnsi="IRNazanin" w:eastAsia="IRNazanin"/>
          <w:color w:val="111111"/>
          <w:sz w:val="28"/>
          <w:sz w:val="28"/>
          <w:szCs w:val="28"/>
          <w:rtl w:val="true"/>
          <w:lang w:bidi="fa-IR"/>
        </w:rPr>
        <w:t xml:space="preserve">و مفسران گفته اند مقصود از شجره ي ملعونه، شجره ي حكم بن ابي العاص و رؤياي پيامبر اين بوده كه فرزندان مروان بر منبر او بالا و پايين مي روند، </w:t>
      </w:r>
      <w:r>
        <w:rPr>
          <w:rStyle w:val="FootnoteAnchor"/>
          <w:rtl w:val="true"/>
        </w:rPr>
        <w:footnoteReference w:id="643"/>
      </w:r>
      <w:r>
        <w:rPr>
          <w:rFonts w:ascii="IRNazanin" w:hAnsi="IRNazanin" w:eastAsia="IRNazanin"/>
          <w:color w:val="111111"/>
          <w:sz w:val="28"/>
          <w:sz w:val="28"/>
          <w:szCs w:val="28"/>
          <w:rtl w:val="true"/>
          <w:lang w:bidi="fa-IR"/>
        </w:rPr>
        <w:t>حال اگر انسان مؤمن با مطالعه ي اعمال زشت و خباثت آميز مروانيان و امويان خشم و برائت و نفرين خود را نثار آنان كند، آيا شايسته ملامت خواهد بود؟</w:t>
      </w:r>
    </w:p>
    <w:p>
      <w:pPr>
        <w:pStyle w:val="BookText"/>
        <w:rPr/>
      </w:pPr>
      <w:r>
        <w:rPr>
          <w:rFonts w:ascii="IRNazanin" w:hAnsi="IRNazanin" w:eastAsia="IRNazanin"/>
          <w:color w:val="111111"/>
          <w:sz w:val="28"/>
          <w:sz w:val="28"/>
          <w:szCs w:val="28"/>
          <w:rtl w:val="true"/>
          <w:lang w:bidi="fa-IR"/>
        </w:rPr>
        <w:t>نكته 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هنگام صفين ياران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ناسزا و شتم اصحاب معاويه گشوده 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 شافي ايراد كرد كه در اين بحث از اهميت بسيار برخورار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كه شما بسيار لعن نموده و دشنام گوييد ولي اگر رفتارشان را وصف نموده و سيره و كردار آنان را ذكر كنيد سخن درست تر و عذر آورانه تري گفته ايد و اگر به جاي لعن كردن و بيزاري جستن از ايشان بگوييد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هاي ما و آنهارا حفظ كرده و رابطه ي بين ما و آنان را اصلاح گردان و آنان را از گمراهيشان به هدايت رهنمون شو تا آنكس كه حق را نشناخته آن را بشناسد و آنكه به سركشي پرداخته دست از اين كار بردارد، براي من دوست داشتني تر و براي خودتان هم بهتر است</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گفتار امام چند نكته مستفاد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ناسزا گويي به عنوان رفتاري اجتماعي در برخورد با دشمنان و مخالفان، مغاير موازين اخلاقي و مصداق يك عمل زشت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به كاربردن صيغه ي لعن و نفرين در برخورد با اشخاص و جريان هاي گمراه كه اميد به هدايت ايشان مي رود كار پسنديده اي نبوده و حسّ مهرورزي و انسان دوستي مؤمن او را وادار مي كند كه براي نجات و هدايت شخص گمراه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برخورد پسنديده نقش مهمي در بيداري و آگاهي اشخاص غافل و سرگشته داشته، درحاليكه به كاربردن گفته هاي زشت و رفتار غير متعارف به طور طبيعي عكس العمل متقابل آفريده و مخاطب را به رفتار مشابه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حال حساب گمراهان از لجوجان و معاندان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مسأله تظاهر به لعن و نفرين اگر به صورت يك خصلت دائمي و هميشگي درآيد به آفتي اخلاقي تبديل خواهد شد كه در اين گفتار و احاديثي ديگر مورد نكوهش قرار گرفته است</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اينكه در اين گفتار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نقد و بازگويي اشكال ها و رفتارهاي ناصواب به رسميت شناخته شده است و اين امر به تحقيق، مخالف منطقي است كه در</w:t>
      </w:r>
    </w:p>
    <w:p>
      <w:pPr>
        <w:pStyle w:val="BookText"/>
        <w:rPr/>
      </w:pPr>
      <w:r>
        <w:rPr>
          <w:rFonts w:ascii="IRNazanin" w:hAnsi="IRNazanin" w:eastAsia="IRNazanin"/>
          <w:color w:val="111111"/>
          <w:sz w:val="28"/>
          <w:sz w:val="28"/>
          <w:szCs w:val="28"/>
          <w:rtl w:val="true"/>
          <w:lang w:bidi="fa-IR"/>
        </w:rPr>
        <w:t>نظريه ي عدالت صحابه هرگونه اظهار نظر پيرامون شخصيت و رفتار صحابه را بر نمي تابد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بي گمان رعايت عدالت و انصاف در نقد شرط ضروري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در اين باب توصيه اي است به دو طرف ميدان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يكطرف دست از سختگيري كشيده و به منطق نقد و لوازم آن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امكان ندارد، نسل امروزين مسلمانان بخواهند راه خير و عزت و صلاح را پيموده ولي چشم بر ميراث تاريخي خود پوشيده و نيم نگاهي هم به احوال مسلمانان اوايل نداشته باشند و اگر تاريخ آيينه ي عبرتها است، نتوان عبرت جويان را از تأمل در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ديگر هم توصيه مي شود به جاي مبالغه در بكارگيري ادبيات لعن در محافل و منابر و رسانه ها، نقد علمي مستدلانه و منصفانه را دستور كار خود قرارداده و فرهنگ و ادبيات آن را در ميان مردم نهادينه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برتر همگرايي و وحدت مسلمين هم جز اين حكم نمي كند كه هر گونه تعابير خشن و غليظ كه توهين به مقدسات توده ي عظيمي از مسلمانان محسوب شده و به جرح عواطف آنان انجاميده و سرانجام نايره ي عصبيت و درگيريهاي فرقه اي را همچنان مشتعل نگه مي دارد، كنار گذاشته شود و به جاي آن، همه در اين انديشه باشند كه با پرهيز از مباحث حاشيه اي راههاي عملي براي پيشبرد اهداف اصلي اسلام و مسلمين را يافته، دنبال كنند</w:t>
      </w:r>
      <w:r>
        <w:rPr>
          <w:rFonts w:eastAsia="IRNazanin" w:cs="IRNazanin"/>
          <w:color w:val="111111"/>
          <w:sz w:val="28"/>
          <w:szCs w:val="28"/>
          <w:rtl w:val="true"/>
          <w:lang w:bidi="fa-IR"/>
        </w:rPr>
        <w:t>.</w:t>
      </w:r>
      <w:bookmarkStart w:id="356" w:name="pg603_7064"/>
    </w:p>
    <w:p>
      <w:pPr>
        <w:pStyle w:val="Heading2"/>
        <w:numPr>
          <w:ilvl w:val="1"/>
          <w:numId w:val="1"/>
        </w:numPr>
        <w:rPr/>
      </w:pPr>
      <w:bookmarkStart w:id="357" w:name="__RefHeading___Toc5200342_211673320"/>
      <w:bookmarkStart w:id="358" w:name="_Toc132"/>
      <w:bookmarkEnd w:id="356"/>
      <w:bookmarkEnd w:id="357"/>
      <w:r>
        <w:rPr>
          <w:rtl w:val="true"/>
        </w:rPr>
        <w:t>تحريف ناپذيري قرآن</w:t>
      </w:r>
      <w:bookmarkEnd w:id="358"/>
    </w:p>
    <w:p>
      <w:pPr>
        <w:pStyle w:val="Heading3"/>
        <w:numPr>
          <w:ilvl w:val="2"/>
          <w:numId w:val="1"/>
        </w:numPr>
        <w:rPr/>
      </w:pPr>
      <w:bookmarkStart w:id="359" w:name="__RefHeading___Toc5200344_211673320"/>
      <w:bookmarkStart w:id="360" w:name="_Toc13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باور به قرآن كريم به عنوان مجموعه پيام هاي آسماني و نخستين مصدر تشريع اسلامي جزو مهم ترين ضروريات ديني است كه مذاهب اسلامي جملگي بر آن هم نظر گشته اند و اگر ترديدهايي از سوي برخي درباره ي تغيير و تحريف بخش هايي از آن صورت گرفته، در آن حد نيست كه اين كتاب آسماني را از قله ي شرافت و قداست فرود آورده و نقش راهنما و دليل بودن را از آن سلب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سعي مي شود، رأي صواب در باب تحريف ناپذيري قرآن تبيين شده و آنگاه گفته هاي قائلان به تحريف مورد نقد و بررسي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بيش از همه بهانه ي نگارش اين سطور شده آن است كه در ادامه ي نسبتهاي دروغين و عاري از حقيقت به ساحت شيعه، برخي از سنّيان ناآگاهانه يا متعصبانه كوشيده اند قول به تحريف قرآن را به عنوان عقيده اي رايج و مشهور در تاريخ اماميه قلمداد كنند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علي بن حزم ظاهري قول به تغيير يافته بودن قرآن و زيادت و نقصان در آن را عقيده ي گذشته و حال اماميه عنوان كرده و از اين قول تنها سيد مرتضي علم الهدي و دو تن از معاصرانش را استثناء كرده 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برخي از مؤلفان معاصر هم به مانند او اين گفته ها را به انگيزه ي زشت نماياندن چهره ي شيعه در آثار خود پيوسته تكرار</w:t>
      </w:r>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تقريباً تمامي متقدان و متأخران شيعه اتفاق نظر يافته اند بر اينكه قرآن دچار تحريف و دگرگوني شده و بخش هايي از آن حذف شده است</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همو مدعي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گفته كه روايات تحريف نزد اهل سنت هم يافت مي شود سخن زورگويانه اي بوده و حقيقت آن است كه در كتب قابل اعتماد اهل سنت حتي يك روايت صحيحه نمي توان يافت كه دلالت كند براينكه قرآني را كه پيامبر به هنگام مرگ به جاي گذاشت چيزي از آن كاسته و يا بر آن افزوده باشد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در اين تحقيق نادرستي اين گفته ها معلوم شده و كوشش مي شود حقيقت امر بي پروا و شفاف و بدون توسل جستن به شيوه هاي جدلي و واكنش هاي احساسي تبيين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تحريف</w:t>
      </w:r>
    </w:p>
    <w:p>
      <w:pPr>
        <w:pStyle w:val="BookText"/>
        <w:rPr/>
      </w:pPr>
      <w:r>
        <w:rPr>
          <w:rFonts w:ascii="IRNazanin" w:hAnsi="IRNazanin" w:eastAsia="IRNazanin"/>
          <w:color w:val="111111"/>
          <w:sz w:val="28"/>
          <w:sz w:val="28"/>
          <w:szCs w:val="28"/>
          <w:rtl w:val="true"/>
          <w:lang w:bidi="fa-IR"/>
        </w:rPr>
        <w:t>تحريف نزد لغويان به مفهوم تغيير و تبديل و دگرگوني در كلام مي باشد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خليل بن احمد فراهيدي تحريف در قرآن را دگرگون كردن معني حقيقي آن به معني مشابه معنا كرده آنگونه كه يهود معاني تورات را به اشباه آن برگرداندند و خداوند اين كردارشان را اينگونه توصيف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از اين تعبير به عنوان تحريف معنوي ياد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ابوعلي طبرسي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را به دو گونه تقسيم مي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تأويل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دگرگوني و جابجايي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 رسد لفظ تحريف در هر دو معني دگرگوني در الفاظ و تغيير در معنا بكار رفته باشد كه به اختصار از آن دو به عنوان تحريف لفظي و معنوي ياد مي كنيم</w:t>
      </w:r>
      <w:r>
        <w:rPr>
          <w:rFonts w:eastAsia="IRNazanin" w:cs="IRNazanin"/>
          <w:color w:val="111111"/>
          <w:sz w:val="28"/>
          <w:szCs w:val="28"/>
          <w:rtl w:val="true"/>
          <w:lang w:bidi="fa-IR"/>
        </w:rPr>
        <w:t>.</w:t>
      </w:r>
      <w:bookmarkStart w:id="361" w:name="pg603_7066"/>
    </w:p>
    <w:p>
      <w:pPr>
        <w:pStyle w:val="BookText"/>
        <w:rPr/>
      </w:pPr>
      <w:bookmarkEnd w:id="361"/>
      <w:r>
        <w:rPr>
          <w:rFonts w:ascii="Amiri" w:hAnsi="Amiri" w:eastAsia="Amiri" w:cs="Amiri"/>
          <w:color w:val="111111"/>
          <w:sz w:val="28"/>
          <w:sz w:val="28"/>
          <w:szCs w:val="28"/>
          <w:rtl w:val="true"/>
          <w:lang w:bidi="ar-SA"/>
        </w:rPr>
        <w:t xml:space="preserve">براي تحريف اصطلاحي وجوهي راذكركرده اند </w:t>
      </w:r>
      <w:r>
        <w:rPr>
          <w:rStyle w:val="FootnoteAnchor"/>
          <w:rtl w:val="true"/>
        </w:rPr>
        <w:footnoteReference w:id="653"/>
      </w:r>
      <w:r>
        <w:rPr>
          <w:rFonts w:ascii="Amiri" w:hAnsi="Amiri" w:eastAsia="Amiri" w:cs="Amiri"/>
          <w:color w:val="111111"/>
          <w:sz w:val="28"/>
          <w:sz w:val="28"/>
          <w:szCs w:val="28"/>
          <w:rtl w:val="true"/>
          <w:lang w:bidi="ar-SA"/>
        </w:rPr>
        <w:t>كه مهم ترين آنها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تحريف در معني و مدلول كلام و تفسير نادرست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تحريف به زيادت در الفاظ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تحريف به نقصان در الفاظ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تحريف به جابجايي كلمات و الفاظ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قرآن پژوهان بر اين عقيده است كه در كاربرد هاي قرآن لفظ تحريف تنها در معني تحريف معنوي به كار رفته است</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5200346_211673320"/>
      <w:bookmarkStart w:id="363" w:name="_Toc134"/>
      <w:bookmarkEnd w:id="362"/>
      <w:r>
        <w:rPr>
          <w:rtl w:val="true"/>
        </w:rPr>
        <w:t>تحرير محل بحث</w:t>
      </w:r>
      <w:bookmarkEnd w:id="363"/>
    </w:p>
    <w:p>
      <w:pPr>
        <w:pStyle w:val="BookText"/>
        <w:rPr/>
      </w:pPr>
      <w:r>
        <w:rPr>
          <w:rFonts w:ascii="IRNazanin" w:hAnsi="IRNazanin" w:eastAsia="IRNazanin"/>
          <w:color w:val="111111"/>
          <w:sz w:val="28"/>
          <w:sz w:val="28"/>
          <w:szCs w:val="28"/>
          <w:rtl w:val="true"/>
          <w:lang w:bidi="fa-IR"/>
        </w:rPr>
        <w:t>آنچه در مبحث تحريف قرآن محل سخن مي باشد تحريف به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باور درست تحريف معنوي در قرآن واقع شده و در آينده محقق خواهد شد كه بخشي از روايات تحريف به اين گونه تحريف ناظر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زيادت نزد قاطبه ي مسلمين منتفي شمرده شده و حتي آن دسته از اخبارياني كه به عقيده ي تحريف تمايل يافته اند، اين را ادعا نكرده اند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تحريف به معني جابجايي الفاظ و كلمات آيات هم قطعاً منتفي بوده و كسي هم آن را ادعا نكرده است ولي به مفهوم جابجايي آيات و سوره هاي قرآن امري است كه بايد تحقيق آن را در پژوهش هاي تاريخ قرآن دنبال كرد و باور يا عدم باور به آن مشكل بزرگي مي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آنچه محل بحث باقي مي ماند تحقيق در اين معنا است كه آيا در قرآن كاستي و نقصاني پديد آمده است؟ آيا قرآن هاي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و متداول نزد مسلمين همان قرآني است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بدون آنكه چيزي از آن حذف و يا فراموش شده باشد يا اينكه به علل و عواملي چند، اجزايي از آن كاسته شده است؟</w:t>
      </w:r>
      <w:bookmarkStart w:id="364" w:name="pg603_7067"/>
    </w:p>
    <w:p>
      <w:pPr>
        <w:pStyle w:val="BookText"/>
        <w:rPr/>
      </w:pPr>
      <w:bookmarkEnd w:id="364"/>
      <w:r>
        <w:rPr>
          <w:rFonts w:ascii="IRNazanin" w:hAnsi="IRNazanin" w:eastAsia="IRNazanin"/>
          <w:color w:val="111111"/>
          <w:sz w:val="28"/>
          <w:sz w:val="28"/>
          <w:szCs w:val="28"/>
          <w:rtl w:val="true"/>
          <w:lang w:bidi="fa-IR"/>
        </w:rPr>
        <w:t>آنچه مسلم است رأي مشهور نزد مذاهب اسلامي بر عدم تحريف قرآن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اين رأي تظاهر به اجماع كرده و مشهور محققان و انديشمندان اماميه هم آن را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دقيقتر نبايد از نظر دور داشت كه در آثار روايي فريقين اخبار و رواياتي است كه در معناي تحريف صراحت يا ظهور داشته، در جهان سنت نظريه 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معناي محصّلي جز تحريف به نقصان نداشته و در طرف اماميه جمعي از اخباريان و غير آنان به عقيده ي تحريف تمايل يافته و بعضي بدان تصريح كرده اند و همه ي اينها نيازمند تحقيق گسترده مي باشد</w:t>
      </w:r>
      <w:r>
        <w:rPr>
          <w:rFonts w:eastAsia="IRNazanin" w:cs="IRNazanin"/>
          <w:color w:val="111111"/>
          <w:sz w:val="28"/>
          <w:szCs w:val="28"/>
          <w:rtl w:val="true"/>
          <w:lang w:bidi="fa-IR"/>
        </w:rPr>
        <w:t>.</w:t>
      </w:r>
    </w:p>
    <w:p>
      <w:pPr>
        <w:pStyle w:val="Heading3"/>
        <w:numPr>
          <w:ilvl w:val="2"/>
          <w:numId w:val="1"/>
        </w:numPr>
        <w:rPr/>
      </w:pPr>
      <w:bookmarkStart w:id="365" w:name="__RefHeading___Toc5200348_211673320"/>
      <w:bookmarkStart w:id="366" w:name="_Toc135"/>
      <w:bookmarkEnd w:id="365"/>
      <w:r>
        <w:rPr>
          <w:rtl w:val="true"/>
        </w:rPr>
        <w:t>ادله ي تحريف ناپذيري قرآن</w:t>
      </w:r>
      <w:bookmarkEnd w:id="366"/>
    </w:p>
    <w:p>
      <w:pPr>
        <w:pStyle w:val="BookText"/>
        <w:rPr/>
      </w:pPr>
      <w:r>
        <w:rPr>
          <w:rFonts w:ascii="IRNazanin" w:hAnsi="IRNazanin" w:eastAsia="IRNazanin"/>
          <w:color w:val="111111"/>
          <w:sz w:val="28"/>
          <w:sz w:val="28"/>
          <w:szCs w:val="28"/>
          <w:rtl w:val="true"/>
          <w:lang w:bidi="fa-IR"/>
        </w:rPr>
        <w:t>در اين بخش از گفتار در مقام تأييد و تشييد نظريه ي عدم تحريف نزد اماميه، مهم ترين ادله ي تحريف ناپذيري قرآن را بررسي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آيه حفظ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الذّكر و انّا له لحافظون</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كريمه به وضوح تضمين كننده ي بقا و سلامت قرآن تا ابد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اي كه از جانب خداوند توانا صادر شده و انّ الله 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شده است، استدلال به آيه حفظ و ديگر آيات قرآن براي اثبات عدم تحريف محذور دور را پيش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آيات متوقف بر آن است كه خود تحريف نشده باشند در حاليكه تحريف نشدن آنها هم موقوف بر دلالت اين آيات بر عدم تحريف است و اين به دور مصّرح مي انجامد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اشكال پاسخ داده اند كه قرآن موجود با تمام آيات و سوره هاي آن كه آيه ي مورد نظر هم در ضمن آن جاي دارد به تأييد عترت طاهره رسيده و از سوي آن بزرگواران حجت شمرده شده است و نتيجه ي اين سخن آنكه به مانند اين آيه هم مي توان بر نفي تحريف احتجاج نمود و بدين طريق شبهه دور بر طرف مي شود</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و نيز</w:t>
      </w:r>
    </w:p>
    <w:p>
      <w:pPr>
        <w:pStyle w:val="BookText"/>
        <w:rPr/>
      </w:pPr>
      <w:r>
        <w:rPr>
          <w:rFonts w:ascii="IRNazanin" w:hAnsi="IRNazanin" w:eastAsia="IRNazanin"/>
          <w:color w:val="111111"/>
          <w:sz w:val="28"/>
          <w:sz w:val="28"/>
          <w:szCs w:val="28"/>
          <w:rtl w:val="true"/>
          <w:lang w:bidi="fa-IR"/>
        </w:rPr>
        <w:t>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سخن در استدلال به آيه ي حفظ، اهل سنت و اخباريان شيعه مي باشند و اين دو گروه احتمال تحريف در اين آيه را مطرح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آن بر عدم تحريف تامّ و تمام است</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شده است كه براي تحقق معناي حفظ كفايت مي كند اصل قرآني كه توسط جبرئيل بر خاتم پيامبران نازل شده نزد افراد خاصي از قبيل ائمه 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و اين آيه دلالت بر آن ندارد كه قرآن موجود نزد عموم مردم از تحريف مصون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گرچه قرآن عموم مردم دچار تحريف شده باشد ولي قرآن كامل و حقيقي نزد حجت معصوم خداوند از آسيب محفوظ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اين اشكال اينكه هدف از نزول قرآن هدايت مردم از راه تدبر در آيات الهي و عمل بدان است و حفظ قرآن بدان معني است كه امكان پرتو گرفتن از انوار هدايت آن براي هر كسي ميسّر باشد نه افراد ويژه اي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نزد امام به مانند حفظ در لوح محفوظ يا نزد يكي از فرشتگان الهي است و اين سخن ناشي از كج فهمي بوده و به منزله ي آن است 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هديه اي آورده ام ولي آن را نزد خود يا برخي از خواص خودم حفظ مي كنم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آيه نفي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به صراحت دلالت بر آن مي كند كه ساحت قرآن را هيچ فساد و نقص و خللي، در حال حاضر و در روزگاران آينده،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كتاب از سوي خداوند حكيم و دانا نازل شده و حكمت او ضامن حفظ و حراست قرآن تا ابد مي باشد</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حديث متواتر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حديث به دو روش بر نفي تحريف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تحريف مستلزم آن است كه تمسّك به كتاب، ديگر واجب نباشد چرا كه بر فرض محال بر اثر تحريف قرآن ضايع شده است در حاليكه حديث ثقلين به صراحت تمسّك به قرآن را تا قيامت لازم شمرده است بنابراين قول به تحريف قطعاً باطل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تحريف، قرآن را از حجيت انداخته و صلاحيت تمسك را از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احتمال مي رود هر يك از آيات قرآن مقرون به قرينه اي بر خلاف ظاهر آن باشد و اين احتمال را با اصل عدم قرينه نمي توان نفي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قرايني با اين اصل نفي مي شود كه ناشي از احتمال غفلت متكلم در مقام بيان يا شنونده در مقام دريافت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از يكي از موالي عرفي دستوري كتبي براي انجام كاري برسد و بخشي از اين دستورالعمل تلف شده و احتمال برود كه برخي از خصوصيات مهم آن دستور العمل جزو تلف شده باشد عقلا به بخش موجود اكتفا نكرده و اصل عدم قرينه را جاري نمي كنند بلكه در عمل بدان توقف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تحريف مستلزم آن است كه امكان تمسك به ظواهر آيات قرآن موجود نباشد</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سخن اشكال شده كه گرچه بخش هايي از قرآن ضايع شده باشد ولي از آنجا كه قرآن موجود به امضا و تأييد عترت طاهره و ثقل اصغر الهي رسيده و آنان همچنان بر تمسك بدان تأكيد نموده اند، پس مانعي از رجوع به قرآن و اخذ به ظواهر آيات آن در كار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امضاي عترت به منزله ي نفي قراين احتمالي و حجت قرار دادن قرآن موجود براي مردم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اين گفته مستلزم آن است كه ثقل اعظم الهي حجيتش را از ثقل اصغر گرفته و گرنه در ذات خود لازم الاتباع نباشد و اين معنا با اين اصل مسّلم كه قرآن كريم معيار عمده و اساسي در حجيت ساير منابع تشريع بوده و همه چيز را بايد بدان معروض داشت، منافات مي يابد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قائلان به تحريف بيشترين دعاوي خود را بر اين نكته بنا نهاده اند كه گرچه</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تمسك به ثقلين دستور داده بود ولي اين دو بعد از رحلت او سرنوشت يكساني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همچنانكه بر اثر مظالم و ستم هاي وارد بر اهل بيت امكان انتفاع مطلق و كامل از آن بزرگواران براي امت ميسّر نشد، اين امر نسبت به قرآن هم روي داد بطوريكه در اثر تحريف امكان رجوع تفصيلي و بهره گيري كامل از راهنمائيهاي آنان از دست رفته و در اين جهت قرآن و عترت برابر مي باشند</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بر اين سخن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عترت طاهره روي داد، محروميت امت از رهبري و زعامت ايشان در عرصه ي اجتماع و حكومت بود كه به درستي زيان هاي هنگفتي از اين ناحيه بر سر امت اسلامي آمد ولي در بعد هدايتگري و تبيين و تفسير احكام و شريعت الهي هرگز كسي مدعي نشده است كه امامان معصوم بر اثر موانع موجود نتوانسته باشند بخشهايي از مسؤليت خود را به اتمام رسانده و ناگفته هايي را باقي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شرائط خاصي بر اثر تقيه ناگزير از بيان حكم ظاهري مي شدند در مناسبت ديگر حكم واقعي را به اصحاب خود بازگو مي كردند و انبوه احاديث و گفته هايشان گنجينه ي كاملي است كه در زمان غيبت چراغ راه فقيهان و دين پژوهان پيرو مكتبشان مي باشد و به هر حال در همه ي زمان ها تمسك به عترت از طريق التزام به راهنمائي ها و دستور هايشان و طي نمودن راه هدايتشان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 توان به ضايع شدن بخش هايي از قرآن گمان برد و برابري سرنوشت قرآن و عترت را بهانه ي آن قرار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احاديث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انبوهي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ي معصوم رسيده كه دستور مي دهد براي تشخيص احاديث صحيح از سقيم، آنها را به قرآن عرضه كرده و به محك قرآن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حديثي كه موافق با قرآن باشد را برگيريم و آنچه مخالف قرآن باشد دور افكنيم</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اصوليان با توجه به اين احاديث ملاك حجيت اخبار و روايات</w:t>
      </w:r>
    </w:p>
    <w:p>
      <w:pPr>
        <w:pStyle w:val="BookText"/>
        <w:rPr/>
      </w:pPr>
      <w:r>
        <w:rPr>
          <w:rFonts w:ascii="Amiri" w:hAnsi="Amiri" w:eastAsia="Amiri" w:cs="Amiri"/>
          <w:color w:val="111111"/>
          <w:sz w:val="28"/>
          <w:sz w:val="28"/>
          <w:szCs w:val="28"/>
          <w:rtl w:val="true"/>
          <w:lang w:bidi="ar-SA"/>
        </w:rPr>
        <w:t>را عدم مخالفت با قرآن دانسته و موافقت با قرآن را تميز دهنده ي حجت از غير حجت عنوان نموده اند</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دو بيان به احاديث عرض براي نفي تحريف از قرآن استدلال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معيار تعيين حجت از غير حجت و صحيح از باطل است خود بايد امري قطعي و ترديد ناپذير باشد در غير اين صورت عرضه به معيار مشكوك انجام مي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تحريف را اگر به همين قرآن موجود عرضه كنيم، آنهارا مخالف آن مي يابيم چرا كه روايات تحريف سلامت و درستي قرآن موجود را نفي مي كند و اين مخالفت آشكار با قرآن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روايات تحريف را كنار نهاد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برخي پنداشته اند منافاتي بين اخبار عرض و وقوع تحريف در قرآن وجود ندارد به دليل اينكه اخبار عرض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 حاليكه تحريف قرآن پس از وفات</w:t>
      </w:r>
    </w:p>
    <w:p>
      <w:pPr>
        <w:pStyle w:val="BookText"/>
        <w:rPr/>
      </w:pPr>
      <w:r>
        <w:rPr>
          <w:rFonts w:ascii="Amiri" w:hAnsi="Amiri" w:eastAsia="Amiri" w:cs="Amiri"/>
          <w:color w:val="111111"/>
          <w:sz w:val="28"/>
          <w:sz w:val="28"/>
          <w:szCs w:val="28"/>
          <w:rtl w:val="true"/>
          <w:lang w:bidi="ar-SA"/>
        </w:rPr>
        <w:t>ايشان حاصل شده است و به دليل اينكه اخبار عرض در قياس با اخبار تحريف بسيار اندك بوده و منافاتي ندارد كه به دليل تحريف واقع در قرآن امكان عمل به مضمون اخبار عرض وجود نداشته باشد</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اين پندار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عرض اختصاص به پيامبر نداشته و دستور كلي است كه ائمه ي معصوم هم بر آن تأكيد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در اخبار عرض براي همه ي روزگاران بعد معيار تشخيص حديث صحيح ازباطل راتعيين كرده است، نه علاجي موقت براي دوران محدود زندگاني خود</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نگارنده احاديث عرض كه اسناد و دلالتهاي أن تامّ و تمام است محكم ترين و خدشه ناپذيرترين دليل بر نفي تحريف قرآن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اعتبار عقلائي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ادله ي گذشته به دليل عقل نيز بر تحريف ناپذيري قرآن استدلال شده است به اين بيان كه كتابي همچون قرآن كريم از روز نخست محل عنايت امت بوده كه در بزرگداشت و تقديس آن به سختي كوشيده و آن را مرجع نخستين شئون دين و دنياي خود قرار داده و به عنوان منبع اصيل مسائل اصول و فروع خود تلقي كرده و همه ي سعي و تلاش خود را در حراست و مراقبت از سلامت و بقاي آن بكار برده است و در چنين وضعيتي عقل نمي تواند پذيراي آن باشد كه ساحت قرآن كريم درمعرض دستبرد اصحاب باطل قرار گيرد كه طبق ميل و هوس خود بخش هايي از آن را حذف و دگرگون كنند</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367" w:name="pg603_7073"/>
    </w:p>
    <w:p>
      <w:pPr>
        <w:pStyle w:val="Heading3"/>
        <w:numPr>
          <w:ilvl w:val="2"/>
          <w:numId w:val="1"/>
        </w:numPr>
        <w:rPr/>
      </w:pPr>
      <w:bookmarkStart w:id="368" w:name="__RefHeading___Toc5200350_211673320"/>
      <w:bookmarkStart w:id="369" w:name="_Toc136"/>
      <w:bookmarkEnd w:id="367"/>
      <w:bookmarkEnd w:id="368"/>
      <w:r>
        <w:rPr>
          <w:rtl w:val="true"/>
        </w:rPr>
        <w:t>آراي دانشمندان اماميه در باب نفي تحريف</w:t>
      </w:r>
      <w:bookmarkEnd w:id="369"/>
    </w:p>
    <w:p>
      <w:pPr>
        <w:pStyle w:val="BookText"/>
        <w:rPr/>
      </w:pPr>
      <w:r>
        <w:rPr>
          <w:rFonts w:ascii="IRNazanin" w:hAnsi="IRNazanin" w:eastAsia="IRNazanin"/>
          <w:color w:val="111111"/>
          <w:sz w:val="28"/>
          <w:sz w:val="28"/>
          <w:szCs w:val="28"/>
          <w:rtl w:val="true"/>
          <w:lang w:bidi="fa-IR"/>
        </w:rPr>
        <w:t>همچنانكه در شروع بحث گفته شد قول به نفي تحريف، رأي مشهور علماي اماميه درگذشته و حال بوده است و ايشان با عبارت هاي گوناگون پيوسته بر اين معنا تأكيد كرده اند كه نمونه هايي از گفته هايشان در ذيل ذكر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شيخ المحدثين، ابوجعفر محمد بن علي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معتقديم قرآني را كه خداوند متعال بر پيامبرش محمد فروفرستاده هماني است كه در بين دو جلد قرار دارد، يعني آنچه كه در دست مردم مي باشد و نه چيزي بيش از آن و شمار سوره هاي آن بنابر نظر مشهور يكصدو چهارده سوره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ما نسبت دهد كه ما گوييم قرآن بيش از آن است، دروغگو مي باشد</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محمد بن محمد بن نعمان،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از اماميه بر آن شده اند كه هيچ كلمه و آيه و سوره اي از قرآن كاسته نشده است و تنها بخشي از تأويل و تفسير حقيقي قرآن كه در مصحف علوي به ثبت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ساير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اينها نيز وحي منزل از جانب پروردگار بوده ولي جزو كلام الهي و قرآن اعجاز آميز محسوب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تأويل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تأويل را نيز قرآن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قول به ذهن نزديكتر است از گفته ي كساني كه مدّعي نقصان كلماتي از خود قرآن شده اند و من به قول نخست تمايل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زيادت در قرآن به مفهوم زيادت يك سوره قطعاً سخن باطل بوده و منافي با تحدي قرآن مي باشد و به مفهوم زيادت يك يا دو كلمه و يك يا دو حرف هم من بدان يقين نداشته بلكه به عدم آن و سلامت قرآن ميل يافته ام و در اين باره حديثي از امام صادق، جعفربن محمد نزد خود دارم</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سيد مرتضي علم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ي جوابيه ي خود از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درستي نقل قرآن همچون علم به بلاد و حوادث بزرگ و وقايع شگرف و كتب مشهور و اشعار نگاشته شده ي عرب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عنايت شديد و انگيزه هاي بسيار در نقل و حراست آن گرد آمده است، آنطور كه هيچيك از موارد گذشته در اين حد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قرآن معجزه ي پيامبري و مأخذ علوم شرعي و احكام ديني است و علماي مسلمين در حفاظت و حمايت از آن به غايت كوشيده اند تا آنجا كه به هر اختلافي در اعراب و قرائت و حروف و آيات آن علم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با اين همه عنايت راستين و ضبط شديد دچار تغيير و نقصان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از اماميه و حشويه كه با اين قول مخالفت كرده اند قابل اعتنا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اختلاف در آن به گروهي از اصحاب حديث نسبت داده شده كه اخبار ضعيفي را نقل كرده و گمان به صحت آن برده اند كه با اين روايات نمي توان از قرآني كه صحت آن معلوم و قطعي است عدول كرد</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شيخ الطّائفه، ابوجعفر محمد بن حسن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زيادت و نقصان قرآن شايسته ي كتابي كه مقصد آن علم به معاني قرآن است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بطلان زيادت اجماع و اتفاق حاصل شده و درباره ي نقصان هم ظاهراً مذهب مسلمين مخالف آن است و نظريه ي درست مذهب ما هم با همين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سيد مرتضي نيز آن را تأييد كرده و از ظواهر روايات چنين بر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روايات زيادي از عامّه و خاصّه رسيده كه سخن از نقصان در بسياري از آيات و جابجايي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اين روايات، واحد بوده كه نه علم آور است و نه در عمل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از آنها اعراض كرده و بدانها مشغول نگرديم همچنانكه امكان</w:t>
      </w:r>
    </w:p>
    <w:p>
      <w:pPr>
        <w:pStyle w:val="BookText"/>
        <w:rPr/>
      </w:pPr>
      <w:r>
        <w:rPr>
          <w:rFonts w:ascii="Amiri" w:hAnsi="Amiri" w:eastAsia="Amiri" w:cs="Amiri"/>
          <w:color w:val="111111"/>
          <w:sz w:val="28"/>
          <w:sz w:val="28"/>
          <w:szCs w:val="28"/>
          <w:rtl w:val="true"/>
          <w:lang w:bidi="ar-SA"/>
        </w:rPr>
        <w:t>تأويل آنها نيز وجود دارد</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ابوعلي فضل بن حسن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زيادت و نقصان قرآن، در خور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را اجماع بر بطلان آن مي باشد و اما درباره ي نقصان جماعتي از اصحابمان و گروهي از حشويه ي عامه روايت كرده اند كه در قرآن دگرگوني و نقصان حاصل شده است ولي مذهب درست اصحابمان برخلاف آن است و اين همان رأيي است كه سيد مرتضي آن را تأييد كرده است و به كاملترين وجه درباره ي آن سخن گفته است</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جمال الدّين حسن بن يوسف بن مطهر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اجوبة ي مسائل مهناويه در پاسخ به سؤالي درباره ي زيادت و نقصان و تغيير در قرآن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آن است كه هيچ جابجايي و تقديم و تأخيري در قرآن راه نيافته، چيزي بر آن افزوده نشده و از آن كاسته نشده است و به خدا پناه مي بريم از اينكه بر چنين عقيده اي باشيم چرا كه موجب مي شود در معجزه 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تواتر نقل شده ترديد راه يابد</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شيخ جعفركاشف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درموسوعه 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در اينكه قرآن از هرگونه كاستي به حفظ الهي، محفوظ مانده است چنانكه صريح قرآن و اجماع علماء در همه ي زمانها بر آن دلالت مي كند و اعتباري به قول نادر نيست و آنچه از اخبار نقيصه وارد شده، دليل بداهت مانع از عمل به ظاهر آن است به ويژه آنچه كه درباره ي نقص ثلث قرآن يا بسياري از آن مي باشد كه اگر چنين بود به تواتر نقل مي شد چرا كه دواعي بر نقل آن فراهم بود و آنگاه غير مسلمانان آن را از بزرگترين مطاعن عليه اسلام و مسلمانان بكار گرفتند</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370" w:name="pg603_7076"/>
    </w:p>
    <w:p>
      <w:pPr>
        <w:pStyle w:val="BookText"/>
        <w:rPr/>
      </w:pPr>
      <w:bookmarkEnd w:id="370"/>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امام روح الله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آنكه در اين مسأله درنگ كند كه مسلمانان در گردآوري قرآن و حفاظت و ضبط آن از جهت قرائت و كتابت چه اهتمامي ورزيده اند بر نادرستي پندار خيالي تحريف قرآن علم خواهد يافت و اخباري كه در اين باره دستاويز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يا ضعيف بوده و صلاحيت استدلال نداشته يا مجعول كه نشانه هاي جعل بر آن هويدا است و يا غريب و اعجاب آور و صحيح اين اخبار ناظر به مسأله ي تأويل و تفسير است يعني اينكه تحريف در تفسير و تأويل قرآن راه يافته نه در لفظ و عبارات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كتاب عزيز خداوند هماني است كه در بين دو جلد قرار گرفته و هيچ زيادت و نقصاني در كار نمي باشد</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آيت الله ابوالقاسم 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تحريف قرآن سخني خرافي و خيالي است كه جز كم خردان يا كساني كه پيرامون قرآن به درستي نينديشيده اند بر زبان جاري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خردمند منصف متدبر ترديدي در بطلان و خرافي بودن آن نمي كند</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ذكر شد تنها نمونه هايي بود از عبارات صريح جمعي از اعلام و مشاهير اماميه در طي قرون و دوره هاي گوناگون اما سخن آناني كه در اين معنا ترديد كرده و به اخبار و روايات تحريف فريفته شده اند وزن و قدر حقيقي آن در آينده معلوم خواهد شد</w:t>
      </w:r>
      <w:r>
        <w:rPr>
          <w:rFonts w:eastAsia="IRNazanin" w:cs="IRNazanin"/>
          <w:color w:val="111111"/>
          <w:sz w:val="28"/>
          <w:szCs w:val="28"/>
          <w:rtl w:val="true"/>
          <w:lang w:bidi="fa-IR"/>
        </w:rPr>
        <w:t>.</w:t>
      </w:r>
    </w:p>
    <w:p>
      <w:pPr>
        <w:pStyle w:val="Heading3"/>
        <w:numPr>
          <w:ilvl w:val="2"/>
          <w:numId w:val="1"/>
        </w:numPr>
        <w:rPr/>
      </w:pPr>
      <w:bookmarkStart w:id="371" w:name="__RefHeading___Toc5200352_211673320"/>
      <w:bookmarkStart w:id="372" w:name="_Toc137"/>
      <w:bookmarkEnd w:id="371"/>
      <w:r>
        <w:rPr>
          <w:rtl w:val="true"/>
        </w:rPr>
        <w:t>اخبار تحريف در منابع اهل سنت</w:t>
      </w:r>
      <w:bookmarkEnd w:id="37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بررسي پيشينه ي قول به تحريف به درستي درمي يابيم كه اين عقيده براي بار نخست در ميان آحادي از صحابه ظهور يافت سپس اخبار آن در منابع روايي اهل سنت از قبيل صحاح و مسانيد درج و نقل گرديد و در پي آن جمعي از دانشوران اهل سنت كوشيدند با آفرينش نظرياتي همچون نسخ تلاوت هم موضع آن گروه صحابه را توجيه</w:t>
      </w:r>
    </w:p>
    <w:p>
      <w:pPr>
        <w:pStyle w:val="BookText"/>
        <w:rPr/>
      </w:pPr>
      <w:r>
        <w:rPr>
          <w:rFonts w:ascii="IRNazanin" w:hAnsi="IRNazanin" w:eastAsia="IRNazanin"/>
          <w:color w:val="111111"/>
          <w:sz w:val="28"/>
          <w:sz w:val="28"/>
          <w:szCs w:val="28"/>
          <w:rtl w:val="true"/>
          <w:lang w:bidi="fa-IR"/>
        </w:rPr>
        <w:t>كرده و هم خود را از اتهام عقيده به تحريف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بخشش از گفتار نمونه هايي از اين دست اخبار ذكر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آيه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و مسلم به روايت عبدالله بن عباس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پس از مراجعت از آخرين حج خود خطبه خوانده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به حقيقت برانگيخته و بر او قرآن را فرو فرستاده و بخشي از آنچه خداوند نازل كرد آيه رجم بود كه ما آن را خوانده در آن انديشيده و به گوش جان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خدا رجم كرده و ما هم بعد از او رجم كرديم و من بيم دارم اگر زمان بر مردم به درازا انجامد برخي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آيه رجم را در كتاب خدا نيافتيم و در نتيجه با ترك اين فريضه ي الهي به گمراهي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در كتاب خداوند براي مردان و زناني كه زناي محصن كنند ثابت مي باشد هرگاه بينه بپاخاسته يا زن آبستن شده و يا اقرار صورت گيرد</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كسي كه جانم به دست او است اگر نمي بود كه مردم بگويند عمر بر كتاب خدا افزوده است خود مي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ألشيخ و الشيخه فارجموهما البتهً</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آيه 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 بن خطاب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قرآن خدا مي خوانديم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لاترغبوا عن آبائكم فانّه كفربكم أن ترغبوا عن آبائكم أو أنَّ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آيه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عبدالرّحمان بن عوف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نازل شده بر ما</w:t>
      </w:r>
    </w:p>
    <w:p>
      <w:pPr>
        <w:pStyle w:val="BookText"/>
        <w:rPr/>
      </w:pPr>
      <w:r>
        <w:rPr>
          <w:rFonts w:ascii="IRNazanin" w:hAnsi="IRNazanin" w:eastAsia="IRNazanin"/>
          <w:color w:val="111111"/>
          <w:sz w:val="28"/>
          <w:sz w:val="28"/>
          <w:szCs w:val="28"/>
          <w:rtl w:val="true"/>
          <w:lang w:bidi="fa-IR"/>
        </w:rPr>
        <w:t xml:space="preserve">نيافتي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جاهدوا كما جاهدتم أولَ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نيافته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است در ضمن آنچه كه از قرآن اُفتاده است</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عمر بن خطاب خطاب به اُبي بن 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نبود در آنچه كه از قرآن از دست داده ايم مي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عبدالله بن عمر روايت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كسي از شما بگويد كه من همه ي قرآن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مي داند كه همه ي قرآن چيست؟ به درستي كه بسياري از قرآن از بين رفته است و ليكن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آشكار شده را گرفته ام</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آيه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به روايت عايشه آمده كه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از قرآن نازل شد اين بود كه ده رضعه ي معلوم موجب حرمت نكاح گردد سپس نسخ گرديد به پنج رضعه ي معلوم و پيامبر وفات كرد درحاليكه اينها به عنوان بخشي از قرآن تلاوت مي شد</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مسند احمد بن حنبل به روايت زرّ بن حبيش آمده كه ابي بن كعب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 بر تو بخوانم، آنگاه سوره بينه را اينگونه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الدّين عند الله الحنيفيه غير المشركه و لااليهوديه و لا النصرانيّه و من يفعل خيراً فلن يكفره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 بن آدم و اديين من مال لسأل وادياً ثالثاً و لا يملأ جوف ابن آدم إلاَّ التّراب</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در صحيح مسلم به روايت ابوالاسود دوئلي آمده است كه ابوموسي اشعري در</w:t>
      </w:r>
    </w:p>
    <w:p>
      <w:pPr>
        <w:pStyle w:val="BookText"/>
        <w:rPr/>
      </w:pPr>
      <w:r>
        <w:rPr>
          <w:rFonts w:ascii="IRNazanin" w:hAnsi="IRNazanin" w:eastAsia="IRNazanin"/>
          <w:color w:val="111111"/>
          <w:sz w:val="28"/>
          <w:sz w:val="28"/>
          <w:szCs w:val="28"/>
          <w:rtl w:val="true"/>
          <w:lang w:bidi="fa-IR"/>
        </w:rPr>
        <w:t>جمع سيصد تن از قاريان اهل بصره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سوره اي از قرآن را مي خوانديم كه در بلندي و شدت به سوره برائت مي ماند و من آن را به فراموشي سپرده ام جز اينكه از آن اين آيه را حفظ كرده ام كه لو كان لابن آدم و اديان من مال لا تبغي وادياً ثالثاً و لا يملاء جوف ابن آدم الا التراب و سوره اي ديگر مي خوانديم كه به يكي از مسبحات مي ماند و من از آن اين آيه را حفظ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لم تقولون مالاتفعلون فتكتب شهاده في أعناقكم فتسألون عنها يوم القيامة</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مسند احمد بن حنبل به روايت زرّ بن حبيش از ابي بن كعب آمده كه وي از او پرسيد سوره ي احزاب را به چند آيه ي تلاوت مي كنيد من پاسخ گفتم هفتاد و سه آيه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 من آن را معادل سوره ي بقره يافتم كه آيه ي رجم هم در آن بود</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جلال الدين سيوطي به نقل از مالك بن انس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 نخست سوره برائت به همراه بسمله افتاده است و به راستي ثابت شده كه اين سوره در بلندي معادل بقره بود</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روايت شده كه در مصحف عبدالله بن مسعود و أبي بن كعب سوره ي خلع و حفد درج بوده است به اين عبارت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انّا نستعينك و نستغفرك و نثني عليك الخير و لانكفرك و نترك من يفجرك اللهمّ اياك نعبد و لك نصلّي و نسجدُ و اياك نسعي و نحفد نخشي عذابك و نرجوا رحمتك إنّ عذابك بالكفارِ ملحقٌ</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مانند اين روايات به وضوح فهميده مي شود آنكه گويا آيات معين و</w:t>
      </w:r>
      <w:bookmarkStart w:id="373" w:name="pg603_7080"/>
    </w:p>
    <w:p>
      <w:pPr>
        <w:pStyle w:val="BookText"/>
        <w:rPr/>
      </w:pPr>
      <w:bookmarkEnd w:id="373"/>
      <w:r>
        <w:rPr>
          <w:rFonts w:ascii="IRNazanin" w:hAnsi="IRNazanin" w:eastAsia="IRNazanin"/>
          <w:color w:val="111111"/>
          <w:sz w:val="28"/>
          <w:sz w:val="28"/>
          <w:szCs w:val="28"/>
          <w:rtl w:val="true"/>
          <w:lang w:bidi="fa-IR"/>
        </w:rPr>
        <w:t>بخش هايي از برخي سُور قرآن حذف و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اخبار را صحيح انگاريم حكايت از آن مي كند كه اين باور به نحو ارتكازي در اذهان آحادي از صحابه جاي داشته كه بخش هايي از قرآن غير از آنچه در مصاحف كنوني درج شده وجود داشته است و شگفت آنجا است كه آنان اين باور خود را حتي پس از گردآوري قرآن در زمان خليفه نخست </w:t>
      </w:r>
      <w:r>
        <w:rPr>
          <w:rStyle w:val="FootnoteAnchor"/>
          <w:rtl w:val="true"/>
        </w:rPr>
        <w:footnoteReference w:id="691"/>
      </w:r>
      <w:r>
        <w:rPr>
          <w:rFonts w:ascii="Amiri" w:hAnsi="Amiri" w:eastAsia="Amiri" w:cs="Amiri"/>
          <w:color w:val="111111"/>
          <w:sz w:val="28"/>
          <w:sz w:val="28"/>
          <w:szCs w:val="28"/>
          <w:rtl w:val="true"/>
          <w:lang w:bidi="ar-SA"/>
        </w:rPr>
        <w:t xml:space="preserve">و يا بعد از يكسان سازي مصاحف در زمان عثمان </w:t>
      </w:r>
      <w:r>
        <w:rPr>
          <w:rStyle w:val="FootnoteAnchor"/>
          <w:rtl w:val="true"/>
        </w:rPr>
        <w:footnoteReference w:id="692"/>
      </w:r>
      <w:r>
        <w:rPr>
          <w:rFonts w:ascii="IRNazanin" w:hAnsi="IRNazanin" w:eastAsia="IRNazanin"/>
          <w:color w:val="111111"/>
          <w:sz w:val="28"/>
          <w:sz w:val="28"/>
          <w:szCs w:val="28"/>
          <w:rtl w:val="true"/>
          <w:lang w:bidi="fa-IR"/>
        </w:rPr>
        <w:t>هم حفظ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نتيجه گرفت عقيده به نقصان قرآن براي نخستين بار در بين اين گروه صحابه آشكار شده و اگر مؤاخذه بر آن درست باشد بايد نسبت به اين جمع صورت گيرد</w:t>
      </w:r>
      <w:r>
        <w:rPr>
          <w:rFonts w:eastAsia="IRNazanin" w:cs="IRNazanin"/>
          <w:color w:val="111111"/>
          <w:sz w:val="28"/>
          <w:szCs w:val="28"/>
          <w:rtl w:val="true"/>
          <w:lang w:bidi="fa-IR"/>
        </w:rPr>
        <w:t>.</w:t>
      </w:r>
    </w:p>
    <w:p>
      <w:pPr>
        <w:pStyle w:val="Heading3"/>
        <w:numPr>
          <w:ilvl w:val="2"/>
          <w:numId w:val="1"/>
        </w:numPr>
        <w:rPr/>
      </w:pPr>
      <w:bookmarkStart w:id="374" w:name="__RefHeading___Toc5200354_211673320"/>
      <w:bookmarkStart w:id="375" w:name="_Toc138"/>
      <w:bookmarkEnd w:id="374"/>
      <w:r>
        <w:rPr>
          <w:rtl w:val="true"/>
        </w:rPr>
        <w:t>نقد نظريه نسخ تلاوت</w:t>
      </w:r>
      <w:bookmarkEnd w:id="375"/>
    </w:p>
    <w:p>
      <w:pPr>
        <w:pStyle w:val="BookText"/>
        <w:rPr/>
      </w:pPr>
      <w:r>
        <w:rPr>
          <w:rFonts w:ascii="IRNazanin" w:hAnsi="IRNazanin" w:eastAsia="IRNazanin"/>
          <w:color w:val="111111"/>
          <w:sz w:val="28"/>
          <w:sz w:val="28"/>
          <w:szCs w:val="28"/>
          <w:rtl w:val="true"/>
          <w:lang w:bidi="fa-IR"/>
        </w:rPr>
        <w:t>از آنجا كه بسياري از اخبار دالّ بر ضايع شدن بخش هايي از قرآن در كتب صحاح روايت شده، حديث پژوهان اهل سنت بنابر آنچه كه به صحّت منقولات اين كتب به طور كامل باور آورده اند درصدد برآمدند توجيهي براي آنها بيابند و اين مسأله منجر به پيدايش نظريه ي نسخ تلاوت در ميان طايفه اي از اهل حديث و گروهي از اصوليان اهل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آياتي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ي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لايملأ جوف ابن ادم الا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تلاوت مي شد سپس تلاوت آن برداشته شده ولي حكم آن تا بي نهايت باقي ماند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آنكه مسأله ي نسخ تلاوت با بقاي حكم نزد اهل سنت اشتهار يافت ولي هرگز بر آن اجماع حاصل نشد و همواره آن را مخالفاني بود چنانچه ابوحامد غزالي حكايت كرد كه گروهي آن را در اصل ممتنع شمرده اند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پاره اي از انديشمندان و قرآن</w:t>
      </w:r>
      <w:bookmarkStart w:id="376" w:name="pg603_7081"/>
    </w:p>
    <w:p>
      <w:pPr>
        <w:pStyle w:val="BookText"/>
        <w:rPr/>
      </w:pPr>
      <w:bookmarkEnd w:id="376"/>
      <w:r>
        <w:rPr>
          <w:rFonts w:ascii="IRNazanin" w:hAnsi="IRNazanin" w:eastAsia="IRNazanin"/>
          <w:color w:val="111111"/>
          <w:sz w:val="28"/>
          <w:sz w:val="28"/>
          <w:szCs w:val="28"/>
          <w:rtl w:val="true"/>
          <w:lang w:bidi="fa-IR"/>
        </w:rPr>
        <w:t>پژوهان معاصر اهل سنت هم به موهون بودن آن پي برده اند</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بيش از همه در باب نسخ تلاوت تأمل برانگيز بوده آن است كه بسياري از آياتي كه ادعاي نسخ تلاوت آن مي شود بر اساس اخبار و روايات منابع اهل سنت تا پس از وفات پيامبر قرآنيت آنها ثابت بوده و آنگاه نسخ شده است معناي اين سخن جز آن نيست كه در قرآن تحريف و نقصان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محققان اهل سنت جملگي بر منتفي بودن نسخ بعد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مي رسد آفرينش اين نظريه نمي تواند از محذور وقوع تحريف و نقصان در قرآن جلوگيري كرده و توجيه گر باور برخي از صحابه نسبت به كاستي در قرآن باشد</w:t>
      </w:r>
      <w:r>
        <w:rPr>
          <w:rFonts w:eastAsia="IRNazanin" w:cs="IRNazanin"/>
          <w:color w:val="111111"/>
          <w:sz w:val="28"/>
          <w:szCs w:val="28"/>
          <w:rtl w:val="true"/>
          <w:lang w:bidi="fa-IR"/>
        </w:rPr>
        <w:t>.</w:t>
      </w:r>
    </w:p>
    <w:p>
      <w:pPr>
        <w:pStyle w:val="Heading3"/>
        <w:numPr>
          <w:ilvl w:val="2"/>
          <w:numId w:val="1"/>
        </w:numPr>
        <w:rPr/>
      </w:pPr>
      <w:bookmarkStart w:id="377" w:name="__RefHeading___Toc5200356_211673320"/>
      <w:bookmarkStart w:id="378" w:name="_Toc139"/>
      <w:bookmarkEnd w:id="377"/>
      <w:r>
        <w:rPr>
          <w:rtl w:val="true"/>
        </w:rPr>
        <w:t>قائلان به تحريف در اماميه</w:t>
      </w:r>
      <w:bookmarkEnd w:id="378"/>
    </w:p>
    <w:p>
      <w:pPr>
        <w:pStyle w:val="BookText"/>
        <w:rPr/>
      </w:pPr>
      <w:r>
        <w:rPr>
          <w:rFonts w:ascii="IRNazanin" w:hAnsi="IRNazanin" w:eastAsia="IRNazanin"/>
          <w:color w:val="111111"/>
          <w:sz w:val="28"/>
          <w:sz w:val="28"/>
          <w:szCs w:val="28"/>
          <w:rtl w:val="true"/>
          <w:lang w:bidi="fa-IR"/>
        </w:rPr>
        <w:t xml:space="preserve">براي نخستين بار قول به تحريف در ميان جمعي از محدثان متقدم اماميه پديد آمد </w:t>
      </w:r>
      <w:r>
        <w:rPr>
          <w:rStyle w:val="FootnoteAnchor"/>
          <w:rtl w:val="true"/>
        </w:rPr>
        <w:footnoteReference w:id="696"/>
      </w:r>
      <w:r>
        <w:rPr>
          <w:rFonts w:ascii="IRNazanin" w:hAnsi="IRNazanin" w:eastAsia="IRNazanin"/>
          <w:color w:val="111111"/>
          <w:sz w:val="28"/>
          <w:sz w:val="28"/>
          <w:szCs w:val="28"/>
          <w:rtl w:val="true"/>
          <w:lang w:bidi="fa-IR"/>
        </w:rPr>
        <w:t>و برخي اين قول را به بزرگاني از اهل حديث همچون كليني، محمد بن حسن صفّار، علي بن ابراهيم قمي و محمد بن مسعود عياشي، نسبت دادند زيرا كه اينان كه در آثارشان برخي از روايات تحريف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علت عدم تصريح آنان به اين عقيده به درستي نمي توان به صحت اين انتساب باور آورد</w:t>
      </w:r>
      <w:r>
        <w:rPr>
          <w:rFonts w:eastAsia="IRNazanin" w:cs="IRNazanin"/>
          <w:color w:val="111111"/>
          <w:sz w:val="28"/>
          <w:szCs w:val="28"/>
          <w:rtl w:val="true"/>
          <w:lang w:bidi="fa-IR"/>
        </w:rPr>
        <w:t>.</w:t>
      </w:r>
    </w:p>
    <w:p>
      <w:pPr>
        <w:pStyle w:val="Heading3"/>
        <w:numPr>
          <w:ilvl w:val="2"/>
          <w:numId w:val="1"/>
        </w:numPr>
        <w:rPr/>
      </w:pPr>
      <w:bookmarkStart w:id="379" w:name="__RefHeading___Toc5200358_211673320"/>
      <w:bookmarkStart w:id="380" w:name="_Toc140"/>
      <w:bookmarkEnd w:id="379"/>
      <w:r>
        <w:rPr>
          <w:rtl w:val="true"/>
        </w:rPr>
        <w:t>كليني و تحريف</w:t>
      </w:r>
      <w:bookmarkEnd w:id="38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مطاعني كه از سوي برخي از سنيان به ساحت اماميه وارد شده آن است كه روايات و اخبار تحريف در كتاب مهمي همچون كافي روايت شده و اين بيانگر آن است كه كليني، بزرگترين حديث نگار تاريخ اماميه خود قائل به تحريف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از مؤلفان معاصر اهل سنت به همين دليل روايات كتاب كافي را غير قابل</w:t>
      </w:r>
    </w:p>
    <w:p>
      <w:pPr>
        <w:pStyle w:val="BookText"/>
        <w:rPr/>
      </w:pPr>
      <w:r>
        <w:rPr>
          <w:rFonts w:ascii="Amiri" w:hAnsi="Amiri" w:eastAsia="Amiri" w:cs="Amiri"/>
          <w:color w:val="111111"/>
          <w:sz w:val="28"/>
          <w:sz w:val="28"/>
          <w:szCs w:val="28"/>
          <w:rtl w:val="true"/>
          <w:lang w:bidi="ar-SA"/>
        </w:rPr>
        <w:t>احتجاج يافته و به اين شخصيت اماميه نسبت ضلالت بلكه كفر آشكار مي دهد</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باره چند نكته در 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گرچه در چند جاي كتاب كافي رواياتي نقل شده كه برخي از آنها در معني تحريف اِشعار داشته </w:t>
      </w:r>
      <w:r>
        <w:rPr>
          <w:rStyle w:val="FootnoteAnchor"/>
          <w:rtl w:val="true"/>
        </w:rPr>
        <w:footnoteReference w:id="698"/>
      </w:r>
      <w:r>
        <w:rPr>
          <w:rFonts w:ascii="IRNazanin" w:hAnsi="IRNazanin" w:eastAsia="IRNazanin"/>
          <w:color w:val="111111"/>
          <w:sz w:val="28"/>
          <w:sz w:val="28"/>
          <w:szCs w:val="28"/>
          <w:rtl w:val="true"/>
          <w:lang w:bidi="fa-IR"/>
        </w:rPr>
        <w:t>ولي با وجود اين نتوان اين عقيده را با قطعيت به مؤلف كتاب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نسبت آنگاه درباره اش درست است كه چند چيز احراز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اينكه مؤلف كتاب به صحت مضمون همه ي روايات آن به طور صريح و مطلق متعهد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اينكه احاديث مورد نظر در معناي تحريف ظهور آشكار داشته و به هيچ وجه امكان تأويل و تفسير آن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اينكه در اين كتاب احاديث معارض نيامده باشد كه در نتيجه با يكسويه بودن روايات تحريف نظر مؤلف هم بر اساس آن فهميده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هيچيك از سه امر مزبور درباره ي مؤلف كتاب كافي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محدّث كليني در مقدمه ي كتاب كافي گفته است كه روايات اين كتاب را از اشخاص ثقه و مورد اعتماد نقل كرده است با اين وجود نمي توان مطمئن شد كه او به صحت مندرجات آن بطور كامل معتقد بوده است، زيرا به تحقيق ثابت شده كه وثوق به صدور خبر مستلزم وثوق و التزام قطعي به مضمون آن نيست و نمي توان گفت كليني به مضمون هر آنچه روايت كرده معتقد بوده است و اصولاً احراز اصاله الصدور براي عمل به مضمون كافي نيست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روايات كافي در معني تحريف ظهور نداشته و چنانچه بعداً محقق</w:t>
      </w:r>
    </w:p>
    <w:p>
      <w:pPr>
        <w:pStyle w:val="BookText"/>
        <w:rPr/>
      </w:pPr>
      <w:r>
        <w:rPr>
          <w:rFonts w:ascii="IRNazanin" w:hAnsi="IRNazanin" w:eastAsia="IRNazanin"/>
          <w:color w:val="111111"/>
          <w:sz w:val="28"/>
          <w:sz w:val="28"/>
          <w:szCs w:val="28"/>
          <w:rtl w:val="true"/>
          <w:lang w:bidi="fa-IR"/>
        </w:rPr>
        <w:t>خواهد شد تفسير و تأويل ديگري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روايات معارضي نيز وارد شده كه در معني عدم تحريف ظهور بلكه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التزام كليني در مقدمه ي كتاب به اخبار و روايات عرض در ضمن اخبار علاجيه و اشاره ي او به تعارض احاديث و لزوم اخذ به ترجيحات و وجود انبوهي از احاديث متعارض در ابواب گوناگون كتاب دليل روشني است بر اينكه او به درستي مضمون همه ي احاديث كتاب خود ايمان نداشته و نبودن گفته ي صريحي از كليني در باب تحريف هم سبب مي شود كه نتوان نظر قطعي او را در اين باره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دادن كفر و ضلالت از سوي ابوزهره به مرحوم كليني تندروي غير قابل بخششي است كه از اين محقق معاصر هرگز انتظار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نسبت آن است كه وي كليني را به دليل روايت اخبار تحريف منكر ضروري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نكته غفلت كرده است كه ضروري دين آن چيزي است كه حتي دو نفر در آن اختلاف نورزند و انكار آن به تكذيب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بينجامد در حاليكه قول به عدم تحريف به اين معنا جزو ضروريات دين نيست و گرنه لازم نبود براي اثبات آن به ادله ي گوناگون از جمله آيات و روايات استدلال شود و شايسته نبود اكابر صحابه از بروز نقصان در سور و آياتي از قرآن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عقيده به نقصان قرآن به آن مفهوم كه نزد برخي محدثان و اخباريان اماميه وجود دارد هرگز به انكار رسالت و نفي اسلام نمي انجامد زيرا چنانچه محقق خواهدشد همانان جملگي بر حجيت و اعتبار قرآن موجود به عنوان نخستين مصدر حكم و تشريع ايمان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امثال ابوزهره بايد فراگيرند كه در بحث هاي انتقادي هرگز كسي را نسبت به لوازم غير قطعي سخن او به مؤاخذه نكشند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اين باب اينكه برخي جريانات افراطي غير منصفانه كوشيده اند به سبب وجود روايات تحريف در كتاب كافي، عقيده به تحريف را به اماميه نسبت داده و از اين راه تا مي توانند چهره ي اين مذهب را زشت و كريه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ايشان اصحاب صحاح و مسانيد و سنن را به دليل نقل اخبار تحريف نه تنها مورد كوچكترين</w:t>
      </w:r>
      <w:bookmarkStart w:id="381" w:name="pg603_7084"/>
    </w:p>
    <w:p>
      <w:pPr>
        <w:pStyle w:val="BookText"/>
        <w:rPr/>
      </w:pPr>
      <w:bookmarkEnd w:id="381"/>
      <w:r>
        <w:rPr>
          <w:rFonts w:ascii="IRNazanin" w:hAnsi="IRNazanin" w:eastAsia="IRNazanin"/>
          <w:color w:val="111111"/>
          <w:sz w:val="28"/>
          <w:sz w:val="28"/>
          <w:szCs w:val="28"/>
          <w:rtl w:val="true"/>
          <w:lang w:bidi="fa-IR"/>
        </w:rPr>
        <w:t>انتقادي قرار نداده اند بلكه به صحت مندرجات كتبي همچون بخاري و مسلم به طور كامل باور آورده و آنها را صحيح ناميده اند و پيشتر توضيح داده شد بسياري از اخبار صريح در تحريف در اين دو كتاب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نزد محققان اماميه هيچ كتابي از قبيل كافي و غير آن صحيح ناميده نشده و احاديث آن به طور كامل درست انگاشته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بر اين باورند كه هر حديثي به نقل از هر شخصيت بزرگ و منقول در هر كتابي بايد به محك معيارهاي صحت حديث سنجيده شود و از اين رو بخش مهمي از احاديث كتاب كافي نزد حديث پژوهان ضعيف و غير قابل اعتماد تلقي شده است</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بي ترديد بزرگان اماميه همچون مفيد و طوسي و سيد مرتضي و طبرسي كه رأي عدم تحريف را پذيرفته اند با روايات كافي و مانند آن نيز روبرو بوده ولي آنها را در برابر ادله ي عدم تحريف ضعيف و ناتوان يافته اند و در نتيجه بر نفي تحريف هم سخن شده اند و ظالمانه است اينكه به ساحت اين اعلام تقيه و مماشات و مانند آن نسبت داده شود</w:t>
      </w:r>
      <w:r>
        <w:rPr>
          <w:rFonts w:eastAsia="IRNazanin" w:cs="IRNazanin"/>
          <w:color w:val="111111"/>
          <w:sz w:val="28"/>
          <w:szCs w:val="28"/>
          <w:rtl w:val="true"/>
          <w:lang w:bidi="fa-IR"/>
        </w:rPr>
        <w:t>.</w:t>
      </w:r>
    </w:p>
    <w:p>
      <w:pPr>
        <w:pStyle w:val="Heading3"/>
        <w:numPr>
          <w:ilvl w:val="2"/>
          <w:numId w:val="1"/>
        </w:numPr>
        <w:rPr/>
      </w:pPr>
      <w:bookmarkStart w:id="382" w:name="__RefHeading___Toc5200360_211673320"/>
      <w:bookmarkStart w:id="383" w:name="_Toc141"/>
      <w:bookmarkEnd w:id="382"/>
      <w:r>
        <w:rPr>
          <w:rtl w:val="true"/>
        </w:rPr>
        <w:t>اخباريان و تحريف</w:t>
      </w:r>
      <w:bookmarkEnd w:id="3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اماميه همواره معدود اشخاصي با عقيده ي نقصان در قرآن همراه بوده اند تا اينكه با ظهور حركت اخباريان اين نظر با جديت و قطعيت بيشتري تأييد و تشييد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بيش از همه سيد نعمت الله جزايري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ألانوار النعمانيه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با شور و حماسه داد سخن داده تا اينكه محدث نوري با نگاشتن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تحريف كتاب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 سبقت را از ديگران ربوده و به ادله ي گوناگون درصدد اثبات تحريف قرآن برمي آيد</w:t>
      </w:r>
      <w:r>
        <w:rPr>
          <w:rFonts w:eastAsia="IRNazanin" w:cs="IRNazanin"/>
          <w:color w:val="111111"/>
          <w:sz w:val="28"/>
          <w:szCs w:val="28"/>
          <w:rtl w:val="true"/>
          <w:lang w:bidi="fa-IR"/>
        </w:rPr>
        <w:t>.</w:t>
      </w:r>
      <w:bookmarkStart w:id="384" w:name="pg603_7085"/>
    </w:p>
    <w:p>
      <w:pPr>
        <w:pStyle w:val="Heading3"/>
        <w:numPr>
          <w:ilvl w:val="2"/>
          <w:numId w:val="1"/>
        </w:numPr>
        <w:rPr/>
      </w:pPr>
      <w:bookmarkStart w:id="385" w:name="__RefHeading___Toc5200362_211673320"/>
      <w:bookmarkStart w:id="386" w:name="_Toc142"/>
      <w:bookmarkEnd w:id="384"/>
      <w:bookmarkEnd w:id="385"/>
      <w:r>
        <w:rPr>
          <w:rtl w:val="true"/>
        </w:rPr>
        <w:t>ادله ي اخباريان بر تحريف</w:t>
      </w:r>
      <w:bookmarkEnd w:id="386"/>
    </w:p>
    <w:p>
      <w:pPr>
        <w:pStyle w:val="Heading4"/>
        <w:numPr>
          <w:ilvl w:val="3"/>
          <w:numId w:val="1"/>
        </w:numPr>
        <w:rPr/>
      </w:pPr>
      <w:bookmarkStart w:id="387" w:name="__RefHeading___Toc5200364_211673320"/>
      <w:bookmarkStart w:id="388" w:name="_Toc143"/>
      <w:bookmarkEnd w:id="387"/>
      <w:r>
        <w:rPr>
          <w:rtl w:val="true"/>
        </w:rPr>
        <w:t>سوء ظن تاريخي</w:t>
      </w:r>
      <w:bookmarkEnd w:id="388"/>
    </w:p>
    <w:p>
      <w:pPr>
        <w:pStyle w:val="BookText"/>
        <w:rPr/>
      </w:pPr>
      <w:r>
        <w:rPr>
          <w:rFonts w:ascii="IRNazanin" w:hAnsi="IRNazanin" w:eastAsia="IRNazanin"/>
          <w:color w:val="111111"/>
          <w:sz w:val="28"/>
          <w:sz w:val="28"/>
          <w:szCs w:val="28"/>
          <w:rtl w:val="true"/>
          <w:lang w:bidi="fa-IR"/>
        </w:rPr>
        <w:t>بخشي از ادله ي اخباريان بر تحريف نشئت گرفته از بدبيني آنان نسبت به تاريخ و سيره ي خلفاي پس از پيامبر اكرم است كه موضوع گردآوري قرآن و يكسان سازي مصاحف در زمان آنان انجام گرفته است به اين دليل مي توان سوء ظن تاريخي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گويند همچنانكه ثقل اصغر الهي مورد ستم و جفاي فراوان قرار گرفت ثقل اكبر هم از تعرض و دستبرد ستمگران ايمن نمانده و اين دو از اين حيث برابر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محدث بحراني در اين باره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 سوگند كه قول به عدم تغيير و تبديل قرآن از خوش بيني به پيشوايان جور بيرون نبوده و ناشي از اين عقيده است كه آنان در امانت بزرگ الهي خيانت نكرده اند در حاليكه خيانتشان نسبت به امانت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زيان بيشتري به دين مي رساند آشكار گشته است</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بيشترين دعاوي اين گروه پيرامون اين معنا است كه قرآن حقيقي مشتمل بر اجزايي بوده كه در آن 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پيامبر برده شده و از فضايح اهل نفاق پرده برداشته و در جريان گردآوري قرآن به كوشش ايادي نفاق اين بخشها از متن قرآن حذف شده است</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مي رسد اين گفته ها چيزي فراتر از گمانه زني نبوده و صلاحيت آن را ندارد كه به عنوان دليل بر اثبات تحريف بكار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ستم و جفاي به عترت مستلزم تحريف و نقصان در الفاظ قرآن است و كدام تلازم قطعي در اين باره ثابت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خيال پردازي اخباري مآبانه جمعي از محققان اماميه را برآشفته و واداشته است تا در ردّ آن با جرأت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شيخ جعفر كاشف الغطاء در ردّ</w:t>
      </w:r>
    </w:p>
    <w:p>
      <w:pPr>
        <w:pStyle w:val="BookText"/>
        <w:rPr/>
      </w:pPr>
      <w:r>
        <w:rPr>
          <w:rFonts w:ascii="Amiri" w:hAnsi="Amiri" w:eastAsia="Amiri" w:cs="Amiri"/>
          <w:color w:val="111111"/>
          <w:sz w:val="28"/>
          <w:sz w:val="28"/>
          <w:szCs w:val="28"/>
          <w:rtl w:val="true"/>
          <w:lang w:bidi="ar-SA"/>
        </w:rPr>
        <w:t>شديد بر اخباريان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اينان احكام غريب و اقوال شگفتي صادر شده است از جمله قول به نقص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استناد كرده اند به رواياتي كه به حكم بداهت بايد آنها را دور افكنده و يا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اين روايات آمده كه ثلث قرآن حذف شده و اسامي چهل نفر از جمله گروهي از منافقان از سوره ي تبت محو شده است امري كه با بداهت عقلي مخالف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پيامبر آن را فاش كرده بر عموم مسلمانان خوانده و مي نوشت هرآينه منافقان رسوا مي شدند در حاليكه وي مأمور به ستر و پرده پوشي با آنان بود</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 برمزاعم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قضيه آنچنان بود كه نوري و امثال او پنداشته اند كه كتاب الهي مشحون از ذكر اهل بيت و فضائلشان و نام اميرالمؤمنين و اثبات وصايت و امامت ايشان است پس چرا هيچيك از اميرمؤمنان و فاطمه و حسن و حسين و سلمان و ابوذر و مقداد و ديگراني كه پيوسته بر خلافت آن بزرگوار احتجاج مي كرده اند هرگز به يكي از اين آيات نازله در اين باره احتجاج نكردند؟ و چرا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به احاديث نبوي استدلال مي كرد در حاليكه قرآن پيش رويش بود و اگر قرآن مشحون از نام اميرمؤمنان و فرزندان معصوم او و فضائل و اثبات امر خلافتشان بود چگونه پيامبر اكرم در آخرين سال هاي عمر شريفش در حجه الوداع نسبت به تبليغ يك آيه بيم داشت تا آنكه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فرود آمد و چه حاجت بود كه پيامبر به هنگام وفات و قلم طلب كرده تا به 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خود تصريح كند آيا براي سخن خود انتظار اثري بيش از اثر وحي الهي داشت</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ردّ تحريف آياتي كه در موضوع ولايت بوده است مي نويسد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احتجاجات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صديقه طاهره و گروهي از صحابه بر سر موضوع امامت اولي آن بود كه اگر آيه اي از قرآن درباره ي ولايت رسيده بود حتماً بدان استشهاد كنند درحاليكه چنين نكردند و جالب آنجاست كه اين</w:t>
      </w:r>
      <w:bookmarkStart w:id="389" w:name="pg603_7087"/>
    </w:p>
    <w:p>
      <w:pPr>
        <w:pStyle w:val="BookText"/>
        <w:rPr/>
      </w:pPr>
      <w:bookmarkEnd w:id="389"/>
      <w:r>
        <w:rPr>
          <w:rFonts w:ascii="IRNazanin" w:hAnsi="IRNazanin" w:eastAsia="IRNazanin"/>
          <w:color w:val="111111"/>
          <w:sz w:val="28"/>
          <w:sz w:val="28"/>
          <w:szCs w:val="28"/>
          <w:rtl w:val="true"/>
          <w:lang w:bidi="fa-IR"/>
        </w:rPr>
        <w:t>معارضه ها پيش از تدوين مصاحف توسط خلفا بوده است بنابراين بهانه اي براي ترك استشهاد به آيات ولايت نبوده است</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5200366_211673320"/>
      <w:bookmarkStart w:id="391" w:name="_Toc144"/>
      <w:bookmarkEnd w:id="390"/>
      <w:r>
        <w:rPr>
          <w:rtl w:val="true"/>
        </w:rPr>
        <w:t>روايات تحريف در منابع اماميه</w:t>
      </w:r>
      <w:bookmarkEnd w:id="391"/>
    </w:p>
    <w:p>
      <w:pPr>
        <w:pStyle w:val="BookText"/>
        <w:rPr/>
      </w:pPr>
      <w:r>
        <w:rPr>
          <w:rFonts w:ascii="IRNazanin" w:hAnsi="IRNazanin" w:eastAsia="IRNazanin"/>
          <w:color w:val="111111"/>
          <w:sz w:val="28"/>
          <w:sz w:val="28"/>
          <w:szCs w:val="28"/>
          <w:rtl w:val="true"/>
          <w:lang w:bidi="fa-IR"/>
        </w:rPr>
        <w:t>مهم ترين دليل اخباريان بر وقوع تحريف روايات فراواني است كه به پندار آنان در معني تحريف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به لحاظ كثرت بر آن ادعاي تواتر شده است</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200368_211673320"/>
      <w:bookmarkStart w:id="393" w:name="_Toc145"/>
      <w:bookmarkEnd w:id="392"/>
      <w:r>
        <w:rPr>
          <w:rtl w:val="true"/>
        </w:rPr>
        <w:t>تأملات سندي</w:t>
      </w:r>
      <w:bookmarkEnd w:id="393"/>
    </w:p>
    <w:p>
      <w:pPr>
        <w:pStyle w:val="BookText"/>
        <w:rPr/>
      </w:pPr>
      <w:r>
        <w:rPr>
          <w:rFonts w:ascii="IRNazanin" w:hAnsi="IRNazanin" w:eastAsia="IRNazanin"/>
          <w:color w:val="111111"/>
          <w:sz w:val="28"/>
          <w:sz w:val="28"/>
          <w:szCs w:val="28"/>
          <w:rtl w:val="true"/>
          <w:lang w:bidi="fa-IR"/>
        </w:rPr>
        <w:t>اخبار و روايات تحريف قبل از هر چيز از اشكالات سندي غير قابل اغماضي برخوردار است كه اعتماد به صدور آن را از بين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محققان اماميه از ضعف اسناد اين روايات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شعراني، حديث شناس بزرگ اماميه درباره ي روايات فصل الخطاب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صدر و ذيل اين كتاب و آنچه در آن است تتبع كرده و چيزي كه مستند قول به تحريف باشد نيافتم به جز تعدادي روايت كه اسناد آن ضعيف بوده و در آن گفته هاي زشتي است كه مشايخ نوري و ديگر علماي ما هرگز آن را نگفته اند چرا كه با اصول مذهب مخالف مي باشد مانند آنچه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درباره ي ساقط شدن ثلث قرآن از يك آيه ي نساء گفته شده و مستلزم آن است كه اين سوره نزديك به نيمي از قرآن باشد و مانند آنچه كه از كتاب سليم بن قيس روايت كرده، كتابي مجعول و بي اساس و يا آنچه كه از دبستان مذاهب روايت كرده كه آن را هم مدرك و اساسي در كار نيست</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جواد بلاغي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نقد اسانيد روايات</w:t>
      </w:r>
    </w:p>
    <w:p>
      <w:pPr>
        <w:pStyle w:val="BookText"/>
        <w:rPr/>
      </w:pPr>
      <w:r>
        <w:rPr>
          <w:rFonts w:ascii="Amiri" w:hAnsi="Amiri" w:eastAsia="Amiri" w:cs="Amiri"/>
          <w:color w:val="111111"/>
          <w:sz w:val="28"/>
          <w:sz w:val="28"/>
          <w:szCs w:val="28"/>
          <w:rtl w:val="true"/>
          <w:lang w:bidi="ar-SA"/>
        </w:rPr>
        <w:t>تحريف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بزرگي از اين روايات، اسانيد آن به چند نفر مي رسد كه علماي رجال آنها را با عبارات قدح كننده اي ياد مي كنند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مجفّوالروايه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كننده ي 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كننده از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نمي دانم از تفسيرش يك روايت نقل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واقفي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ترين انسان ها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 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غيرقابل 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امثال اين راويان كثرتشان نفعي نرساند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سزاوار است پيرامون شخصيت تني چند از راويان اين اخبار به عبارات رجاليان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احمد بن محمد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بالسياري، ضعيف الحديث، فاسد المذهب، مجفّوا الروآية، كثيرالمراسيل احمد بن علي النّجاشي، رجال النّجاشي 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طوسي، الفهرست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مؤسسة نشر الفقاهة حكي محمد بن علي بن محبوب عنه في كتاب النّوادر انّه قال بالتّناسخ، علامه حلي، خلاصة الاقوال ص</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المطبعة الحيدرية، نجف،</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كتبت احاديث محمد بن سنان عن ايوب بن 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احاديث محمد بن سنان، إختيار معرفه الرّجال ص</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ضعيف جدّاً، لا يعوّل عليه و لايلتفت الي ما تفرد به رجال النجاشي، ص</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غال لا يلتفت اليه و روي الكشي فيه قدحاً عظيماً و أثني عليه ايضاً و قال العلامة الحلي و الوجه عندي التوقف فيما يرويه فان الفضل بن شاذان رحمه الله قال في بعض كتبه انّ من الكذّابين المشهورين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 ص</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علي بن ابي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عده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واقفيٌ و قال ابوالحسن علي بن الحسن بن فضّال علي بن ابي حمزة كذّابٌ واقفي متهمٌ ملعون، اني لاأستحلّ أن أروي عنه حديثاً واحداً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حمزة لعنه الله اصل الوقف و اشدّ الخلق عداوه للوليِّ من بعد أبي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الرجال 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محمد بن جمهور الممّي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العمّي ضعيفٌ في الحديث، فاسد المذهب و قيل فيه اشياء الله أعلم بها من عظمها رجال النّجاشي 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العمّي غال طوسي، رجال الطوسي 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قم</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رجال النجاشي ص</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لاأعتمد علي شيء مما يرويه خلاصة الاقوال ص</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يلتفت الي مارواه كل كتبه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متهم غال اختيار معرفه الرجال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كوفي غال كذاب، وضّاع للحديث قال العلامة الحلي روي عن أبي عبدالله لايلتفت الي حديثه فأنا لاأعتمد علي روايته لقول هؤلاء المشايخ العظماء فيه، خلاصة الاقوال ص</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منخل بن جميل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الجواري، ضعيف فاسد الرّوآية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منخل بن جميل، بياع الجواري، روي عن ابي عبدالله و ابي الحسن عليهما السلام، كوفيٌ ضعيفٌ، في مذهبه غلوٌ، خوئي، معجم رجال الحديث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محمد بن حسن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فاسد المذهب ضعيف الحديث، خلاصة الرّجال،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جعفر مرتضي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گزارشي پيرامون اسانيد روايات فصل الخطاب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سيصد روايت آن به سياري منتهي مي شود كه شخصي فاسد المذهب، منحرف و غالي است كه امام صادق او را نفرين كرده و همه ي رجاليان بر او طعن وارد كرده اند و 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مجموع هزار روايت آن، روايات مكرر است و فرق بين آنها يا به جهت نقل از كتاب ديگر با حفظ وحدت سند است و يا نقل از به طريقي ديگر و به جز اين دو قسم بيش از صد حديث درباره ي قرائت هاي مختلف است كه بيشتر آنها از تفسير مجمع البيان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ذكر تني چند از راويان فاسد اين احاديث و عبارات رجاليان درباره ي آنان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اينان حتي در ساده ترين مسائل قابل اعتماد نيستند چه رسد به اينكه درباره ي اين مسأله كه از بزرگترين و خطيرترين مسائل بوده و سرنوشت اسلام و ايمان درگرو آن است روايت كنند</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آنچه كه از ميان گفته هاي رجاليان اماميه به ويژه رجالي بزرگ ابن الغضائري نمايان مي گردد، ردپاي غلات در جعل و آفرينش روايات تحريف مي باشد و</w:t>
      </w:r>
      <w:bookmarkStart w:id="394" w:name="pg603_7090"/>
    </w:p>
    <w:p>
      <w:pPr>
        <w:pStyle w:val="BookText"/>
        <w:rPr/>
      </w:pPr>
      <w:bookmarkEnd w:id="394"/>
      <w:r>
        <w:rPr>
          <w:rFonts w:ascii="IRNazanin" w:hAnsi="IRNazanin" w:eastAsia="IRNazanin"/>
          <w:color w:val="111111"/>
          <w:sz w:val="28"/>
          <w:sz w:val="28"/>
          <w:szCs w:val="28"/>
          <w:rtl w:val="true"/>
          <w:lang w:bidi="fa-IR"/>
        </w:rPr>
        <w:t>معلوم مي شود در اين موضوع پيرايه هايي كه به ساحت شيعه بسته مي شود در حقيقت دستاورد جنايت فرهنگي غلات مي باشد وبار ديگر ضرورت بازشناسي اين جريان فكري منحرف و تأثير گذاريهاي آن در تاريخ فرهنگ و انديشه تشيع قطعيت بيشتر مي يابد</w:t>
      </w:r>
      <w:r>
        <w:rPr>
          <w:rFonts w:eastAsia="IRNazanin" w:cs="IRNazanin"/>
          <w:color w:val="111111"/>
          <w:sz w:val="28"/>
          <w:szCs w:val="28"/>
          <w:rtl w:val="true"/>
          <w:lang w:bidi="fa-IR"/>
        </w:rPr>
        <w:t>.</w:t>
      </w:r>
    </w:p>
    <w:p>
      <w:pPr>
        <w:pStyle w:val="Heading3"/>
        <w:numPr>
          <w:ilvl w:val="2"/>
          <w:numId w:val="1"/>
        </w:numPr>
        <w:rPr/>
      </w:pPr>
      <w:bookmarkStart w:id="395" w:name="__RefHeading___Toc5200370_211673320"/>
      <w:bookmarkStart w:id="396" w:name="_Toc146"/>
      <w:bookmarkEnd w:id="395"/>
      <w:r>
        <w:rPr>
          <w:rtl w:val="true"/>
        </w:rPr>
        <w:t>تأملات دلالي</w:t>
      </w:r>
      <w:bookmarkEnd w:id="396"/>
    </w:p>
    <w:p>
      <w:pPr>
        <w:pStyle w:val="BookText"/>
        <w:rPr/>
      </w:pPr>
      <w:r>
        <w:rPr>
          <w:rFonts w:ascii="IRNazanin" w:hAnsi="IRNazanin" w:eastAsia="IRNazanin"/>
          <w:color w:val="111111"/>
          <w:sz w:val="28"/>
          <w:sz w:val="28"/>
          <w:szCs w:val="28"/>
          <w:rtl w:val="true"/>
          <w:lang w:bidi="fa-IR"/>
        </w:rPr>
        <w:t>به طور كلي مجموعه ي روايات تحريف را مي توان در چند دسته تحليل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در آن لفظ تحريف درباره ي قرآن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جابربن عبدالله از پيامبر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القيامه ثلاثهٌ 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 المسجد و العتره يقول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حرّفوني و مزّقوني</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 روايت ابن قولويه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الّذين كذّبوا رسلك وهدَّموا كعبتِك وحرّفوا كتابك</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روايت كشي از علي بن سويد از نامه اي كه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حبس هارون به او نوشت و در آن از جمله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اؤتمنوا علي كتاب الله عزوجل و علا فحرّفوه و بدّلوه فعليهم لعنة الله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ي اين دسته روايات به نظر مي رسد اين است كه مقصود از تحريف در آن تحريف معنوي و دگرگون ساختن مفاهيم و حقايق قرآن مي باشد و پيشتر اشاره شد كه برخي كارشناسان لغت و تفسير موارد كاربرد لفظ تحريف در قرآن را در معني تحريف معنوي منحصر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حمل سخن اين پيشوايان دين بر معني مورد نظر قرينه اي وجود دارد و آن نامه 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سعدالخير مي باشد كه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نبذهم الكتاب أن أقاموا حروفه و حرّفه حدوده فهم يروونه و لايرعونه</w:t>
      </w:r>
      <w:r>
        <w:rPr>
          <w:rFonts w:eastAsia="IRNazanin" w:cs="IRNazanin"/>
          <w:color w:val="111111"/>
          <w:sz w:val="28"/>
          <w:szCs w:val="28"/>
          <w:rtl w:val="true"/>
          <w:lang w:bidi="fa-IR"/>
        </w:rPr>
        <w:t xml:space="preserve">» </w:t>
      </w:r>
      <w:r>
        <w:rPr>
          <w:rStyle w:val="FootnoteAnchor"/>
          <w:rtl w:val="true"/>
        </w:rPr>
        <w:footnoteReference w:id="712"/>
      </w:r>
      <w:r>
        <w:rPr>
          <w:rFonts w:ascii="Amiri" w:hAnsi="Amiri" w:eastAsia="Amiri" w:cs="Amiri"/>
          <w:color w:val="111111"/>
          <w:sz w:val="28"/>
          <w:sz w:val="28"/>
          <w:szCs w:val="28"/>
          <w:rtl w:val="true"/>
          <w:lang w:bidi="ar-SA"/>
        </w:rPr>
        <w:t>كه در</w:t>
      </w:r>
    </w:p>
    <w:p>
      <w:pPr>
        <w:pStyle w:val="BookText"/>
        <w:rPr/>
      </w:pPr>
      <w:r>
        <w:rPr>
          <w:rFonts w:ascii="Amiri" w:hAnsi="Amiri" w:eastAsia="Amiri" w:cs="Amiri"/>
          <w:color w:val="111111"/>
          <w:sz w:val="28"/>
          <w:sz w:val="28"/>
          <w:szCs w:val="28"/>
          <w:rtl w:val="true"/>
          <w:lang w:bidi="ar-SA"/>
        </w:rPr>
        <w:t>اين معنا صراحت دارد كه الفاظ قرآن به جاي خود مانده و معاني آن تحريف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يكي از مستندات مهم روايي در عدم تحريف لفظي قرآن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ي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دلالت بر آن دارد كه برخي از آيات قرآن دربردارنده ي اسامي ائمه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روايت كليني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بهذه الاية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كنتم في ريب مما نزلنا علي عبدنا ـ في عليّ ـ 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 روايت ديگر كليني از 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رسوله ـ في دُلايه عليّ و الائمة من بعده ـ فقد فاز فوزاً عظيماً هكذا نزلت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 روايت ديگر كليني از ابوحمزه ثمالي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اكثرالنّاس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ثمّ تلا الاّ كفوراً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جبرائيل بهذه الاية </w:t>
      </w:r>
      <w:r>
        <w:rPr>
          <w:rStyle w:val="FootnoteAnchor"/>
          <w:rtl w:val="true"/>
        </w:rPr>
        <w:footnoteReference w:id="715"/>
      </w:r>
      <w:r>
        <w:rPr>
          <w:rFonts w:ascii="Amiri" w:hAnsi="Amiri" w:eastAsia="Amiri" w:cs="Amiri"/>
          <w:color w:val="111111"/>
          <w:sz w:val="28"/>
          <w:sz w:val="28"/>
          <w:szCs w:val="28"/>
          <w:rtl w:val="true"/>
          <w:lang w:bidi="ar-SA"/>
        </w:rPr>
        <w:t xml:space="preserve">تنها سخن درست در باب اين روايات آن است كه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ائمه به عنوان زيادت تفسيري و مورد و مصداق تام آيه ذكر شده است نه اينكه بخشي از الفاظ آيه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مؤلف البيان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تنزيل از قبيل ـ تفسير قرآن و نه خود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بايد اين روايات را حمل كرد بر اينكه ذكر اسامي ائمه از اين قبيل تنزيل بوده است و اگر چنين حملي امكان پذير نباشد بايد اين روايت را به دليل مخالفت با كتاب و سنت و ادله ي نفي تحريف دور ريخت</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سرنوشت اين دسته روايات را يكسره مي كند صحيحه ي ابو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در آن به عدم ذكر اسامي ائمه در قرآن تصريح شده است</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آنها قرائتهاي منسوب به بعضي از ائمه درباره ي آياتي از قرآن بيان شده كه جملگي به طريق خبر واحد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حتي تنفقوا 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قرائت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و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صيغه ي مجهول برخلاف قرائت مشهور يَنطِقُ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و پژوهشگران قرآني محقق گردانده اند كه قرائتهاي شاذّ و منقول به خبر واحد در برابر قرائت مشهور و متواتر قابل اعتنا نبوده علاوه بر آنكه موضوع اختلاف قرائتها هيچ ربطي به مسأله ي تحريف ندارد و چيزي نيست كه به نصّ وحي آسيب وارد كرده و موجب اختلاف در آن شود</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دلالت بر آن مي كند كه در قرآن زيادت و كاستي پديد آمده و قرآن كامل نزد ائمه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تفسير عياشي از 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أنّه زيد في كتاب الله و نقص منه ما خفي حقّنا علي ذي حجي ولو قد قام قائمُنا فنطق صدّقُه القرآنُ</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و روايت ديگر عياشي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قرئ القرآن كما أنزل لألفيتنا فيه مسّمين</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و روايت كليني در كافي و محمد بن حسن صفار در بصائر الدرجات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ادّعي أحدٌ من النّاس انّه جمع القرآن كلّه كما أنزل اِلاّ كذابٌ و ما جمعه و حفظه كما أنزل الله تعالي الا علي بن ابيطالب و الائمه من بعده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دو روايت نخست فهميده مي شود اينكه فضائل ائمه اهل البيت در دل قرآن جا داشته، بگونه اي كه اگر به درستي در آن نظر شود و ساحت آن از تأويل هاي غلط و انحرافي پاك گردد به درستي به ائمه اهل البيت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زيادت و نقصان تحميل رأي و تفسير ناصواب از قرآن است نه افزون و كاستن بر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آنكه در روايت نخست از زيادت در قرآن سخن به ميان آمده درحاليكه هيچكس با استناد بدان مدعي زيادت نشده حتي اخباريهاي تندرو هم اين گونه تحريف را منتفي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حديث سوم هم جز اين نيست كه همه ي حقايق قرآن اعمّ از ظاهر و باطن و تفسير و تأويل و اسرار و رموز آن جملگي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گردآمده است و اين معنا با آن دسته روايات منابع اهل سنت كه در آن علم به ظاهر و باطن و مورد نزول و تفسير و تأويل قرآن جملگي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مي شود هماهنگ مي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ي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در اين باره كه به هنگام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هايي در پشت كوفه زده شده كه در آن قرائت قرآن را به مردم ياد دهند آنگونه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مفيد از جابر جعفي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ال محمد ضرب فساطيط لمن يعلم النّاس القرآن علي ماأنزل الله فأصعب ما يكون علي من حفظه اليوم لانّه يخالف فيه التأليف</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و روايت كليني از سالم بن سلمه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علي ابي عبدالله عليه السلام و أنا أستمع حروفاً من القرآن ليس علي ما يقرأه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القراءة إقرأ كما يقرألناس حتي يقوم القائم فاذا قام القائمُ قرأ كتابَ الله عزوجلَّ علي حدِه و أخرج المصحف الَّذي كتبه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روايت نخست استفاده مي شود كه قرآني را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كند، نظم و ترتيب آن با مصحف موجود متفاوت است آنگونه كه مردم با مواجه شدن با آن به صعوبت افتند چرا كه نظم و ترتيب كنوني برايشان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دوم دلالت بر حجيت قرائت قرآن موجود و نادرست بودن هرگونه قرائت مغاير آن داشته و هيچگونه دلالتي بر اينكه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و مضامين با قرآن كنوني متفاوت مي باشد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ي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است كه دلالت بر آن دارد كه بخش هايي از قرآن در اثر تحريف از بين رفته است از جمله آياتي كه در آن اسامي منافقان و مشركان و فضايح آنان ذكر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روايت مرسله ي كليني از احمد بن محمد بن ابي نصر بزنطي قال قبل استبصاره علي يدالامام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ابوالحسن موسي بن جعفر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لاتنظر فيه ففتحته و قرأت فيه سورة لم يكن الذين كفروا فوجدت فيها اسم سبعين رجلاً من قريش بأسماء آبائهم</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 روايت صدوق از عبدالله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الاحزاب فيها فضايح الرجال و النّساء من قريش و غيرهم يابن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الأحزاب فضحت نساء قريش من العرب و كانت أطول من سورة البقرة و لكن نقصواها و حرّفوها</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و روايت كليني از هشام بن سالم از امام 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الذي جاء به جبرائيل الي محمد سبعة عشر الف ايةً</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و روايت مرسله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از تناسب دو جمله در آيه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خفتم ألا تقسطوا في اليتامي فانكحوا ما طاب لكم من النّساء مثني و ثلاث ورباع</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397" w:name="pg603_7095"/>
    </w:p>
    <w:p>
      <w:pPr>
        <w:pStyle w:val="BookText"/>
        <w:rPr/>
      </w:pPr>
      <w:bookmarkEnd w:id="397"/>
      <w:r>
        <w:rPr>
          <w:rFonts w:ascii="IRNazanin" w:hAnsi="IRNazanin" w:eastAsia="IRNazanin"/>
          <w:color w:val="111111"/>
          <w:sz w:val="28"/>
          <w:sz w:val="28"/>
          <w:szCs w:val="28"/>
          <w:rtl w:val="true"/>
          <w:lang w:bidi="fa-IR"/>
        </w:rPr>
        <w:t>از او سؤال شد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سقط اكثر من ثلث القرآن</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آنچه كه درباره ي روايت نخست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فرض صحّت روايت اسامي مذكور در سوره ي بينه زيادت تفسيري بوده كه در حاشيه ي آن مصحف درج بوده است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گرچه متن حديث و ويژگي راوي به هنگام نقل آن تأملات چندي را پيرامون حديث برمي 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ي روايت سوم احتمال آن مي رود كه در شمار آيات اشتباهي از سوي نسّاخان روي داده باشد </w:t>
      </w:r>
      <w:r>
        <w:rPr>
          <w:rStyle w:val="FootnoteAnchor"/>
          <w:rtl w:val="true"/>
        </w:rPr>
        <w:footnoteReference w:id="732"/>
      </w:r>
      <w:r>
        <w:rPr>
          <w:rFonts w:ascii="Amiri" w:hAnsi="Amiri" w:eastAsia="Amiri" w:cs="Amiri"/>
          <w:color w:val="111111"/>
          <w:sz w:val="28"/>
          <w:sz w:val="28"/>
          <w:szCs w:val="28"/>
          <w:rtl w:val="true"/>
          <w:lang w:bidi="ar-SA"/>
        </w:rPr>
        <w:t xml:space="preserve">و مؤيد اين سخن آنكه فيض كاشاني در كتب الوافي اين حديث را بدون آنكه در آن ترديد يابد بالفظ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الاف 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دوم و چهارم هم گرچه دلالت آن دو بر وقوع تحريف و نقصان در قرآن تامّ و تمام بوده ولي به جهت ضعف و ارسال سند هيچكدام قابل اعتماد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خبر واحد هرگز نمي تواند در برابر ادله ي قوي نفي تحريف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معلوم مي گردد جملگي روايات تحريف يا به جهت سند موهون و غير قابل اعتنا بوده و يا دلالت آن بر تحريف مورد نظر ناتمام مي باشد</w:t>
      </w:r>
      <w:r>
        <w:rPr>
          <w:rFonts w:eastAsia="IRNazanin" w:cs="IRNazanin"/>
          <w:color w:val="111111"/>
          <w:sz w:val="28"/>
          <w:szCs w:val="28"/>
          <w:rtl w:val="true"/>
          <w:lang w:bidi="fa-IR"/>
        </w:rPr>
        <w:t>.</w:t>
      </w:r>
    </w:p>
    <w:p>
      <w:pPr>
        <w:pStyle w:val="Heading3"/>
        <w:numPr>
          <w:ilvl w:val="2"/>
          <w:numId w:val="1"/>
        </w:numPr>
        <w:rPr/>
      </w:pPr>
      <w:bookmarkStart w:id="398" w:name="__RefHeading___Toc5200372_211673320"/>
      <w:bookmarkStart w:id="399" w:name="_Toc147"/>
      <w:bookmarkEnd w:id="398"/>
      <w:r>
        <w:rPr>
          <w:rtl w:val="true"/>
        </w:rPr>
        <w:t>مصحف امام علي</w:t>
      </w:r>
      <w:bookmarkEnd w:id="39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مصحف مخصوصي بوده كه از ديگر مصاحف متمايز بوده است، سخن بسيار گفته شده و اصل آن جاي ترديد نيست</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ولي در اينكه اين</w:t>
      </w:r>
      <w:bookmarkStart w:id="400" w:name="pg603_7096"/>
    </w:p>
    <w:p>
      <w:pPr>
        <w:pStyle w:val="BookText"/>
        <w:rPr/>
      </w:pPr>
      <w:bookmarkEnd w:id="400"/>
      <w:r>
        <w:rPr>
          <w:rFonts w:ascii="IRNazanin" w:hAnsi="IRNazanin" w:eastAsia="IRNazanin"/>
          <w:color w:val="111111"/>
          <w:sz w:val="28"/>
          <w:sz w:val="28"/>
          <w:szCs w:val="28"/>
          <w:rtl w:val="true"/>
          <w:lang w:bidi="fa-IR"/>
        </w:rPr>
        <w:t>مصحف داراي چه ويژگيهايي بوده كه آن را از مصاحف كنوني متمايز كرده پرسشي است كه بسياري از اذهان را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برخي از سر جهل و يا دشمني و عناد اين شبهه را پرداخته اند كه شيعيان را قرآن ديگري است به غير از قرآن عموم مسلمانان</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5200374_211673320"/>
      <w:bookmarkStart w:id="402" w:name="_Toc148"/>
      <w:bookmarkEnd w:id="401"/>
      <w:r>
        <w:rPr>
          <w:rtl w:val="true"/>
        </w:rPr>
        <w:t>نخستين گردآوري</w:t>
      </w:r>
      <w:bookmarkEnd w:id="402"/>
    </w:p>
    <w:p>
      <w:pPr>
        <w:pStyle w:val="BookText"/>
        <w:rPr/>
      </w:pPr>
      <w:r>
        <w:rPr>
          <w:rFonts w:ascii="IRNazanin" w:hAnsi="IRNazanin" w:eastAsia="IRNazanin"/>
          <w:color w:val="111111"/>
          <w:sz w:val="28"/>
          <w:sz w:val="28"/>
          <w:szCs w:val="28"/>
          <w:rtl w:val="true"/>
          <w:lang w:bidi="fa-IR"/>
        </w:rPr>
        <w:t xml:space="preserve">نخستين مطلب در باب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وجود اين مصحف در تاريخ محل ترديد و انكار نبوده و بسياري از دانشمندان و قرآن پژوهان بدين معنا تصريح كرده اند كه نخستين بار پس از رحلت رسول خدا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آوري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شارح معتزلي نهج البلاغة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همگان اتفاق نظر يافته اند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عهد رسول خدا به تنهايي حفظ كرده و آنگاه نخستين فردي بود كه آن را گرد آورد</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از منابع اهل سنت آمده كه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پيامبر بداقبالي مردم را به خود ديد سوگند خورد كه عبا بر دوش ننهد تا اينكه قرآن را جمع 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سه روز در خانه ي خويش نشست تا اينكه قرآن را گردآورد و اين نخستين مصحفي بود كه قرآن را از سينه خود در آن گردآورده بود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در برخي ديگر از منابع بيان</w:t>
      </w:r>
    </w:p>
    <w:p>
      <w:pPr>
        <w:pStyle w:val="BookText"/>
        <w:rPr/>
      </w:pPr>
      <w:r>
        <w:rPr>
          <w:rFonts w:ascii="IRNazanin" w:hAnsi="IRNazanin" w:eastAsia="IRNazanin"/>
          <w:color w:val="111111"/>
          <w:sz w:val="28"/>
          <w:sz w:val="28"/>
          <w:szCs w:val="28"/>
          <w:rtl w:val="true"/>
          <w:lang w:bidi="fa-IR"/>
        </w:rPr>
        <w:t xml:space="preserve">شده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را به اشاره و وصيت پيامبر اكرم انجام داده است </w:t>
      </w:r>
      <w:r>
        <w:rPr>
          <w:rStyle w:val="FootnoteAnchor"/>
          <w:rtl w:val="true"/>
        </w:rPr>
        <w:footnoteReference w:id="738"/>
      </w:r>
      <w:r>
        <w:rPr>
          <w:rFonts w:ascii="IRNazanin" w:hAnsi="IRNazanin" w:eastAsia="IRNazanin"/>
          <w:color w:val="111111"/>
          <w:sz w:val="28"/>
          <w:sz w:val="28"/>
          <w:szCs w:val="28"/>
          <w:rtl w:val="true"/>
          <w:lang w:bidi="fa-IR"/>
        </w:rPr>
        <w:t xml:space="preserve">و به گفته ي محمد جواد بلاغي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آلاء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شيعه معلوم و قطعي مي باشد</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چه مدت قرآن را جمع آوري كرده است، دو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 ابن 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سه روز صورت گرفته و به روايت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شش ماه انجام گرفته است و اگر قول نخست را بپذيريم اين احتمال مي رود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اين مدت كوتاه، دست نوشته هايي را كه پيامبر اكرم به او به وديعت سپرده بوده بر اساس نظم درست الهي آن تدوين و تأليف كرده است و گرنه كتابت همه ي قرآن به روش عادي در اين مدت كوتاه امكان پذير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بيشترين ابهام پيرامون چيستي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و ويژگي هاي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برخي دانشمندان اهل سنت و اماميه گفته هايي را مطرح كرده اند كه نتوان همه ي آنها را اطمينان بخش يافت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سيرين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در اين مصحف، ناسخ و منسوخ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رسيده است كه او اين مصحف را بر اساس تنزيل نوشته است و اگر بدان</w:t>
      </w:r>
    </w:p>
    <w:p>
      <w:pPr>
        <w:pStyle w:val="BookText"/>
        <w:rPr/>
      </w:pPr>
      <w:r>
        <w:rPr>
          <w:rFonts w:ascii="Amiri" w:hAnsi="Amiri" w:eastAsia="Amiri" w:cs="Amiri"/>
          <w:color w:val="111111"/>
          <w:sz w:val="28"/>
          <w:sz w:val="28"/>
          <w:szCs w:val="28"/>
          <w:rtl w:val="true"/>
          <w:lang w:bidi="ar-SA"/>
        </w:rPr>
        <w:t>دست يابم در آن علم فراواني يافت شود</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همو به نقل از مكرمه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شروع خلافت ابوبكر، علي بن ابيطالب در خانه ي خود نشسته، قرآن را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عكرمه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او هم قرآن را به ترتيب نزول گردآورده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با يكديگر بر اين كار گردآيند نخواهند توانست چنين تأليفي را انجام دهند</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حجر عسقلاني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پي مرگ پيامبر بر طبق ترتيب نزول گردآورده است</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سيوطي نيز در بحث از اختلاف ترتيب سوره ها در مصاحف سلف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خود را بر حسب ترتيب نزول تدوين كرده است</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گفته هاي شيخ مفيد برمي آيد كه در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و تفسير درست و دقيق آيات الهي درج بوده است</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مصحف مكي را بر مدني و ناسخ را بر منسوخ تقديم بخشيده و هر چيزي از آن را در جاي خود نهاده است</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منابع اماميه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اين كتاب مشتمل بر تأويل و تنزيل و محكم و متشابه و ناسخ و منسوخ بوده هيچ حرف الف و لامي از آن نيفتاده و در آن اسامي اهل حق و باطل نيز درج بوده است بدين رو چون به گروه حاكم عرضه مي كند، آن را مغاير با مصالح خوديافته و نمي پذيرند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 نيز گفته شده كه در نخستين صفحات آن</w:t>
      </w:r>
    </w:p>
    <w:p>
      <w:pPr>
        <w:pStyle w:val="BookText"/>
        <w:rPr/>
      </w:pPr>
      <w:r>
        <w:rPr>
          <w:rFonts w:ascii="IRNazanin" w:hAnsi="IRNazanin" w:eastAsia="IRNazanin"/>
          <w:color w:val="111111"/>
          <w:sz w:val="28"/>
          <w:sz w:val="28"/>
          <w:szCs w:val="28"/>
          <w:rtl w:val="true"/>
          <w:lang w:bidi="fa-IR"/>
        </w:rPr>
        <w:t>فضايح مهاجران و انصار درج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گروه حاكم آن را مضرّ به منافع خود يافته و باز مي گردانند سپس در پي آن مي روند كه بديلي براي آن بيافرينند و بدينسان زيد بن ثابت مأمور جمع آوري قرآن مي شود</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نگارنده آنچه در باب درج اسامي اهل حق و باطل و فضايح مهاجران و انصار روايت شده نمي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اين مسأله مغاير با سيره ي پيامبر اكرم در تعامل با منافقان و رازداري آن بزرگوار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مي توان پذيرفت در حاليكه سيره ي كريمه ي آن بزرگوار در دوران حيات بر مدارا و مماشات و پرده پوشي استوار بوده در شرايط حساس پس از وفات، رازهاي پنهاني در مصحف علي درج شده و در معرض نمايش گروه حاكم يعني هماناني كه در اين روايات متهم مي باشند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شخصي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بسيار بعيد به نظر مي آيد كه اسرار نهاني سينه ي خود در اين باره را در صحيفه اي نوشته و به ديگران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آنجا كه اين روايات در كتاب بي اعتباري همچون الاحتجاج روايت شده نمي تواند اطمينان بخش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قرآن پژوهان معاصر در مجموع براي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زير را برشمرده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اين مصحف بر اساس ترتيب نزول آيات تدوين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آيات ناسخ بر منسوخ تقديم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اسباب نزول آيات در آن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تأويل و تفسير دقيق آيات به صورت توضيحاتي در حاشيه ي آن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آيات محكم و متشابه در آن معلوم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قرائت آن در كمال دقت مطابق با قرائت رسول خدا بوده و هيچ حرفي بر آن افزوده و كاسته نشده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اسامي اهل حق و باطل و فضايح شخصيت هاي مسأله دار مهاجر و انصار در آن</w:t>
      </w:r>
    </w:p>
    <w:p>
      <w:pPr>
        <w:pStyle w:val="BookText"/>
        <w:rPr/>
      </w:pPr>
      <w:r>
        <w:rPr>
          <w:rFonts w:ascii="IRNazanin" w:hAnsi="IRNazanin" w:eastAsia="IRNazanin"/>
          <w:color w:val="111111"/>
          <w:sz w:val="28"/>
          <w:sz w:val="28"/>
          <w:szCs w:val="28"/>
          <w:rtl w:val="true"/>
          <w:lang w:bidi="fa-IR"/>
        </w:rPr>
        <w:t>درج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اين مصحف به املاي پيامبر خدا و 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نگارنده آنچه در اين باره اطمينان بخش است روايات صحيحه ايست كه از ائمه ي اهل البيت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روايت كليني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ادّعي أحدٌ من النّاس انّه جمع القرآن كما اُنزل الاّ كذابٌ و ما جمعه و حفظه كما أُنزل إلاّ علي بن ابيطالب و الائمة بعده</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چند احتمال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ترتيب نزول آيات قرآن مي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آنگونه كه به ترتيب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قرائت دقيق و حرف به حرف قرآن كريم مي باشد آنگونه كه پيغمبر اكرم خود بر مردم خوانده است و بدرستي معلوم شده كه در قرائتهاي صحابه و پس از آن تفاوتهاي جزئي در حدّ حروف و كلمات مشابه پديد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عبارت همراه بودن مناسبت هاي نزول و تفسير و تأويل درست آيات قرآن بدون كمترين تحريفي در معاني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نتوان به وضوح نسبت به هر يك از اين احتمالات اظهارنظر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علي رسول الله آية من القرآن الا أقرأنيها وأملأها عليَّ فكتبها بخطِّي و علَّمني تأويلها و تفسيرها و ناسخَها و منسوخَها</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اين روايت دلالت بر آن دارد كه در تمامي دفعات نزول وحي،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آن را 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 كرده و او به دقت مي نوشت و همه ي دانش تأويل و تفسير و</w:t>
      </w:r>
      <w:bookmarkStart w:id="403" w:name="pg603_7101"/>
    </w:p>
    <w:p>
      <w:pPr>
        <w:pStyle w:val="BookText"/>
        <w:rPr/>
      </w:pPr>
      <w:bookmarkEnd w:id="403"/>
      <w:r>
        <w:rPr>
          <w:rFonts w:ascii="Amiri" w:hAnsi="Amiri" w:eastAsia="Amiri" w:cs="Amiri"/>
          <w:color w:val="111111"/>
          <w:sz w:val="28"/>
          <w:sz w:val="28"/>
          <w:szCs w:val="28"/>
          <w:rtl w:val="true"/>
          <w:lang w:bidi="ar-SA"/>
        </w:rPr>
        <w:t xml:space="preserve">ناسخ و منسوخ را به او آموخت و احتمال مي رود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علوم قرآني را در كنار نصّ آيات نوشته باشد</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5200376_211673320"/>
      <w:bookmarkStart w:id="405" w:name="_Toc149"/>
      <w:bookmarkEnd w:id="404"/>
      <w:r>
        <w:rPr>
          <w:rtl w:val="true"/>
        </w:rPr>
        <w:t>سرنوشت مصحف علي</w:t>
      </w:r>
      <w:bookmarkEnd w:id="405"/>
    </w:p>
    <w:p>
      <w:pPr>
        <w:pStyle w:val="BookText"/>
        <w:rPr/>
      </w:pPr>
      <w:r>
        <w:rPr>
          <w:rFonts w:ascii="IRNazanin" w:hAnsi="IRNazanin" w:eastAsia="IRNazanin"/>
          <w:color w:val="111111"/>
          <w:sz w:val="28"/>
          <w:sz w:val="28"/>
          <w:szCs w:val="28"/>
          <w:rtl w:val="true"/>
          <w:lang w:bidi="fa-IR"/>
        </w:rPr>
        <w:t xml:space="preserve">به نظر محققان اهل سنت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سرنوشت نامعلومي يافته و كسي نتوانسته بدان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درصدد يافتن آن برآمده و در اين باره به مدينه نامه نگاشتم ولي نتوانستم آن را بيابم</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در روايت يعقوبي آمده كه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گردآوردن قرآن فراغت يافت آن را بر روي شتري نهاده و نزد گروه حاكم آورد </w:t>
      </w:r>
      <w:r>
        <w:rPr>
          <w:rStyle w:val="FootnoteAnchor"/>
          <w:rtl w:val="true"/>
        </w:rPr>
        <w:footnoteReference w:id="752"/>
      </w:r>
      <w:r>
        <w:rPr>
          <w:rFonts w:ascii="IRNazanin" w:hAnsi="IRNazanin" w:eastAsia="IRNazanin"/>
          <w:color w:val="111111"/>
          <w:sz w:val="28"/>
          <w:sz w:val="28"/>
          <w:szCs w:val="28"/>
          <w:rtl w:val="true"/>
          <w:lang w:bidi="fa-IR"/>
        </w:rPr>
        <w:t xml:space="preserve">و در روايت صدوق آمده كه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خود را بدانان عرضه كرد،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حاجتي بدان نيست چرا كه مانند آن را نزد خود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روي برگردانده درحاليكه اين آيه را تلاوت مي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سرخويش افكنده و به بهاي اندكي معاوضه كردند و بد معامله اي نمودند</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ديگري آمده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هرگز آن را نخواهيد ديد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سرانجام بر اساس رواياتي چند از ائمه ي اهل البيت، اين مصحف به عنوان يكي از ودايع امامت، اكنون نزد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هنگام ظهور آشكار خواهد شد</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5200378_211673320"/>
      <w:bookmarkStart w:id="407" w:name="_Toc150"/>
      <w:bookmarkEnd w:id="406"/>
      <w:r>
        <w:rPr>
          <w:rtl w:val="true"/>
        </w:rPr>
        <w:t>نتايج كلي</w:t>
      </w:r>
      <w:bookmarkEnd w:id="40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بحث از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را در مقام نتيجه گيري مي توان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حدوث اين مصحف در تاريخ امري ثابت و غير قابل انكار بوده و اين نخستين و بهترين جمع آوري قرآن بوده كه توسط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پيرامون چيستي و ويژگيهاي اين مصحف به عبارتهاي مختلف گفته شده عمدتاً در حدّ گمانه زني بوده و ناشي از حسّ كنجكاوي پژوهشگراني است كه در پي كشف حقيقت آن برآمده اند و بايد اعتراف نمود ماهيت اين مصحف تا حد زيادي رازآلود و ابهام آميز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يكي از بهترين سخن درباره ي آن همان گفته ي ابن سيرين باشد كه در آن علم فراواني است </w:t>
      </w:r>
      <w:r>
        <w:rPr>
          <w:rStyle w:val="FootnoteAnchor"/>
          <w:rtl w:val="true"/>
        </w:rPr>
        <w:footnoteReference w:id="756"/>
      </w:r>
      <w:r>
        <w:rPr>
          <w:rFonts w:ascii="Amiri" w:hAnsi="Amiri" w:eastAsia="Amiri" w:cs="Amiri"/>
          <w:color w:val="111111"/>
          <w:sz w:val="28"/>
          <w:sz w:val="28"/>
          <w:szCs w:val="28"/>
          <w:rtl w:val="true"/>
          <w:lang w:bidi="ar-SA"/>
        </w:rPr>
        <w:t>بدون آنكه به دقت بتوان بر جزئيات آن وقوف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دليلي نتوان يافت بر اينكه زياداتي كه در اين مصحف بوده جزو الفاظ و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ي آنها معارف و علومي بوده است كه براي فهم درست آيات بكار آيد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لايه هاي دروني معاني قرآن بوده كه درك و فهم آن صرفاً به امامان معصوم ارزاني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بدانچه كه درباره ي سرنوشت اين مصحف گفته شد، سخن پيرامون آن به درازا بردن كار سودمندي نبوده، جز آنكه حيرت افزا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بر ما روشن و معلوم است آنكه قرآن موجود كتاب رستگاري و نجات انسان بوده و تمسك بدان و عمل به دستورهاي آن بر همگان فرض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آنچه در روايات و احاديث پيرامون تعظيم و تكريم و بزرگداشت قرآن و عمل به آن به عنوان كتاب نور و هدايت و شفا وارد شده ناظر به همين قرآن موجود است و نه يك قرآن راز آميز و دست نيافتني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برخي از مضامين رواياتي كه در باب سرنوشت مصحف وارد شده جز ترديد آفريني تأثيري ببار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رسالت درست هر مسلمان آن است كه ايمان و باور و انس خود با قرآن را دم به دم بيفزايد و اين مولاي متقيان است كه در جاي جاي كتاب نهج البلاغة از عظمت و شگفتي قرآن سخن گفته و ما را بدان مي خواند</w:t>
      </w:r>
      <w:r>
        <w:rPr>
          <w:rFonts w:eastAsia="IRNazanin" w:cs="IRNazanin"/>
          <w:color w:val="111111"/>
          <w:sz w:val="28"/>
          <w:szCs w:val="28"/>
          <w:rtl w:val="true"/>
          <w:lang w:bidi="fa-IR"/>
        </w:rPr>
        <w:t>.</w:t>
      </w:r>
      <w:bookmarkStart w:id="408" w:name="pg603_7103"/>
    </w:p>
    <w:p>
      <w:pPr>
        <w:pStyle w:val="BookText"/>
        <w:rPr/>
      </w:pPr>
      <w:bookmarkEnd w:id="408"/>
      <w:r>
        <w:rPr>
          <w:rFonts w:ascii="IRNazanin" w:hAnsi="IRNazanin" w:eastAsia="IRNazanin"/>
          <w:color w:val="111111"/>
          <w:sz w:val="28"/>
          <w:sz w:val="28"/>
          <w:szCs w:val="28"/>
          <w:rtl w:val="true"/>
          <w:lang w:bidi="fa-IR"/>
        </w:rPr>
        <w:t>بي گمان موضوع اين سخنان همين قرآني است كه به ادله ي گوناگون هرگز كلمه اي بر آن افزوده نشده و يا از آن كاسته نشده و هيچ دگرگوني در آن پديد نيامده است</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5200380_211673320"/>
      <w:bookmarkStart w:id="410" w:name="_Toc151"/>
      <w:bookmarkEnd w:id="409"/>
      <w:r>
        <w:rPr>
          <w:rtl w:val="true"/>
        </w:rPr>
        <w:t>مصحف فاطمه</w:t>
      </w:r>
      <w:bookmarkEnd w:id="41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ترديدها پيرامون مصحف فاطمه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برخي پنداشته اند آن هم قرآني بوده به غير از قرآن همه 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تنها چيزي كه در اين بين وجود دارد اشتراك در لفظ و نام مي باشد</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روايات شيعه مصحف فاطمه از جمله كتاب هايي است كه جزو ميراث علمي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چيزي از قرآن و اثري از احكام شريعت و حلال و حرام خداوند وجود ندارد بلكه اخباري چند از حوادث آينده ي جهان در آن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احاديثي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پيوسته و به عبارتهاي گوناگون به مخاطبان و سئوال كنندگان خود، گوشزد </w:t>
      </w:r>
      <w:r>
        <w:rPr>
          <w:rStyle w:val="FootnoteAnchor"/>
          <w:rtl w:val="true"/>
        </w:rPr>
        <w:footnoteReference w:id="759"/>
      </w:r>
      <w:r>
        <w:rPr>
          <w:rFonts w:ascii="IRNazanin" w:hAnsi="IRNazanin" w:eastAsia="IRNazanin"/>
          <w:color w:val="111111"/>
          <w:sz w:val="28"/>
          <w:sz w:val="28"/>
          <w:szCs w:val="28"/>
          <w:rtl w:val="true"/>
          <w:lang w:bidi="fa-IR"/>
        </w:rPr>
        <w:t>كرده است كه در اين مصحف هيچ آيه اي از قرآن كريم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برخي روايات چنين برمي آيد كه مصحف فاطمه مجموعه اي از معارف و علوم و اسرار نبوي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املا كرده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نوشته است ولي از برخي ديگر برمي آيد كه اين مصحف شامل مطالبي است از فرشته اي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آنگونه كه اين فرشته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ايشان تسليت گفته و برخي اخبار و الهامات غيبي را برايش مي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ابوعبيده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هفتاد و پنج روز در اين جهان درنگ كرد و در اين مدت اندوه شديدي در فقدان پدر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خداوند جبرئيل را نزدش فرستاد كه او را تسليت و دلداري داده و جانش را آرامش و پاكي بخشد و از حال و جايگاه پدرش با خبر كند و نيز اخبار فرزندانش پس از او را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اينها 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نوشت و اين است مصحف فاطمه</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حماد بن عثمان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در اين مصحف</w:t>
      </w:r>
    </w:p>
    <w:p>
      <w:pPr>
        <w:pStyle w:val="BookText"/>
        <w:rPr/>
      </w:pPr>
      <w:r>
        <w:rPr>
          <w:rFonts w:ascii="IRNazanin" w:hAnsi="IRNazanin" w:eastAsia="IRNazanin"/>
          <w:color w:val="111111"/>
          <w:sz w:val="28"/>
          <w:sz w:val="28"/>
          <w:szCs w:val="28"/>
          <w:rtl w:val="true"/>
          <w:lang w:bidi="fa-IR"/>
        </w:rPr>
        <w:t>چيزي از حلال و حرام نيست بلكه علم وقايع آينده در آن مي باشد</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رواياتي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با استناد به مصحف فاطمه فرجام بعضي از حوادث و قيام ها را پيش بيني و گوشزد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 استناد بدان، عموزادگان خود را در جريان قيام محمد بن عبدالله بن حسن نصيحت كرده از فرجام امرشان و سرنوشت مصيبت باري كه در انتظارشان بود برحذر داشته و يادآور شد كه در اين قيام به پيروزي دست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فضيل بن سكرّه و سليمان بن خالد نيز آمده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فاطمه مي نگرم كه اسامي همه ي حكمرانان و زمامداران در آن نوشته شده و من براي فرزندان حسن بهره اي از ملك و زمامداري نمي يابم</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آنكه مصحف فاطمه هم كتابي است كه جزو ميراث علمي اهل البيت كه علوم و اسراري در آن گردآمده ولي چيزي از قرآن و احكام شريعت در آن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دفتر اول مباحث گفتمان مذاهب اسلامي</w:t>
      </w:r>
    </w:p>
    <w:p>
      <w:pPr>
        <w:pStyle w:val="BookText"/>
        <w:rPr/>
      </w:pPr>
      <w:r>
        <w:rPr>
          <w:rFonts w:ascii="Amiri" w:hAnsi="Amiri" w:eastAsia="Amiri" w:cs="Amiri"/>
          <w:color w:val="111111"/>
          <w:sz w:val="28"/>
          <w:sz w:val="28"/>
          <w:szCs w:val="28"/>
          <w:rtl w:val="true"/>
          <w:lang w:bidi="ar-SA"/>
        </w:rPr>
        <w:t>و الحمدلله اولاً و آخراً و ظاهراً و باطناً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تقي فخلعي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معني نگهدارنده از مصائب كوبنده و در هم شكننده اثر ابوبكر بن العربي مالكي 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ردّ بر عقايد شيعه تأليف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معني صاعقه هاي آتشبار در ردّ بدعت آوران و زنديقان اثر ابن حجر مكي هيثمي م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هجمه به عقايد شيعه نوشته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شمشيرهاي خونبار اثر شهيد نور الله تستري م</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ردّ بر الصواعق المحرقة به نگارش درآمده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يمزج الحلم بالعلم، نهج البلاغة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الظنَّ لا يغني من الحق شيئاً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معني آيه 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بقره شهادت مي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الناسُ امةٌ واحدةٌ فبعث الله النّبيينَ مبشِّرين ومُنذرين وأنزل معهم الكتابَ ليحكمَ بين الناسِ فيما اختلفوا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مفاد اين آيه ي كريمه برانگيختن پيامبران بدان جهت روي داد كه اختلاف هاي پديد آمده بين مردم بر اساس داوري مستند به كتاب آسماني فيصله يابد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در قرآن كريم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هذه أمتكم أمةً واحدةً وأنا ربّكم فاعبدونِ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وباز بر اساس انديشه ي قرآني تنها اعتصام به ريسمان توحيد ويكتا پرستي است كه پراكندگي ها را از بين مي 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مقارنه ي دو آيه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صراطي مستقيماً فاتّبعوهُ ولا تتّبعُو السّبل فتفرَّق بكم عن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اعبدوني هذا صراطٌ 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 مي بريم كه صراط مستقيم الهي كه پيمودن آن وحدت بخش بوده و جلو پراكندگي ها را مي گيرد، همان صراط عبوديت و بندگي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آيه ي كريمه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امنوا أطيعوا الله وأطيعوا الرسول وأولي الأمرِ منكم فإن تنازعتم في شيء فردوهُ الي الله والرَّسولِ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طاعت خداوند با طاعت پيامبر همرديف گشته و نيز فرمان خدا و رسول در منازعات مرجع حكم و داوري تعيين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آيه 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مريم مي يابيم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الذين آمنوا وعملوا الصّالحات سيجعل لهم الرَّحمانُ ودّاً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 احياء التراث العربي، بيروت اخوت اسلامي، از مفاهيم ارزنده اي است كه در قرآن چند بار مورد تأكيد قرار گرفته است از جمله آيات سوره ي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واذكروا نعمة الله عليكم إذ كُنتم أعداءً فألّف بين قلوبكم فأصبحتم بنعمتهِ إخواناً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آيه از پايان يافتن دشمني ها و الفت دلها بعنوان نعمت الهي ياد مي شود كه در پي آن اخوت و برادري اسلامي تحقق مي يابد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لا يؤمنُ عبدٌ حتي يحبَّ لأخيه ما يُحبُّ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الايمان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دارالفكر، بيروت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في تراحمهم وتعاطفهم بمنزلة الجسد الواحد اذا اشتكي منه عضوٌ واحد تداعي له ساير الجسد بالحمي والسَّهر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نيسابوري، 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اخو المسلم هو عينه ومِرءاتُه ودليله لايخونه ولا يظلمه ولا يغشّهُ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اخوة المؤمنين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دار الكتب الاسلامية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كانت لكم اُسوةٌ حسنةٌ في إبراهيم والَّذين معه إذ قالوا لقومهم إنّا بُرَءاؤُ منكم وممّا تعبدون من دون اللهِ كفرنا بكم وبدا بيننا وبينكم العداوة والبغضاءُ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ترين گواه براينكه مقصود از تقريب، تذويب عقايد و يا توحيد مذاهب نيست، همان بكارگيري اصطلاح تقريب توسط بنيانگذاران آن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آنان با درك دقيق و واقع بينانه اي از قضيه به درستي پي بردند كه موضوع وحدت مذاهب به هيچ وجه عملي نبوده و شايسته ترين اقدامي كه در جهت تحكيم همبستگي اسلامي مي توان انجام داد، نزديك گرداندن آرا و ديدگاههاي مذاهب و نيز عواطف اصحاب آنها به يكديگر مي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حسين ال كاشف الغطاء اين معني را از آيه ي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لايزالون مختلفين الا ما رحم ربُّك ولذالك خلقهم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آزار شيرازي، همبستگي مذاهب اسلامي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امير كبير تهران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برخي چنين وانمود مي كند كه گويا اسلام شيعي با رفض و غلوّ و اسلام سني با ناصبي گري معادل مي باشد حال آنكه واقعيات خلاف هر دو را گزارش مي دهد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علامه محمد حسين طباطبايي مؤلف المزيان معتقد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عوامل جدايي تا مي توانستند دو طائفه ي بزرگ اسلامي شيعه و سني را از هم جدا نمودند ولي بايد همواره متذكر اين حقيقت بود كه اختلاف دو طائفه در فروع است و در اصول دين باهم اختلافي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در فروع ضروريه دين مانندنماز، روزه، حج، جهاد و غيره آنها متفق اند و همگي قرآن و كعبه را يكي مي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طباطبايي، محمد حسين، اسلام و انسان معاصر،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مؤسسة انتشارات رسالت، قم و به عقيده ي محمد حسين ال 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بزرگترين و تنهاترين فرق اساسي بين دو دسته شيعه و سني قضيه امامت است كه اين دو دسته را در دو طرف خط قرار داده است و با اين دوري فاحشي كه بين اين دو دسته وجود دارد باز هيچ شيعه اي را نمي يابيد كه بگويد هر كس به امامت معتقد نباشد مسلمان نيست يا هيچ سني را نمي يابيد كه بگويد هر آنكه به امامت قائل باشد از اسلام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همبستگي مذاهب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عبدالحسين اميني كه در موسوعه الغدير خود روش انتقادي و استدلالي را در برخورد با آراي اهل سنت دنبال كرده و حملات سختي را انجام مي دهد، گاه ايمان و باور خود به مبادي تقريب را آشكار مي كند از جمله آنجا كه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مؤلفان و نويسندگان در اقطار و اكناف جهان اسلام با همه ي اختلافاتي كه در اصول و فروع با يكديگر داريم يك قدر مشترك داريم و آن ايمان به خدا و پيامبر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كالبد همه ي ما يك روح و يك عاطفه حكمفرما است و آن روح اسلام و كلمه ي اخلاص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 السنة و الأدب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 دارالكتب الاسلامية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سلفي هاي معاصر شديداً بر اين موضع پافشاري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كه خطيب جمعه مسجد نبوي ادعا نمود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امكان تقريب بين شيعه و اهل سنت هرگز وجود ندارد چرا كه رافضه صحابه را نفرين كرده و درصدد هدم بناي اسلام مي باشند و همانگونه كه امكان نزديكي به يهود و نصاري وجود ندارد به رافضيان هم به قدر تار مويي نتوان نزديك شد مگر آنكه آنان دراسلام داخل شوند بلكه ايشان بر اسلام از يهود و نصاري زيان بارترند و بايد در كمين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چكيده اي از خطبه ي نماز جمعه ي شيخ علي الحذيفي در مسجد نبوي در حضور رئيس مجمع تشخيص مصلحت نظام و همراهان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اينترنتي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http://www.alsalafyoon.com/Arabicposts/RawafedhHutheify.htm</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اختلاف در صفات الهي و رابطه ي آن با ذات، مسائل عقيدتي فرعي مثل جبر و اختيار، قضا وقدر و شفاعت، معيارهاي اثبات و رد در برخي روايات بلحاظ سند يا مضمون، مسائل مربوط به خلافت و امامت، اختلاف در راههاي وصول به سنت پيامبر و غيره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الغدير و وحدت اسلامي، در ضمن شش مقاله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أهل الكتاب تعالوا الي كلمة سواء بيننا و بينكم ألاّ نعبدَ إلاّ الله و لا نشركَ به شيئاً و لايتَّخذَ بعضنا بعضاً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قبيل است فتاوايي كه برخي از شيوخ وهابي امروزه عليه شيعيان صادر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مثال عبدالله بن جبرين از مشايخ وهابي عربستان، با صدور فتوايي در </w:t>
      </w:r>
      <w:r>
        <w:rPr>
          <w:rFonts w:eastAsia="IRNazanin" w:cs="IRNazanin"/>
          <w:b w:val="false"/>
          <w:bCs w:val="false"/>
          <w:i w:val="false"/>
          <w:iCs w:val="false"/>
          <w:color w:val="333333"/>
          <w:sz w:val="20"/>
          <w:szCs w:val="20"/>
        </w:rPr>
        <w:t>1421/8/23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پيروان خود دستور مي دهد تا آنجا كه مي توانند به شيعياني كه در بعضي دواير دولتي اين كشور مشغول كارند اهانت و تحقير نموده، آشكارا آنان را تكفير نموده، بغض و خشم و تحقير خود را بديشان بنمايانند، هرگز با آنان معاشرت نيكو نكنند و سرانجام آنچنان آنان را به ذلت و خفت بكشانند كه عرصه بر ايشان تنگ شده و از رفتار خود دوري كنند و در فتواي ديگري از همين شخص در تاريخ </w:t>
      </w:r>
      <w:r>
        <w:rPr>
          <w:rFonts w:eastAsia="IRNazanin" w:cs="IRNazanin"/>
          <w:b w:val="false"/>
          <w:bCs w:val="false"/>
          <w:i w:val="false"/>
          <w:iCs w:val="false"/>
          <w:color w:val="333333"/>
          <w:sz w:val="20"/>
          <w:szCs w:val="20"/>
        </w:rPr>
        <w:t>1421/8/23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 درخواست مي شود كه هرگاه از شوكت و توانايي لازم برخوردار شدند با شيعيان به پيكار مسلحانه برخيزند تا اينكه آنان از شرك و بدعت خود دست برداشته و به شعائر اسلام ملتزم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پرواضح است گروه هاي تروريست افراطي كه امروزه بلاي جان مسلمين شده اند از قبيل سپاه صحابه در پاكستان و گروه هاي سلفي در شمال آفريقا كه به بهانه هاي واهي دست به تصفيه هاي خونين مي زنند از اين دكترين پيروي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از فتاواي فوق الذكر به آدرس اينترنتي زير رجوع كنيد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http://www.ibn-jebreen.com/fatwa/frame_02.htm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بسياري از بزرگان اهل سنت اين سخنان را از امام شافعي نقل كرده اند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هيچيك از اهل هوي را به خاطر گناهي تكفير نمي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احدي از اهل قبله را بر اثر گناهي تكفير نمي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كساني كه با توسل به تأويل از ظواهر رويگردان شده اند را به خاطر گناهشان تكفير نمي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شهادت همه ي اهل بدعت را به غير از خطابيه قبول مي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شرف الدين عاملي، الفصول المهمة في تأليف الامة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مطبعة عرفان، صيدا، احمدبن زاهر سرخسي از بزرگترين شاگردان ابوالحسن اشعري پيشوايِ اشاعره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وقت وفات او رسيد اصحاب خود را جمع نموده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 باشيد كه من هيچيك از اهل قبله را به خاطر گناهي تكفير نمي كنم چرا كه همه ي آنان را در حالي يافتم كه به معبود واحدي روي كرده و اسلام جملگي را در برمي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دكتر صبحي صالح، دارالأسوة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بيان شواهدي چند به روشن تر شدن موضوع كمك مي كند به طور مثال، ابن خلدون مورخ شهير اسلامي در مقدمه ي خود اظهارنظر بسيار جاهلانه و غير منصفانه اي را درباره ي مذهب فقهي اهل بيت مطرح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بيت با مذهب ساختگي و فقه منحصر به فرد خود از ديگر مسلمانان جدا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فقهي كه بر اموري چند از قبيل قدح صحابه و عقيده به عصمت ائمه و نفي خلاف از اقوالشان بنا گشته است و همه ي اينها اصول واهي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ادامه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چيزي از مذهبشان را نشناخته ايم و هيچ اثر و نقلي از كتب آنان جز در بلادشان و هر جا كه دولتي شيعي در مغرب و مشرق و يمن برپا شده نيافته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عبدالحسين شرف الدين عاملي پس از نقل قولِ فوق در مقام ارزيابي آن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 در اين سخن خود را تكذيب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او اعتراف مي كند به چيزي از مذهب اهل بيت آگاهي نداشته و اثري از كتبشان نزد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كجا دريافته است كه آنان گمراه، بدعت آور و بي پايه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امين از متفكران مصري قرن گذشته در كتاب خود فجرالاسلام و ضحي الاسلام به شدت به شيعه تاختن آورده و نسبت هاي ناروايي را طرح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فجر الاسلام يهوديت را ريشه و اصل شيعه خوانده و در ردّ آن مصلح كبير محمد حسين ال كاشف الغطاء، كتاب اصل الشيعة و اصولها را مي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شخص در اواخر به اشتباه گذشته خود پي برده و با گرايش به دارالتقريب قاهره در سلك مقاله نگاران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درمي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كتاب يوم الاسلام را به نگارش درآورده و در آن از بسياري از اموري كه قبلاً به شيعه معترض بوده باز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آن كتاب مي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ضروري نيست مسلمانان هشياري ديني خود را بالا برده و پس از تجارب طولاني دريابند كه هيچ دليلي براي اختلاف هاي ميان شيعي و سني و زيدي و ديگر مذاهب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اگر آنان به دين خود برگردند هيچ جايي براي اختلاف نخواهند يافت و خواهند فهميد كه اين اختلاف ها ساختگي و غير اصيل مي باشد و امت اسلامي در وضع كنوني بيش از هر چيز به گردآمدن و اصلاح روابط و وحدت كلمه نيازمند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چراكه مي بيندچگونه از هر سو مورد تهاجم قرار گرفته و شاهد است اسلام خود به يكي از ابزارهاي توطئه تبديل شده است و آنگاه كه اهل باطل در باطل خود متحد شده اند سزاوار است اهل حق نيز بر حق خويش گردآيند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مغنيه، محمد جواد، الشيعة في الميزان،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دارالتعارف للمطبوعات، بيروت، از يوم الاسلام،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 آزار شيرازي، اسلام آيين همبستگي،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انتشارات اميركبير، تهران از مغنيه، مقاله اجتهادات شيعه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به گذشته سراسر مظلوميت شيعه مي نگريم كه همواره در معرض بدبيني ها،تهمت ها و هجمه هاي ظالمانه و داوري هاي نادرست و غير منصفانه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دواير عصبيت با همكاري دستگاههاي قدرت از هيچگونه تلاشي در ضربه زدن به آن فروگذار نكرده و هرگز نخواسته اند حضور اين مذهب را در كنار ساير مذاهب به رسميت شمارند بلكه تا توانسته اند چهره ي آنرا ناپسند و غير قابل تحمل نمايانده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كوشش نامبارك كه از گذشته هاي دور شروع شده همچنان استمرار دارد و به پاي آن به همراه آرمان وحدت و تقريب جان هاي گرامي انبوهي از انسان ها قرباني گشته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مطالعه ي تاريخ به موارد تلخي از اين دست روبرو مي شويم بطور مثال تاريخ نگاران اسلامي از فتنه هاي خونين پديد آمده بين شيعيان و حنابله متعصب بغداد در ضمن حوادث قرن چهارم خبر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نيمه نخست قرن چهارم بغداد شاهد طولاني ترين درگيري هاي حنابله و اماميه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ي هولناكي در بغداد بين سني و شيعه روي داد كه در نتيجه تمامي نمازهاي مساجد به استثناي يك مسجد كه مأواي شيعيان بود تعطيل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في التاريخج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دارصادر، بيروت ابن كثير درحوادث سال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سنيان حنبلي بر روافض تسلط يافته، مسجدشان را كه پايگاه آنان بود ويران كرده و جمعي از آنان را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دمشقي، البداية و النهاية،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در سال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فتنه ي عظيمي بپا مي خيزد كه قربانيان آن هزاران تن از شيعيان مي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در اين باره به تفصيل مي نويسد كه چگونه در پي درگيري فردي شيعي با شخصي سني و به تحريك يكي از عوامل حكومتي محله ي كرخ بغداد كه جايگاه شيعيان است محاصره شده، خانه هايشان سوزانده شده و هفده هزار تن قرباني اين واقعه مي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ابن كثير در ضمن حوادث سال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فتنه اي خبر مي دهد كه در روز عاشورا بر اثر رفتار تعصب آميز سنيان و شيعيان، جمع كثيري از هر دسته به قتل مي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بار در حوادث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مي دهد كه چگونه شيعيان بلاد آفريقا كشته شده و اموالشان غارت مي شود و هيچ فرد شناخته شده اي از آنان باقي نمي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در توضيح اين معني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محرم اين سال شيعيان در تمامي بلاد افريقا به قتل مي رسند و بهانه اين بوده كه ايشان ابوبكر و عمر را شتم مي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 تحريك يكي از كارگزاران حكومتي به جان آنان افتاده و قتل و غارت بسيار رخ مي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است كمي به گذشته ي نه چندان دور خود نظر افكنيم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حوادث پس از پيروزي انقلاب اسلامي ايران، چگونه ايادي توطئه با حمايت دشمنان خارجي كوشيدند جنگ هاي مذهبي و طايفه اي را در جاي جاي كشور به راه اندازند، غائله ي خلق كرد و عرب و تركمن و بلوچ در كردستان و خوزستان و گنبد كاووس و بلوچستان نمونه هايي بود كه تحريك عواطف مذهبي در آن بسيار نقش داشت و در جريان جنگ ايران و عراق تبليغات گسترده ي رژيم صدام و كشورهاي حامي او در منطقه شديداً كوشيد آن را به صورت جنگ شيعه و سني بنماياند و احساسات جهان سنت را عليه شيعه بر انگيزاند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كوشيد انقلاب ايران را يك انقلاب شيعي قلمداد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در همين مقطع زماني است كه مراكز سني متعصب و سلفي هاي عربستان بي سابقه ترين ژست تهاجمي را عليه تشيع به خود گرفتند و به نحو عجيبي قلم ها و زبان ها عليه عقايد و آراي شيعه به كار افتاد و نعره هاي طايفه گري به طور، بي سابقه سر داده شد و به عنوان مثالي ديگر بايد به حكومت افراطي و فرقه گراي طالبان در افغانستان اشاره كرد كه در طي چند سال حكومت خود منشأ جنگ ها و كشتارها و ويران گري هايي شد كه تحت پوشش انگيزه هاي مذهبي و فرقه اي صورت مي گرفت و اقارير برخي از دولتمردان آمريكايي پس از سقوط طالبان مبني بر اينكه اراده ي سياسي دولت آمريكا در روي كار آمدن و تجهيز اين گروه بسيار مؤثر بوده است واقعاً عبرت آموز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شروع اشغال كشور عراق در طي ماههاي اخير هم دغدغه ي رويارويي شيعه و اهل سنت دلهايي را آزار مي داد كه خوشبختانه با فهم و درك و درايت بالاي علما، نخبگان و عموم مردم مسلمان شيعه وسني اين كشور تا كنون چنين چيزي بوقوع نپيوست و اين بشارتي است بر اين واقعيت كه سطح شعور و آگاهي مردم مسلمان به نحو بي سابقه اي بالا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عبرت اندوختن از تجارب گذشته ي تاريخ ديگر نمي خواهند وقايع تلخ فتنه ها و جنگ هاي مذهبي را تجربه ي مكرر كنند و بدرستي فهميده اند كه احساسات و غيرت مذهبي نه در جهت تفرقه و پراكندگي بلكه بايد در راستاي تحكيم همبستگي ملي و اسلامي بكار افتد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استثناي فرقه هاي معلوم الحالي همچون بهائيه كه از بنيان محكم و اصول روشني برخوردار نبوده و جعلي بودن آنها مورد اتفاق جميع مسلمين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به طور مثال شيعيان معتقدندمنشأ انحراف ها، بدعت ها و قرائت هاي ناموزون در دين، وقايع پس از رحلت پيامبر صلي الله عليه وآله و عزل اهل بيت از جايگاه مرجعيت امت است كه توسط گروهي هواپرست و جاه طلب انجام گرفته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سخني به پيامبر اكرم منسوب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حكم الحاكم فاجتهد ثم أصاب فله أجران و اذا حكم فاجتهد ثمّ أخطأ فله 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الاعتصام بالكتاب و 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به وضوح شاهد آنيم كه گرايش جدي به سوي وفاق و همگرايي در ميان انديشمندان، فرهيختگان و دلسوزان ملل عالم پديد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خسته از جنگ و نزاع و آتش افروزي و در جستجوي صلح و عدالت و امنيت جهاني شده اند، روش گفتگو و مفاهمه را بر هر چيز ديگر ترجيح داده و در همين راستا فرضيه هايي همچون گفتگوي اديان و تمدن ها شكل مي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در اين بين مؤمنان راستين به اسلام از اين معنا غفلت نمايند؟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توصيه ي برخي از داعيان تقريب براي صرفنظر كردن از مباحثي همچون عصمت ائمه و عدالت صحابه و زير سؤال بردن اصول يكديگر اگر به مفهوم استثنا كردن اين مباحث از بحث علمي است، سخن ناتمام و قابل مناقشه اي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تقريب، گفتگو با آقاي واعظ زاده خراساني، فصلنامه ي هفت آسمان،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 گمان حيات وبالندگي تشيع در دوره هاي سراسر اختناق گذشته ي تاريخ و در ميان امواج خصومت ها مرهون اعتدال و نرمشي بوده كه علماي شيعه به عنوان يك اصل تربيتي مهم بيش از ديگران به آن پاي بند بوده 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باورآورندگان فكر تقريب نبايد موضوع تغيير مذهب به صورت امري غير قابل تحمل درآيد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مقتضاي بحث و تحقيق علمي آن است كه راه براي هر گونه دريافت جديدي تا به انتها گشوده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 همه فغان و ضجه از سوي دواير سلفي تندرو به خاطر تشيع جمعي از مردم جدّاً سؤال برانگيز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اقدام هاي شايسته در اين زمينه مي تواند تأسيس دانشگاه هاي مذاهب اسلامي باشد كه هدف آنها آموزش و پژوهش هاي مقارن در موضوعات عقيده و كلام و فقه و اصول و تاريخ و تفسير و غيره است و نيز افزودن واحدهايي از دروس مقارن به كليه ي رشته هاي مورد تدريس در دانشكده هاي شريعت و الهيات در سراسر جهان اسلام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نبوي شريف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وضع اللين و الرفق علي شيء إلاّ زانه و ما وضع الخرقُ و الحدّةُ علي شيء إلاّ 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نرمش و مدارا بر چيزي نهاده نشد مگر آنكه آنرا زينت بخشيد و شدت و سختگيري هم بر چيزي گذاشته نشد مگر آنكه آنرا زشت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الكافي،ج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الايمان و الكفر، باب الرفق،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آن حضرت روايت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أمرني بمداراة الناس كما أمرني بأداءِ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من را به مداراي با مردم دستور داد همچنانكه به اداي فرائض فرمان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المداراة،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صادق اهل البيت نيز روايت مي 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جبرئيل الي النَّبيُّ صلي الله عليه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 يُقرئك السّلام و يقول لك دارِ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نزد پيامبر آمد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محمد پروردگارت تو را سلام رسانده و مي گويد با خلقم مدارا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ايشان از پيامبر روايت مي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الرّفق خلقاً يُري ما كان ممّا خلق الله شيءٌ أحسن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نرمش و مدارا در سيماي آفريده اي بود هيچ چيز زيباتر از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كثيري از امامان معصوم نيز مدارا و نرمش بسيار سفارش شده از جمله اينكه امام صادق عليه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أن تعملوا عملاً يعيرونا فانّ ولدالسُّوء يعير والدهُ بعمله كونوا لمن انقطعتم اليه زيناً و لا تكونوا عليه شيناً صلوافي عشايرهم و عودوا مرضاهم و اشهدوا جنايزهم و لايسبقونكم الي شيء من الخير فانتم اولي به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بدور باشيد از هر عملي كه موجب عار ما گردد، چرا كه فرزند بد مايه ي عارِ پدر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ما مايه ي زينت باشيد و نه مايه ي زشتي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مجامعشان نماز بگزاريد و بيمارانشان را عيادت كنيد و در تشييع جنازه هايشان حاضر گرديد و مباد كه در هيچ خيري بر شما پيشي گيرند كه شما بدان سزاوارتريد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التقيه،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معاوية بن وهب از امام صادق عليه السلام مي پرسد چگونه رفتاري با غير هم عقيده هاي خود داشته باشيم؟ امام عليه السلام پاسخ مي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تنظرون إلي أئمتكم الذين تقتدون بهم فتصنعون ما يصنعون فوالله انهم ليعودون مرضاهم و يشهدون جنائزهم و يقيمون الشّهادة لهم و عليهم و يؤدّون الامانة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پيشواياني كه از ايشان دنباله روي مي كنيد، آنچه را انجام مي دهند شما هم آن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سوگندايشان بيمارانشان را عيادت مي كنند و در تشييع جنازه هايشان حضور مي يابند و به نفع و زيانشان گواهي دهند و امانت را بدانان برگردانند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كتاب العشرة، باب مايجب من العاشرة،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راويي به نام ابوعلي گويد به امام صادق عليه السلام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ما از مخالفان و دشمن همه ي ما شيعيان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گفتار تو به او ضرري مي رساند؟ تو اگر درستكار باشي از او به مسجد سزاوارتري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نخستين كسي باش كه به مسجد وارد مي شود و آخرين كسي باش كه از مسجد خارج مي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 خلقك مع النّاس و قل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خويش را با مردم نيك گردان و سخن خير بر زبان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باب فضل الجماعة، دارالكتب الاسلامية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هوالظاهر الذي عليه الناس، شهادة أن لااله الاالله و انّ محمداً رسول الله و اقامه الصلاة و ايتاء الزّكات و حجُّ البيت و صيام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الايمان و الكفر، باب انّ الاسلام يحقن به الدم،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شهادة أن لااله الا الله و التصديق برسول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حقنت الدِّماء و عليه جرت المناكح و المواريث و علي ظاهره جماعة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والاسلامُ ما ظهر من قول أو فعل و هوالذي عليه جماعة من الناس من الفرق كلها و به حقنت الدماء و عليه جرت المواريث و جاز النكاح و اجتمعوا علي الصلاة و الصوم و الحج فخرجوا بذالك عن الكفر و اُضيفوا إلي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 أن اُقاتل الناس حتي يقولوا لااله الاالله فان قالوا؛ حرم عليَّ دماؤهم و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مجلسي،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مؤسسة الوفاء، بيروت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نجفي، جواهر الكلام،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دارالكتب الاسلامية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 اين روايت امام باقر عليه السلام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الاسلام علي خمس، الصّلوة والزكوة، والحج والصوم والولاية ولم تناد بشيء ما نودي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دارالكتب الاسلامية و 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شبهات فوق را مؤلف كتاب الحدائق النّاضرة به مناسبت بحث از طهارت يا نجات فرقه هاي غير شيعي طرح كرده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بعد، مؤسسة النشر الاسلامي و امام خميني رحمه الله در كتاب الطهارة خود بحث مستوفايي را در نقد و پاسخ اين شبهات مطرح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خميني، كتاب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مؤسسة انتشاراتي اسماعيليان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به صراحت مفهوم اسلام و ايمان از يكديگر تفكيك شده و ايمان مرتبه ي پس از اسلام و برتر از آن معرفي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الاعراب آمنا قل لم تؤمنوا و لكن قولوا أسلمنا و لما يدخل الايمان في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أباعبدالله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الاسلام و الايمان ما 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هو الظاهر الذي عليه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الايمان معرفة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أقرَّ بها و لم يعرف هذا الأمرَ كان مسلماً و كان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الإسلام يحقن به الدم و تؤدّي به الامانة و انَّ الثواب علي الايمان،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الانصاف ان سنخ هذه الروايات الواردة في المعارف غير سنخ ما وردت في الفقه و الخلط بين المقامين أوقعه فيما أوقعه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مشارٌاليه گفتار امام، صاحب حدائق مي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رواياتي كه در منابع عامّه وارد شده دوستي علي عليه السلام نشانه ي ايمان و بغض ايشان نشانه ي نفاق تعيين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الدليل علي ان حبّ الانصار و عليّ من الايمان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درباره ي آثار ترتيب يافته بر اين محبت با شيعيان هم رأي نيستند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يجب الخمس،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مؤسسة آل البيت لإحياء التراث، قم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اين حديث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رجلاً قام ليله و صام نهاره و تصدَّق بجميع ماله و حجَّ جميع دهره و لم يعرف ولاية وليِّ الله فيواليه و يكون جميع أعماله بدلالته إليه ما كان له علي الله حقٌ في ثوابه و لاكان من أهل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بطلان العبادة بدون ولاية الأئمه،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دعائم الاسلام، محاسن البرقي،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دارالكتب الاسلامية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فقره اي از زيارت جامعه كبيره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من جحد ولايتكم غضب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لغويان تصريح كرده اند كه جحد، انكار از روي علم و آگاهي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ألانكار مع العلم،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 حقه جحداً و جحوداً أي أنكره مع علمه بثبوته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 الصّحاح تاج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دارالعلم للملائين، بيروت و طريحي، 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مكتب نشر الثقافة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بدرستي از قرآن كريم هم فهميده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جحدوا بها و استيقنتها أنفسهم ظلماً و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حاليكه جانهايشان بدان يقين يافته بود از سر ستم و استكبار آن را انكار كردند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حديثي از امام صادق عليه السلام روايت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علي الله أن يُدخل الضلال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 است بر خداوند كه انسان هاي گمشده را در بهشت داخل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اصناف الناس،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سلمان فارسي نقل شده 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اميرالمؤمنين عليه السلام از پراكندگي امت اسلام به هفتاد و سه فرقه و بهشتي بودن يك فرقه خبر داد به ايشان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انساني كه در اين بين نه از شما پيروي كرده و نه ستيز و دشمني پرداخته و موضع ترديد گرفته درحاليكه در عقيده ي خود صادق است در حكم چه كسي است؟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در زمره ي هفتاد و سه فرقه نمي باشند مقصود پيغمبر خدا از آن هفتاد و سه، دشمنان و باغيان مي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كسي كه خدا را به يگانگي شناخته و به پيامبر او ايمان آورد و به ولايتمان معرفت نيابد و گمراهي دشمنمان را نيز درنيابد و در صدد دشمني هم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فرد نجات يابد و اين گروه در بين مؤمنان و كافران قرار گيرند و اغلب مردم در آنند كه به ايشان اصحاب حساب و ميزان و اعراف گفته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عياش سمرقندي،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المكتبة العلمية الاسلامية، تهران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عاملي، مسالك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مؤسسة المعارف الاسلامية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عدل الهي،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فالزموا كلَّ أمر لزمت العزّةُ به شأنهم و زاحت الأَعداء له عنهم و مُدّت العافية به عليهم و انقادت النِّعمةُ له معهم و وصلت الكرامةُ عليه حبلهم من الإجتناب للفرقةِ و اللزّوم للالفة و التحاضّ عليها و التواصِّي بها و اجتنبوا كلَّ امر كسر فقرتهم و أوهن مُنّتهم من تضاغنِ القلوبِ و تشاحن الصُّدورِ و تدابر النُّفوسِ و تخاذلِ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كيف كانوا حيث كانت الأملاءُ مجتمعةً و الأهواءُ مؤتلفةً و القلوب معتدلةً و الايدي مترادفةً و السيوفُ متناصرةً و البصائرُ و العزائمُ واحدةً ألم يكونوا أرباباً في أقطار الأرضين و ملوكاً علي رقاب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الي ما صاروا اليه في آخر اُمورهم حين وقعت الفرقهُ و تشتت الألفةُ و اختلفت الكلمةُ و الأفئدةُ و تشعَّبوا مختلفين و تفرَّقوا متحاربين قد خلع الله عنهم لباسَ كرامته و سلبهم غضارةَ نعمته و بقي قصص أخبارهم فيكم عبرةً للمعتبرين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ألاو إنّكم قدنفضتم من حبل الطاعة و ثلمتم حصن المضروب عليكم بأحكام الجاهليّة فان الله سبحانه قدامتنَّ علي جماعة هذه الأمة فيما عقد بينهم من حبل هذه الألفة التي ينتقلون في ظلها و يأوون الي كنَفها بنعمة لايعرفُ أحدُ المخلوقين لها قيمةٌ لأنَّها اُرجح من كل ثمن و اجلّ من كل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أنكم صرتم بعد الهجرة أعراباً و بعد الموالاةِ أحزاباً ما تتعلّقون من الإسلام إلا باسمه و لا تعرفون من الإيمان إلا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الزمو السوادالأعظم فان يدالله مع الجماعة و إيّاكم و الفرقه فانَّ الشاذَّ من النَّاس للشيطان كالشاذِّ من الغنم للذِّئب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دَعا إلي هذا الشّعار فاقتلوه و لو كان تحت عمامتي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استقرار بيعت ابوبكر، عباس بن عبدالمطلب و ابوسفيان بن حرب از جمله كساني بودند كه درخواست بيعت با علي عليه السلام را داشته و آن حضرت آن را شديداً رد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امام عليه السلام به آن دو را در خطبه پنجم نهج البلاغه بيابيد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فأمسكت يدي حتي رأيتُ راجعة الناس قد رجعت عن الاسلام يدعون الي محق دين محمد صلي الله عليه و اله فخشيت إن لم أنصر الاسلام و أهلَه أري فيه ثلماً أوهدماً تكونُ المصيبةُ به عليَّ أعظم من فوت ولايتكم الَّتي انَّما هي متاع ايّام قلائل يزول منها، ما كان كما يزول السَّراب أو كما يتقشع السَّحاب فنهضتُ في تلك الأحداث حتي زاح الباطل و زهق و اطمأنّ الدين و 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مطهري در مقدمه ي كتاب امامت و رهبري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 از اظهار و مطالبه ي حق خود و شكايت از ربايندگان آن خودداري نكرده و آن را با كمال صراحت ابراز داشت و علاقه به اتحاد اسلامي را مانع آن قرار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شخصاً هيچ پستي را از هيچ يك از خلفا نمي پذيرد نه فرماندهي جنگ و نه حكومت يك استان و نه امارت الحاج و نه يك چيز ديگر از اين قبيل را زيرا قبول يكي از اين پست ها به معناي صرف نظر كردن او از حق مسلم خويش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امامت و رهبري،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نمونه اي آن را در خطبه هاي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يافت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ايي از اين دست سخنان را در خطبه هاي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هاي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بويژه خطبه ي شقشقيه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نظر كرد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الإستبداد علينا بهذا المقام و نحن الأعلون نسباً و الأشدُّون برسول الله صلي الله عليه و اله نوطاً فانّهاكانت اثرةً شحّت عليها نفوس قوم و سخت عنها نفوسُ اخرين و الحكم الله و المعود اليه القيامة ودع عنك نهباً صيح في حجرانه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قبيل است موضع امام عليه السلام در قصه ي فدك آنجا كه مصلحت جويانه از طرح آن در برابر مردم خودداري مي كرد تا اينكه اذهان عمومي به جاي در انديشه ي مصالح حياتي جامعه بودن درگير داوري پيرامون حوادث گذشته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نامه ي خود به عثمان بن حنيف اندك اشاره اي به فدك كرده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 ما از آنچه آسمان بر آن سايه افكنده تنها فدكي بود كه جمعي بر آن بخل ورزيده و مردمي هم سخاوت مندانه از آن ديده پوشيدندو بهترين داور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از آن حضرت روايت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أيمُ الله لولامخافة الفرقة بين المسلمين و أن يعود الكفر و يبور الدين لكنَّا علي غير ما كنَّا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 اگر بيم جدايي مسلمين نبود و اينكه دين نابود گشته و كفر باز گردد ما بر غير آنچه اكنون هستيم مي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عمر براي رفتن به جنگ روميان با او رايزني كرد، بدو گفت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عبدالحسين اميني در موسوعه ي الغدير موارد زيادي را برشمرده اند كه علي عليه السلام به ياري خلفا شتافته و آنها را از فرو افتادن نگاه مي داشت و راهكارها را به آنان نشان مي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اميني، 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الاسلامية، تهران در اين صحنه ها خليفه ي دوم از نقش بي بديل حضرت در گره گشايي امور با تعابير گوناگون ياد مي كرد 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لاك لافتضحنا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ابقاني الله بارض لست فيها ياابالحسن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لاتبقني لمعضلة ليس لها ابن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بالله من معضلة ليس لها ابوحسن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رخدادنگاران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حسنين عليه السلام در فتح طبرستان ايران كه در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به هنگام خلافت عثمان روي داد شركت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تاريخ الامم و الملوك،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مؤسسة الاعلمي،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 ايوب انصاري و ابوذر غفاري در برخي از غزوات شركت جسته و عبدالله ابن عباس در فتح افريقا حضور مي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علمتم أنّي أحق بها من غيري والله لأسلمن ما سلمت أمور المسلمين و لم يكن فيها جورٌ إلاّ عليَّ خاصهً التماساً لأجر ذلك و فضله و زهداً فيما تنافستموه من زخرفه و زبرجه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إستأثر فأساء الاثرة و جزعتم فأسأتم الجزع و لله حكمٌ واقعٌ في المستأثر و الجازع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رجلٌ ـ فاعلم ـ أحرصُ علي جماعة محمد صلي الله عليه و اله و أُلفتها منِّي أبتغي بذالك الثَّواب و كرم المأب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معاويه با من درباره ي حقي به ستيز پرداخت كه از آن من بود ولي من آنرا به جهت صلاح امت و قطع فتنه پذيرفتم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اربلي، كشف الغمة في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دارالاضواء، بيروت و مي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بيم آن داشتم كه مسلمانان از روي زمين ريشه كن شوند، پس خواستم كه دين خدا را همچنان ندا دهندگاني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درحالي وظيفه ي خود را در قيام و مقابله با ستم مي ديد كه آن را تنها راه اصلاح امور مي يافت و مي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جستجوي اصلاح در امت جدم بيرون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مطبعة الزهراء، النجف الاشرف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دارالفكر، بيروت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امام باقر عليه السلام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را تقوي پيشه كن، دربهاي خود را برروي مردم بگشا، پرده ها را بركنار دار، مظلومان را ياري رسان و حقوق به ظلم گرفته شده را باز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عيون اخبار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بعد، منشورات الشريف الرضي، قم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مؤسسة الرساله بيروت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صدوق، 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جامعة المدرسين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ياران خود را به داشتن روابط آشكار با مخالفان توصيه كرده و مي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خالطوهم بالبرانية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التقية،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ديگري در اين باب نقل شده كه به بخشي از آنها در مباحث گذشته اشاره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سلّ في الإسلام علي قاعدة دينيّة مثل ما سلَّ علي الامامة في كلِّ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عبدالكريم شهرستاني،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دار السرور، بيروت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لغت از أمّ يأمُّ به معني پيشوايي و رهبري و امام به كسي گفته مي شود كه عهده دار رهبري گروهي شود خواه در راه حق باشد يا باطل در قرآن كريم واژه ي أئمة براي پيشوايان صالح و فاجر هر دو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آيه 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قصص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جعلناهم أئمة يدعون إلي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ديده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اصطلاح متكلمان اماميه امامت عبارت است از رياست همگاني و فراگير بر جامعه ي اسلامي در همه ي امور ديني و دنيوي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را هم بدان جهت اماميه ناميده اند كه به اصل امامت به مفهوم خاص آن به عنوان يك اصل اعتقادي باور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ي خلافت هم به معناي جانشيني و خليفه به معني جانشين به كار رفته است چون به شخصي افزوده شود جانشيني از او معنا مي يابد بنابراين خليفه پيامبر صلي الله عليه وآله يعني كسي كه جانشين آن حضرت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اين جانشيني مي تواند در ابعاد گوناگون تحقق يابد ولي به دليل شيوع كاربردهاي تاريخي لفظ خليفه در زمامدار و سرپرست جامعه ي مسلمين پس از پيامبر اكرم صلي الله عليه وآله تعين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مناسب يافتيم گفتمان خلافت را براي اهل سنت و گفتمان امامت را براي اماميه برگزينيم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آنچه كه در پي خواهد آمد كه اماميه معني خاصي از امامت را اراده كرده اند و اهل سنت هم خلافت را به مفهوم زمامداري و رهبري سياسي به كار برده 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الامامة من أركان الدين و اُصوله و قد علم ثبوتها من النَّبي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رك به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حلي، الألفين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دارالهجرة، قم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رياسةٌ عامة في الدين بالأصالة لا بالنيابة عمن هو في دار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الهدي، رسائل الشريف المرتضي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ي متكلمان و مفسران شيعه امامت منصبي است برتر از رهبريهاي متعارف و حتي همه پيامبران هم به آن درجه نايل نشده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پي مي بريم كه خداوند آنگاه ابراهيم عليه السلام را به مقام امامت برگزيد كه در حالت پيامبري از ابتلا و آزمايش هاي سختي به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الميزان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مؤسسة النشر الاسلامي، قم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سخن در اين باب اينكه اسلام خاتم اديان الهي و پيامبر اكرم صلي الله عليه وآله ابلاغ كننده ي ديني بود كه رنگ ابديت داشته، زمان شمول و جهان شمول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حيات آن حضرت وظيفه و منصب ابلاغ آموزه هاي ديني و مرجعيت ديني و فكري مسلمين و رهبري سياسي و زعامت جامعه بر دوش ايشان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رحلت پيامبر اين سؤال مطرح شد كه وظيفه ي تبيين وتفسير دين و مرجعيت ديني و زعامت مردم بر عهده ي چه كسي است؟ به گواهي واقعيات تاريخي، پيامبر صلي الله عليه وآله به دليل محدوديت فرصت ها اين امكان را نيافت كه تمام تفاصيل و جزئيات احكام را به عموم مردم باز گفته و آنان را به رشد و بلوغ لازم ديني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آنكه فرايند تعليم و تربيت ديني هم چيزي نيست كه بتوان انتظار داشت طي چند سال كوتاه به نحو درست و كامل انجام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هم معلوم شده كه اصحاب پيامبر اكرم صلي الله عليه وآله همه هم طراز يكديگر نبوده و افق فكري و ظرفيت هاي ايشان گوناگون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عقل به ضرورت حكم مي كند كه پيامبر صلي الله عليه وآله مردم را به حال خود رها نكرده و مرجع معيني را در امر دين و دنيايشان تعيين كند كه توسط او روند هدايت و تعليم و تربيت و تبيين جزئيات و تفصيل هاي احكام را استمرار بخشد و مانع از سرگرداني ها وبيراهه رفتن ها و پراكندگي ها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شهيد مطهري سه مفهوم متمايز از امامت را بيان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امامت به معني رياست عامه و رهبري سياسي و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امامت به معني مرجعيت ديني، كه نوعي كارشناسي اسلام مي شود خيلي بالاتر از حد يك مجتهد و أئمة يعني افرادي كه اسلام شناس هستند نه اسلام شناسي كه از روي عقل و فكر خودشان اسلام را شناخته اند كه قهراً جايز الخطا باشند بلكه از يك طريق رمزي و غيبي علوم اسلام را از پيامبر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زعامت ديني مستلزم عصمت است و امام كسي است كه قول و عملش سند و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ولايت معنوي و تكويني به اين معني كه امام مصداق انسان كاملي است كه بر جهان و انسان نفوذ غيبي داشته و ناظر بر ارواح و نفوس بوده و داراي نوعي تسلط تكويني بر جهان و انسان است و به اين اعتبار نام او حجت مي باشد كه به طبق روايات هيچگاه زمين از او خالي نمي باشد ولو لاالحجة لساخت الأرض بأهلها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همچنانكه عقل حكم به قبح ترجيح مفضول بر فاضل مي كند، دليل نقلي هم اين حكم را تأييد مي كند از جمله در آيه 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يونس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أفمن يهدي الي الحقّ أحق أن يتَّبع أمّن لايَهدي إلا أن يُهدي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عقل سليم و فطرت انسان ها را به داوري اين سؤال فرا مي خواند كه آيا كسي كه به راه حق ره مي نمايد سزاوار پيروي است يا آنكه خود براي رهيافتن نيازمند راهنمايي ديگري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مطالب فوق را مي توانيد در منابع زير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سبحاني، بحوث في الملل و النّحل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قم محمدرضا مظفر، عقايد الامامية، عقيدتنا في الامامة، انتشارات انصاريان، قم، محمد حسين ال كاشف الغطاء، اصل الشيعة و اصولُها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الثقافة الاسلامية، قم، محمد جواد مغنيه، الشيعة في الميزان، مع الشيعة الامامية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للمطبوعات، بيروت، مرتضي مطهري، مجموعه ي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جرجاني،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منشورات الشريف الرضي، 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تفتازاني،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منشورات الشريف الرضي، قم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عبدالجبار، شرح الاصول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داراحياء التراث العربي، بيروت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المغني، كتاب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ي چگونگي تعيين خليفه و حاكم مسلمين در گفتمان خلافت بحث مستوفايي در دفتر دوم، فصل گفتمان فقه خواهد آمد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اماميه در آثار خود به آيات بسياري از قرآن كريم براي اثبات امامت علي عليه السلام استدلال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دلائل الصدق به بيش از هشتاد آيه 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درحاليكه بسياري از اين آيات تنها اثبات كننده فضيلتي براي امام علي عليه السلام مي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صدقه دادن انگشتري را بزرگاني از صحابه از قبيل امام اميرالمؤمنين عليه السلام، عبد الله بن عباس، ابوذر غفاري، انس بن مالك، عماربن ياسر، عتبة بن ابي حكيم، عبدالله بن سلام، ابورافع و ديگران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منابع اهل سنت كه اين واقعه را نقل كرده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تفسير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دارالفكر بيروت و ابن كثير، 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فخرالدين رازي، 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دارالكتب العلمية، بيروت و زمخشري، 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انتشارات آفتاب، تهران و حسكاني،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احياء الثقافة الاسلامية، شوكاني،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عالم الكتب قرطبي، الجامع لاحكام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مؤسسة التاريخ العربي، بيروت و واحدي، اسباب النزول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مؤسسة الحلبي و شركاءه، قاهره و حصاص، احكام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داراحياء التراث العربي و سيوطي،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 و ابن المغازلي، المناقب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المكتبة الاسلامية، تهران و كنجي شافعي، كفاية المطالب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حيدريه و خوارزمي، المناقب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ابن عساكر،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بلاذري،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الاعلمي بيروت و هيثمي، الصواعق المحرقة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علامه سيد عبدالحسين اميني نام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علماي اهل سنت اعم از مفسران، محدثان و مورخان را ياد مي كند كه به شأن نزول آيه درباره ي علي عليه السلام تصريح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اميني، 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رازي، تفسير 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رك احمد ابن تيميه، منهاج السنة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المكتبة السلفيه، لاهور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تفسير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موسسة الأعلمي للمطبوعات،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كاربردهايي در قرآن كريم به فراواني يافت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در آيه ي كريمه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اذقال لهم النّاس إنّ النّاس قد جمعوا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گوينده ي سخن به اتفاق مفسران و محدثان يك نفر به نام نعيم بن مسعود اشجعي بوده گرچه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معني جمع حقيقت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لئن رجعنا الي المدينة ليخرجنَّ الأعزّ منها الأذلُّ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مفسران گوينده، عبدالله بن اُبي سركرده ي منافقان مدينه بوده و در آيه ي كريمه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أيهاالذين آمنوا اذكروا نعمة الله عليكم إذ همَّ قومٌ أن يبسطوا اليكم أيديهم فكفَّ أيديهم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نويسان و مفسران گفته اند منظور آيه يك تن بوده كه كوشيده پيامبر صلي الله عليه وآله را مضروب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علامه اميني در حدود بيست شاهد از آيات قرآن را ذكر مي كند كه در آنها از به كار رفتن لفظ جمع معناي مفرد مقصود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عاملي، المراجعات 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مؤسسة الأعلمي، بيروت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تعلمون أني أولي بالمؤمنين من انفسهم؟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مولاي و أنا 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وال من والاه و عاد من عاداهُ وانصر من نصره و اخذل من خذله و أحبَّ من أحبّه و أبغض من أبغضه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علماي حديث گفته اند، متواتر خبر جماعتي است كه عادةً تباني آنها بر كذب ممكن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تعريف ركن اساسي در تحقق تواتر تعدد و كثرت راويان است به گونه اي كه احتمال هم داستان شدن آنان بر دروغ بافي را بردارد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سخن در اين باب آنكه نقل هاي گوناگون حديث غدير مجموعاً سه مطلب را رسانده است، الف ـ اينكه پيامبر براي امت خود دو شيء گرانبها به جاي گذاشته كه از يكديگر جدايي ناپذيرند، كتاب و عترت ب ـ پيامبر نسبت به مؤمنان از خودشان سزاوارتر و صاحب اختيارتر است خداوند سرپرست پيامبر و پيامبر سرپرست مؤمنان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روايت او را در منابع زير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بغدادي ـ 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دار الكتب العلمية، بيروت، مزي، تهذيب الكمال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مؤسسة الرسالة، بيروت، خوارزمي، المناقب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سيوطي،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عبدالبرّ، الاستيعاب في معرفة الاصحاب درهامش الاصابه داراحياء التراث العربي، ابن كثير، 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روايت براء را در منابع زير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دارالفكر، بيروت، نسائي، خصائص اميرالمؤمنين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مكتبه نينوي الحديثه، تهذيب الكمال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ابن ابي شيبة،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دار الفكر، بيروت،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مؤسسة الرسالة، بيروت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به روايت زيد بن ارقم را در منابع زير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خصائص اميرالمؤمنين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دارالمعرفه، بيروت، مجمع الزوايد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دارالكتب العلمية، بيروت، طبراني، 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مكتبه ابن تيمية، قاهره،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تهذيب الكمال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غدير او را در منابع زير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دارالفكر، بيروت،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ابن حجر مكي، الصواعق المحرقة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انتشارات اسماعيليان، تهران و مجمع الزوايد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 را در خصائص اميرالمؤمنين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خوارزمي، المناقب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حجر عقلاني،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او از در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سنن نسائي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اميرالمؤمنين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اورا در ابن ابي شيبه،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تاريخ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حديث غدير را از عبدالله بن عباس روايت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 از سعد بن ابي وقاص را در تاريخ دمشق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 از زيد بن ارقم را در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 از بريده را در طبراني، المعجم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الا 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دارالحرمين بيابيد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 از ابوليلي انصاري را در خوارزمي، المناقب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از سعد بن ابي وقاص در ابونعيم اصفهاني، حلية الاولياء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دارالفكر، بيروت بيابيد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وي از عمر بن واثله را در خصائص اميرالمؤمنين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الجامع الصحيح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در هامش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طحاوي، مشكل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به نقل از الغدير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المناقب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عسقلاني، 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دار المعرفة للطباعة والنشر، بيروت ونكـ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مكي، الصواعق المحرقة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حموي، معجم الادباء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دار احياء التراث العربي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سنن معروف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طبقات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تذكرة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مكتبة الحرم المكي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مشروح بحث هاي سندي حديث غدير را نيز مي توان در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كرد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عاصمي نجدي، مجموع فتاوي ابن تيمية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امام الدعوة، رياض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الالباني، سلسلة الاحاديث الصحيحة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المكتب الاسلامي، بيروت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از مفسران در تفسير آيه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لا يؤخذ منكم فديةٌ و لا من الذين كفروا مأويكم النّار هي 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به معني اولي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تحقيق الغدير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مفسران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تنها معني آيه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ديگر معني احتمالي آن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آياتي از قرآن كريم مي خوانيم كه ولايت به مفهوم محبت و پيوند مؤمنان نسبت به يكديگر به نحو عام ثابت است از قبيل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ألمؤمنون و المؤمنات بعضهم 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واحدي در اسباب النزول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روايت ابو سعيد خدري، حاكم ابوالقاسم حسكاني در شواهدالتنزيل به روايت ابن عباس و حذيفه اليمان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جلال الدين سيوطي در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محمد علي شوكاني در تفسير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هر دو از طريق ابن ابي حاتم، ابن مردويه و ابن عساكر از ابوسعيد خدري روايت كرده اند كه اين آيه در غديرخم در شأن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رك فخرالدين رازي، تفسير كبير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 ابن صباغ، الفصول المهمة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شهاب الدين الوسي، تفسير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داراحياء التراث العربي، بيروت، محمد عبده، تفسيرالمنار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دارالمعرفة بيروت و اميني،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ابن عباس آمده پيامبر را بيم آن بود كه مردم بگويند پسر عموي خود را جانشين خود كرده و به او زخم زبان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حسكاني، شواهد التنزيل و در روايات وارده از امام باقر عليه السلام و امام صادق عليه السلام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به پيامبر وحي رسيد علي عليه السلام را جانشين خود قرار دهد بر دلش بيم افتاد كه اين امر بر گروهي از اصحاب گران آيد و خداوند با اين آيه او را تشجيع كرد تا امر الهي را ادا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ـ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در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حاكم حسكاني در شواهد التنزيل و خطيب خوارزمي در المناقب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ابن مردويه و ابن عساكر از ابوسعيد خدري، خطيب بغدادي در 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المغازلي در المناقب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ابوهريره روايت كرده اند كه آيه ي أليوم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غدير خم نازل شده و در برخي روايات آمده پيامبر در پي نزول آيه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 أكبر علي إكمال الدين و إتمام النعمة و رضي الربِّ برسالتي و الولاية لعلي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آيه اكمال را در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كنيد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أمسيت يابن أبيطالب مولي 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تهنيت شيخين طبق تحقيق مؤلف الغدير بيش از شصت بار در منابع اهل سنت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ابي شيبه،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تفسير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خوارزمي، المناقب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كثير،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اسناد را در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همسران پيامبر مي 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يناديهم يوم الغدير نبيّهم بخم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كه به احاديث شكوي موسوم شده را در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به روايت عمران بن حصين و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روايت بريده اسلمي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ي اين احاديث اين عبارت زرين به چشم مي خورد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مني و أنا منه و هو وليّ كلِّ مؤمن بعدي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الفضائل باب فضائل علي و نيز سنن الدّارمي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مطبعة الاعتدال دمشق و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بنياد بعثت، تهران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منابع حديث ثقلين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مسند احمدبن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خصائص اميرالمؤمنين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روايت زيد بن ارقم،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به روايت جابربن عبدالله انصاري و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روايت حذيفة بن اسيد غفاري و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روايت زيد بن ثابت و ابن ابي شيبه،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المعجم 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از ابوسعيد خدري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ترمذي از جابربن عبدالله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علي بن ابيطالب عليه السلام در سليمان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دارالاُسوه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زيد بن ارقم در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اميرالمؤمنين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ابو سعيد خدري در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ابوسعيد گويد اين آخرين خطبه اي بود كه پيامبر در مرض وفات بر ما ايراد كرد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روايت فاطمة زهرا عليها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لايأتيه الباطل من بين يديه و لا من خلفه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به برهان عقلي ثابت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نايافته از هستي بخش كي تواند كه شود هستي بخش فاقد الشيء ليس بمعطيه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منشورات الشريف الرضي، قم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فلاتقدّموهما فتهلكوا و لاتقصروا عنهما فتهلكوا و لاتعلِّموهم فانِّهم أعلم منكم،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خلفِ عدولٌ 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منهاج السنة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الامام الصادق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 محمد تقي حكيم، الاصول العامة للفقه المقارن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سميّا ثقلين لأنَّ الأخذَ بهما و العمل بهما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نشر ادب الحوزة، قم و ابن اثير، النهاية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مؤسسة اسماعيليان، قم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هاي آينده تحليلي بر معناي محبت اهل بيت خواهد آمد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ماورث الانبياء من قبل كتاب ربهم و سنة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المستدرك علي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روايت ابو هريره و 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روايت عبد الله بن عباس مي توان يافت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از مباحث فوق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حكيم، الاصول العامة للفقه المقارن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منابع حديث منزلت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مناقب علي بن ابيطالب، خصائص اميرالمؤمنين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مسند احمد بن جنبل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ابوسعيد خدري،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علي بن ابيطالب و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خصائص اميرالمؤمنين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 بن ابي وقاص و مسند احمد بن حنبلج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از جابر بن عبدالله انصاري و 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احمدبن حنبل، فضائل الصحابة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خصائص اميرالمؤمنين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اسماء بنت عميس و المعجم الكبير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از ام اسلمه 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از عبدالله بن عباس 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از زيد بن ارقم و براء بن عازب 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ابوايوب انصاري و نيز تاريخ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اسدالغابة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درهامش 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الأزهاز المتناثرة في أخبار المتواترة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خوارزمي، المناقب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خوارزمي، المناقب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ثقلين، منزلت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دوم اين مجموعه درگفتاري تحت عنوان مباني مشروعيت سياسي در گفتمان امامت و خلافت به طرح و پاسخ اين شبهه خواهيم پرداخت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از اين واقعه به عنوان رزيه ي يوم الخميس ياد مي كند نص گفتار او اينچنين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بالنَّبي وجعه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اكتب لكم كتاباً لن تضلّوا بعده،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غلبه الوجع و عندنا كتابُ الله فاختلفوا و كثر اللّغط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و لا ينبغي عندي التّنازع، فخرج ابن عباس يقول إنّ الرزية كلَّ الرزية ما حال بين رسول الله و بين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 ـ كتاب العلم باب كتابة العلم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درد بر پيامبر شدت گرفت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بشتابيد كه نوشته اي برايتان بنگارم كه ديگر پس از آن گمراه نشويد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برپيامبر درد چيره شده و كتاب خدا نزد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اختلاف و جار و جنجال بالاگرفت تا اينكه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برخيزيد از نزد من كه نزاع نزد پيامبر سزاوار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مي گفت مصيبت بزرگ آن بود كه مانع از نوشتن نامه ي پيامبر شدند و در روايت ديگر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پنجشنبه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چه 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آنقدر گريست كه اشك چشمش سنگ ريزه ها را تر كرد آنگاه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برسول الله صلي الله عليه وآله وجعه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آتوني بكتاب اكتب لكم كتاباً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فتنازعوا و لاينبغي عند نبيّ التنازع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جوايز 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درد بر پيامبر خدا شدت گرفت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كاغذي آوريد كه نامه اي بنگارم كه ديگر پس از آن هرگز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به نزاع برخاستند كه چنين كاري نزد هيچ پيامبري سزاوار نيست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هذيان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منابع حديث رزيه يوم الخميس عبارت است از صحيح البخاري، كتاب الاعتصام بالكتاب و السنة، باب كراهية الخلاف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كتاب المرضي، باب قول المريض، قوموا عنِّي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كتاب المغازي باب مرض النبي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صحيح مسلم، كتاب الوصية باب ترك الوصية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روايات استفاده مي شود تنها شخصي كه در آن صحنه با گفته هاي خود مانع از نگارش وصيت شد عمر بن خطاب بوده است منتها رواياتي كه در آن به پيامبر نسبت هذيان داده شده قائل آن پوشيده مانده و در رواياتي كه نسبت گفته ها به عمر داده شده سعي شده عبارت مؤدبانه تر آورده شود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هذيان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پيامبر درد غلبه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مي رود اهل سنت در برابر تأملاتي كه در اين واقعه بر خاسته در پي پاسخ قانع كننده اي باشند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البداية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ذهبي، تاريخ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دارالكتاب العربي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ذكر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أولياؤه و عشيرته و أحق الناس بهذا الأمر من بعده و لاينازعُهم ذالك الاّ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ابن هشام، 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به بهانه ي نزديكي به پيامبر خلافت را گرفته ايد كه حق ما را ستانده ايد و اگر با رأي مؤمنان چنين كرديد ماهم جزو آنانيم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اينكه مي گويي سهمي از خلافت از آن ما باشد اگر اين حق از آن مؤمنان است كه تو را نرسد در آن حكم كني و اگر حق ما است به بخشي از آن راضي نمي 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از درختي است كه ما شاخه هاي آنيم و شما همسايگان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دينوري،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 قم در اين هنگام علي عليه السلام و زبير و جمعي از مهاجر و انصار در خانه ي فاطمه عليها السلام بست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بست نشستن در خانه ي فاطمه عليها السلام به تواتر نقل شده ولي جزئيات مواجهه ي دار و دسته ي خلافت با آن معمولاً در تيغ سانسور تاريخ نگاران گرفتار آمده و تنها برخي اشاراتي به آن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تواريخ به اسامي ده تن به عنوان بست نشينان اشاره شده كه آنان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عبدالمطلب، عتبة بن ابي لهب، سلمان فارسي، ابوذر غفاري، عمار ياسر، مقداد بن اسود، براء بن عازب، ابي بن كعب، سعد بن وقاص و طلحة بن عبيدالله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احلب حلباً شطره والله ما حرصك علي امارته اليوم الاّ ليؤثرك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در مرض وفات خود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هيچ كرده ي خود در دنيا اندوهگين نيستم مگر بر سه چيز كه آرزو داشتم آن سه را انجام نمي دادم يكي آنكه هرگز در خانه ي فاطمه را نمي گشودم هر چند آن را براي جنگ بسته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انتهت الي امير المؤمنين عليه السلام أنباء السَّقيفه بعد وفاة رسول الله صلي الله عليه و اله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قالت الانصار؟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منّا اميرٌ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احتججتم عليهم بانَّ رسول الله صلي الله عليه و اله وسلم وصي بأن يحسن الي محسنهم و يتجاوز عن مسيئهم، قالوا و ما في هذا من الحجة عليهم؟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لوكانت الامامة فيهم لم تكن الوصية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قالت قريش؟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بانّها شجرة الرسول صلي الله عليه وآله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بالشّجرة و أضاعوا الثمرة 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ابيات به حضرت منسوب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چگونگي برخوردبا علي عليه السلام در اين ماجرا را از يكي از نامه هاي حضرت به معاويه مي توان حدس زد آنجا كه به معاويه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إنّي كنت أقاد كما يقاد الجمل المخشوش حتي اُبايع و لعمرالله لقد أردت أن تذمَّ فمدحت و أن تفضح فافتضحت و ما من مسلم من غضاضة في أن يكون مظلوماً ما لم يكن شاكّاً في دينه و لامرتاباً بيقينه و هذه حجتي الي غيرك قصدها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گفتي مرا چون شتري مهار كرده مي راندند تا بيعت كنم به خدا كه خواستي نكوهش كني، ستودي و رسوا سازي و خود را رسوا نمودي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را چه نقصان كه مظلوم باشد مادامي كه نه در دين خود ترديد داشته و نه در يقين خود لرزان و اين حجتي است كه بايد براي غير تو آن را بياورم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مي گفت اي ابوالحسن تو نورس و جواني و اينان پيران طايفه ي قريشند و در كارها آزموده و خبره و تو چون زنده ماندي و كهن سال شدي براي اين كار شايسته 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آنكه بيش از چند روز نمي گذرد از آنگاه كه پيامبر پيران قريش را در لشكري تحت فرمان جوان نوزده ساله اي در مي آورد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لنحن اهل البيت أحقّ بهذا الامر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كان منا القارئ لكتاب الله الفقيه لدين الله، العالم بالسنة، المضطلع بأمر الرعية و الله إنّه لفينا، فلاتتَّبعوا الهوي فتزدادوا من الحقِّ بعداً،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الاستيعاب درهامش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ماءٌ اجن و لقمةٌ يغصّ بها اكلها و مجتني الثمرة لغير وقت ايناعها كالزّارعِ بغير أرضه فاِن أقل يقولوا حَرَصَ علي الملك و اِن أسكت يقولوا جزع من الموت هيهات بعد اللتيّا و التي و الله لابن ابيطالب انسُ بالموت من الطفل بثدي اُمه، بل اندمجت علي مكنون علم لو بحت به لاضطربتم اضطراب الأرشية في الطويّ البعيدة، نهج البلاغه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فاذا ليس لي معين إلاّ اهل بيتي فضننت بهم عن الموت و اغضيت علي القذي و شربت علي الشجا و صبرت علي أخذ الكظم و علي أمرّ من طعم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تقمصها فلان و انّه ليعلم أنَّ محليِّ منها محلُّ القطب من الرَّحا، ينحدر عنِّي السيل و لايرقي الي الطير فسدلت دونها ثوباً و طويت عنها كشحاً و طفقت أرتاي بين أن أصول بيد جذاء أو أصبر علي طخية عمياء يهرم فيها الكبير و يشيب فيها الصغير و يكدح فيها مؤمنٌ حتي يلقي ربّه فرأيت أن الصبر علي ها تا أحجي فصبرت و في العين قذي و في الحلق شجا أري تراثي 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حبوتم حبوةَ دهر ليس هذا اولُ يوم تظاهرتم فيه علينا فصبرٌ جميلٌ و الله المستعان علي ما تصفون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بيعة أبي بكر كان فلتةً وقي الله شرّها صحيح البخاري، كتاب الحدود، باب رجم الحبلي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نگاران نوشته اند سعدبن عباده انصاري پس از واقعه ي سقيفه هم هرگز حاضر نشد با ابوبكر بيعت كند، در نمازهاي جماعت و ديگر اجتماعات آنان شركت نمي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در زمان خلافت عمر مدينه را به سوي شام ترك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 آن عمر افرادي را به تعقيب او فرستاد و اين مأموران دو تير به جانب او رها كرده و وي را به قتل رساندند سپس اينگونه شايع كردند كه سعد را جنيان كشته اند و بدين ترتيب كوشيدند وي را در تاريخ قتيل الجنّ معرفي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عبارت عمر در تحليل علت رويگرداني مردم از اهل بيت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قريشاً كرهت أن تجتمع فيكم النُّبوة و الخلافة فتجحفون علي النّاس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خليفه، علي بن ابيطالب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ابي يعقوب،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ذهبي در سير اعلام النبلاء ضمن شرح حال ابوحامد غزالي به نقل از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العالمين و كشف ما في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كتاب پس از ذكر حديث 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تهنيت عمر بخ بخ أصبحت مولي كلِّ مؤمن و مؤمنة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به مثابه تسليم و رضايت عمر بوده ولي سپس هوا و هوس بر او غلبه كرده و حب رياست و دستيابي به امر و نهي حكومت آنان را به مخالفت واداشت تا دستور پيامبر را پشت سر انداخته و آن را به بهاي اندكي واگذارند و بدمعامله اي را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 آن ذهبي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ابوحامد باز هم از اين سخنان موافق با اماميه بسيار رديف كرده و من نمي دانم او را در اين كار چه عذري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سيراعلام النبلاء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ابوذر صحابي پيامبر در موسم حجي در كنار جمره ي ميانه نشسته بود و مردم از اوكسب رأي مي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مردي بر سر او ايستاد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از فتوي دادن نهي نشده اي؟ابوذر سربرداشته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مراقب من هستي؟ به خدا سوگند اگر شمشير بر گردنم نهيد و من بپندارم هنوز مي توانم سخني از رسول خدا بازگويم پيش از آنكه كارم را بسازيد آن سخن را باز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همو با زبان برّان خود همواره در نشر احاديث فضيلت اهل بيت مي كوشيد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روزي ابوذر دستان خود به در كعبه آويخته و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مرا مي شناسد كه من همانم و هر كه مرا نمي شناسد، من ابوذر هستم از پيامبر شنيدم كه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مثل اهل بيتي فيكم مثل سفينةِ نوح من قومه من ركبها نجا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خصائص اميرالمؤمنين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منكم لا اُبايعكم و أنتم اُولي بالبيعة لي، أخذتم هذا الأمر من الأنصار و احتججتم عليهم بالقرابة من النَّبي و تأخذونه منَّا أهل البيت غصباً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 تراثي نهباً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مازلت مدفوعاً عن حقي مستأثراً عليَّ منذ قبض الله نَبيّه صلي الله عليه و اله و سلم حتي يومِ الناس هذا، نهج البلاغه 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طلبت حقاً لي و أنتم تحولون بيني و بينه و تضربون وجهي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انّي أستعديك علي قريش و من أعانهم فانّهم قطعُوا رحمِي و صغَّروا عظيم منزلتي و أجمَعوا علي منازَعتي أمراً هوَلي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طرف مناظره ي امام علي عليه السلام سعدبن ابي وقاص در روز شورا و يا ابوعبيده جراح در ايام سقيفه بوده است ولي يادآوري آن در دوران خلافت امام عليه السلام صورت مي گيرد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من قريش غرسوا في هذا البطن من هاشم، لاتصلح علي سواهم و لاتصلحُ الولاةُ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المناقب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خوارزمي، المناقب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 باب پنجاه و هشت،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المناقب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عصمت در لغت به معني حفظ و منع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عصمها يعصمها عصماً يعني او را حفظ و نگهداري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المستحقّ للامامه له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أن يعلم انّه معصوم من الذنوب كلِّها، صغيرِها و كبيرِها، لايزلُّ في الفتيا و لا يخطئُ في الجواب و لا يسهو أو لا ينسي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ألامام منّا لا يكون إلاّ معصوماً و ليست العصمة في ظاهرالخلقة فيعرف بها و لذالك لا يكون إلاّ منصوصاً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فما معني المعصوم؟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المعتصم بحبل الله و حبل الله هو القرآن لا يفترقان الي يوم القيامة و الامام يهدي إلي القرآن و القران يهدي إلي الاِمام و ذالك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معاني الاخبار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انتشارات اسلامي، قم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معصومٌ مؤيدٌ موفقٌ مسدَّد، قد أمن من الخطايا و الزلل و العثار،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نادر جامع في فضل الاِمام و صفاته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الاعتقادات، باب الاعتقاد في العصمة،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المطبعة العلمية، قم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كشف الغطاء ما ازددت يقيناً، غرر الحكم ودرر الكلم رقم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تصحيح الاعتقاد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كتابفروشي سروش، تبريز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ي تكويني به امور و افعال و پديده ها تعلق مي گيرد و علت تامّه براي تحقق مراد مي باشد و ارده ي تشريعي به احكام و افعال مكلفان تعلق يافته و به مفهوم تشريع احكام براي مكلّفان مي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در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اجتنبوا الرّجس من الاوثان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پليدي ناشي از پرستش بتان و در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الَّذين في قلوبهم مرضٌ فزادتهم رجساً إلي رجسهم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پليدي ناشي از بيماريهاي اخلاقي منظور مي باشد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استدلال به آية تطهير را در تفسير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العامة للفقه المقارن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سيوطي در ذيل آية ي تطهير در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روايت و ابن جرير در تفسير طبري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روايت را با اسناد گوناگون آورده اند كه مقصود از اهل بيت خمسه طيبه مي باشند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عايشه را در صحيح مسلم، باب فضائل اهل بيت النبي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ام سلمه را در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ابوسعيد را در 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الاستيعاب درهامش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انس را در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ابن عباس را در خصائص اميرالمؤمنين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عمر بن ابي سلمه را در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عبدالله بن جعفر را در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هؤلاءِ اهل بيتي و خاصَّتي أذهِب عنهم الرِّجسَ و طهِّرهم تطهيراً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ام سلمة و أنا معهم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إلي خير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راتني چند از صحابه از جمله ابن عباس، انس بن مالك، ابوسعيد خدري و ابوالحمراء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ذيل آية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أهلك بالصلوة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آية تطهير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طبري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نزلت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تعالوا ندع ابنائنا و ابنائكم دعا رسول الله صلي الله عليه و سلم عليّاً و فاطمهَ و حسناً و حسيناً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فضائل علي و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بيهقي، السنن الكبري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أيم اللهُ انّ المرأة تكون مع الرجل العصرَ من الدَّهر ثم يطلقَّها فترجع الي أبيها و 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ميزان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دارالمعرفة، بيروت،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عسقلاني، مقدمه فتح الباري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دارالمعرفة، بيروت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تكذب عليَّ كما كذب عكرمه علي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دارالثقافة، بيروت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أصله و عصبته الَّذين حرموا الصدقة بعده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عصبته الذين حرموا الصدقة بعده آل علي و ال عباس و آل جعفر و آل عقيل،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مطالب فوق را در اصول العامة للفقه المقارن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عبدالحسين شرف الدين، الكلمة الغرّاء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عرفان، صيدا بيابيد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فني، چنانچه در اصول فقه محقق شده اطلاق مشتق بر ذاتي كه متصف به مبدأ اشتقاق در حال حاضر است حقيقت بوده و در زمان گذشته مجاز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صحت حمل در اولي و صحت سلب از دومي به اينكه مي توان فرد گنهكار بالفعل را ظالم ناميد و فرد گنهكار درگذشته و توبه كننده كنوني را ظالم ندانست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مظفر،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انتشارات دفتر تبليغات اسلامي، قم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استدلال به آية ابتلا براي اثبات عصمت را در تفسير الميزان و سبحاني، بحوث في الملل و النحل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تنازعتم في شيء فردّوه إلي اللهِ و الرَّسولِ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وقتي گفته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زكات هاي خود را به فقيران و مستمندان بدهيد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اين نيست كه همه ي زكات ها به تمامي فقرا داده شود بلكه هر زكات دهنده اي مي تواند زكات خود را به فرد يا افرادي از مستمندان ببخشد و يا اگر گفته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قضاوت در دادگاه هاي شهر نافد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اين نيست كه حكم همه قاضيان يكجا در همه ي دادگاه ها نافذ است بلكه به اين معني است كه حكم هر يك از قاضيان در هر يك از محاكم شهر نافذ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به پيامبر و پيشوايان بازگردانند از ريشه هاي مسائل آگاه خواهند شد شرح مطالب فوق را در اصول العامة للفقه المقارن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نگارنده از آنجا كه ادله ي عصمت امام جملگي جنبه ي اجتهادي و نظري داشته مي توان گفت از ميان مجموع ادله ي نقلي، دلالت حديث ثقلين از وضوح بيشتري برخوردار بوده و دست كم در عرض آيه تطهير و از اهميت مشابه برخوردار مي باشد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بحث هاي گذشته معلوم شد كه متكلمان و مفسران عقل گرا هوشمندانه و خرد ورزانه معناي عصمت را با انجام بحث هاي نظري از آيه تطهير و آيه ي عهد و حديث ثقلين و غيره بدست آوردند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دار المعلم للطباعة، القاهرة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ينحدر عنِّي السَّيل و لا يرقي إليَّ الطّير، نهج البلاغه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تسبقوهم فتهلكوا ولا تعلّموهم فإنَّهم أعلم منكم،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عليه السلام نحن خزّان علم الله ونحن تراجمة وحي الله، ما گنجينه بان علم خداوند و ترجمان وحي اوييم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ولاة أمر الله وخزنة علم الله وعيبة وحي الله، ما سرپرستان امر، نگهبانان علم و ظرف وحي خداييم، پيشين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وتعالي انتجبنا لنفسه فجعلنا صفوتَه من خلقه وامنائَه علي وحيه وخزّانَه في أرضه وموضع سرِّه وعيبة علمه، خداوند ما را براي خود خواسته و برگزيدگان خلق و امينان بر وحي و نگهبانان در زمين و جايگاه سر و ظرف علم خود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تهران،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ورثة الأنبياء و ورثة كتاب الله و نحن صفوتها ما وارثان پيامبران و وارثان كتاب خدا و بندگان برگزيده اوييم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الَّذين زعموا أنَّهم الرّاسخون في العلم دوننا، كذباً وبغياً علينا، أن رفعنا الله ووضعهم وأعطانا وحرمهم وأدخلنا وأخرجهم بنا يستعطي الهدي و يستجلي العمي، كجايند كساني كه پنداشتند آنان راسخان در علم قرآنند؟ به دروغ و ستمي كه بر ما مي 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ما را بالا برده و آنان را فرو گذاشته، به ما عطا كرده و آنان را محروم داشته، ما را در حوزه ي عنايت خود درآورده و آنان را بيرون رانده راه هدايت را با راهنمايي ما مي پويند و روشني دلهاي كور را از ما مي جويند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الامام الصادق عليه السلام نحن الرّاسخون في العلم و نحن نعلم تأويله، ما راسخان در علم قرآنيم و ما تأويل آن را مي دانيم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نحن شجرة النبوة و محطُّ الرسالة و مختلف الملئكة و معادن العلم و ينابيع الحكم، ما درخت نبوت و فرودگاه رسالت و محل آمد و شد فرشتگان و معدن هاي دانش و سرچشمه هاي حكمتيم نهج البلاغه خ</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هم عيش العلم و موت الجهل يخبركم حلمهم عن علمهم و ظاهرهم عن باطنهم و صمتهم عن حكم منطقهم لا يخافون الحق و لا يختلفون فيه و هم دعائم الاسلام و ولائج الاعتصام، خاندان پيامبر، دانش را زنده كننده اند و ناداني را ميراننده، بردباريشان شما را از دانش آنان خبر دهد و برون آنان از نهان و خاموش بودنشان از حكمت بيان، نه با حق ستيزند و نه در آن خلاف ورزند ستون هاي دينند و پناهگاه ها كه مردمان را نگاه مي دارند، نهج البلاغة خ</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الهدي، الشافي في الامامة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مؤسسة الصادق، تهران، طوسي، تلخيص الشافي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مطبعة الآداب، نجف اشرف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مفاتح الغيب لا يعلمها إلاّهو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قل لايعلم من في السموات و الارض إلا الله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عنده علم الساعة و ينزِّل الغيثَ و يعلم ما في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قل لا أقول لكم عندي خزائن الله و لاأعلم الغيب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لو كنت أعلمُ الغيب لاستكثرتُ من الخير و مامسَّنِي السوءُ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كنت بدعاً من الرُّسلِ و ما أدري ما يفعل بي ولابكم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فلايظهر علي غيبه أحداً إلا من ارتضي من رسول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اللهُ ليطلعكم علي الغيب و لكنّ الله يجتبي من رسله من يشاء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بلا اكتساب و لا اردياد و لا علم 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بعلم غيب و إنَّما هو تعلّمٌ من ذي علم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هاي گذشته ادله ي لزوم اطاعت مطلق امام به طور مشروح مورد بررسي قرار گرفت، نظير آيه ي اطاعت و حديث ثقلين 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روايات امام علي خود را از مصاديق آيه 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فلا يظهر علي غيبه احداً الا من ارتضي من رسول مي شمرد و در فقره اي از زيارت جامعه ي كبيره مي 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وارتضاكم لغيبه و اختاركم لسرِّه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أنبّئكم بما تأكلون و ماتدّخرون في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رادّوه إليك و جاعلوه من المرسلين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المناقب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بصائر الدرجات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عبارت بصائر از امام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عنده علم الكتاب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رسولُ الله بما هو كائنٌ إلي أن تقوم الساعة،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و،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شئت أن اُخبرَ كلَّ رجل منكم بمخرجه و مولجه و جميع شأنه لفعلتُ و لكن أخاف أن تكفروا فيََّ لرسولِ الله صلي الله عليه و اله ألا و إنّي مفضيه الي الخاصة ممن يؤمن ذالك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خ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آية الله العظمي المرعشي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اهلُ بيت عُلّمنا علم المنايا و البلايا و الأنساب و الله لو أنَّ رجلاً منّا قام علي جسر ثمّ عرضت عليه هذه الامّه لحدّثهم بأسمائهم و 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خانداني هستيم كه علم منايا و بلايا و انساب به ما ياد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فردي از ما بر روي پلي قرار گرفته سپس همه ي امت بر او عرضه شود آنان را از نام و نسبشان با خبر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بصاير الدرجات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منطق الطَّير كما علّمه سليمان بن داود و كلّ دابّه في برّ أو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پرندگان را به مانند سليمان بن داود فراگرفته 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سخن هر جنبنده ي خشكي و دريا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أجلُّ و أعظم من أن يحتجَّ بعبد من عباده ثم يخفي عنه شيئاً من أخبار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برتر از آن است كه فردي از بندگان را حجت خود قرار داده سپس چيزي از اخبار آسمان و زمين را از او پنهان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التوراة و الانجيل و الزبور و ما في الصحفِ الاولي، صحف ابراهيم و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لهو العلم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غيره كان و لكن ما يحدث الله به اللَّيل و النَّهار علمه عندنا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اعين گويد از امام صادق عليه السلام پرسيدم آيا نزد شما علم تورات و انجيل و زبور و صحف نخستين، صحف ابراهيم و موسي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هر آينه علم اكبر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جز اين نمي بود چنين بود ولي علم به حوادث شب و روز كه نزد ما است برتر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لأعلم ما في السموات و ما في الارضِ و أعلمُ ما في الجنة و ما في النّار و أعلم ما كان و ما يكون ثم مكث هنيأهً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أنَّ ذالك كبر علي من سمعه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ذالك من كتاب الله عزَّوجلَّ إِنَّ اللهَ عزَّوجل يقول فيه تبيانُ كلِّ شيء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هر آينه من از آنچه در آسمان ها و زمين و بهشت و دوزخ و آنچه بوده و خواهد بود آگاهم سپس تأملي كرده و پنداشت اين سخن بر شنوندگان سخت آمده 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ي اينها را از كتاب خدا پي بردم و خداوند مي فرمايد در اين قرآن بيان است براي همه چيز،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أراد الإمام أن يعلم شيئاً اَعلمه اللهُ ذالك، هرگاه امام اراده كند چيزي را بداند خداوند آن را به او بياموزد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يبسط لنا العلم فنعلم و يقبض عنّا فلانعلم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بر ما گسترانده شده در نتيجه آگاه مي گرديم و جمع شده و آنگاه نمي دانيم پيشين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سعدي شاعر پرآوازه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گواه بر اين مسأله اينكه ايشان در داوريهاي خود بين مردم همواره از روشهاي متعارف استفاده مي كردند و پيامبر صلي الله عليه وآله مي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بين شما با بينه و سوگند داوري مي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أقضي بينكم بالبيِّنات و الأيمان، 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طوسي،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ههُنا لعلماً جمّاً لَو اصبتُ لهُ حملة، نهج البلاغة،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اند مجت علي مكنون علم لو بُحتُ به لاضطَرَبتم اضطرابَ الأرشية في الطويِّ البعيدة، پيشين 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علي رسولِ الله آية من القرآن الا أقرأنيها و أملأها عليّ فكتبتها بخطيِّ و علّمني تأويلها و تفسيرها و ناسخها و منسوخها و محكمها و متشابهها و خاصِّها و عامِّها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نزلت آية إلاّ و قد علمت في ما نزلت و اين نزلت و علي من نزلت اِنَّ ربّي وهبَ لي قلباً عقولاً و لساناً 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عن كتابِ اللهِ فانّه ليس من آية إلاّ و قد عرفتُ بليل نزلت أم بنهار في سهل أم في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ابوطفيل صحابي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أنزلَ علي سبعه أحرف مامنها حرفٌ إلاّ له ظهرٌ و بطنٌ و إنَّ علي بن ابيطالب عنده علم الظّاهر و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حليه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 أحدٌ أن يدَّعي أنّ عنده جميعُ القرآن كلّه ظاهره و باطنه غير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إلاّ و فيه كتابٌ او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كه راوي از امام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كجا دانستي كه مسح بايد به بخشي از سر انجام شود و پاسخ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مكان باء در آيه ي شريفه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امسحو برؤوسكم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علي رسول الله مدخلان؛ مدخلٌ بالليل و مدخلٌ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عليّاً يوم الطائف فانتجاه فقال الناس لقد طال نجواه مع ابن عمّه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انتجيته ولكنَّ الله انتجاه،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خصائص امير المؤمنين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عليه السلام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 اصحاب رسول الله من كان يسأله و يستفهمه حتي أن كانوا ليحبُّون أن يجئَ الأعرابي و الطارئ فيسألهُ حتي يسمعوا و كان لا يمرُّ بي عن ذالك شيءٌ إلاّسألتهُ و حفظته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كنتُ اِذا سألتُه أنبأني و اذا سكتُّ إبتدأني، 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ناجيتم الرَّسول فقدِّموا بين يدي نجويكم صدقة،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تفسير الطبري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تعالي أمرني أن اُدنيك و لا اُقصيك و أن اُعلّمك و أن تعي و حقٌّ علي الله أن تعي فنزل قوله تعالي و تعيها اُذنٌ واعية،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كنجي، كفاية الطالب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ربي وهَب لي قلباً عقولاً و لساناً طلقاً، 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عقلوا الدّين عقل وعاية ورعاية لاعقلَ سماع و رواية فانَّ رواة العلم كثيرٌ و رعاته قليلٌ، نهج البلاغة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 رنّه الشيطان حين نزل الوحي عليه صلي الله عليه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هذه الرنة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الشيطان أيِسَ من عبادته انّك تسمع ما أسمع و تري ما أري إلاّ أنك لست بنبيٍّ و لكنَّك وزيرٌ و إنّك لعلي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رسول الله الف باب من العلم و تشعبّ لي من كلِّ باب الف باب، تفسير كبير، ذيل آيه ي إنّ الله اصطفي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أنامدينه العلم و عليٌّ بابها فمن أراد العلم فليأت البابَ حديث مدينه العلم را به روايت ابن عباس در المستدرك علي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روايت جابربن عبدالله در المستدرك علي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روايت علي بن ابيطالب در 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الغدير نام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حديث نگاران اهل سنت را ذكر مي كند كه به اخراج اين حديث اهتمام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 و عليٌ بابها، صحيح ترمذي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بابُ علمي و مبينٌ لاُمتي ما ارسلت به من بعدي،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تبيّن لاُمَّتي مااختلفوا فيه من بعدي،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عيبة علمي، سيوطي،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دار الفكر، بيروت،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خوارزمي، المناقب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أقضاكم عليٌّ، تاريخ دمشق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تفسير قرطبي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كنّا نفتي النّاس برأينا و هوانا لكنّا من الهالكين و لكنّا نفتيهم ب آثار من رسول الله و اُصول عندنا نتوارثها كابرٌ عن كابر نكنزها كما يكنز هؤلاء ذهبهم و فضّتهم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ابوجعفر باقر عليه السلام خواستم هرگاه حديث گويد آن را اسناد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از جدم از رسول خدا از جبرئيل و از خداوند عزوجل مرا خبر داد و هر سخن من به اين اسناد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محمد بن علي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حدّثتني بحديث فأسنده لي فقال حدّثني أبي عن جدي عن رسول الله صلي الله عليه وآله عن جبرئيل عن الله عزوجل و كل ما احدّثك بهذا الإسناد، مفيد، الأمالي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قم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حديثي حديث أبي،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حديث جدي، حديث جدي حديث الحسين، حديث الحسين حديث الحسن و حديث الحسن حديث اميرالمؤمنين و حديث اميرالمؤمنين حديث رسول الله و حديث رسول الله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صحيفه اي است به طول هفتاد ذراع كه به املاي رسول خدا و خط علي عليه السلام مي باشد و همه ي حلال و حرام حتي ديه جراحت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لصحيفة طولها سبعون ذراعاً إملاءُ رسول الله و خطُّ عليّ بيده مامن حلال و لا حرام الاّ و هو فيها حتّي أرش 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امام باقر عليه السلام روايت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خانه صحيفه اي است به طول هفتاد ذراع به خط علي و املاي رسول خدا اگر مردم از ما پيروي كنند جز به آنچه خداوند نازل كرده حكم نكنيم و از آنچه در اين صحيفه است تعدي نكنيم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هذا البيت صحيفهٌ طولها سبعون ذراعاً بخطِّ عليّ و املاء رسول الله صلي الله عليه وآله لو وليّنا النّاس لحكمنا بما أنزل الله لم نعدوا ما في هذه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روايت شده در كتاب علي هر آنچه كه بدان حاجت است موجود است حتي جراحت و ديه، في كتاب عليّ كلُّ شيء يحتاج اليه حتي الخدش و الارش، بصائر الدرجات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ابن شبرمه نزد كتاب جامعه به بيراهه رفته است، جامعه اي كه به املاي رسول خدا و دست نوشته ي علي عليه السلام بوده، جامعه جاي هيچ سخني را براي كسي باقي نگذاشته و در آن علم حلال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علم ابن شبرمه عند الجامعة، املاء رسول الله و خطّ عليّ بيده اِنَّ الجامعة لم تدع لِاحد كلاماً فيها علم الحلال و الحرام،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روايات مصحف فاطمه بر اين معنا دلالت مي كند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منابع آنگاه بيشتر معلوم مي گردد كه به دو واقعيت تاريخي 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جريان منع از كتابت حديث كه در زمان خليفه ي دوم آغاز شده و به مدت يك قرن ادامه يافته و در طول اين دوران احاديث به طور شفاهي از صحابه به تابعان مي گشته است و مي توان حدس زد كه اين حادثه فاجعه ي بزرگي در راه ثبت آثار سنت نبوي ببار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پايه گذاري مسلك رأي توسط برخي از صحابه و ادامه ي آن در دوره ي بعد بوده كه ضربه ي ويرانگري به بناي شريعت محسوب مي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شرايط وجود ودايع محفوظ ائمه ي اهل البيت كه مشتمل بر املائات پيامبر صلي الله عليه وآله و مكتوبات علي عليه السلام بوده به عنوان گنجينه ي عظيمي از حقايق ناب دين كه هرگز دچار تحريف و فرسودگي و نابودي نگشته است بسيار پر اهميت جلوه مي كرده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رواياتي چند اين ودايع اكنون نزد حضرت مهدي عج به عنوان ميراث امامت موجود مي باشد و شايد با ظهور آن پيشواي الهي امكان گشودن رازهاي بيشتري از اين ودايع پديد آيد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و تحديث را بايد در ادامه ي وحي تفسير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وحي پديده اي راز آميز و فراتر از تجربه ي عادي بوده كه دريچه هاي غيب را به روي پيامبران مي گشوده و آنان را با حقايقي آشنا مي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حقايقي كه با ابزار حسّي توان دستيابي به آنها وجود نداشته، با بسته شدن وحي هم اين امكان از راه الهام و تحديث براي اولياي الهي گشوده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در خطبه ي قاصعه ي پيامبر صلي الله عليه وآله به علي عليه السلام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تسمع ما أسمع و تري ما أري الاّ أنّك لست بنبيّ را بايد در اين راستا تفسير نمود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سوره ي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مي دهد كه خداوند يار موسي را از علم لدني خود برخوردار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علّمناه من لدنّا علماًً، در سوره ي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الهام به مادر موسي خبر مي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أوحينا الي اُمّ موسي أن أرضعيه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گفتگوي فرشتگان با مريم صحبت به ميان مي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إذقالت الملئكهُ يا مريم انّ الله اصطفيك و طهّرك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برخي روايات ائمه ي اهل البيت خود را به سان خضر و ذوالقرنين معرفي مي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ابوهريره و عايشه روايت شده كه لقد كان في الاُمم قبلكم محدّثون فان يكن في اُمتَّي منهم أحدٌ فانّ عمر بن الخطاب منهم، صحيح مسلم، باب فضائل عمر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قسطلاني، ارشاد السّاري في شرح 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المطبعة الكبري الاميريه، مصر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شاطبي، الموافقات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دارالكتب العلمية، بيروت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 الائمه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مرأت العقول في شرح اخبار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دار الكتب الاسلامية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فلأنابطرق السماء أعلم من طرق الأرض، نهج البلاغة خ</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ابو طفيل صحابي آمده كه گويد گواه گشتم علي رابه حال خطابه كه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بپرسيد از من پس سوگند به خدا از هيچ چيز تا روز رستاخيز از من نپرسيد جز آنكه شما را از آن با خبر سازم و از كتاب خدا از من بپرسيد كه به خدا سوگند هيچ آيه اي نيست مگر آنكه مي دانم در شب يا به هنگام روز، در دشت يا كوهسار 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عليّاً و هو يخطب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فوالله لاتسألوني عن شيء إلي يوم القيامة اِلاّحدثتكم به وسلوني عن كتاب اللهِ فواللهِ ما من آية إلاّ و انا أعلم أبليل نزلت أم نهار، في سهل أم في جبل، 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تفسير طبري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سعيد بن مسيب تابعي روايت شده كه غير از علي هيچيك از مردم نمي توانست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معين، تاريخ ابن معين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القلم،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هايي از مناظرات علمي ائمه عليهم السلام عبارت است از مناظره ي امام حسن عليه السلام با شخص شامي كه او را معاويه فرستاده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منشورات دار النعمان، مناظره ي حسن بصري با امام حسن عليه السلام پيرامون قضا و قدر ابن شعبه الحراني، تحف العقول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مؤسسة النشر الاسلامي، مناظره ي امام صادق با ابو حنيفه در حضور منصور و با بزرگان زنادقه زمان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مناظرات امام رضا عليه السلام با علماي متكلم يهودي، نصراني، صائبي و مجوسي زمان، 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مناظره ي امام محمد بن علي جواد عليه السلام با يحيي ابن اكثم قاضي القضات عهد مأمون، محمد بن فتال، روضة الواعظين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منشورات الرّضي، قم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عقايد الامامية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الاصول العامة للفقه المقارن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الاسلام حبّي و حبّ أهل بيتي،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32523</w:t>
      </w:r>
      <w:r>
        <w:rPr>
          <w:rFonts w:ascii="IRNazanin" w:hAnsi="IRNazanin" w:eastAsia="IRNazanin"/>
          <w:b w:val="false"/>
          <w:b w:val="false"/>
          <w:bCs w:val="false"/>
          <w:i w:val="false"/>
          <w:i w:val="false"/>
          <w:iCs w:val="false"/>
          <w:color w:val="333333"/>
          <w:sz w:val="20"/>
          <w:sz w:val="20"/>
          <w:szCs w:val="20"/>
          <w:rtl w:val="true"/>
        </w:rPr>
        <w:t>، لا يؤمنُ عبدٌ حتي أكون أحبُّ اليه من نفسه و تكون عترتي احبّ اليه من عترته و اهلي أحبّ اليه من أهله، هرگز كسي ايمان نياورد مگر آنگاه كه من نزدش محبوب تر از خودش باشم و عترت و خاندانم محبوب تر از خاندان او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المعجم الكبير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الصواعق المحرقة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اساسٌ و أساسُ الاسلام حبُّنا اهل البيت، 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صدوق، الامالي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تحف العقول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اِليَّ رسول الله أن لا يحبّني إلاّ مؤمنٌ و لايبغضني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با من عهد كرده كه جز مؤمن مرا دوست ندارد و جز منافق به من كينه نورزد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النسايي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 لعليّ لا يبغضك مؤمنٌ و لا يحبك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33026</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الارواح جنودٌ مجنّده فما تعارف منها ائتلفت و ما تناكر منها 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جاذبه و دافعه علي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انتشارات صدرا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الدّين الاّ الحبّ، صدوق، الخصال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الا المودة في القربي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سألتكم من اجر فهو لكم إن أجري إلا علي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أسئلكم عليه من أجر الاّ من شاء أن يتَّخذ إلي ربِّه سبيلاً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لاتذهبنّ بك المذاهب حسب الرّجل أن يقول اُحبّ عليّاً و أتولاه ثمّ لايكون مع ذالك فعّالاً فلوقال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أحبّ رسول الله ـ فرسول الله خيرٌ من عليّ ـ ثمَّ لا يتبع سيرته و لايعمل بسنّته ما نفعه حبّه ايّاه شيئاً فاتّقواالله و اعملوا لما عندالله ليس بين الله و بين أحد قرابةٌ، أحبُّ العباد اِلي الله عزوجل أتقاهم و اعملهم بطاعته 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يتقرّب الي الله تبارك و تعالي إلاّ بالطّاعة و ما معنا براءة من النّار و لا علي الله لأحد من حجّة، من كان لله مطيعاً فهو لنا وليٌّ و من كان للهِ عاصياً فهو لنا عدوٌّ ما تنال و لايتنا إلاّ بالعمل و الورع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أيكتفي من ينتحل التشيّع أن يقول محبّنا أهل البيت فو الله ما شيعتنا إلا من اتَّقي الله وَأطاعَهُ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 بن ابيطالب حسنةٌ لا تضرّ معها سيئةٌ، 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عقايد الامامية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همواره دين پابرجا بماند تا اينكه قيامت سر رسد يا دوازده خليفة بر شما پيشوايي كنند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همواره امر مردم بگذرد مادام كه بر آنان دوازده تن رهبري كنند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همواره اسلام تا دوازده خليفة سرافراز ماند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اين دين سرافراز و استوار ماند تا دوازده خليفة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همواره امر امتم شايسته ماند تا اينكه دوازده خليفة بگذرند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اين امت را دوازده سرپرست باشد كه ترك ياريشان به ايشان زيان نرساند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دشمني دشمنانشان بدانان زيان نرساند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آمده يكون بعدي من الخلفاء عدة أصحاب موسي، 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ترين راوي اين احاديث كه بيشتر نقلها به او منتهي شده، جابر بن سمره صحابي مي باشد كه در صحيح مسلم باب النّاس تبعٌ لقريش، به نه طريق و در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سي و چهار طريق از اين شخص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جابر، روايت نقباي بني اسرائيل به روايت عبدالله بن مسعود وارد شده و ابن كثير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از عبدالله بن عمر و حذيفة و ابن عباس هم روايت شده،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هيثمي در مجمع الزّوائد و طبراني در المعجم هم آن را از ابوحنيفه 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ماننداينكه در بعضي روايات از خليفة، در بعضي ديگر قيّم و در بعضي امير سخن به ميان آورده اند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روايات از جابر بن سمره نقل شده كه پيامبر صداي خود را پايين آورده در نتيجه او ادامه ي سخن را نشنيد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در بعضي ديگر صحبت از سر و صدا و قيام و قعود و فرياد و تكبير حاضران به ميان آمده كه در نتيجه صداي پيغمبر اكرم در بين ديگر صداها پنهان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نيست اين سر و صداها ناشي از اين بوده كه مردم از شنيدن گفتار پيغمبر اكرم به وجد و هيجان آمده يا تني چند كوشيده اند با ايجاد سر و صدا مانع از اكمال گفتار شوند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الاحوذي بشرح صحيح الترمذي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دارالعلم للجميع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از ابن جوزي، كشف المشكل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تاريخ الخلفاء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الاسلامية العدد الثالث، فوريه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 الله ميثاق بني اسرائيل و بعثنا منهم اثني عشر نقيباً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خداوند انگيزش دوازده نقيب را به خود نسبت مي دهد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مسلم كه لايزال الدين قائماً حتي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ديگر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هلكوا ماجت الأرض باهلها،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قندوزي در ينابيع المودة به نقل از جابر بن سمره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الائمة من قريش غرسوا في هذا البطن من هاشم لاتصلح علي من سواهم و لاتصلح الولاة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احمد بن حنبل كه اين روايات را در مسند خود ذكر كرده معاصر امام رضا عليه السلام و امامان بعد بوده و 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يافته و محمد بن اسماعيل بخاري صاحب صحيح هم عصر امام جواد و هادي و عسكري بوده و در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حيات گفته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أخي علي جدي رسول الله فاجلسني علي فخذه و اَجلس أخي الحسن علي فخذه الاخر ثم قبّلنا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أنتما من امامين صالحين اختاركما الله منّي و من أبيكما و اُمكما و اختار من صلبك يا حسين تسعة ائمهً، تاسعهم قائمُهم و كلّهم في الفضلِ و المنزلة عند الله تعالي سواء، صدوق، كمال الدّين و تمام النعمة، مؤسسة النّشر الاسلامي، قم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محمد بن يحيي عن احمد بن محمد بن عيسي عن حسن بن محبوب عن اسحاق بن غالب عن الصادق عليه السلام من كلام يذكر فيه الائمة إلي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يزل الله يختارهم لخلقه من ولد الحسين من عقب كلّ امام كلما مضي منهم امامٌ نصب لخلقه من عقبه اماماً و علماً بيّناً و هادياً نيراً و إماماً قيِّماً و حجةً عالماً، ائمه من الله يهدون بالحق و به يعدلون،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عن محمد بن حسن بن احمد بن الوليد عن محمد بن الحسن الصّفار عن احمد بن عيسي و محمد بن الحسين بن ابي الخطاب و الهيثم بن مسروق النهدي عن الحسن بن محبوب عن رئاب عن أبي حمزة الثّمالي عن ابي جعفر قال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أقرب النّاس إلي الله عزوجلّ و أعلمهم و أرأفهم بالنّاس محمدٌ صلي الله عليه و اله و الائمة فادخلوا أين دخلوا و فارقوا من فارقوا، عني بذالك حسيناً و ولده فانّ الحقّ فيهم و هم الأوصياء و منهم الائمة فاذا رأيتموهم فاتِّبعوهم و إن أصبحتم يوماً لاترون أحداً منهم فاستغيثوا بالله عزوجل و انظروا السنة التي كنتم عليها و اتبعوا و أحبّوا من كنتم تحبّون و أبغضوا من كنتم تبغضون فما أسرع مايأتيكم الفرج، كمال الدين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اني أُشهدك و أُشهد ملائكتك و أنبيائك و رسلك و جميع خلقك انّك أنت اللهُ ربِّي و الإسلامَ ديني و محمداً نبيّي و عليّاً و الحسن و الحسين و علي بن الحسين و محمد بن علي و جعفر بن محمد و موسي بن جعفر و علي بن موسي و محمد بن علي و علي بن محمد و حسن بن علي و الحجة بن الحسن أئمتي بهم أتولّي ومن أعدائهم أتبرّأ،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علي بن ابراهيم عن محمد بن عيسي عن يونس بن عبدالرحمن عن عبد الاعلي عن أبيعبدالله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استودعني ما هناك فلمّا حضر ته الوفاة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لي شهوداً فدعوت له أربعة من قريش فيهم نافع مولي عبدالله بن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أوصي يعقوب بنيه يا بنيَّ إنّ الله اصطفي لكم الدّين فلاتموتنّ إلاّ و انتم مسلمون و أوصي محمد بن علي إلي جعفر بن محمد و أمره أن يكفنه في برده الذي كان يصلِّي فيه الجمعه و أن يعممّه بعمامته و أن يربِّع قبره و يرفعه مقدار أربع أصابع و أن يحلّ عنه اطماره عند دفنه ثمّ قال للشهود انصرفوا رحمكم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ماانصرفوا ما كان في هذا بأن تشهد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أن تغلب و أن يقال انّه لم يوص اليه فأردت أن تكون لك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علي بن ابراهيم عن أبيه عن ابي نجران عن صفوان الجمّال عن ابي عبدالله قال له منصور بن حازم بأبي أنت و امّي إنّ الأنفس يغدا عليه و يُراح فاذا كان ذالك فمن؟ فقال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ذالك فهو صاحبكم و ضرب بيده علي منكب ابي الحسن الأيمن فيما أعلم و هو يومئذ خماسيٌ و عبدالله بن جعفر جالسٌ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محمد بن يحيي عن احمد بن محمد عن بن محبوب عن الحسين بن نعيم الصّحاف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هشام بن حكم و عليّ بن يقطين ببغداد فقال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العبد الصّالح جالساً فدخل عليه ابنه عليّ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يقطين هذا علي سيّد ولدي أما إني قدنحلته كنيتي فضرب هشام بن الحكم براحتها جبهته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كيف قلت؟ فقال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 الله منه كماقلت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فيه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اشاراتي بوده كه تنها هشام بن حكم كه آشناي با رموز امامت و متبحّر در عقايد و آگاه به صفات امام بوده با شنيدن آن به سرعت به موضوع امامت منتقل شده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محمد بن يحيي عن احمد بن محمد بن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و ذكر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حاجتكم إلي ذالك هذا بوجعفر أجلسته مجلسي و صيَّرته مكاني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اهل بيت يتوارثُ أصاغرُنا عن أكابرنا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علي بن ابراهيم عن اسماعيل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من المدينة الي بغداد في الدفعة الاولي من خرجتيه قلت له عند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أخاف عليك في هذا الوجه فالي من الأمر من بعدك؟ فكر اليّ بوجهه ضاحكاً ليس الغيبة حيث ظننت في هذه السنة فلما خرج به الثانية الي المعتصم صرت اليه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أنت خارج فالي من الامر من بعدك فبكي حتي اخضلّت لحيته ثم التفت اليّ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هذه يخاف عليَّ ألامر من بعدي إلي ابني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عليّ بن محمد عن محمد بن احمد الّنهدي عن يحيي بن يسار القنبري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 ابوالحسن الي إبنه الحسن قبل مضيّه بأربعة أشهر و أشهدني علي ذالك و جماعه من الموالي،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الصدوق عن محمد بن علي عن محمد بن يحيي العطار عن جعفر بن محمد بن مالك الفراري عن معاوية بن حكيم و محمد بن ايوب بن نوح و محمد بن عثمان العمري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علينا ابومحمد الحسن بن علي و نحن في منزله و كنّا اربعين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أمامكم من بعدي و خليفتي عليكم أطيعوه و لاتتفرقوا من بعدي في أديانكم أماانّكم لاترونه بعد يومكم هذا فخرجنا من عنده فما مضت إلا أيام قلائل حتي مضي ابو محمد عليه السلام،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قرشياً افضل من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 همو،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أورع من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افضل هاشمي أدركته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افقه من زين العابدين،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تاريخ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الثبت الهاشمي العلوي المدني، كان سيد بني هاشم في زمانه اشتهر بالباقر من قولهم بقر العلم يعني شقّه فعلم اصله و خفيه،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العلماء عند أحد أصغر منهم عند أبي جعفر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الحكم عنده كانّه 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الامام الصادق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دارالفكر العربي، قاهره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عبارت پاياني او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مارأت عين و لا سمعت أذنٌ و لاخطر علي قلب بشر أفضل من جعفر بن محمد الصّادق علماً و عبادة و ورعاً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ابو حنيفه چنين آغاز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أفقه من جعفربن محمد، سير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عاملي،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دارالتعارف للمطبوعات، بيروت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سادات أهل البيت فقها و علماً و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حبان البستي، الثقات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شهرستاني،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عليه السلام والمذاهب الأربعة از مطالب السؤل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الامام الصادق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ثقه صدوق امامٌ من أئمه المسلمين، تهذيب الكمال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موسي بن جعفر يدعي العبد الصالح من عبادته و اجتهاده، تهذيب الكمال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سيراعلام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العلم و الدين و السؤدد بمكان، سير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و تهذيب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 اهل البيت و عقلائهم و اجلّه الهاشميين و نبلائهم، بستي، الثقات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در نهج البلاغة از برتري خاندان پيامبر اينچنين سخن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لايقاسِ بال محمد صلي الله عليه و اله من هذه الامة احدٌ و لايسوّي بهم من جرت نعمتهم عليه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امت كسي را با خاندان رسالت همپايه نتوان پنداشت و هرگز نتوان پرورده ي نعمت ايشان را در رتبت آنان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ارسلنا نوحاً و ابراهيم و جعلنا في ذريّتهما النبوة و الكتاب فمنهم مهتد و كثيرٌ منهم 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اصطفي آدم و نوحاً و آلَ ابراهيم و آلَ عمران علي العالمين ذرية بعضُها من بعض و الله 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ذالك عند الخروج المهديِّ لا يبقي أحدٌ إلا دخل في الاسلام تفسير قرطبي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التفسير الكبير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طبرسي، مجمع البيان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المقداد بن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 علي ظهر الأرض بيتُ مدر و لا وبر إلاأدخلَه كلمة الاسلام،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لتعطفنّ علينا الدّنيا بعد شماسها عطف الضروس علي ولدها و تلاعقيب ذالك و نريد أن نمن علي الّذين استضعفوا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در سنن ابن ماجة، كتاب الفتن، بابي تحت عنوان باب خروج المهدي گشوده شده و در آن مجموعاً شش حديث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سنن ابي داود، كتاب المهدي در حد ده حديث،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در صحيح 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ما جاء في المهدي، سه حديث و در المعجم الكبير طبراني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هجده حديث و در كنزالعمال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سي حديث و در مجمع الزّوائد، باب ما جاء في المهدي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مسند احمد بن حنبل و المستدرك علي الصحيحين، تعداد زيادي از احاديث مهدي روايت شده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دنيا بجز روزي نماند خداوند آن را چندان به درازا كشاند كه مردي را از من يا اهل بيت من ترديد از راوي حديث است برانگيخته كه نام او همانند نام من است، زمين را از داد آكنده كرده آنچنانكه از ستم و جور پر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هنگامه ي رستاخيز به پا نشود تا اينكه فردي از اهل بيتم به حكمراني رسد كه نامش همانند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كنزالعمال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هنگامه ي رستاخيز به پا نشود تا اينكه زمين را ستم انباشته آنگاه مردي از خاندانم بپا خاسته و آن را از عدل و داد پر كند آنگونه كه از ستم و دشمني پر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جملگي به روايت ابو سعيد خدري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وآله نحن ولدُ عبدالمطلب سادة اهل الجنّه أنا و حمزة و علي و جعفر و الحسن و الحسين و المهدي،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المسندرك علي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گذشته ابوسعيد خدري در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 و حديث عبدالله بن مسعود، صحيح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ديگر منابع و حديث علي عليه السلام از پيامبر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منّا اهل البيت يصلحه الله في ليله،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اُمّ سلمه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من عترتي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حقٌّ و هو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فذكرنا بما هو كائن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لولم يبق من الدنيا إلا يومٌ لطوَّل الله عزوجلَّ ذالك اليوم حتي يبعث فيه رجلاً من ولدي إسمه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 ولدكَ قال من ولدي هذا و ضرب بيده علي الحسين،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ايد آنگاه كه فرزند مريم در ميانتان فرود آمده در حاليكه امامتان از خودتان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نزول عيسي بن مريم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طايفه اي از امتم در طريق حقيقت كارزار كرده و تا هنگامه ي رستاخيز ظفر يابند تا اينكه عيسي بن مريم فرود آمده و فرمانده آنان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بر ما نماز بگزار ولي او پاسخ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از شما كسي جلوافتاده پيشواي ديگران شود و اين كرامتي است از سوي خدا بر اين امت، 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در آنجا ابن حجر به تواتر احاديث مهدي اشاره كرده و قسطلاني، ارشاد السّاري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در آن به نام مهدي و اقتدا نمودن عيسي بن مريم به او تصريح شده و بدرالدين العيني، عمدة القاري بشرح صحيح البخاري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 قاهره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ما جاء في المهدي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المهدي احاديثٌ صالحه الاسانيد، الضعفاء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 المهدي احاديث جياد، پيشين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الاحاديث في التّنصيص علي خروج المهدي اصح اسناداً و فيها بيان كونه من عترة النّبي، تهذيب الكمال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تلخيص المستدرك در حاشيه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المنار المنيف في الصحيح و الضعيفص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دارالعاصمة للطبالعة و النشر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الاحوذي في شرح الترمذي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از شوكاني، الفتح الربّاني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 الفتوحات الاسلامية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الاسلامية، سال اول، شماره ي سوم، ذي قعدة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 سيد هادي خسروشاهي در كتاب مصلح جهاني نام پنجاه كتاب از محققان اهل سنت را درباره ي مهدي عج ذكر مي كند كه عمدتاً توسط مراكز نشر وهابيت در عربستان روانه بازار نشر شده است كه از جمله مي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الاحاديث الواردة في المهدي في ميزان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شيخ عبدالعظيم، نگارش به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عقيده اهل السنة و الاثر في المهدي المنتظر و الرّد علي من كذّب بالاحاديث الصّحيحه الواردة في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عبدالمحسن بن حمد العباد چاپ مدينه منوره،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اشاره كرد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بعداً معلوم خواهد شد شماري از عالمان اهل سنت به ويژه عارفان و اهل كشف در نظريه ي حيات و غيبت حضرت مهدي با شيعيان هم عقيده هستند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هيچگونه اضطراري وجود ندارد كه بحث از حيات مهدي عج به صورت برون مذهبي دنبال شود چرا كه با گذر از مبادي مذهب و باور آوردن به اصل امامت ائمه ي اهل البيت و حجيت اقوالشان، براي مباحثي همچون اثبات حيات و غيبت امام مهدي عج، خود گفته ها و احاديث صحيح پيشوايان بهترين دليل مي تواند باشد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يادآوري است اين حديث در منابع اهل سنت در كنار مجموعه اي از احاديث قرار گرفته كه در آنها به وجوب طاعت زمامداران و وفاي بيعت آنان به طور مطلق امر شده كه اگر در اصل صحت و صدور آنها ترديد نشود،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امامت به حق و منصوب از جانب خداوند مي باشند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اين احاديث در مبحث ائمه اثناعشر بيان 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اين روايت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أحمد بن اسحاق عن ابي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محمد جلالتك تمنعني من مسألتك فتأذن لي أن أسألك؟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قلت يا سيدي هل لك و 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 جعفري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ابومحمد امام عسكري پرسيدم عظمت و جلالت شما مرا باز مي دارد از اينكه پرسشي اندر فكنم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را فرزندي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بطور كلي احاديث درباره ي حضرت مهدي و اينكه او دوازدهمين امام و نهمين از نسل امام حسين و فرزند امام عسكري عليه السلام متولد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در سامرا است، انبوه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در كافي، الغيبة اثر نعماني تلميذ كليني، كامل الزيارات جعفر بن محمد بن قولويه، كمال الدين و تمام النعمة، الامالي، عيون اخبار الرضا و علل الشرايع جملگي اثر محمد بن علي صدوق و كفايه الاثر في النّصوص علي الائمة الاثني عشر اثر خرازي قمي از تلاميذ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الغيبة شيخ طوسي و دلائل الامامه محبّ الدين طبري و ديگر قدماي اصحاب وارد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اين شهادتها را در كمال الدين و تمام النعمة و كافي و الغيبة مي توان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شيخ صدوق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كساني كه امام را رؤيت كرده اند، احصا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بعضي از روايات غيبت امام عليه السلام با اسناد معتبر و از راويان ثقه اشاره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محمد بن يحيي عن محمد بن الحسين عن ابن محبوب عن اسحاق بن عمّار قال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غيبتان إحداهما قصيرة و الاخري طويلة و الغيبة الاولي لا يعلم بمكانه فيها الا خاصّة شيعتِه و الاخري لا يعلم بمكانه فيها الا خاصه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قائم را دوغيبت است يكي از آن دو كوتاه و ديگري طولاني در آن غيبت نخست جايش را جز خوّاص شيعيانش ندانند و در ديگري تنها اولياي خاص او از جايش با خبر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الصّدوق حدّثنا أبي رضي الله عنه حدثنا عبدالله بن جعفر الحميري عن ايّوب بن نوح عن محمد بن ابي عمير عن جميل بن درّاج عن زرارة قال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علي الناس زمانٌ يغيب عنهم امامهم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مايضيع النّاس في ذالك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يتمسكون بالأمر الذي هم عليه حتي يتبيّن لهم،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زماني بر مردم رسد كه پيشوايشان از آنان پنهان شود من پرسيدم در آن هنگام مردم چه بايد بكنند؟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زنند بر امري كه بر آن بوده اند تا حقيقت بر آنان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الكليني عن عدة من أصحابنا عن احمد بن محمد بن عيسي عن ابيه محمد بن عيسي عن ابن بكير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للقائم غيبه قبل أن يقوم، انّه يخاف و اومأ بيده ألي بطنه يعني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را غيبتي است پيش از آنكه بپاخيزد و بر او بيم مي رود و با دست به سينه ي خود اشاره كرد يعني بيم كشته شدنش مي رود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تاريخ الاسلام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در حوادث و وفيات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عبدالوهّاب شعراني در اليواقيت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المطبعة الازهريه، مصر، شگفت آنكه از عبارت محيي الدّين در نسخه هاي مطبوع فتوحات اثري نيست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به نظر مي رسد شعراني اثر خود را به سال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تأليف كرده باشد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قال ابوعبدالله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قلت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لا مهدي الاّ عيسي بن مريم و هو خبر منكر أخرجه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نگاهي به حسن افكنده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فرزند من سيد است آنگونه كه پيغمبر او را ناميده است و از نسل او مردي قيام كند كه همنام پيامبرتان بوده و در خو او را مانند بوده و در آفرينش چنين نبوده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 اسني المناقب في تهذيب اسني المطالب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حديث حذيفة اليمان كه در بخش نصوص مهدويت ذكر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مروي از سلمان و ابو سعيد و ابو ايّوب و ابن عباس از پيامبر خطاب به فاطمة كه در ادامه ي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مهديّ الامة الذي يصلّي عيسي خلفه ثم ضرب علي منكب الحسين فقال من هذا مهدي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يحيي خذ الكتاب بقوة و اتيناهُ الحكم صبّياً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از عمر طولاني حضرت نوح سخن به ميان آمده و عقيده به حيات عيسي بن مريم در ميان همه ي مسلمين اجماعي بوده و با استناد به رواياتي چند او با مهدي ظهور كرده و نماز پشت سر او مي گزارد و روايات بسياري درباره ي حيات خضر رسيده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القرآن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 ديرپايي را اقتضا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مصاحبتي گردآمدن بوده ولي هر گردآمدني مصاحبت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المصاحبة تقتضي طول لبثه فكلّ اصطحاب اجتماعٌ و ليس كلُّ اجتماع اصطحاباً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مفردات القرآن الكريم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دفتر نشر الكتاب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سبحاني، بحوث في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عسقلاني، الاصابة في تميز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در علم حديث ودرآية محقق گشته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درهامش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في معرفه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تميز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الاكثر علي عدالة الصحابة و قيل هم كغيرهم و قيل قول ثالث الي حين الفتن فلا يقبل الدّاخلون لأن الفاسق غير معين، قولٌ رابعٌ و قالت المعتزله عدولٌ إلاّ من قاتل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الحاجب، المختصر المنتهي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مكتبة الكليات الازهرية، القاهرة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بدين گونه شما را امت ميانه قرار داديم تا بر مردم گواه باشيد و پيامبر هم بر شما گواه باشد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شما بهترين امتي بوديد كه به سود انسان ها آفريده شده اند، چه اينكه امر به معروف و نهي از منكر مي كنيد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القرون قرني ثم الّذين يلونهم، ثم الّذين يلونهم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صحيح 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 خداوند از مؤمنان هنگامي كه در زير آن درخت با تو بيعت كردند، راضي و خشنود 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محمد فرستاده ي خداست و كساني كه با او هستند در برابر كفار سرسخت و شديد و در ميان خود مهربانند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پيشگامان نخستين از مهاجرين و انصار و كساني كه به نيكي از آنها پيروي كردند خداوند از آنها خشنود گشت و آنها نيز از او خشنود شدند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ـ مسلماً خداوندرحمت خود را شامل حال پيامبر و مهاجرين و انصار كه در زمان عسرت و شدت از او پيروي كردند نمود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كساني كه قبل از پيروزي انفاق كردند و جنگيدند با كساني كه بعد از پيروزي انفاق كردند يكسان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هر دو وعده ي نيكي داده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آنگاه خشنود مي گردد كه بداند بنده اي موجبات رضايت مندي او را فراهم ساخته و آن را كه خدا از او راضي شود ديگر هرگز به او خشم نگيرد و هر كه خداوند از خشنودي او خبر دهد اهل بهشت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خداوند بداند كه بنده اي در آينده عملي را انجام مي دهد كه خشم او را بر مي انگيزد او را در معرض مدح و ثنا قرار نمي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الصارم المسلول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دارالكتب العلمية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أحداً من أصحابي فان أحدكم لو أنفق مثل احد ذهباً ما أدرك مدَّأحدهم و لانصيفهُ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فضائل أصحاب النبي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صحيح مسلم كتاب فضايل الصحابة باب تحريم سَبّ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عليه وآله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يدريك لعلَّ الله أطلع علي أهل بدر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إعملوا ما شئتم فقد غفرت لكم،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أمنة للسّماء فإذا ذهبت النجوم أتي أهل السماء ما يوعدونَ و أنا أمنة لأصحابي فإذا ذهبتُ أنا أتي أصحابي ما يوعدون و أصحابي أمنة لاُمّتي فاذا ذهب أصحابي أتي اُمتي ما يوعدون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رازي، تفسير 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لكن قولوا اسلمنا و لمّا يدخلِ الايمانُ في قلوبكم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هاي باديه نشين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آورده ايم بگو ايمان نياورده ايد ولي بگوئيد اسلام آورده ايم و هنوز ايمان وارد قلب شما نشده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اخرَ سيئاً عسي اللهُ أن يتوبَ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گروهي ديگر به گناهان خود اعتراف كردند و كار خوب و بد را به هم آميخته اند، اميد مي رود خداوند توبه ايشان را بپذيرد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مفسران اين آية درباره ي تني چند از صحابه نازل شد كه از عزيمت به تبوك تخلف ورزيده سپس نادم شده و به گناه خود اقرار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جاءك المنافقون قالوا نشهد إنك لرسولُ الله و الله يعلم اِنّك لرسوله و الله يشهدُ إنّ المنافقين لكاذبون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منافقان نزد تو آيند مي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شهادت مي دهيم كه يقيناً تو رسول خدايي، خداوند مي داند كه تو رسول او هستي ولي خداوند شهادت مي دهد كه منافقان دروغگو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حولكم من الأعراب منافقونَ و من أهل المدينه مردوا علي النّفاق لاتعلمهم نحن نعلمهم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اعراب باديه نشين كه در اطراف شما هستند جمعي منافقند و از اهل مدينه نيز گروهي سخت به نفاق پاي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آنها را نمي شناسي ولي ما آنها را مي 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آية به وضوح دلالت مي كند كه در ميان اهالي مدينه منافقان ناشناخته اي وجود داشته اند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 الّذين في قلوبهم مرضٌ و الكافرون ماذا أراد اللهُ بهذا مثلاً كذالك يضلّ الله من يشاء و يهدي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بيماردلان و كافران بگويند خداوند از اين توصيف چه منظوري داشته، اينگونه خداوند هر كس را بخواهد گمراه مي سازد و هر كس را بخواهد هدايت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يقول المنافقون و الّذين في قلوبهم مرض ما وعدَنا الله و رسولُه الاّ غروراً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آوريد زماني را كه منافقان و بيماردلان مي گفتند خدا و پيامبرش جز وعده هاي دروغين به ماندادند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دو آية مي توان نتيجه گرفت كه در فرهنگ قرآن بيماردلان گروهي متمايز از كافران و منافقان بوده 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اِن جائكم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كساني كه ايمان آورده ايد اگر شخص فاسقي خبري براي شما بياورد درباره ي آن تحقيق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الذين فسقوا فمأويهم النّار كلّما أرادوا أن يخرجوا منها أُعيدوا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آيات در كتب تفسير و تاريخ اشاره شده كه مقصود از مؤمن علي عليه السلام و مقصود از فاسق وليد بن عقبه است كه در عهد عثمان و معاوية و يزيد كارگزار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طبري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رأوا تجارهً أو لهواً اِنفضّوا اِليها و تركوك قائماً قل ما عندالله خير من الَّلهو و التجاره و الله خير الرّازقين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آنها تجارت يا سرگرمي و لهوي را ببينند پراكنده مي شوند و به سوي آن مي روند و تو را ايستاده به حال خود رها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آنچه نزد خدا است بهتر از لهو و تجارت است و خداوند بهترين روزي دهنگان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گفته اند قافله اي كه بار آذوقه با خود داشت وارد مدينه شد در اين هنگام نمازگزاران مسجد به سوي آن شتافتند و فقط دوازده نفر بر جاي خود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تفسير قرطبي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الّذين يؤذون النَّبي و يقولون هو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يؤذون رسولَ الله لهم عذابٌ اليمٌ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كساني هستند كه پيامبر را آزار مي دهند و مي گويند او آدم خوش باوري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كه رسول خدا را آزار مي دهند عذاب دردناكي دارند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جاؤُا بالاِفك عصبةٌ منكم لاتحسبوه شرّاً لكم بل هو خيرٌ لكم لِكُلِّ امرئ ممّا اكتسب من الأِثم و الَّذي تولّي كبره منهم له عذابٌ عظيمٌ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كساني كه آن تهمت عظيم را عنوان كردند گمان نكنيد اين ماجرا براي شما بد است بلكه خير شما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هر كدام سهم خودشان را از اين گناهي كه مرتكب شده اند دارند و از آنان كسي كه سهم مهمي از آن را برعهده داشت عذاب عظيمي براي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مفسران اين آية درباره ي جمعي از صحابه نازل شد كه اتهام ناروا به عايشه را مطرح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تفسير طبري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قرطبي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ما لكم اِذا قيل لكم انفروا في سبيل الله اثّاقلتم اِلي الارض ارضيتم بالحيوه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كساني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هنگامي كه به شما گفته مي شود به سوي جهاد در راه خدا حركت كنيد بر زمين سنگيني مي كنيد آيا به زندگي دنيا به جاي آخرت راضي شده ايد؟ به گفته ي مفسّران اين آية آنگاه نازل شد كه جمعي از مسلمانان از عزيمت به قتال با روميان سستي ورزيدند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صدقكم الله وعده إذتحسّونهم باذنه حتي إذا فشلتم و تنازعتم في الأمر وعصيتم من بعد ماأريكم ما تحبُّون منكم من يريد الدنيا و منكم من يريد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خداوندوعده خود را به شما تحقق بخشيد در آن هنگام كه دشمنان را به فرمان او به قتل مي رسانديد تا اينكه سست شديد و در كار خود به نزاع برخاستيد و بعد از آن كه آنچه را دوست مي داشتيد به شما نشان داد نافرماني كرديد، بعضي از شما خواهان دنيا بودند و بعضي خواهان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مفسران اين آية درباره ي آن گروه تيراندازاني نازل شد كه با رها كردن موضع دفاعي خود در تنگه ي احد موجب شكست سپاه اسلام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تفسير ابن كثير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طائفهٌ قدأهمّتهم أنفسهم يظنّون بالله غير الحقِّ ظنّ الجاهليه يقولون هل لنا من الأمر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ديگري كه در فكر جان خويش بودند، گمان هاي نادرستي همچون گمان هاي دوران جاهليت درباره ي خدا داشتند و مي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چيزي از پيروزي نصيب ما مي 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تولّوا منكم يوم التقي الجمعان اِنّما استزلّهم الشّيطان ببعض ما كسبوا و لقد عفا الله عنهم و الله غفورٌ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از شما كه در روز روبرو شدن دو جمعيت با يكديگر فرار كردند، شيطان آنها را بر اثر بعضي از گناهاني كه مرتكب شده بودند به لغزش انداخت و خداوند آنها را بخشيد و او آمرزنده ي بردبار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مفسّران اين آية درباره ي آن گروه از صحابه نازل شد كه شايعه ي قتل پيامبر در احد آنان را به فرار از جبهه واداشت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تفسير ابن كثير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نصركم الله في مواطن كثيره و يوم حنين اِذا أعجبتكم كثرتكم فلم تغن عنكم شيئاً و ضاقت عليكم الارض بما رحُبت ثم ولّيتم مدبرين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در جاهاي زيادي ياري كرد و در روز حنين در آن هنگام كه فزوني جمعيتتان شما را مغرور ساخت و اين فزوني به هيچ دردتان نخورد و زمين با همه ي وسعتش بر شما تنگ شد سپس پشت به دشمن كرده فرار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ي مفسران چون سپاه مسلمين در حنين به كثرت خود غرّه شدند مورد ابتلاي الهي واقع شده و از پيش دشمن گريختند و فقط تني چند در جاي خود راسخ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تفسير قرطبي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اقدام هاي شرورانه منافقان تلاش چهارده تن از آنان براي ترور پيامبر در راه بازگشت از تبوك در عقبه ي هرشي بود كه با اخبار الهي خنثي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دلائل النبوه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دارالكتب العلمية بيروت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 يوم القيامه رهطٌ من اصحابي فيحلؤون عن الحوض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 أصحابي،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علم لك بما أحدثوا بعدك انّهم ارتدّوا علي أدبارهم القهقري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يا رسول الله أنا فلان بن فلان و قال أخوه أنا فلان بن فلان قال لهم امّا النسب فقد عرفته و لكنكم احدثتم بعدي ارتددتم القهقري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 لمن غيَّر بعدي،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أراه يخلص منهم اِلاّ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ارتداد را به روايت ابو سعيد خدري در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به روايت انس بن مالك در صحيح 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به روايت سهل بن سعد در صحيح 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روايت ابوهريره در صحيح 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به روايت اسماء بنت ابوبكر در صحيح 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به روايت عايشه در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به روايت ام سلمة در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به روايت عمر بن خطاب در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به روايت ابن عباس در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به روايت حذيفة بن اسيد در كنز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را در صحيح بخاري، كتاب التفسير، تفسير سوره ي مائده، باب و كنت عليهم شهيداً و صحيح مسلم، كتاب الفضائل باب اثبات حوض نبيّنا بيابيد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قراين حكايت مي كند كه آحادي از صحابيان در آينده زندگي خود از اينكه پيش بيني پيامبر اكرم به وقوع پيوسته دچار حسرت و ندامت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در صحيح بخاري، باب غزوه حديبيه روايتي نقل شده كه فردي به براء بن عازب صحابي رسيده به او گويد؛ خوشا به حالت كه با پيامبر همراه گشتي و در زير درخت حديبية با او بيعت كردي و اين صحابي پاسخ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فرزندم تو چه داني كه ما پس از او چه ها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گفتگو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لاتدري ما أحدثنا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زبان براء جاري شده كه همان مضموني است كه در احاديث ارتداد بكار رفته آنجا كه در قيامت به پيامبر گفته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لاتدري ماأحدثوا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بدان مفهوم است كه اين صحابي بزرگ پيش بيني پيامبر را محقّق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حديبية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لست أخشي عليكم أن تشركوا بعدي و لكنّ أخشي عليكم الدّنيا و أن تنافسوا فيها و تقتلوا، فتهلكوا كما هلك من كان قبلكم، صحيح 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صحيح مسلم باب اثبات حوض نبينا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ظاهراً اين سخن پيامبر از آخرين وصاياي ايام حيات ايشان بوده، چرا كه عقبة بن عامر راوي آن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آخرين باري بود كه پيامبر را بر روي منبر ديدم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انّكم ستحرصون علي الامارةِ و ستصير ندامةً و حسرةً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عاملي، اجوبه موسي جار الله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مطبعة عرفان، صيدا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احاديثي است به نقل امامان معصوم در منابع حديث اماميه با مضمون اِرتدَّ النّاسُ بعد الرَّسول اِلاّ ثلاثة سلمان و ابوذر و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الاختصاص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جامعه المدرسين في الحوزه العلمية و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اشخاصي از قبيل معاوية بن ابي سفيان، عمرو بن عاص، مغيرة بن شعبه، وليد بن عقبه، عبد الله بن ابي سرح و مانند آنها در اين زمره جاي مي گيرند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اي همچون عبد الله بن عمر، ابو موسي الاشعري، سعد بن مالك انصاري، سعد بن ابي وقّاص را در اين زمره مي توان نام برد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اي همچون ابوذر غفاري، عمار بن ياسر، مالك اشتر، خزيمة بن ثابت، ابو الهيثم بن تيهان، محمد بن ابي بكر و همه فدائيان طريق علوي و شهيدان عرصه ي نبرد صفين و مانند آن در اين گروه جاي مي گيرند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ابوزرعه يكي از حديث شناسان بزرگ اهل سنت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ديدي كسي بر صحابه خرده مي گيرد بدان كه او زنديق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پيامبر و قرآن و احكام آن حق است و اين احكام را صحابه به ما رسانده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مي كوشند با مجروح نمودن گواهان ما كتاب و سنت را ابطال نمايند در حاليكه خودشان به جرح سزاوارترند و آنان زنديقند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سؤالهاي جدي كه در اين ميان بي پاسخ مي ماند اين است كه چرا اقدام ها و رفتارهاي نامأنوس در سقيفه؟ چرا كشتن مالك بن نويره و ورود شبانه بر فراش او توسط خالد بن وليد؟ چرا هجوم به خانه فاطمه و تهديد به احتراق بيت؟چرا ضرب و جرح و تبعيد صحابه در دوران عثمان؟ چرا بخشش هاي بي حساب و كتاب بيت المال به خويشان و نزديكان خليفه؟چرا اعتراض ها و مخالفت هاي بزرگان صحابه عليه اعمال و رفتار خليفه و انصار او؟ چرا شورش عليه خليفه و قتل او؟ چرا عهد شكني در برابر حكومت قانوني و به راه انداختن جنگ جمل و نابود كردن انسان ها توسط جمعي از صحابه؟ چرا خودداري معاوية از بيعت و تسليم در برابر خليفه ي شرعي مسلمين و سركشي در برابر آن؟ و بسياري چراهاي ديگر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جزري در مقدمه ي اسد الغابة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 يشاركون سائر الرّواه في جميع ذالك قواعد الحديث إلاّ في الجرح و التعديل فانّهم كلّهم عدولٌ لا يتطرّق اليهم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پيداست پذيرش يا ردّ اين نظريه موجب تحولات مهمي در عرصه ي علم حديث خواهد 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مسأله ي حجيت سنت صحابه و فتواي آنان نتيجه ي مستقيم اصل عدالت صحابه نبوده چرا كه مقتضاي عدالت شخص چيزي بيش از تصديق منقولات و مرويات او نيست و هيچ تلازمي بين عدالت و تصويب رأي و نظر و فتواي شخص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اين نظريه ي حجيت سنت صحابه و فتواي آنان با استناد به احاديثي از قبيل اصحابي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بخشي از جهان سنت شكل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ابواسحاق شاطبي در الموافقات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الصحابة سنةٌ يُعمل بها و يرجع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شاطبي، الموافقات في اصول الشريعة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دارالكتب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دانست همه ي مذاهب اهل سنت در مسأله ي حجيت سنت و مذهب صحابي رأي يكپارچه اي نيافته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حجيت آن را به طور مطلق پذيرفته اند گروهي ديگر آن را در تعارض با قياس مقدم دانسته و جمعي حجيت سنت خلفاي راشد را حجت دانسته و برخي صرفاً براي قول ابوبكر و عمر حجيت قائل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بين اصولياني همچون ابوحامد غزالي و علي بن محمد آمدي حجيت سنت صحابي را اصلي موهوم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غزالي، المستصفي من اصول الشريعة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دارالفكر، بيروت و آمدي، الإحكام في اصول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دارالكتاب العربي، به هر حال بحث از حجيت سنت صحابه مجال وسيعي براي نقد مي طلبد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فتح الباري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جمهور العلماء أنَّ فضيلة الصّحبة لايعدلها عملٌ لمشاهدة رسول الله صلي الله عليه وآله جمهور علما بر آن شده اند كه فضيلت مصاحبت آنچنان بالا است كه هيچ عملي با آن برابري نكند به دليل مشاهده ي رسول خدا، عسقلاني، 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از عبدالله بن عمر روايت شده كه مقام يك ساعت هر يك از صحابه از چهل سال عمل ديگران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بن ابيطالب در توصيف اصحاب پيامبر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 اصحاب محمد صلي الله عليه و اله فما أري أحداً يُشبهُهُم لقد كانوا يصبحون شعثاً غبراً و قد باتوا سجّداً يراوحون بين جباههم و خدودهم و يقفون علي مثل الجمر من ذكرمعادهم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أعينهم ركب المعزي من طول سجودهم إذا ذكرالله هملت أعينهم حتي تبِلُّ جيوبهم و مادوا كما يميدالشّجر يوم الرّيح العاصف خوفاً من العقاب و رجاءً للثواب، نهج البلاغة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ياران پيامبر را ديدم، كسي را نمي بينم كه همانند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 ژوليده مو، گرد آلود به شب مي رساندند و شب را به نوبت در سجده و يا قيام به سر مي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پيشاني بر زمين مي سودند و گاه گونه بر خاك، از ياد معاد ناآرام مي نمودند كه گويي بر پاره ي آتش ايستاده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دو چشمان چون زانوي بزان پينه بسته بود از درازي ماندن در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نام خدا برده مي شد چندان مي گريستند كه گريبانشان تر گردد و مي لرزيدند چنانكه درخت، روز تندباد لرزد، از كيفري كه بيم آن داشتند يا اميدي كه تخم آن در دل مي كاشتند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راههاي تشخيص صحت حديث صحابه سنجش آن با احاديث روايت شده از طريق ائمه ي اهل البيت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درباره ي حديث صحابه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احاديثي كه از صحابه نقل مي شود اگر متضمن قول يا فعل پيغمبر اكرم باشد ومخالف با حديث اهل بيت نباشد قابل قبول است و اگر متضمن رأي و نظر خود صحابي باشد داراي حجتي نيست و حكم صحابه مانند حكم ساير افراد مسلمانان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طباطبايي، شيعه در اسلام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اسلامي، قم چاپ سيزدهم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احاديث مستفيض، پيامبر اكرم صلي الله عليه وآله حبّ و بغض علي بن ابيطالب را معيار ايمان و نفاق معرفي كرده است و از تني چند از صحابه از قبيل ابوذر غفاري، ابوسعيد خدري، عبدالله بن عباس و جابربن عبدالله انصاري روايت شده كه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مامنافقان را در زمان پيامبر از روي كينه به علي مي شناختيم، انّا كنا نعرف المنافقين ببغضهم عليَّ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بنابراين بايد به اماميه حق داد كه در اعتماد به راوياني كه در تاريخ به عداوت و دشمني علي عليه السلام موسوم بوده اند احتياط ورزند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ارتداد صحابه به جز تعداد اندكي از آنان در منابع اماميه به طور جدي نيازمند به بررسي سندي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احاديث ارتداد در منابع اهل سنت به دليل كثرت طرق و راويان جاي ترديد ندارد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اذا قبض الله رسوله صلي الله عليه و اله رجع قومٌ علي الأعقاب و غالتهم السّبل و اتكّوا علي الولائج و وصلوا غير الرّحم و هجروا السبب الذي اُمروا بمودَّته و نقلوا البناءَ عن رصّ اساسه فبنوه في غير موضعه، معادن كل خطيئة و ابوابَ كلّ ضارب في غمرة، قد ماروافي الحيرة و ذهلوا في السّكرة علي سنّة من آل فرعون من منقطع اِلي الدنيا راكن، و مفارق للدين مباين، نهج البلاغة خ</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قومٌ علي الاعقاب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از چرخش گروهي از مردم به ميان آمده و اين عبارت با روايات ارتداد عموم صحابه به جز تني چند از آنان هماهنگ نمي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 رسد موضوع ارتداد صحابه در اين روايات مبالغه آميز مطرح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اينگونه به تأويل ببريم كه عموم مردم هرگز به مانند آن سه صحابي بزرگ يعني سلمان و ابوذر و مقداد حق عترت را به كاملترين وجه ادا نكردند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الحديث المذكور فباطلٌ مكذوبٌ من توليد اهل الفسق لوجوه ضرورية أحدهما انّه لم يصحّ من طريق النّقل، الاحكام في اصول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دار، الجبل، بيروت، اما رواية أصحابي كالنجوم فرواية ساقطة پيشين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ذهبي در شرح حال جعفر بن عبدالواحد، حديث نجوم را از بلاياي اين راوي مي داند، 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اِسنادلايصحّ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اسناد لا تقوم به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كهنوي، خلاصة عبقات الأنوار از ابن عبد البر، جامع بيان العلم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لايثبت منها شيءٌ، خلاصه عبقات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از ابن القيّم، اعلام الموقعين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حجر عسقلاني هم راويان حديث را تضعيف كرده و اسناد آن را واهي مي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از تلخيص الخبير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شوكاني نيز پس از اشاره به حديث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مقالٌ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نيز از تضعيف راويان آن توسط رجاليان سخن مي گويد، شوكاني، ارشاد الفحول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راويان حديث نامهايي همچون حارث بن غضين، سلام بن سليمان، جعفر بن عبدالواحد، حمزه الجزري، عبدالرحيم بن زيد، جوير بن سعيد به چشم مي خورد كه رجاليان يا عباراتي 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لايساوي فلساً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متّهماً بوضع الحديث و سرقته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 مروياته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در قدح آنان كوشيده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جزم،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ذهبي، 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شوكاني، ارشاد الفحول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ذهبي، تهذيب 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از آيه شريفه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علامات و بالنّجم هم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فهميده مي شود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تحقيقات كلامي و اصولي تعميم خطابات شارع به غائبان از راه اشتراك حاضران و غائبان در تكاليف شرعي اثبات مي شود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بسر بن ارطاه وارد شده كه در غارت يمن دو فرزند كوچك عبيد الله بن عباس كارگزار علي عليه السلام را به طرز فجيعي به قتل مي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غزالي، المستصفي من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رأي اختصاصي عمر در باب نوافل شبانه ماه رمضان و طلاق سه گانه و تشريع اذان سوم روز جمعه توسط عثمان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موارد ذكر حديث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صحيح ترمذيج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سنن ابي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سنن 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راويان حديث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برخي از راويان حديث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عبد الله بن العلاء الدّمشقي،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يحيي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معدان الحمصي، اين شخص به گفته ابن عساكر رئيس پليس يزيد بن معاوية بوده است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بن الحارث الدّمشقي درباره او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شئٌ، يروي احاديث مناكير او منكرة، 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مسلم الدّمشقي، ذهبي درباره ي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 ربما دلس عن الكذّابين، 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صالح الحمصي؛ درباره ي او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يلعب بالملاهي و لأجل ذالك ترك بعض المحدّثين الكتابة عنه، محمد بن عمرو العقيلي، الضعفاء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بيروت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بن يزيد الحمصي؛ درباره ي او گفته شده كان لايحبّ عليّاً و كان جدّه قتل يوم صفّين مع معاوية فكان ثور اذا ذكر عليّاً قال لا اُحبّ رجلاً قتل جدّي،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ابن عدي هم او را در ضعفا آورده است، عبد الله بن عدي الجرجاني، الكامل في ضعفاء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دارالفكر، بيروت، مالك او را نكوهش كرده و از همنشيني با او نهي مي كرد و هرگز از او روايت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مبارك و اوزاعي هم از او بدگويي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بن وليد الحمصي؛ ابن حبّان و ابن خزيمه به روايت اين شخص احتجاج نكرده و ذهبي درباره اش گفته، قال غير واحد كان مدلساً 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نكته ي ديگر در باب راويان حديث اينكه اكثر آنان از اهالي حمص بوده اند كه در تاريخ به عنوان انصار معاوية و دشمنان علي بن ابيطالب شناخته شده اند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امري كه اعتماد به حديث را شديداً در معرض تزلزل قرار مي دهد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راويان حديث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چنانچه درباب حديث ثقلينوغدير ومانند آن، كه صحابه به اهميت سخن پيامبر پي بردند درنقل و روايت آن كمال كوشش را به خرج دادند و اينگونه است كه ده ها تن از صحابه حديث غدير را روايت كرده اند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اين مسأله كه اماميه به سختي به حديث ثقلين تكيه ورزيده و مباني فكري خود را از آن گرفته، تواتر اين حديث مي باشد، امري كه آن را به صورت دليلي قطعي و يقيني درآورده است و اگر تواتر و قطعيت حديث ثقلين نبود، اشكال در آنجا هم بروز مي كرد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آية شريفه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از اكمال دين صحبت به ميان آمده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اشكالات دلالي اين حديث آنچنان چشمگير است كه بسياري از حديث پژوهان اهل سنت را به حيرت آورده و واداشته كه آن را به نحوي تفسير كنند كه راه بر روي اشكال ها حتي المقدور بسته شود به طور مثال فردي مي نويسد مقصود از سنت خلفاي راشد همان طريقه اي است كه هماهنگ با طريقه ي پيامبر باشد از قبيل جهاد با دشمنان و تقويت شعاير دين و از قواعد شريعت معلوم گشته كه خليفه ي راشد حق ندارد طريقه اي بر خلاف پيامبر بنا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 كفهوردي ـ تحفة الأحوذي في شرح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دارالكتب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اصوليان هم در استدلال به حديث دچار اختلاف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در حالي شاطبي از حجيت سنت خلفا به طور مطلق سخن مي گويد كه برخي ديگر با عنايت به اشكالات ناشي از آن فقط از حجيت اجماع خلفاي چهارگانه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سبكي ـ الابهاج في شرح المنهاج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دارالكتب العلمية ـ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شوكاني هم كوشيده از لفظ سنت معناي لغوي آن يعني طريقت را استفاده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حديث شناسان اهل سنت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رضي الله عنهم در مواضع و مسائلي چند با شيخين مخالفت كردند و اين دليل بر آن است كه ايشان اين حديث را بر اين معني حمل نكرده اند كه هر آنچه خلفا گفته اند و انجام داده اند حجت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المؤمن كالجمل الانف حيثما قيد انقاد، المعجم الكبير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باب مناقب ابي بكر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سنن ابن ماجه باب فضل ابي بكر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راويان حديث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عبدالملك بن عمير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دلّس، عسقلاني، 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دارالكتب العلمية، بيروت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سالم بن العلاء المرادي؛ ضعّفه ابن معين و النّسائي،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يحيي بن سلمة بن كهيل؛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 في الحديث، 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ذكره ابن حباّن في الضّعفاء فقال منكر الحديث جدّاً لا يحتجّ به و قال النّسائي في 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و 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عقيلي او را در ضعفا جا داده و عبارات بخاري و ابن معين و نسائي را در قدح او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عمر بن نافع،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الكامل في الضعفاء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لايحتجّ بحديثه،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حماد بن دليل؛ ابن عدي او را در ضعفا جا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من هذا الوجه من حديث ابن مسعود لانعرفه اِلاّ من حديث يحيي بن سلمة بن كهيل و يحيي بن سلمة يضعّف في الحديث، 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قال ابوجعفر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لا أصل له من حديث مالك، الضّعفاء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قال ابوالحسن الدار قطني بعد اخراجه الحديث بسنده عن محمد بن عبدالله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لايثبت و العمري هذا ضعيفٌ، لسان 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قال ابن حزم و أما رواية اقتدوا بالذين من بعدي فحديث لايصحّ، ألاحكام في اصول الاحكامج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فلست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لغت به مفهوم بذل جهد در طلب چيزي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در عرف فقها به مفهوم بذل جهد در راه تحصيل علم يا گمان به حكم شرعي به كار رفته است، صاراللفظ في عرف العلماء مخصوصاً ببذل المجتهد وُسعه في طلب العلم بالأحكام الشرعيه، غزالي، المستصفي من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الأجتهاد استفراغ الفقيه و سعهُ في تحصيل الظِّن بحكم شرعي، ابن زين الدين، معالم الدين، المطلب التاسع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مؤسسه النشر الاسلامي، تأويل از ماده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رجوع به اصل و بازگشت شيء به غايت مقصود از آن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اي الرجوع الي الأصل و منه الموئل للموضع الذي يرجع اليه و معني التأويل في اللغة ردّ الشيء الي الغاية المرادة منه، مفردات القرآن الكريم، اجتهاد در مفهوم خاص اصطلاحي خود در دوره هاي پس از صحابه و تابعان به كار رفته و در زمان صحابه به جاي آن لفظ تأويل به كار مي رفته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ي ماجرا اينكه مالك بن نويره تميمي يكي از زعماي قبايل پس از رحلت پيامبر از تحويل دادن زكات به خليفه ي اول طفره رفته و ابوبكر خالد بن وليد را براي علاج كار او به سويش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با حيله اي وي را خلع سلاح كرده و به اسارت گرفت و چون همسر به غايت زيبايش را ديد برانگيخته شد مالك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بهانه ي ارتداد وي را شبانه به قتل رساند در حاليكه مالك پيوسته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همچنان مسلمان بوده و آيين خود را تغيير نداده ام و همان شب با همسرش نكاح كرده و همبستر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برخي از صحابه معترضانه خبر را به مدينه رساندند، عمر بن خطاب به خشم آمده و خواستار رجم خالد شد ولي خالد عمل خود راتأويل ناميد و ابوبكر هم اين سخن او را تصويب كرده و از كيفرش صرفنظر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حوادث سال يازدهم هجري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تاريخ يعقوبي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ي ماجرا اينكه فجاءه سلمي نزد ابوبكر آمده و از او درخواست كرد او را براي جنگ با مرتدان تجهيز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چنين كرده و به او فرماندهي و سلاح بخشيد ولي فجاءه از موقعيت خود سوء استفاده كرده متعرض جانها و مالهاي مردم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او را دستگير كرده نزد خليفه آوردند و او دستور داد آتشي افروخته و فجاءه را در آن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ابوبكر در مرض مرگ افسوس مي خورد كه اي كاش فجاءه را نسوزانده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حديث لايعذّب بالنار الاربّ النّار،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سنن ابي داود، كتاب الجهاد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قوشجي، شرح تجريد الاعتقاد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بدينگونه كه براي عباس بن عبد المطلب دوازده هزار درهم براي عايشه دوازده هزار درهم، براي ساير همسران پيامبر ده هزاردرهم، براي مهاجران بدري پنج هزار درهم براي انصار بدري چهار هزار درهم و به نقلي پنج هزار درهم براي صحابه بعد از صلح حديبيه سه هزار درهم و براي مردم عادي كه جنگ هاي دوران پيامبر را درك نكرده بودند از دو هزار تا دويست درهم سهم تعيين نمود و پيامد اين ماجرا اين شد كه موضوع تبعيض طبقاتي به صورت دستاويزي براي خلفا و حكمرانان درآيد تا به كمترين بهانه اي سهم مخالفان خود را قطع كرده و بر سهم هواداران خود بيفزايند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علماي مكتب خلافت كوشيدند اين رفتار عمر را در چارچوب اصل اجتهاد توجيه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قوشجي، شرح تجريد الاعتقاد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حجه النبي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سنن ابي داود، كتاب المناسك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المناسك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أنّ النّبي فعله و أصحابه و لكن كرهتُ أن يظلُّوا معرسِّين بهنِّ في الأراك ثم يروحون في الحج تقطر رؤسهم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جواز التمتع،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سنن النّسائي، كتاب الحجّ، باب التمتع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كانتا متعتان علي عهد رسول الله و أنا أنهي عنهما و اُعاقب عليهما إحداهما متعة النساء و لا اُقدر علي رجل تزوّج امرأة اِلي أجل الاّ غيبته بالحجارة و الاخري 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الصّوم، باب فضل من قام رمضان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بين أحد من الامة انّ عبدالرحمان بن ملجم لم يقتل عليّاً إلاّ متأولاً، مجتهداً مقدّراً أنّه علي صواب، ابن حزم، المحلّي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دارالجيل،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و من معه مخطئون مجتهدون مأجورون أجراً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اجتهدوا في مسائل دماء كالّتي اجتهد فيها المفتون، ابن حزم، الفصل في الملل و الاهواء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قاهره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مجتهدٌ مأجورٌ ان شاء الله،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قال 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اعتقاد اهل السنّه و الجماعه انّ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اجرٌ واحدٌ علي اجتهاده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ابوالغادية رض متأوّلٌ مجتهدٌ مخطيءٌ باغ عليه، ماجور أجراً واحداً و ليس هذا كقتله عثمان رض لانهم لامجال لهم للاجتهاد في قتله، الفصل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 بالصحابة في كل تلك الحروب انّهم كانوا فيها متأولّين و للمجتهد المخطئ أجرٌ و اذاثبت هذا في حق آحاد الناس فبثوته للصّحابه بالطريق الاولي، الاصابة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دار المعرفه، بيروت، احمد بن تيميه، الصارم المسلول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از ذهبي، الكباير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حيدر، الامام الصادق و المذاهب الاربعة، دارالكتاب العربي، بيروت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از رسائل ابن عابدين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از رسائل ابن عابدين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ابن اثير در ذكر حوادث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شيعيان در تمامي بلاد أفريقا به اتهام دشنام به شيخين قتل عام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تقولوا لمن ألقي اليكم السلام لست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آشكارا از مردود شمردن قول كسي كه اقرار به اسلام خود كند نهي شده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عاملي، الفصول المهمه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دمُ امريء مسلم يشهد أن لا اله الاّ الله، محمد رسول الله الاّ بإحدي الثلاث، الثَّيب الزاني والنفسُ بالنفسِ والتاركُ لدينه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ما يباح به دم المسلم، 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روايت نسائي و احمد بن حنبل فردي در محضر ابوبكر او را دشنام گفت، ابوبرزه اسلمي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خليفه ي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رخصت دهي گردنش را بزنم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برجاي خود بنشين زيرا اين كار جز براي رسول خدا روا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عمر بن خطاب، خالد بن وليد را در جريان قتل مالك بن نويره دشمن خدا خطاب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عايشه امّ المؤمنين، عثمان را به فردي يهودي به نام نعثل تشبيه كرده و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بكشيد كه كافر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همو به مروان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دهم رسول خدا پدرت را درحالي كه در صلب او بودي لعن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عاملي، الفصول المهمه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از 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از اليواقيت والجواهر مبحث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نوودي، شرح بر تصحيح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الدليل علي أن من مات علي التوحيد دخل الجنة قطعاً، دار الكتاب العربي، بيروت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اليواقيت والجواهر مبحث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قدامه، المغني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دار الكتاب العربي، بيروت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عابدين، حاشيه ردّ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مجله رساله الاسلام، بيان للمسلمين، سال سوم، شماره سوم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معاوية سعداً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مامنعك أن تسبّ أبالتّراب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ماذكرت ثلاثاً قالهنّ رسول الله فلن أسبّه لأن تكون لي واحده منهنّ أحبّ اليّ من حمرالنّعم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علي خصائص اميرالمؤمنين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 توجه به روايت نقل شده در صحاح ديگر ترديدي در اينكه دشنام علي عليه السلام از بدعتهاي معاوية بوده باقي نمي ماند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عمروبن حمق و 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الامامه و 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سير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حجر بن عدي و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سعيد بن جبير و طوسي، اختيار معرفه الرجال رجال الكشي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 البيت، قم و 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رشيد الهجري ابن ابي الحديد به روايت ابوالحسن علي بن محمد مدائني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پس از عام الجماعه بخشنامه اي را به كار گزاران خود، نوشت كه خون هر كس كه در فضيلت ابوتراب و خاندانش چيزي روايت كند مباح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خطبا در هر ناحيه و بر هر منبر ايستاده علي را نفرين كرده و از او و خاندانش برائت مي جستند و بدترين بلا نصيب اهل كوفه شد كه شيعيان علي در آنجا بسيار بودند و چون زياد بن سميه كارگزار آنجا شد به تعقيب شيعيان پرداخته و آنان را از زير هر سنگ و كلوخي بيرون كشيده، دست و پايشان را بريده و چشمانشان بيرون مي كشيد و بر درختان به دار مي آويخت تا اينكه آنان همگي از عراق آواره شده و شخص شناخته شده اي از ايشان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معاوية به كارگزاران خود نوشت كه شهادت شيعيان را هرگز پذيرا نشوند و پيروان عثمان را تقرب بخشيده گرامي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احاديث در فضيلت عثمان هم بسيار فاش گشت چرا كه معاوية به حديث سازان جوايز و هداياي بسيار مي بخشيد و آنگاه از آنان خواست كه درباره ي فضايل خلفاي نخستين دريغ نورزند و در برابر هر خبري در فضيلت ابوتراب خبري را در منقبت ديگر صحابه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ديگر نوشت كه اسامي همه ي دوستدارن علي را از ديوان بيت المال محو كرده و سهمشان را قطع كنند بلكه هر كه متهم به دوستي آنان است خانه اش را بر سرش ويران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روال ادامه يافت تا پس از شهادت امام حسين در دوران عبدالملك بن مروان سخت گيريها باز هم شدت يافت تا آنجا كه گفته شده فردي در برابر حجاج ايستاده و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اميرد خانواده ام مرا عاق كرده و علي ناميده اند و من بينواي تهيدست و نيازمند عطاي اميرم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خنديده و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اينكه با لطافت به من تقرب يافتي تو را فلانجا فرمانروايي بخشيدم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تلخيص از 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انّكم ستعرضون علي سبّي فسبّوني فان عرضت عليكم البراءَه منّي فلاتبرؤا منّي فانّني علي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نيز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علي عليه السلام را در زمره ي اخبار غيبي ايشان بايد تحليل كرد كه راهگشاي اصحاب آن حضرت در مواجهه با حوادث سخت آينده مي باشد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اكثر منابع لغوي تفاوت مفهوم دو لغت معلوم بوده گرچه در برخي از منابع اين دو مترادف با يكديگر استعمال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راغب اصفهاني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 الابعاد علي سبيل السخط من الله تعالي، في الاخرة عقوبه و في الدنيا انقطاعٌ من قبول رحمته و توفيقه و من الانسان دعاءٌ علي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ابن اثير و جوهري هم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اللعن، الطّرد و الاِبعاد من الله و من الخلق السبّ و الدعاء، جزري، النهاية في غريب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جوهري، الصحاح تاج اللغة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ابن اثير و جوهري و طريحي و ابن منظور سبّ را مترادف شتم دانسته اند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ابن منظور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قبيح الكلام و ليس فيه قذفٌ،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لاتسبّو الذين يدعون من دون الله فيسبّوا الله عدواً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قرأن كريم ماده لعن سي و هفت بار در نسبت به خداوند و يكبار در نسبت به مردم به كار رفته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لعن الكافرين و أعدّ لهم سعيراً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لعنة الله علي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 الله المنافقين و المنافقات و الكفارَ نار جهنمَّ خالدين فيها هي حسبهم و لعنةم الله و لهم عذابٌ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الدّين يؤذون الله و رسوله لعنةم الله في الدنيا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يقتل مؤمناً متعمّداً فجزاؤه جهنّم خالدين فيها و غضب الله عليه و لعنة و و أعدَّ له عذاباً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يكتمون ما أنزلنا من البيِّنات و الهدي من بعد ما بيّنّاه للناس اولئك يلعنةم الله و يلعنةم اللاّعنون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آية كريمه مقصود از لعن كنندگان فرشتگان و انسان ها مي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در قرآن كريم ملاعنه به عنوان يك حكم شرعي پايدار تشريع شده كه در آن دو همسر با شرايط و آداب خاصّي يكديگر را مورد لعن قرار مي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 الحديث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 ي لعن نزديك به سيصد حديث ذكر شده كه با كلمه ي لعن شروع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اطراف الحديث النبوي،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عالم التراث للطباعة و النشر، بيروت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حضرت ابراهيم عليه السلام از اين جهت اسوة ي مؤمنان معرفي شده كه در برخورد با مشركان زمان خود صريحاً برائت و خشم خود را از آنان ابراز مي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اسوة حسنة في ابراهيم و الذين معه اذ قال لأبيه و قومه انّا بَراؤُ منكم و ممّا تعبدون من دون الله كفرنابكم و بدابيننا و بينكم العداوة و البغضاءُ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 ديگر از هر گونه گرايش به ستمگران نهي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لاتركنوا الي الذين ظلموا فتمسّكم النّار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در حوادث امروز جهان دلهاي صدها ميليون انسان مسلمان در برابر خيانت و تبعيض و ستم صهيونيستها و حاميان آنها سراسر خشم و اندوه بوده و زبانها به نفرين ستمگران گشوده، و اگر كسي در اين بين رسم بي تفاوتي پيشه كند مستحق لوم و عتاب گردد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قلنا لك إنّ ربّك أحاط بالنّاس و ما جعلنا الرؤيا التي أريناك إلا فتنهً للناس و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تفسير 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كرهت لكم أن تكونوا لعّانين شتّامين، تشتمون و تبرؤن ولكن لو وصفتم أعمالهم فقلتم من سيرتِهم كذا و من اعمالهم كذا كان اصوب في القول و أبلغ في العذرِ و قلتم مكان لعنكم اِيّاهم و براءتكم منهم الّلهم احقن دماءهم و دمائنا و أصلح ذات بينهم و بيننا و اهدهم من ضلالتهم حتي يعرف الحق منهم من جهله و يرعوي عن الغيّ و العدوان من لهج به لكان أحب اليّ و خيراً لكم، نصر بن مزاحم، وقعة صفين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المؤسسه العربية الحديثة، نهج البلاغة خ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آمده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المؤمن بالسبّاب و لا بالطّعّان و لا باللعّان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لا يكون لعّاناً، پيشين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بدرستي نظر كنيم درمي يابيم در مكتب حديث گرايان افراطي هر آنچه نشاني از انتقاد و خرده گيري بر صحابه داشته به عنوان سبّ و شتم به تعبير شده و احكام غلاظ و شداد او شامل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ابن تيميه يكي از مراتب سبّ را گفتاري مي داند كه منافي عدالت و ديانت صحابه نباشد مثل توصيف نمودن برخي از صحابه به بخل يا ترس يا كمي علم يا عدم زهد و در همه ي موارد به گفته ي او استحقاق تعزير و تأديب ثابت مي 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بأنّ القرآن مبدّل زيد فيه ما ليس منه و نقص منه كثير و بدّل كثيرٌ هو قولُ الامامية قديماً و حديثاً ماعدا الشّريف المرتضي و صاحباه ابويعلي ميلاد الطوسي و ابوالقاسم الرّازي علي بن حزم، الفصل في الملل و النّحل و الأهواء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الهي ظهير، الشيعة و السنّة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 پاكستان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الكلام عن مواضعه، تغييره جوهري،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الّتغيير و التّبديل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يحرِّفونه و قوله تعالي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يحرّفون الكلم عن مواضعه، محمد مرتضي الزبيدي، تاج العروس من جواهر القاموس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مكتبة الحياة، بيروت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الفراهيدي، كتاب العين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دار الهجرة، قم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محمد هادي معرفت قرآن پژوه معاصر هفت وجه براي تحريف ذكر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قم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نفي تحريف به زيادت از جمله به مسأله ي اعجاز قرآن و آيات تحدي استدلال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ابوالقاسم خويي، البيان في تفسير القرآن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دارالزّهراء، بيروت، الاصول العامة للفقه المقارن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ميرزاحبيب الله خوئي، منهاج البراعة في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الاسلامية، تهران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كه از آنها به عنوان احاديث عرض ياد مي شود با الفاظ گوناگون و معاني مشابه صادر شده است و در مجموع مي توان به چند دسته تقسيم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ي اول احاديثي است كه در مقام نفي صدور خبر مخالف با كتاب مي باشد از قبيل روايت ايّوب بن حرّ 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حديث مردودٌ الي الكتاب و السّنه و كلُّ شيء لايوافق كتاب الله فهو زحرفٌ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قاضي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حديثي به كتاب و سنت مرجوع شود و هر آنچه موافق با كتاب خدا نباشد آراسته به دروغ است و روايت هشام بن حكم از امام صادق عليه السلام از پيامبر اكرم صلي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آية االناسُ ما جائكم عنّي يوافق كتاب الله فأنا قلتُه و ماجائكم يخالف كتاب الله فلم 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مردم هر آنچه از من به شما رسد كه موافق با كتاب خدا باشد من آنرا گفته ام و آنچه مخالف با كتاب خدا باشد من آن را نگفته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ي دوم، احاديثي است كه مفاد آن نفي حجيت از خبر مخالف قرآن مي باشد از قبيل روايت جميل بن درّاج 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كل حقيقه و علي كلِّ صواب نوراً فما وافق كتاب الله فخذوه و ما خالف كتاب الله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بر روي هر حقيقت و درستي نوري است پس آنچه موافق با كتاب خدا است را برگيريد و آنچه مخالف كتاب خدا است رها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ي سوم، رواياتي است كه عمل به روايت را منوط به موافقت آن با قرآن دانسته است از قبيل روايت ابن ابي يعفور از امام 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ورد عليكم حديث فوجدتم له شاهداً من كتاب الله أ و من قولِ رسولِ الله و الاّ فالّذي جائكم به أولي به، 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حديثي بر شما وارد شد و براي آن شاهدي از كتاب خدا و گفتار رسول خدا يافتيد بدان عمل كنيد در غير اين صورت همان كه آن را آورده بدان سزاوارتر مي باشد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خراساني، كفاية الاصول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مؤسسة النشر الاسلامي، قم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نوري، فصل الخطاب في تحريف كتاب ربّ الارباب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قرآن پژوهان بر اين دليل بداهت عقلي نام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ولي به نظر نمي رسد كه وضوح آن به سر حدّ بداهت برسد كه اگر چنين بود نمي بايست برخي از محققان در پذيرش آن دچار زحمت شوند و اصولي بزرگي همچون آخوند خراساني مؤلف كفاية الاصول وقوع تحريف را با اعتبار عقلاني سازگار بيابد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مبحث حجيت ظواهر قرآن و به نظر مي رسد بهتر آن باشد كه به پيروي از برخي از محققان به جاي بداهت عقلي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وثوق عقلائي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نفي تحريف سخن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خميني، تحريرات في الاصول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مؤسسة التنظيم و النشر لآثار الامام الخميني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اعتقادات الامامية،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اوائل المقالات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دارالمفيد، بيروت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سيد مرتضي علم الهدي در المسائل الطرابلسيات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التبيان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مكتب الاعلام الاسلامي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حلي، اجوبة المسائل المهناوية،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كشف الغطاء، كتاب القرآن، المبحث السابع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روح الله خميني، تهذيب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مؤسسة اسماعيليان، قم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عمر خطبته بعد مرجعه من آخر حجة حجة ا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 محمّداً بالحقّ و أنزل عليه الكتاب فكان ممّا انزل الله آية الرّجم فقرأناها و وعيناها فلذا رجم رسول الله و رجمنا بعده فأخشي إن طال بالنّاس الزّمان أن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نجد آية الرّجم في كتاب الله فيضلّوا تبرك فريضة أنزلها الله و الرّجم في كتاب الله حقٌّ علي من زني إذا اُحصن من الرِّجال و النّساء إذا قامت البينة أو كان الحبل أوالاعتراف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ابي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انس، الموطّأ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داراحياء التراث العربي، بيروت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لايقولنّ أحدكم قدأخذت القرآن كلّه ما يدريه كلّه قدذهب منه قرآنٌ كثيرٌ ولكن 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قدأخذت منه ماظهر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سيوطي، الاتقان في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دارابن كثير، بيروت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فيما أنزل من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رضعات يحرّ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فتوفِّي رسول الله و هنّ فيما يقرأ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سنن ابي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صحيح ترمذي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قابل توجه آنكه عبارت لو أنّ لابن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اهل سنت گاه به عنوان آية اي محذوف از قرآن و گاه به عنوان حديث نبوي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به روايت انس بن مالك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رأيتها و إنّها لتعادل سورة البقرة و منها آية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بنابرآنچه تحقيقات اهل سنت محقق گردانده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برخي روايات مانند خبر ابوموسي اشعري و قرّاء بصره بر مي آيد كه در وقت متأخر واقع شده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ابوبكر الباقلاني، نكت الانتصار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السرخسي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دارالمعرفة، بيروت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غزالي، المستصفي من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صبحي صالح قول به نسخ تلاوت را جسارتي شگفت در برابر قرآن تعبير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 مباحث في علوم القرآن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دارالعلم للملائين، بيروت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 مي توان از گزارش شيخ مفيد در اوائل المقالات و شيخ طوسي و شيخ طبرسي در مقدمه دو تفسير تبيان و مجمع البيان بدست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ابوزهره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الغريب الذي ادعي هذه الدّعاوي الكليني و هو حجة في الرّوآية عندهم و كيف تقبل روآية من يكون علي هذا الضّلال بل علي هذا الكفر المبين، الاصول العامة للفقه المقارن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ابوزهره، الامام زيد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رواياتي از كتاب كافي كه برخي دلالت آن بر تحريف را گمان برده اند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النّوادر و بابٌ فيه نكت و نتف من التنزيل في الولآية و باب انّه لم يجمع القرآن الا الائمة عليهم السلام گرد آمده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پژوهان اماميه با بررسي روايات كتاب كافي از مجموع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آن، </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ضعيف انگاشته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العسكري، معالم المدرستين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مؤسسة البعثة، تهران و يكي از حديث پژوهان معاصر با نگاشتن كتاب صحيح الكافي تنها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آن را صحيح و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ضعيف پنداشته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بهبودي، صحيح الكافي، 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مجلسي هم در مرآت العقول شرح بر صحيح كافي انبوهي از احاديث اين كتاب را ضعيف خوانده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البحراني، الدرر النجفية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مؤسسة ال البيت لاحياء التراث</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جزايري، منبع الحياة في جواز تقليد الاموات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 به نقل از صيانة القرآن من التحريف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منهاج البراعة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از كاشف الغطاء، الحق المبين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انوار الهداية في التعليقة علي الكفاية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مؤسسة التنظيم و النشر لاثار الامام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اشخاصي كه از تواتر سخن گفته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در مرآت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حبيب الله خوئي در منهاج البراعة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حر عاملي در اثبات الهداه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الاسلامية، تهران، نعمت الله جزايري در الانوار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وميرزا حسين نوري در فصل الخطاب كه وي بالغ بر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ذكر مي كند و مدعي مي شود دلالت بر تحريف دارند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شعراني، درهامش الوافي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بلاغي، آلاء الرحمان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 قم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مرتضي، حقايق هامة حول القرآن الكريم، دار الصفوة، بيروت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در قيامت سه چيز نزد پروردگار شكوه برند، قرآن و مسجد و عترت و قرآن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تحريف كرده و پاره پاره كردند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محمد قولويه القمي، كامل الزيارات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بارخدايا نفرين فرست بر آناني كه پيامبرانت را تكذيب نموده، كعبه ات را ويران كرده و كتابت را تحريف كردند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 رجال الكشي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هرآينه آنان بر كتاب خداوند عزيز و بلند مرتبه امين شمرده شده ولي آن را تحريف كرده و تغيير دادند پس نفرين الهي بر ايشان باد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ي كنار نهادن قرآن اين بود كه حروف الفاظ آن را بپا داشته و حدود معاني آن را تحريف نمودند آنان قرآن را روايت كرده ولي رعايت نمي كردند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فماله لم يسمِّ عليّاً و اهل بيته في 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نزلت عليه الصلاة و لم يسمِّ الله لهم ثلاثاً و لا اربعاً حتي كان رسول الله فسرّلهم 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مي گويند چگونه است كه از علي عليه السلام و خاندانش در قرآن نام برده نشده است؟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ايشان بگو به رسول خدا حكم نماز در قرآن نازل شد و خداوند سه يا چهار ركعت بودن آن را در قرآن نياورد و رسول خدا خود آن را براي مردم تفسير كرد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اگر نبود كه در كتاب خدا زيادت و نقصان پديد آمد حق ما بر هيچ صاحب خردي پنهان نمي ماند و چون قائم ما بپا خيزد و سخن گويد قرآن او را تصديق كند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تفيسر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قرآن آنگونه كه نازل شد تلاوت مي شد ما را در آن ناميده مي يافتيد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هيچيك از مردم نتواند ادعا كند كه جميع قرآن را آنگونه كه نازل شده گردآورده است مگر آنكه دروغگو باشد و قرآن را آنگونه كه خداوند متعال فروفرستاد كسي جز علي بن ابيطالب و امامان بعد او گرد نياورد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دارالمفيد، آنگاه كه قائم خاندان محمد بپا خيزد خيمه هايي براي تعليم قرآن آنگونه كه نازل شده بپا شود، امري كه بر حافظان كنوني قرآن بيش از همه دشوار كه آيد زيرا آن قرآن در نظم و تأليف متفاوت مي باشد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مردي بر امام صادق قرآن مي خواند و من حروفي از قرآن را شنيدم كه طبق آنچه مردم مي خوانند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قرائت دست بكش و قرآن را به مانند ديگر مردم بخوان تا قائم بپا خيزد و آنگاه كتاب خداوند را آنگونه كه بوده بخواند و مصحفي را كه علي عليه السلام نوشته بيرون آورد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پيش از آنكه به دست امام رضا عليه السلام مستبصر شود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جعفر مصحفي را به من داده و از من خواست در آن نظر نكنم ولي من آن را گشوده و سورة لم يكن الذين كفروا را قرائت كردم و در آنجا اسامي هفتاد تن از قريشيان را با نامهاي خود و پدرانشان يافتم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منشورات الرضي، قم، اي پسرسنان در سورة ي احزاب فضايح مردان و زنان قريش و غير آنان بوده اين سورة زنان قريش را رسوا كرده و بلند تر از سورة بقره بوده ولي آن را تحريف كرده و كاسته اند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آينه قرآني را كه جبرئيل براي محمد آورد هفده هزار آية بود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همين معنا را از حديث مزبور استفاده مي كند او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نامهايي را كه در آن مصحف يافته تفسير مأخوذ از وحي باشد نه اجزاي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كتاب الوافي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منشورات مكتبة الامام اميرالمؤمنين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شعراني در تعليقه خود بر شرح كافي به يقين مي گويد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زيادات نسّاخ يا راويان بوده و اصل در آن هفت هزار آية بوده كه به طور تقريبي بر عدد واقعي آيات منطبق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هامش، المكتبة الاسلامية، تهران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بنابر نقلهاي تاريخي برخي از بزرگان صحابه از قبيل عبدالله بن مسعود، ابوموسي اشعري، ابي بن كعب، مقداد بن مسعود مصحف مخصوصي داشته بودند كه تا قبل از يكسان سازي مصاحف هر كدام در يكي از بلاد اشتهار بالايي يافته بود و آنگاه كه عثمان در صدد يكسان سازي مصاحف برآمد دستور به جمع آوري و سوزاندن آنها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التمهيد في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مؤسسة النشر الاسلامي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السنة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الكلّ علي أنه كان يحفظ القرآن علي عهد رسول الله و لم يكن غيره يحفظه ثمّ هو اوّل من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رأي من الناس طيرةً عند وفاة النبي فأقسم أن لايضع رداءَه حتي يجمع القرآن، فجلس في بيته ثلاثة ايام حتي جمع القرآنَ، فهو اوّل مصحف جمع فيه القرآن من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الفهرست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دارالمعرفة، بيروت ابن سعد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قضيه را بگونه ي ديگري به تصوير كشيده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نقل از محمدبن سيرين گفته اند كه چون علي عليه السلام از بيعت با ابوبكر تعلّل ورزيد، خليفه بدو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از امارت من ناخشنود گشتي؟ 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ولي سوگند خوردم ردايي بر تن نپوشيدم جز به وقت نماز تا اينكه قرآن را گرد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 بيميني أن لاأرتدي برداء الاّ للصلاة حتي أجمع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الاستيعاب في معرفة الاصحاب درهامش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نظر مي رسد طرح گفتگوي علي عليه السلام با ابوبكر در اين قضيه براي تلطيف روابط علي عليه السلام با گروه حاكم در تاريخ صورت گرفته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اخبار أبي رافع نوشته است؛ پيامبر در بيماري وفات كتاب خدا را به علي سپرد و او آن را در جامه اي گردآورده و به خانه ي خود برد و آنگاه كه پيامبر به ديدار حق شتافت، علي در خانه نشسته و عالمانه به تأليف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نقل از ابوالعلاء العطار و خطيب خوارزمي نوشته است كه پيامبر صلي الله عليه وآله به علي عليه السلام دستور داد تا قرآن را گردآورده و او چنين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المطبعة الحيدرية، النّجف الاشرف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درهامش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الاستيعاب درهامش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الاتقان في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تاريخ الخلفاء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المكي علي المدني و المنسوخ علي النّاسخ و وضع كلَّ شيء منه في محلَّه، المسائل السّروية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المؤتمر العالمي لافية الشيخ المفيد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أحضروا الكتاب كملاً مشتملاً علي التأويل و التنزيل و المحكم و المتشابه و النّاسخ و 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يسقط منه حرف ألف و لا لام، فلما وقفوا علي ما بيَّنه الله من اسماء اهل الحقّ و الباطل و أنّ ذالك إن أظهر نقض ما عهدوه،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لاحاجةٌ لنا فيه،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حقايق هامة حول القرآن الكريم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جز دروغگو ادعا نكند كه قرآن را آنگونه كه نازل شده گردآورده است و قرآن را آنگونه كه نازل شده جز علي بن ابيطالب و ائمه پس از او گردآوري و نگهداري نكرده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بصائر الدرجات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هيچ آية اي بر رسول خدا فرود نيامد جز آنكه آن را بر من خوانده و املا نمود و من به خط خود مي نوشتم و تأويل و تفسير و ناسخ و منسوخ آن را به من تعليم داد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به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ربكم كما أُنزل علي نبيكم لم يزد فيه حرفٌ و لم ينقص منه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لاحاجة لنا عندنا مثل الذي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فنبذوه وراء ظهورهم و اشتروا به ثمناً قليلاً فبئس ما يشترون، الاعتقادات، باب الاعتقاد في مبلغ القرآن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مشابه اين خبر را با طول بيشتر در كتاب سليم بن قيس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نشر الهادي، قم بيابيد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ترونه بعد يومكم هذا أبداً، 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الاستيعاب درهامش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سخن از ابن شهاب زهري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عبدالشكور، فواتح الرحموت في شرح مسلم الثبوت درهامش المستصفي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ظاهره أُنيق و باطنه عميقٌ لاتفني عجائبه و لاتنقضي غرائبهُ و لا تكشف الظلمات إلا به، نهج البلاغة 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قرآن زيباست، باطن آن ژرف و ناپيداست عجائب آن سپري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آن به پايان نرسد و تاريكي ها جز بدان زودوده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تعلَّموا القرآن فانّه أحسن الحديث و تفقَّهوا فيه فانّه ربيع القلوبِ و استشفوا بنوره فانّه شفاءُ الصدورِ و أحسنوا تلاوتة فانّه أنفعُ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قرآن را بياموزيد كه نيكوترين گفتار است و آن را نيك بفهميد كه دلها را بهترين بهار است و به روشنايي آن بهبودي خواهيد كه شفاي سينه هاي بيمار است و آن را نيكو تلاوت كنيد كه سودمندترين بيان و تذكار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 هذا القرآن هو النّاصح الذي لايغشّ و الهادي الذي لايُضلُّ و المحدّث الذي لايكذب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خ</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اين قرآن پندگويي است كه فريب ندهد و راهنمايي است كه گمراه نكند و سخنگويي است كه دروغ نگويد و كسي با قرآن ننشست جز آنكه چون برخاست افزون شد يا از وي كاست افزوني در رستگاري و كاهش از كوري و بدانيد كسي را كه با قرآن باشد نياز نباشد و بي قرآن بي نياز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بهبودي خود را از قرآن بخواهيد و در سختيها از آن طلب ياري كنيد كه قرآن بزرگترين آزار را موجب بهي است و آن كفر و دورويي و بيراهه شدن و گمراهي است پس از خدا بخواهيد به وسيلت قرآن و بدان روي آريد و به دوستي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روز رستاخيز منادي بانگ برآرد كه هر كس هر آنچه را اندوخته است برعهده دارد و پايان كار خود را ضامن بود جز اندوزندگان قرآن كه حسابي نبود بر آنان پس در شمار گردآورندگان قرآن باشيد و پيروان آن و قرآن را دليل گيريد بر شناخت پروردگارتان و آن را نصيحت گوي خود شماريد و رأيهاتان را كه با قران سازگار نيست متهم داريد و خواهشهاي نفساني خويش را خيانتكار انگاريد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ناميدن مصحف بر قرآن كريم مستند به قرآن يا حديث نبوي نبوده بلكه صرفاً جزو استعمالات متشرعه مي باشد و گفته شده كه ابوبكر آنگاه كه قرآن را گردآورد از صحابه خواست نامي براي آن انتخاب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بين عبدالله بن مسعود لفظ مصحف را پيشنهاد كرده و خليفه آن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از زركشي،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بنابراين اطلاق مصحف بر قرآن اصطلاحي ديني و حقيقتي شرعي نمي باشد و در مدلول لغوي آن بر مجموعه اي از برگهاي نوشته شده كه در يك كتاب گردآمده اطلاق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اعتبار مقصود از مصحف فاطمه مكتوباتي بوده كه به آن حضرت تعلق داشته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اين معنا را در عباراتي چند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هو حرفٌ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فيه آية من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فيه شيءٌ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تأكيد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مكثت بعد رسول الله خمسة و سبعين يوماً و كان دخلها حزنٌ شديدٌ علي أبيها و كان يأتيها فيحسن عزاءَ ها علي أبيها و يطيب نفسها و يخبرها عن أبيها و مكانه بما يكون بعدها في ذريتها و كان عليٌ يكتب ذالك فهذا مصحف 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الصحيفة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ليس فيه شيءٌ من الحلال و الحرام و لكن فيه علم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أنظر في كتاب فاطمة عليها السلام، ليس من ملك بملك الارض إلا و هو مكتوبٌ فيه باسمه أبيه و ما وجدت لولد الحسن فيه شيئاً،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 سليمان بن خالد در بصائر الدرجات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84324</Words>
  <Characters>308304</Characters>
  <CharactersWithSpaces>390639</CharactersWithSpaces>
  <Paragraphs>1991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2026-08-16T07:13:41Z</dcterms:created>
  <dc:creator>ghaemiyeh.com</dc:creator>
  <dc:description/>
  <dc:language>en-US</dc:language>
  <cp:lastModifiedBy/>
  <dcterms:modified xsi:type="dcterms:W3CDTF">2026-08-16T10:43:51Z</dcterms:modified>
  <cp:revision>1</cp:revision>
  <dc:subject/>
  <dc:title>مجموعه گفتمان های مذاهب اسلامی دفتر اول</dc:title>
</cp:coreProperties>
</file>

<file path=docProps/custom.xml><?xml version="1.0" encoding="utf-8"?>
<Properties xmlns="http://schemas.openxmlformats.org/officeDocument/2006/custom-properties" xmlns:vt="http://schemas.openxmlformats.org/officeDocument/2006/docPropsVTypes"/>
</file>